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F" w:rsidRDefault="009F5F3B" w:rsidP="009F5F3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36"/>
          <w:szCs w:val="36"/>
        </w:rPr>
        <w:t>Rámcová smlouva</w:t>
      </w:r>
    </w:p>
    <w:p w:rsidR="00454BEF" w:rsidRDefault="009F5F3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o dílo,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hint="eastAsia"/>
        </w:rPr>
      </w:pPr>
      <w:r>
        <w:rPr>
          <w:rFonts w:ascii="Times New Roman" w:hAnsi="Times New Roman"/>
        </w:rPr>
        <w:t xml:space="preserve">na které se dnešního dne dohodli </w:t>
      </w:r>
      <w:r>
        <w:rPr>
          <w:rFonts w:ascii="Times New Roman" w:hAnsi="Times New Roman"/>
          <w:b/>
          <w:bCs/>
        </w:rPr>
        <w:t>Zemský hřebčinec Písek s.p.o.</w:t>
      </w:r>
      <w:r>
        <w:rPr>
          <w:rFonts w:ascii="Times New Roman" w:hAnsi="Times New Roman"/>
        </w:rPr>
        <w:t xml:space="preserve">, IČ 712 94 562, se sídlem Písek, U Hřebčince 479, zast ředitelem </w:t>
      </w:r>
      <w:r w:rsidR="00F54146">
        <w:rPr>
          <w:rFonts w:ascii="Times New Roman" w:hAnsi="Times New Roman"/>
        </w:rPr>
        <w:t>XXXXXXXX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</w:rPr>
        <w:t xml:space="preserve">jmenovaným na základě jmenovací listiny ze dne 15. 10. 2016, č.j. 57295/2016- MZe-13220, </w:t>
      </w:r>
      <w:r>
        <w:rPr>
          <w:rFonts w:ascii="Times New Roman" w:hAnsi="Times New Roman" w:cs="Book Antiqua"/>
        </w:rPr>
        <w:t xml:space="preserve">zapsaný v registru ekonomických subjektů v ARES č.j. 27495/2015 – MZe – 13222 </w:t>
      </w:r>
      <w:r>
        <w:rPr>
          <w:rFonts w:ascii="Times New Roman" w:hAnsi="Times New Roman"/>
        </w:rPr>
        <w:t xml:space="preserve">(dále také jen „objednatel“) a </w:t>
      </w:r>
      <w:r>
        <w:rPr>
          <w:rFonts w:ascii="Times New Roman" w:hAnsi="Times New Roman"/>
          <w:b/>
          <w:bCs/>
        </w:rPr>
        <w:t>Holan s.r.o.,</w:t>
      </w:r>
      <w:r>
        <w:rPr>
          <w:rFonts w:ascii="Times New Roman" w:hAnsi="Times New Roman"/>
        </w:rPr>
        <w:t xml:space="preserve"> IČ 260 73 765, se sídlem Písek, Smetanovo nám. 2561, zast. jednatelem </w:t>
      </w:r>
      <w:r w:rsidR="00F54146">
        <w:rPr>
          <w:rFonts w:ascii="Times New Roman" w:hAnsi="Times New Roman"/>
        </w:rPr>
        <w:t>XXXXXXXX</w:t>
      </w:r>
      <w:r>
        <w:rPr>
          <w:rFonts w:ascii="Times New Roman" w:hAnsi="Times New Roman"/>
        </w:rPr>
        <w:t xml:space="preserve"> (dále také jako „zhotovitel“), takto: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Předmět díla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Předmětem této smlouvy je dílo spočívající ve provádění oprav a úprav v areálu objednatele, zejména nemovitostí, příjezdových cest a vnitřních komunikací, specifikovaných vždy na základě objednávek objednatele, a to pro každý jednotlivý projekt objednatele (dále souhrnně také jako „dílo“).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Účelem této rámcové smlouvy je stanovit podmínky spolupráce mezi smluvními stranami při realizaci díla, zejména pak při uzavírání a následném plnění jednotlivých dílčích smluv o dílo.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Plnění podle této rámcové smlouvy bude poskytováno na základě jednotlivých dílčích objednávek jejichž výsledkem bude zhotovení příslušné dílčí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4. Celková hodnota dílčích smluv o dílo uzavřených na základě této rámcové smlouvy je limitována částkou 300.000 Kč bez DPH.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Zhotovitel bere na vědomí, že objednatel se uzavřením této rámcové smlouvy nezavazuje k žádnému minimálnímu odběru plnění od zhotovitele.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Způsob uzavírání jednotlivých dílčích smluv o dílo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1. Každá jednotlivá dílčí část díla bude objednatelem objednána u zhotovitele a to vždy v následujícím rozsahu: a) podrobná specifikace poptávané dílčí části díla; b) závazný termín dodání poptávané dílčí části díla; c) další jednorázové podmínky objednatele pro zhotovení poptávané dílčí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2. Zhotovitel se zavazuje do pěti pracovních dní sdělit objednateli odhad ceny s položkovým rozpočtem požadovaných prací a sdělit maximální, nepřekročitelnou cenu díla. V případě, že závazný termín příslušné části díla v rámci příslušné objednávky nebude pro zhotovitele akceptovatelný, zavazují se smluvní strany ke vzájemné bezúplatné spolupráci směřující ke sjednání oboustranně přijatelného závazného termínu dodání příslušné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3. Objednatel se zavazuje do pěti pracovních dní od předložení každé jednotlivé cenové nabídky k objednávce sdělit zhotoviteli, zda cenovou nabídku k objednávce akceptuje.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5. V případě souhlasu objednatele s cenovou nabídkou k objednávce zašle objednatel zhotoviteli sdělení, že cenovou nabídku k objednávce akceptuje. Okamžikem doručení sdělení o akceptaci dochází k uzavření dílčí smlouvy o dílo, jejíž obsah je vymezen objednávkou a cenovou nabídkou, smluvní strany sjednávají, že cena díla je stanovena  rozpočtem a po provedení díla bude zhotovitelem sdělen skutečný rozsah prací. Podle této dílčí smlouvy o dílo pak zhotoví zhotovitel pro objednatele dílčí část díla a objednatel podle podmínek stanovených v dílčí smlouvě o dílo a v souladu s podmínkami stanovenými v této rámcové smlouvě uhradí zhotoviteli sjednanou cenu dílčí části díla.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Při kalkulaci cenové nabídky k objednávce se bude využívat základní hodinová sazba ve výši 200 Kč bez DPH za hodinu pomocné práce a 300,-Kč bez DPH za odborné práce.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Smluvní strany jsou oprávněny si v dílčí smlouvě o dílo sjednat práva a povinnosti odchylně od této rámcové smlouvy. V otázkách výslovně neupravených příslušnou dílčí smlouvou o dílo se postupuje podle této rámcové smlouvy.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8. Dílčí smlouva o dílo, v níž je sjednána cena převyšující 50.000 Kč bez DPH, musí být uzavřena v písemné formě. Dílčí smlouva o dílo je v takovém případě uzavřena až dnem, kdy obsah jednotlivých kroků učiněných smluvními stranami podle odstavců 1 až 5 bude zachycen do jedné listiny a tato bude za každou smluvní stranu podepsána osobou oprávněnou za tuto smluvní stranu jednat, tato dílčí smlouva nabude účinnosti až zveřejněním v rejstříku smluv dle zvláštního právního předpisu.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Zhotovení a předání 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se zavazuje zhotovit každou dílčí část díla ve lhůtě stanovené v příslušné dílčí smlouvě o dílo.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Předání a převzetí kompletní dílčí části díla bez jakýchkoliv vad a nedodělků proběhne vždy v sídle objednatele nejpozději ke dni stanovenému v dílčí objednávce jako termín zhotovení dílčí části díla a na základě předávacího protokolu podepsaného oběma smluvními stranami. V případě, že se na příslušné dílčí části díla při jeho předávání vyskytnou jakékoliv zjevné vady a nedodělky, je objednatel oprávněn převzetí této dílčí části díla odmítnout. V takovém případě se smluvní strany dohodnou na přiměřené lhůtě k odstranění takovýchto vad a nedodělků, nejdéle však ve lhůtě 14ti dnů.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Vlastnické právo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>1. Vlastnické právo k hmotným i nehmotným součástem dílčí části díla přechází na objednatele dnem zaplacení ceny dílčí části díla.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Odpovědnost za škodu, záruka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Smluvní strany nesou odpovědnost za způsobenou škodu v rámci platných právních předpisů, této rámcové smlouvy a každé jednotlivé dílčí smlouvy o dílo. Nahrazuje se skutečně vzniklá škoda a ušlý zisk.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Zhotovitel tímto v souladu s ustanovením § 2619 občanského zákoníku poskytuje objednateli záruku za jakost každé jednotlivé dílčí části díla na dobu 2 let ode dne protokolárního předání kompletní dílčí části díla zhotovitelem objednateli. Nároky objednatele vyplývající z případné reklamace dílčí části díla se řídí příslušnými ustanoveními občanského zákoníku.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Platební podmínky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1. Cena za zhotovení dílčí části díla sjednaná v dílčí smlouvě o dílo je splatná na základě faktury-daňového dokladu vystavené zhotovitelem po protokolárním předání příslušné dílčí části díla objednatelem, čtvrtletně a to do 15 dnů ode dne doručení faktury- daňového dokladu k rukám objednatele.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Ke každé ceně za zhotovení dílčí části díla bude zhotovitelem připočtena DPH ve výši stanovené podle daňových právních předpisů České republiky platných ke dni uskutečnění příslušného zdanitelného plnění.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Pro případ prodlení objednatele s úhradou ceny za zhotovení dílčí části díla má zhotovitel právo požadovat zaplacení úroku z prodlení ve výši stanovené občanským zákoníkem a smluvní pokutu ve </w:t>
      </w:r>
      <w:r>
        <w:rPr>
          <w:rFonts w:ascii="Times New Roman" w:hAnsi="Times New Roman"/>
        </w:rPr>
        <w:lastRenderedPageBreak/>
        <w:t>výši 0,25% za každý den prodlení. Ujednáním o smluvní pokutě nezaniká nárok objednatele na náhradu vzniklé škody.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Pro případ prodlení zhotovitele s plněním závazného termínu dodání dílčí části díla sjednávají smluvní strany smluvní pokutu ve výši 0,5 % z celkové ceny dílčí objednávky za každý den takového prodlení. Ujednáním o smluvní pokutě nezaniká nárok objednatele na náhradu vzniklé škody.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Další práva a povinnosti smluvních stran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je povinen provést každou jednotlivou dílčí část díla v rozsahu dle dílčí smlouvy o dílo, dále dle podmínek stanovených v této rámcové smlouvě, v souladu s právními předpisy, normami platnými v České republice v době uzavření této smlouvy vztahujícími se k předmětu této smlouvy a s potřebnou odbornou péčí. Zhotovitel je oprávněn pro zhotovení každé jednotlivé dílčí části díla využít subdodavatele a to s předchozím písemným souhlasu objednatele, využitím subdodavatele však není dotčena odpovědnost zhotovitele za řádné a včasné provedení příslušné části díla.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Smluvní strany se zavazují vyvinout maximální úsilí k odstranění vzájemných sporů vzniklých na základě této rámcové smlouvy nebo v souvislosti s touto rámcovou smlouvou a k jejich vyřešení zejména prostřednictvím jednání oprávněných osob nebo jiných osob oprávněných za strany jednat. Nedohodnou-li se smluvní strany na způsobu řešení vzájemného sporu, budou všechny spory, které z této rámcové smlouvy nebo v souvislosti s ní vzniknou, rozhodovány s konečnou platností v působnosti obecných soudů České republiky.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Objednatel si pro kontrolu provádění díla sjednal technický dozor investora (dále táž „TDI“), kterým je Ing. František Šilha. TDI má právo vstupovat na stavbu a provádět kontrolu provádění díla, v technických věcech zastupuje objednatele a má právo za něj vznášet požadavky a námitky k provádění díla.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Změny smlouvy a dílčích smluv o dílo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Tato rámcová smlouva nabývá platnosti dnem jejího podpisu oběma smluvními stranami a účinnosti okamžikem zveřejnění v registru smluv, dle zvláštního právního předpisu.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Objednatel je oprávněn odstoupit v plném rozsahu od kterékoliv dílčí smlouvy o dílo v případě jejího podstatného porušení zhotovitelem. Za toto podstatné porušení se považuje též prodlení zhotovitele se zhotovením dílčí části díla ve sjednaném termínu, a to pokud zhotovitel nesjedná nápravu ani do třiceti (30) dnů od doručení písemného oznámení objednatele o takovém prodlení se žádostí o jeho nápravu.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Zhotovitel je oprávněn odstoupit od kterékoliv dílčí smlouvy o dílo v případě jejího podstatného porušení objednatelem. Za toto podstatné porušení se považuje prodlení objednatele s úhradou ceny za zhotovení dílčí části díla, a to pokud objednatel nesjedná nápravu ani do třiceti (30) dnů od doručení písemného oznámení zhotovitele o takovém prodlení se žádostí o jeho nápravu.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Pro zamezení jakýchkoliv pochybností strany sjednávají, že oznámení se žádostí o nápravu ve smyslu předchozích odstavců může být doručeno kdykoliv po započetí prodlení jedné ze stran.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dosud nesplněných dílčích smluv o dílo.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Odstoupení od této smlouvy nebo kterékoliv dílčí smlouvy o dílo je účinné dnem doručení písemného oznámení o odstoupení druhé straně a účinnost této smlouvy nebo příslušné dílčí smlouvy </w:t>
      </w:r>
      <w:r>
        <w:rPr>
          <w:rFonts w:ascii="Times New Roman" w:hAnsi="Times New Roman"/>
        </w:rPr>
        <w:lastRenderedPageBreak/>
        <w:t>o dílo zaniká dnem doručení takového oznámení. Nezanikají však ustanovení, která mají podle zákona nebo této smlouvy nebo příslušné dílčí objednávky trvat i po odstoupení od smlouvy. 8. Každá ze smluvních stran je oprávněna tuto rámcovou smlouvu ukončit výpovědí; v takovém případě tato rámcová smlouva zaniká uplynutím třetího celého kalendářního měsíce po doručení výpovědi druhé smluvní straně.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Tato rámcová smlouva zaniká bez ohledu na jiné okolnosti též dnem, kdy souhrn cen sjednaných v jednotlivých dílčích smlouvách o dílo dosáhne limitu stanoveného v čl. I. odst. 4.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Zánik této rámcové smlouvy nemá vliv na platnost dílčích smluv o dílo uzavřených před tímto zánikem. Při plnění těchto dílčích smluv se bude postupovat, jako by k zániku rámcové smlouvy nedošlo.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Závěrečná ustanovení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2. Tato smlouva se uzavírá na dobu určitou do 31. 12. 2020.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Změny a doplňky z této smlouvy mohou být sjednány jen písemnou formou a musí být potvrzeny oběma smluvními stranami.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Smluvní strany prohlašují a stvrzují svými podpisy, že tuto smlouvu uzavírají ze své vůle, že si ji před podpisem řádně přečetli a jsou srozuměni s jejím obsahem.</w:t>
      </w:r>
    </w:p>
    <w:p w:rsidR="00454BEF" w:rsidRDefault="00454BEF">
      <w:pPr>
        <w:jc w:val="both"/>
        <w:rPr>
          <w:rFonts w:hint="eastAsia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bere na vědomí, že objednatel je povinen uveřejnit tuto smlouvu v registru smluv dle zák. č. 340/2015 Sb. zákona o registru smluv a tuto povinnost zajistí sám objednatel.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Tato smlouva se vyhotovuje ve dvou stejnopisech, z nichž každá ze stran obdrží jedno vyhotovení.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Písku dne </w:t>
      </w:r>
      <w:r w:rsidR="005A4BD5">
        <w:rPr>
          <w:rFonts w:ascii="Times New Roman" w:hAnsi="Times New Roman"/>
        </w:rPr>
        <w:t>27.2.2020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454BEF" w:rsidRDefault="008147C6">
      <w:p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  <w:r w:rsidR="009F5F3B">
        <w:rPr>
          <w:rFonts w:ascii="Times New Roman" w:hAnsi="Times New Roman"/>
        </w:rPr>
        <w:t>, ředitel</w:t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XXXXXXXXX,</w:t>
      </w:r>
      <w:r w:rsidR="009F5F3B">
        <w:rPr>
          <w:rFonts w:ascii="Times New Roman" w:hAnsi="Times New Roman"/>
        </w:rPr>
        <w:t xml:space="preserve"> jednatel</w:t>
      </w:r>
    </w:p>
    <w:p w:rsidR="009F5F3B" w:rsidRDefault="009F5F3B">
      <w:pPr>
        <w:rPr>
          <w:rFonts w:hint="eastAsia"/>
        </w:rPr>
      </w:pPr>
      <w:r>
        <w:rPr>
          <w:rFonts w:ascii="Times New Roman" w:hAnsi="Times New Roman"/>
        </w:rPr>
        <w:t xml:space="preserve">Zemský hřebčinec Písek s.p.o                                                                        </w:t>
      </w:r>
      <w:r w:rsidR="008147C6">
        <w:rPr>
          <w:rFonts w:ascii="Times New Roman" w:hAnsi="Times New Roman"/>
        </w:rPr>
        <w:t>XXXXXXXXX</w:t>
      </w:r>
      <w:bookmarkStart w:id="0" w:name="_GoBack"/>
      <w:bookmarkEnd w:id="0"/>
      <w:r>
        <w:rPr>
          <w:rFonts w:ascii="Times New Roman" w:hAnsi="Times New Roman"/>
        </w:rPr>
        <w:t xml:space="preserve">, jednatel </w:t>
      </w:r>
    </w:p>
    <w:sectPr w:rsidR="009F5F3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F"/>
    <w:rsid w:val="00227E4C"/>
    <w:rsid w:val="002D184A"/>
    <w:rsid w:val="00454BEF"/>
    <w:rsid w:val="005A4BD5"/>
    <w:rsid w:val="008147C6"/>
    <w:rsid w:val="009F5F3B"/>
    <w:rsid w:val="00F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6F84E-F6CC-465B-9A83-1CCDA4AA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F3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F3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1869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dc:description/>
  <cp:lastModifiedBy>Emilie Vávrová</cp:lastModifiedBy>
  <cp:revision>9</cp:revision>
  <cp:lastPrinted>2020-03-23T12:04:00Z</cp:lastPrinted>
  <dcterms:created xsi:type="dcterms:W3CDTF">2020-03-23T11:51:00Z</dcterms:created>
  <dcterms:modified xsi:type="dcterms:W3CDTF">2020-03-24T12:07:00Z</dcterms:modified>
  <dc:language>cs-CZ</dc:language>
</cp:coreProperties>
</file>