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59" w:rsidRDefault="00D63A59" w:rsidP="00D63A59">
      <w:pPr>
        <w:pStyle w:val="Standard"/>
        <w:ind w:left="709"/>
        <w:jc w:val="center"/>
        <w:rPr>
          <w:b/>
          <w:sz w:val="28"/>
          <w:szCs w:val="28"/>
        </w:rPr>
      </w:pPr>
    </w:p>
    <w:p w:rsidR="00D63A59" w:rsidRPr="00D501A6" w:rsidRDefault="00D63A59" w:rsidP="00D63A59">
      <w:pPr>
        <w:pStyle w:val="Standard"/>
        <w:ind w:left="709"/>
        <w:jc w:val="center"/>
        <w:rPr>
          <w:b/>
          <w:sz w:val="28"/>
          <w:szCs w:val="28"/>
        </w:rPr>
      </w:pPr>
      <w:r w:rsidRPr="00D501A6">
        <w:rPr>
          <w:b/>
          <w:sz w:val="28"/>
          <w:szCs w:val="28"/>
        </w:rPr>
        <w:t>KUPNÍ SMLOUVA</w:t>
      </w:r>
    </w:p>
    <w:p w:rsidR="00D63A59" w:rsidRPr="00D501A6" w:rsidRDefault="00D63A59" w:rsidP="00D63A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uzavřená dle § 2079 </w:t>
      </w:r>
      <w:r w:rsidRPr="00D501A6">
        <w:rPr>
          <w:b/>
          <w:sz w:val="22"/>
          <w:szCs w:val="22"/>
        </w:rPr>
        <w:t xml:space="preserve">a násl. zák. č. 89/2012 Sb., občanský zákoník, ve znění pozdějších předpisů </w:t>
      </w:r>
      <w:r>
        <w:rPr>
          <w:b/>
          <w:sz w:val="22"/>
          <w:szCs w:val="22"/>
        </w:rPr>
        <w:t xml:space="preserve">ve spojení </w:t>
      </w:r>
      <w:r w:rsidRPr="00611E19">
        <w:rPr>
          <w:b/>
          <w:sz w:val="22"/>
          <w:szCs w:val="22"/>
        </w:rPr>
        <w:t>ve spojení s ust. § 2085 zákona č. 89/2012 Sb., občanský zákoník, ve znění pozdějších předpisů,</w:t>
      </w:r>
      <w:r w:rsidRPr="00EF21E1">
        <w:rPr>
          <w:sz w:val="22"/>
          <w:szCs w:val="22"/>
        </w:rPr>
        <w:t xml:space="preserve"> </w:t>
      </w:r>
      <w:r w:rsidRPr="00D501A6">
        <w:rPr>
          <w:b/>
          <w:sz w:val="22"/>
          <w:szCs w:val="22"/>
        </w:rPr>
        <w:t>(dále jen „občanský zákoník“)</w:t>
      </w:r>
    </w:p>
    <w:p w:rsidR="00D63A59" w:rsidRDefault="00D63A59" w:rsidP="00D63A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D501A6">
        <w:rPr>
          <w:b/>
          <w:sz w:val="22"/>
          <w:szCs w:val="22"/>
        </w:rPr>
        <w:t>(dále jen „smlouva“)</w:t>
      </w:r>
    </w:p>
    <w:p w:rsidR="00D63A59" w:rsidRDefault="00D63A59" w:rsidP="00D63A59">
      <w:pPr>
        <w:jc w:val="both"/>
        <w:rPr>
          <w:sz w:val="22"/>
          <w:szCs w:val="22"/>
        </w:rPr>
      </w:pPr>
      <w:r>
        <w:rPr>
          <w:sz w:val="22"/>
          <w:szCs w:val="22"/>
        </w:rPr>
        <w:t>mezi:</w:t>
      </w:r>
    </w:p>
    <w:p w:rsidR="00D63A59" w:rsidRPr="00D501A6" w:rsidRDefault="00D63A59" w:rsidP="00D63A59">
      <w:pPr>
        <w:jc w:val="both"/>
        <w:rPr>
          <w:sz w:val="22"/>
          <w:szCs w:val="22"/>
        </w:rPr>
      </w:pPr>
    </w:p>
    <w:p w:rsidR="00D63A59" w:rsidRPr="00EF21E1" w:rsidRDefault="00D63A59" w:rsidP="00D63A59">
      <w:pPr>
        <w:pStyle w:val="Standard"/>
        <w:rPr>
          <w:b/>
          <w:sz w:val="22"/>
          <w:szCs w:val="22"/>
        </w:rPr>
      </w:pPr>
      <w:r w:rsidRPr="00EF21E1">
        <w:rPr>
          <w:b/>
          <w:sz w:val="22"/>
          <w:szCs w:val="22"/>
        </w:rPr>
        <w:t>1. základní škola Hořovice</w:t>
      </w:r>
      <w:r w:rsidRPr="00EF21E1">
        <w:rPr>
          <w:b/>
          <w:sz w:val="22"/>
          <w:szCs w:val="22"/>
        </w:rPr>
        <w:tab/>
      </w:r>
      <w:r w:rsidRPr="00EF21E1">
        <w:rPr>
          <w:b/>
          <w:sz w:val="22"/>
          <w:szCs w:val="22"/>
        </w:rPr>
        <w:tab/>
      </w:r>
      <w:r w:rsidRPr="00EF21E1">
        <w:rPr>
          <w:b/>
          <w:sz w:val="22"/>
          <w:szCs w:val="22"/>
        </w:rPr>
        <w:tab/>
      </w:r>
    </w:p>
    <w:p w:rsidR="00D63A59" w:rsidRDefault="00D63A59" w:rsidP="004F6CF5">
      <w:pPr>
        <w:pStyle w:val="Standard"/>
        <w:ind w:left="9" w:hanging="9"/>
        <w:rPr>
          <w:sz w:val="22"/>
          <w:szCs w:val="22"/>
          <w:shd w:val="clear" w:color="auto" w:fill="FFFFFF"/>
        </w:rPr>
      </w:pPr>
      <w:r w:rsidRPr="00EF21E1">
        <w:rPr>
          <w:color w:val="000000"/>
          <w:sz w:val="22"/>
          <w:szCs w:val="22"/>
        </w:rPr>
        <w:t xml:space="preserve">IČ: </w:t>
      </w:r>
      <w:r w:rsidR="00FF7593">
        <w:rPr>
          <w:color w:val="000000"/>
          <w:sz w:val="22"/>
          <w:szCs w:val="22"/>
        </w:rPr>
        <w:tab/>
      </w:r>
      <w:r w:rsidR="00FF7593">
        <w:rPr>
          <w:color w:val="000000"/>
          <w:sz w:val="22"/>
          <w:szCs w:val="22"/>
        </w:rPr>
        <w:tab/>
      </w:r>
      <w:r w:rsidR="00FF7593">
        <w:rPr>
          <w:color w:val="000000"/>
          <w:sz w:val="22"/>
          <w:szCs w:val="22"/>
        </w:rPr>
        <w:tab/>
      </w:r>
      <w:r w:rsidR="00FF7593">
        <w:rPr>
          <w:color w:val="000000"/>
          <w:sz w:val="22"/>
          <w:szCs w:val="22"/>
        </w:rPr>
        <w:tab/>
      </w:r>
    </w:p>
    <w:p w:rsidR="00D63A59" w:rsidRPr="00EF21E1" w:rsidRDefault="00D63A59" w:rsidP="00D63A59">
      <w:pPr>
        <w:jc w:val="both"/>
        <w:rPr>
          <w:sz w:val="22"/>
          <w:szCs w:val="22"/>
        </w:rPr>
      </w:pPr>
      <w:r w:rsidRPr="00D501A6">
        <w:rPr>
          <w:sz w:val="22"/>
          <w:szCs w:val="22"/>
        </w:rPr>
        <w:tab/>
      </w:r>
      <w:r w:rsidRPr="00EF21E1">
        <w:rPr>
          <w:sz w:val="22"/>
          <w:szCs w:val="22"/>
        </w:rPr>
        <w:tab/>
        <w:t xml:space="preserve"> </w:t>
      </w:r>
    </w:p>
    <w:p w:rsidR="00D63A59" w:rsidRDefault="00D63A59" w:rsidP="00D63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01A6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„k</w:t>
      </w:r>
      <w:r w:rsidRPr="00D501A6">
        <w:rPr>
          <w:sz w:val="22"/>
          <w:szCs w:val="22"/>
        </w:rPr>
        <w:t>upující“ – na straně jedné</w:t>
      </w:r>
      <w:r w:rsidRPr="00EF21E1">
        <w:rPr>
          <w:sz w:val="22"/>
          <w:szCs w:val="22"/>
        </w:rPr>
        <w:t>)</w:t>
      </w:r>
    </w:p>
    <w:p w:rsidR="00D63A59" w:rsidRPr="00EF21E1" w:rsidRDefault="00D63A59" w:rsidP="00D63A59">
      <w:pPr>
        <w:jc w:val="both"/>
        <w:rPr>
          <w:b/>
          <w:sz w:val="22"/>
          <w:szCs w:val="22"/>
          <w:lang w:val="es-ES"/>
        </w:rPr>
      </w:pPr>
    </w:p>
    <w:p w:rsidR="00D63A59" w:rsidRDefault="00D63A59" w:rsidP="00D63A59">
      <w:pPr>
        <w:spacing w:before="120"/>
        <w:rPr>
          <w:sz w:val="22"/>
          <w:szCs w:val="22"/>
        </w:rPr>
      </w:pPr>
      <w:r w:rsidRPr="00EF21E1">
        <w:rPr>
          <w:sz w:val="22"/>
          <w:szCs w:val="22"/>
        </w:rPr>
        <w:t>a</w:t>
      </w:r>
    </w:p>
    <w:p w:rsidR="00D63A59" w:rsidRDefault="00D63A59" w:rsidP="00D63A5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</w:t>
      </w:r>
    </w:p>
    <w:p w:rsidR="00D63A59" w:rsidRPr="00EF21E1" w:rsidRDefault="00571FAD" w:rsidP="00D63A59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Luděk Stoličný</w:t>
      </w:r>
    </w:p>
    <w:p w:rsidR="00D63A59" w:rsidRPr="00EF21E1" w:rsidRDefault="00D63A59" w:rsidP="004F6CF5">
      <w:pPr>
        <w:pStyle w:val="Standard"/>
        <w:jc w:val="both"/>
        <w:rPr>
          <w:bCs/>
          <w:sz w:val="22"/>
          <w:szCs w:val="22"/>
        </w:rPr>
      </w:pPr>
      <w:r w:rsidRPr="00EF21E1">
        <w:rPr>
          <w:sz w:val="22"/>
          <w:szCs w:val="22"/>
        </w:rPr>
        <w:t>IČ:</w:t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  <w:bookmarkStart w:id="0" w:name="_GoBack"/>
      <w:bookmarkEnd w:id="0"/>
    </w:p>
    <w:p w:rsidR="00D63A59" w:rsidRPr="00EF21E1" w:rsidRDefault="00D63A59" w:rsidP="00D63A59">
      <w:pPr>
        <w:pStyle w:val="Textbody"/>
        <w:ind w:firstLine="708"/>
        <w:rPr>
          <w:sz w:val="22"/>
          <w:szCs w:val="22"/>
        </w:rPr>
      </w:pPr>
    </w:p>
    <w:p w:rsidR="00D63A59" w:rsidRDefault="00D63A59" w:rsidP="00D63A59">
      <w:pPr>
        <w:jc w:val="both"/>
        <w:rPr>
          <w:sz w:val="22"/>
          <w:szCs w:val="22"/>
        </w:rPr>
      </w:pPr>
      <w:r w:rsidRPr="00EF21E1">
        <w:rPr>
          <w:sz w:val="22"/>
          <w:szCs w:val="22"/>
        </w:rPr>
        <w:t xml:space="preserve"> (dále jen </w:t>
      </w:r>
      <w:r>
        <w:rPr>
          <w:sz w:val="22"/>
          <w:szCs w:val="22"/>
        </w:rPr>
        <w:t>„p</w:t>
      </w:r>
      <w:r w:rsidRPr="006B6D1A">
        <w:rPr>
          <w:sz w:val="22"/>
          <w:szCs w:val="22"/>
        </w:rPr>
        <w:t>rodávající“ – na straně druhé)</w:t>
      </w:r>
    </w:p>
    <w:p w:rsidR="00D63A59" w:rsidRPr="00EF21E1" w:rsidRDefault="00D63A59" w:rsidP="00D63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(společně též jako „smluvní strany“ či jednotlivě jako „smluvní strana“)</w:t>
      </w:r>
    </w:p>
    <w:p w:rsidR="00D63A59" w:rsidRPr="00EF21E1" w:rsidRDefault="00D63A59" w:rsidP="00D63A59">
      <w:pPr>
        <w:pStyle w:val="Smluvnstrana"/>
        <w:widowControl/>
        <w:spacing w:line="240" w:lineRule="auto"/>
        <w:rPr>
          <w:b w:val="0"/>
          <w:bCs/>
          <w:sz w:val="22"/>
          <w:szCs w:val="22"/>
        </w:rPr>
      </w:pPr>
    </w:p>
    <w:p w:rsidR="00D63A59" w:rsidRPr="00EF21E1" w:rsidRDefault="00D63A59" w:rsidP="00D63A59">
      <w:pPr>
        <w:pStyle w:val="Smluvnstrana"/>
        <w:widowControl/>
        <w:spacing w:line="240" w:lineRule="auto"/>
        <w:ind w:left="227"/>
        <w:rPr>
          <w:b w:val="0"/>
          <w:bCs/>
          <w:sz w:val="22"/>
          <w:szCs w:val="22"/>
        </w:rPr>
      </w:pP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after="120" w:line="240" w:lineRule="auto"/>
        <w:rPr>
          <w:bCs/>
          <w:smallCaps/>
          <w:szCs w:val="24"/>
        </w:rPr>
      </w:pPr>
      <w:r w:rsidRPr="00EF21E1">
        <w:rPr>
          <w:bCs/>
          <w:smallCaps/>
          <w:szCs w:val="24"/>
        </w:rPr>
        <w:t>předmět koupě</w:t>
      </w:r>
    </w:p>
    <w:p w:rsidR="00D63A59" w:rsidRPr="00611E19" w:rsidRDefault="00D63A59" w:rsidP="00D63A59">
      <w:pPr>
        <w:pStyle w:val="Odstavecseseznamem"/>
        <w:numPr>
          <w:ilvl w:val="1"/>
          <w:numId w:val="3"/>
        </w:numPr>
        <w:spacing w:after="120"/>
        <w:ind w:left="703" w:hanging="703"/>
        <w:jc w:val="both"/>
        <w:rPr>
          <w:caps/>
          <w:sz w:val="22"/>
          <w:szCs w:val="22"/>
        </w:rPr>
      </w:pPr>
      <w:bookmarkStart w:id="1" w:name="_Ref203899604"/>
      <w:r w:rsidRPr="00611E19">
        <w:rPr>
          <w:sz w:val="22"/>
          <w:szCs w:val="22"/>
        </w:rPr>
        <w:t>Předmětem této smlouvy je závazek prodávajícího dodat kupujícímu zboží v souladu s touto smlouvou a s nabídkou a specifikací v zadávacím řízení na veřejnou zakázku s názvem „Dodávka HW s příslušenstvím – tablety pro žáky 1. ZŠ Hořovice“ (dále jen „předmět koupě</w:t>
      </w:r>
      <w:r>
        <w:rPr>
          <w:sz w:val="22"/>
          <w:szCs w:val="22"/>
        </w:rPr>
        <w:t xml:space="preserve"> či zboží</w:t>
      </w:r>
      <w:r w:rsidRPr="00611E19">
        <w:rPr>
          <w:sz w:val="22"/>
          <w:szCs w:val="22"/>
        </w:rPr>
        <w:t>“) a převést na kupujícího vlastnické právo k předmětu koupě a závazek kupujícího převzít předmět koupě a zaplatit prodávajícímu sjednanou kupní cenu podle článku 2. Zboží bude dodáno kupujícímu jako movité věci nové, nepoužité, bez vad a ve stavu způsobilém k užívání. Součástí dodávky je rovněž provádění záručního servisu.</w:t>
      </w:r>
    </w:p>
    <w:p w:rsidR="00D63A59" w:rsidRPr="00611E19" w:rsidRDefault="00D63A59" w:rsidP="00D63A59">
      <w:pPr>
        <w:pStyle w:val="Odstavecseseznamem"/>
        <w:spacing w:after="120"/>
        <w:ind w:left="703"/>
        <w:jc w:val="both"/>
        <w:rPr>
          <w:caps/>
          <w:sz w:val="22"/>
          <w:szCs w:val="22"/>
        </w:rPr>
      </w:pPr>
    </w:p>
    <w:p w:rsidR="00D63A59" w:rsidRPr="00611E19" w:rsidRDefault="00D63A59" w:rsidP="00D63A59">
      <w:pPr>
        <w:pStyle w:val="Odstavecseseznamem"/>
        <w:numPr>
          <w:ilvl w:val="1"/>
          <w:numId w:val="3"/>
        </w:numPr>
        <w:spacing w:after="120"/>
        <w:ind w:left="703" w:hanging="703"/>
        <w:jc w:val="both"/>
        <w:rPr>
          <w:caps/>
          <w:sz w:val="22"/>
          <w:szCs w:val="22"/>
        </w:rPr>
      </w:pPr>
      <w:r w:rsidRPr="00611E19">
        <w:rPr>
          <w:sz w:val="22"/>
          <w:szCs w:val="22"/>
        </w:rPr>
        <w:t>Vlastnické právo k předmětu koupě přechází na kupujícího okamžikem jeho předání a převzetí bez vad kupujícím.</w:t>
      </w:r>
    </w:p>
    <w:p w:rsidR="00D63A59" w:rsidRPr="00611E19" w:rsidRDefault="00D63A59" w:rsidP="00D63A59">
      <w:pPr>
        <w:pStyle w:val="Odstavecseseznamem"/>
        <w:spacing w:after="120"/>
        <w:ind w:left="703"/>
        <w:jc w:val="both"/>
        <w:rPr>
          <w:caps/>
          <w:sz w:val="22"/>
          <w:szCs w:val="22"/>
        </w:rPr>
      </w:pPr>
    </w:p>
    <w:p w:rsidR="00D63A59" w:rsidRPr="00611E19" w:rsidRDefault="00D63A59" w:rsidP="00D63A59">
      <w:pPr>
        <w:pStyle w:val="Odstavecseseznamem"/>
        <w:numPr>
          <w:ilvl w:val="1"/>
          <w:numId w:val="3"/>
        </w:numPr>
        <w:spacing w:after="120"/>
        <w:ind w:left="703" w:hanging="703"/>
        <w:jc w:val="both"/>
        <w:rPr>
          <w:caps/>
          <w:sz w:val="22"/>
          <w:szCs w:val="22"/>
        </w:rPr>
      </w:pPr>
      <w:r w:rsidRPr="00611E19">
        <w:rPr>
          <w:sz w:val="22"/>
          <w:szCs w:val="22"/>
        </w:rPr>
        <w:t>Zbožím je</w:t>
      </w:r>
      <w:r>
        <w:rPr>
          <w:sz w:val="22"/>
          <w:szCs w:val="22"/>
        </w:rPr>
        <w:t xml:space="preserve"> blíže vymezeno</w:t>
      </w:r>
      <w:r w:rsidRPr="00611E19">
        <w:rPr>
          <w:b/>
          <w:sz w:val="22"/>
          <w:szCs w:val="22"/>
        </w:rPr>
        <w:t xml:space="preserve"> </w:t>
      </w:r>
      <w:bookmarkEnd w:id="1"/>
      <w:r w:rsidRPr="00611E19">
        <w:rPr>
          <w:b/>
          <w:sz w:val="22"/>
          <w:szCs w:val="22"/>
        </w:rPr>
        <w:t xml:space="preserve">ICT vybavení </w:t>
      </w:r>
      <w:r w:rsidRPr="00611E19">
        <w:rPr>
          <w:bCs/>
          <w:sz w:val="22"/>
          <w:szCs w:val="22"/>
        </w:rPr>
        <w:t xml:space="preserve">se zaměřením na projektovou výuku, včetně montážních a instalačních prací souvisejících s uvedením nového vybavení do funkčního provozu, a to </w:t>
      </w:r>
      <w:r>
        <w:rPr>
          <w:bCs/>
          <w:sz w:val="22"/>
          <w:szCs w:val="22"/>
        </w:rPr>
        <w:t>v souladu s požadovaným předmětem veřejné zakázky předmětu koupě a dle</w:t>
      </w:r>
      <w:r w:rsidRPr="00611E19">
        <w:rPr>
          <w:bCs/>
          <w:sz w:val="22"/>
          <w:szCs w:val="22"/>
        </w:rPr>
        <w:t xml:space="preserve"> technických specifikací uvedených</w:t>
      </w:r>
      <w:r w:rsidRPr="00611E19">
        <w:rPr>
          <w:sz w:val="22"/>
          <w:szCs w:val="22"/>
        </w:rPr>
        <w:t xml:space="preserve"> v </w:t>
      </w:r>
      <w:r w:rsidRPr="00611E19">
        <w:rPr>
          <w:sz w:val="22"/>
          <w:szCs w:val="22"/>
          <w:u w:val="single"/>
        </w:rPr>
        <w:t>Příloze č. 1</w:t>
      </w:r>
      <w:r w:rsidRPr="00611E19">
        <w:rPr>
          <w:sz w:val="22"/>
          <w:szCs w:val="22"/>
        </w:rPr>
        <w:t>, kte</w:t>
      </w:r>
      <w:r>
        <w:rPr>
          <w:sz w:val="22"/>
          <w:szCs w:val="22"/>
        </w:rPr>
        <w:t>rá tvoří nedílnou součást této s</w:t>
      </w:r>
      <w:r w:rsidRPr="00611E19">
        <w:rPr>
          <w:sz w:val="22"/>
          <w:szCs w:val="22"/>
        </w:rPr>
        <w:t>mlouvy.</w:t>
      </w:r>
    </w:p>
    <w:p w:rsidR="00D63A59" w:rsidRPr="00F5696D" w:rsidRDefault="00D63A59" w:rsidP="00D63A59">
      <w:pPr>
        <w:pStyle w:val="Odstavecseseznamem"/>
        <w:rPr>
          <w:sz w:val="22"/>
          <w:szCs w:val="22"/>
        </w:rPr>
      </w:pPr>
    </w:p>
    <w:p w:rsidR="00D63A59" w:rsidRPr="00EF21E1" w:rsidRDefault="00D63A59" w:rsidP="00D63A59">
      <w:pPr>
        <w:numPr>
          <w:ilvl w:val="1"/>
          <w:numId w:val="3"/>
        </w:numPr>
        <w:spacing w:after="120"/>
        <w:ind w:left="703" w:hanging="703"/>
        <w:jc w:val="both"/>
        <w:rPr>
          <w:caps/>
          <w:sz w:val="24"/>
          <w:szCs w:val="22"/>
        </w:rPr>
      </w:pPr>
      <w:bookmarkStart w:id="2" w:name="_Ref203899605"/>
      <w:r w:rsidRPr="00EF21E1">
        <w:rPr>
          <w:sz w:val="22"/>
        </w:rPr>
        <w:t>Prodávajíc</w:t>
      </w:r>
      <w:r>
        <w:rPr>
          <w:sz w:val="22"/>
        </w:rPr>
        <w:t>í prohlašuje, že je vlastníkem p</w:t>
      </w:r>
      <w:r w:rsidRPr="00EF21E1">
        <w:rPr>
          <w:sz w:val="22"/>
        </w:rPr>
        <w:t>ředmětu koupě a oprávněným držitelem veškerých licenčních práv k software, pokud</w:t>
      </w:r>
      <w:r>
        <w:rPr>
          <w:sz w:val="22"/>
        </w:rPr>
        <w:t xml:space="preserve"> je nedílnou součástí p</w:t>
      </w:r>
      <w:r w:rsidRPr="00EF21E1">
        <w:rPr>
          <w:sz w:val="22"/>
        </w:rPr>
        <w:t>ředmětu koupě.</w:t>
      </w:r>
    </w:p>
    <w:p w:rsidR="00D63A59" w:rsidRPr="00EF21E1" w:rsidRDefault="00D63A59" w:rsidP="00D63A59">
      <w:pPr>
        <w:numPr>
          <w:ilvl w:val="1"/>
          <w:numId w:val="3"/>
        </w:numPr>
        <w:spacing w:after="120"/>
        <w:ind w:left="703" w:hanging="703"/>
        <w:jc w:val="both"/>
        <w:rPr>
          <w:sz w:val="22"/>
          <w:szCs w:val="22"/>
        </w:rPr>
      </w:pPr>
      <w:r w:rsidRPr="00EF21E1">
        <w:rPr>
          <w:sz w:val="22"/>
          <w:szCs w:val="22"/>
        </w:rPr>
        <w:t xml:space="preserve">Předmět smlouvy je realizován v rámci projektu „1. základní škola Hořovice – ŠABLONY II.“, reg. č. projektu </w:t>
      </w:r>
      <w:r w:rsidRPr="00EF21E1">
        <w:rPr>
          <w:color w:val="000000"/>
          <w:sz w:val="22"/>
          <w:szCs w:val="22"/>
          <w:shd w:val="clear" w:color="auto" w:fill="FFFFFF"/>
        </w:rPr>
        <w:t>CZ.02.3.68/0.0/0.0/18_063/0015702</w:t>
      </w:r>
      <w:r w:rsidRPr="00EF21E1">
        <w:rPr>
          <w:sz w:val="22"/>
          <w:szCs w:val="22"/>
        </w:rPr>
        <w:t>, který je spolufinancován Evropskou unií v rámci Operačního programu Výzkum, vývoj a vzdělávání (dále jen „OP VVV“).</w:t>
      </w:r>
    </w:p>
    <w:p w:rsidR="00D63A59" w:rsidRPr="00EF21E1" w:rsidRDefault="00D63A59" w:rsidP="00D63A59">
      <w:pPr>
        <w:numPr>
          <w:ilvl w:val="1"/>
          <w:numId w:val="3"/>
        </w:numPr>
        <w:spacing w:after="120"/>
        <w:ind w:left="703" w:hanging="703"/>
        <w:jc w:val="both"/>
        <w:rPr>
          <w:sz w:val="22"/>
        </w:rPr>
      </w:pPr>
      <w:r>
        <w:rPr>
          <w:sz w:val="22"/>
        </w:rPr>
        <w:t>Součástí závazku prodávajícího dodat předmět koupě je rovněž doprava a vyložení z</w:t>
      </w:r>
      <w:r w:rsidRPr="00EF21E1">
        <w:rPr>
          <w:sz w:val="22"/>
        </w:rPr>
        <w:t xml:space="preserve">boží do místa plnění určeného kupujícím </w:t>
      </w:r>
      <w:r w:rsidRPr="00D30261">
        <w:rPr>
          <w:sz w:val="22"/>
        </w:rPr>
        <w:t>v čl. 3 odst. 3.2 této smlouvy,</w:t>
      </w:r>
      <w:r w:rsidRPr="00EF21E1">
        <w:rPr>
          <w:sz w:val="22"/>
        </w:rPr>
        <w:t xml:space="preserve"> odborná instalace a uvedení předmětného vybavení do provozu, případná likvidace vzniklého o</w:t>
      </w:r>
      <w:r>
        <w:rPr>
          <w:sz w:val="22"/>
        </w:rPr>
        <w:t xml:space="preserve">dpadu, dále povinnost </w:t>
      </w:r>
      <w:r>
        <w:rPr>
          <w:sz w:val="22"/>
        </w:rPr>
        <w:lastRenderedPageBreak/>
        <w:t>předvést k</w:t>
      </w:r>
      <w:r w:rsidRPr="00EF21E1">
        <w:rPr>
          <w:sz w:val="22"/>
        </w:rPr>
        <w:t>upujícímu veškeré</w:t>
      </w:r>
      <w:r>
        <w:rPr>
          <w:sz w:val="22"/>
        </w:rPr>
        <w:t xml:space="preserve"> požadované funkce a parametry z</w:t>
      </w:r>
      <w:r w:rsidRPr="00EF21E1">
        <w:rPr>
          <w:sz w:val="22"/>
        </w:rPr>
        <w:t>bo</w:t>
      </w:r>
      <w:r>
        <w:rPr>
          <w:sz w:val="22"/>
        </w:rPr>
        <w:t>ží, zaškolení oprávněných osob k</w:t>
      </w:r>
      <w:r w:rsidRPr="00EF21E1">
        <w:rPr>
          <w:sz w:val="22"/>
        </w:rPr>
        <w:t>upujícího v rozsahu nezbyt</w:t>
      </w:r>
      <w:r>
        <w:rPr>
          <w:sz w:val="22"/>
        </w:rPr>
        <w:t>ném k řádnému užívání a údržbě z</w:t>
      </w:r>
      <w:r w:rsidRPr="00EF21E1">
        <w:rPr>
          <w:sz w:val="22"/>
        </w:rPr>
        <w:t xml:space="preserve">boží, dodání kompletní technické a další </w:t>
      </w:r>
      <w:r>
        <w:rPr>
          <w:sz w:val="22"/>
        </w:rPr>
        <w:t>dokumentace nezbytné k užívání z</w:t>
      </w:r>
      <w:r w:rsidRPr="00EF21E1">
        <w:rPr>
          <w:sz w:val="22"/>
        </w:rPr>
        <w:t>boží, jakož i provést další úkony specifikované v zadávacích podmínkách předmětné veřejné zakázky.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bookmarkStart w:id="3" w:name="_Ref203898830"/>
      <w:bookmarkEnd w:id="2"/>
      <w:r w:rsidRPr="00EF21E1">
        <w:rPr>
          <w:smallCaps/>
          <w:szCs w:val="24"/>
        </w:rPr>
        <w:t>kupní cena</w:t>
      </w:r>
      <w:bookmarkEnd w:id="3"/>
    </w:p>
    <w:p w:rsidR="00D63A59" w:rsidRPr="00EF21E1" w:rsidRDefault="00D63A59" w:rsidP="00D63A59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sz w:val="22"/>
          <w:szCs w:val="22"/>
        </w:rPr>
      </w:pPr>
      <w:bookmarkStart w:id="4" w:name="_Ref203898204"/>
      <w:bookmarkStart w:id="5" w:name="_Ref443900370"/>
      <w:r>
        <w:rPr>
          <w:sz w:val="22"/>
          <w:szCs w:val="22"/>
        </w:rPr>
        <w:t>Kupující je povinen zaplatit za zboží specifikované v čl. 1 této smlouvy a v Příloze č. 1 této smlouvy kupní cenu ve výši:</w:t>
      </w:r>
    </w:p>
    <w:p w:rsidR="00D63A59" w:rsidRPr="00EF21E1" w:rsidRDefault="00D63A59" w:rsidP="00D63A59">
      <w:pPr>
        <w:pStyle w:val="Zkladntext"/>
        <w:numPr>
          <w:ilvl w:val="0"/>
          <w:numId w:val="6"/>
        </w:numPr>
        <w:spacing w:after="120"/>
        <w:rPr>
          <w:sz w:val="22"/>
          <w:szCs w:val="22"/>
        </w:rPr>
      </w:pPr>
      <w:r w:rsidRPr="00D22553">
        <w:rPr>
          <w:sz w:val="22"/>
          <w:szCs w:val="22"/>
        </w:rPr>
        <w:t>cena bez DPH</w:t>
      </w:r>
      <w:r>
        <w:rPr>
          <w:b/>
          <w:sz w:val="22"/>
          <w:szCs w:val="22"/>
        </w:rPr>
        <w:t xml:space="preserve"> </w:t>
      </w:r>
      <w:r w:rsidRPr="00EF21E1">
        <w:rPr>
          <w:sz w:val="22"/>
          <w:szCs w:val="22"/>
        </w:rPr>
        <w:t>bez DPH</w:t>
      </w:r>
      <w:r>
        <w:rPr>
          <w:sz w:val="22"/>
          <w:szCs w:val="22"/>
        </w:rPr>
        <w:t xml:space="preserve"> </w:t>
      </w:r>
      <w:r w:rsidR="00571FAD">
        <w:rPr>
          <w:b/>
          <w:sz w:val="22"/>
          <w:szCs w:val="22"/>
        </w:rPr>
        <w:t>350.270,- Kč</w:t>
      </w:r>
    </w:p>
    <w:p w:rsidR="00D63A59" w:rsidRPr="00EF21E1" w:rsidRDefault="00D63A59" w:rsidP="00D63A59">
      <w:pPr>
        <w:pStyle w:val="Zkladntext"/>
        <w:numPr>
          <w:ilvl w:val="0"/>
          <w:numId w:val="6"/>
        </w:numPr>
        <w:spacing w:after="120"/>
        <w:rPr>
          <w:sz w:val="22"/>
          <w:szCs w:val="22"/>
        </w:rPr>
      </w:pPr>
      <w:r w:rsidRPr="00EF21E1">
        <w:rPr>
          <w:sz w:val="22"/>
          <w:szCs w:val="22"/>
        </w:rPr>
        <w:t xml:space="preserve">DPH </w:t>
      </w:r>
      <w:r w:rsidR="00571FAD">
        <w:rPr>
          <w:b/>
          <w:sz w:val="22"/>
          <w:szCs w:val="22"/>
        </w:rPr>
        <w:t>21</w:t>
      </w:r>
      <w:r w:rsidRPr="00EF21E1">
        <w:rPr>
          <w:sz w:val="22"/>
          <w:szCs w:val="22"/>
        </w:rPr>
        <w:t xml:space="preserve"> % ve výši </w:t>
      </w:r>
      <w:r w:rsidR="00571FAD">
        <w:rPr>
          <w:b/>
          <w:sz w:val="22"/>
          <w:szCs w:val="22"/>
        </w:rPr>
        <w:t>73.556,70,- Kč</w:t>
      </w:r>
    </w:p>
    <w:p w:rsidR="00D63A59" w:rsidRPr="00EF21E1" w:rsidRDefault="00D63A59" w:rsidP="00D63A59">
      <w:pPr>
        <w:pStyle w:val="Zkladntext"/>
        <w:numPr>
          <w:ilvl w:val="0"/>
          <w:numId w:val="6"/>
        </w:numPr>
        <w:spacing w:after="120"/>
        <w:rPr>
          <w:sz w:val="22"/>
          <w:szCs w:val="22"/>
        </w:rPr>
      </w:pPr>
      <w:r w:rsidRPr="00D22553">
        <w:rPr>
          <w:b/>
          <w:sz w:val="22"/>
          <w:szCs w:val="22"/>
        </w:rPr>
        <w:t>cena celkem včetně DPH</w:t>
      </w:r>
      <w:r w:rsidRPr="00EF21E1">
        <w:rPr>
          <w:sz w:val="22"/>
          <w:szCs w:val="22"/>
        </w:rPr>
        <w:t xml:space="preserve"> </w:t>
      </w:r>
      <w:r w:rsidR="00571FAD">
        <w:rPr>
          <w:b/>
          <w:sz w:val="22"/>
          <w:szCs w:val="22"/>
        </w:rPr>
        <w:t>423.826,70,- Kč</w:t>
      </w:r>
    </w:p>
    <w:p w:rsidR="00D63A59" w:rsidRPr="00EF21E1" w:rsidRDefault="00D63A59" w:rsidP="00D63A59">
      <w:pPr>
        <w:pStyle w:val="Zkladntext"/>
        <w:spacing w:after="120"/>
        <w:ind w:firstLine="703"/>
        <w:rPr>
          <w:sz w:val="22"/>
          <w:szCs w:val="22"/>
        </w:rPr>
      </w:pPr>
      <w:r w:rsidRPr="00EF21E1">
        <w:rPr>
          <w:sz w:val="22"/>
          <w:szCs w:val="22"/>
        </w:rPr>
        <w:t>(dále jako</w:t>
      </w:r>
      <w:r>
        <w:rPr>
          <w:sz w:val="22"/>
          <w:szCs w:val="22"/>
        </w:rPr>
        <w:t xml:space="preserve"> „k</w:t>
      </w:r>
      <w:r w:rsidRPr="00EF21E1">
        <w:rPr>
          <w:sz w:val="22"/>
          <w:szCs w:val="22"/>
        </w:rPr>
        <w:t xml:space="preserve">upní cena“). </w:t>
      </w:r>
    </w:p>
    <w:p w:rsidR="00D63A59" w:rsidRDefault="00D63A59" w:rsidP="00D63A59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sz w:val="22"/>
          <w:szCs w:val="22"/>
        </w:rPr>
      </w:pPr>
      <w:r>
        <w:rPr>
          <w:sz w:val="22"/>
          <w:szCs w:val="22"/>
        </w:rPr>
        <w:t>Položkový rozpočet předmětu koupě je uveden</w:t>
      </w:r>
      <w:r w:rsidRPr="00EF21E1">
        <w:rPr>
          <w:sz w:val="22"/>
          <w:szCs w:val="22"/>
        </w:rPr>
        <w:t xml:space="preserve"> v </w:t>
      </w:r>
      <w:r w:rsidRPr="00EF21E1">
        <w:rPr>
          <w:sz w:val="22"/>
          <w:szCs w:val="22"/>
          <w:u w:val="single"/>
        </w:rPr>
        <w:t>Příloze č. 1</w:t>
      </w:r>
      <w:r w:rsidRPr="00EF21E1">
        <w:rPr>
          <w:sz w:val="22"/>
          <w:szCs w:val="22"/>
        </w:rPr>
        <w:t>, k</w:t>
      </w:r>
      <w:r>
        <w:rPr>
          <w:sz w:val="22"/>
          <w:szCs w:val="22"/>
        </w:rPr>
        <w:t>terá je nedílnou součástí této s</w:t>
      </w:r>
      <w:r w:rsidRPr="00EF21E1">
        <w:rPr>
          <w:sz w:val="22"/>
          <w:szCs w:val="22"/>
        </w:rPr>
        <w:t xml:space="preserve">mlouvy, v cenách bez DPH a včetně DPH.  </w:t>
      </w:r>
    </w:p>
    <w:p w:rsidR="00D63A59" w:rsidRPr="00D22553" w:rsidRDefault="00D63A59" w:rsidP="00D63A59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sz w:val="22"/>
          <w:szCs w:val="22"/>
        </w:rPr>
      </w:pPr>
      <w:r w:rsidRPr="00D22553">
        <w:rPr>
          <w:sz w:val="22"/>
          <w:szCs w:val="22"/>
        </w:rPr>
        <w:t>Kupní cena je cena maximální, tj. cena, kterou nelze překročit.</w:t>
      </w:r>
    </w:p>
    <w:bookmarkEnd w:id="4"/>
    <w:p w:rsidR="00D63A59" w:rsidRPr="00EF21E1" w:rsidRDefault="00D63A59" w:rsidP="00D63A59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sz w:val="20"/>
          <w:szCs w:val="22"/>
        </w:rPr>
      </w:pPr>
      <w:r>
        <w:rPr>
          <w:sz w:val="22"/>
        </w:rPr>
        <w:t>Prodávající prohlašuje, že k</w:t>
      </w:r>
      <w:r w:rsidRPr="00EF21E1">
        <w:rPr>
          <w:sz w:val="22"/>
        </w:rPr>
        <w:t xml:space="preserve">upní cena plně pokrývá </w:t>
      </w:r>
      <w:r>
        <w:rPr>
          <w:sz w:val="22"/>
        </w:rPr>
        <w:t>veškeré jeho náklady spojené s dodáním p</w:t>
      </w:r>
      <w:r w:rsidRPr="00EF21E1">
        <w:rPr>
          <w:sz w:val="22"/>
        </w:rPr>
        <w:t>ředmětu koupě a jeho instalací a zprovozněním a</w:t>
      </w:r>
      <w:r>
        <w:rPr>
          <w:sz w:val="22"/>
        </w:rPr>
        <w:t xml:space="preserve"> zaškolením obsluhy podle této s</w:t>
      </w:r>
      <w:r w:rsidRPr="00EF21E1">
        <w:rPr>
          <w:sz w:val="22"/>
        </w:rPr>
        <w:t>mlouvy</w:t>
      </w:r>
      <w:r>
        <w:rPr>
          <w:sz w:val="22"/>
        </w:rPr>
        <w:t xml:space="preserve"> včetně povinného poplatku za recyklaci zboží, které mu podléhá</w:t>
      </w:r>
      <w:r w:rsidRPr="00EF21E1">
        <w:rPr>
          <w:sz w:val="22"/>
        </w:rPr>
        <w:t>.</w:t>
      </w:r>
    </w:p>
    <w:p w:rsidR="00D63A59" w:rsidRPr="00EF21E1" w:rsidRDefault="00D63A59" w:rsidP="00D63A59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sz w:val="22"/>
        </w:rPr>
      </w:pPr>
      <w:r w:rsidRPr="00EF21E1">
        <w:rPr>
          <w:sz w:val="22"/>
        </w:rPr>
        <w:t>Platby budou probíhat výhradně v českých korunách. Rovněž veškeré cenové údaje a platební doklady budou uváděny v této měně. Prodávající odpovídá za to, že sazba daně z přidané hodnoty je stanovena v souladu s platnými právními předpisy.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dodací podmínky</w:t>
      </w:r>
    </w:p>
    <w:p w:rsidR="00D63A59" w:rsidRPr="007710C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0"/>
          <w:szCs w:val="22"/>
        </w:rPr>
      </w:pPr>
      <w:r>
        <w:rPr>
          <w:sz w:val="22"/>
        </w:rPr>
        <w:t>Prodávající se zavazuje dodat k</w:t>
      </w:r>
      <w:r w:rsidRPr="00EF21E1">
        <w:rPr>
          <w:sz w:val="22"/>
        </w:rPr>
        <w:t>up</w:t>
      </w:r>
      <w:r>
        <w:rPr>
          <w:sz w:val="22"/>
        </w:rPr>
        <w:t>ujícímu zboží a předat k</w:t>
      </w:r>
      <w:r w:rsidRPr="00EF21E1">
        <w:rPr>
          <w:sz w:val="22"/>
        </w:rPr>
        <w:t>upujícímu v</w:t>
      </w:r>
      <w:r>
        <w:rPr>
          <w:sz w:val="22"/>
        </w:rPr>
        <w:t>eškeré doklady vztahující se k p</w:t>
      </w:r>
      <w:r w:rsidRPr="00EF21E1">
        <w:rPr>
          <w:sz w:val="22"/>
        </w:rPr>
        <w:t>ředmětu koupě, které j</w:t>
      </w:r>
      <w:r>
        <w:rPr>
          <w:sz w:val="22"/>
        </w:rPr>
        <w:t>sou nutné k převzetí a užívání p</w:t>
      </w:r>
      <w:r w:rsidRPr="00EF21E1">
        <w:rPr>
          <w:sz w:val="22"/>
        </w:rPr>
        <w:t>ředmětu koupě ve lhůtě nejpozději do</w:t>
      </w:r>
      <w:r>
        <w:rPr>
          <w:sz w:val="22"/>
        </w:rPr>
        <w:t xml:space="preserve"> 30. 04. 2020</w:t>
      </w:r>
      <w:r w:rsidRPr="00EF21E1">
        <w:rPr>
          <w:sz w:val="22"/>
        </w:rPr>
        <w:t xml:space="preserve"> na základě předchozí domluvy s </w:t>
      </w:r>
      <w:r>
        <w:rPr>
          <w:sz w:val="22"/>
        </w:rPr>
        <w:t>kupujícím</w:t>
      </w:r>
      <w:r w:rsidRPr="00EF21E1">
        <w:rPr>
          <w:sz w:val="22"/>
        </w:rPr>
        <w:t xml:space="preserve">. </w:t>
      </w:r>
      <w:r>
        <w:rPr>
          <w:sz w:val="22"/>
        </w:rPr>
        <w:t>Předpokládané uzavření této smlouvy bude bezprostředně po skončení výběrového řízení na shora uvedenou veřejnou zakázku, nejpozději do 31. 03. 2020</w:t>
      </w:r>
      <w:r>
        <w:rPr>
          <w:sz w:val="20"/>
          <w:szCs w:val="22"/>
        </w:rPr>
        <w:t xml:space="preserve">, kdy </w:t>
      </w:r>
      <w:r>
        <w:rPr>
          <w:sz w:val="22"/>
        </w:rPr>
        <w:t>p</w:t>
      </w:r>
      <w:r w:rsidRPr="007710C1">
        <w:rPr>
          <w:sz w:val="22"/>
        </w:rPr>
        <w:t xml:space="preserve">lnění </w:t>
      </w:r>
      <w:r>
        <w:rPr>
          <w:sz w:val="22"/>
        </w:rPr>
        <w:t xml:space="preserve">této smlouvy </w:t>
      </w:r>
      <w:r w:rsidRPr="007710C1">
        <w:rPr>
          <w:sz w:val="22"/>
        </w:rPr>
        <w:t xml:space="preserve">bude započato bezprostředně po uzavření smlouvy. 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18"/>
          <w:szCs w:val="22"/>
        </w:rPr>
      </w:pPr>
      <w:r>
        <w:rPr>
          <w:sz w:val="22"/>
        </w:rPr>
        <w:t>Místem dodání p</w:t>
      </w:r>
      <w:r w:rsidRPr="00EF21E1">
        <w:rPr>
          <w:sz w:val="22"/>
        </w:rPr>
        <w:t xml:space="preserve">ředmětu koupě se rozumí sídlo 1. </w:t>
      </w:r>
      <w:r w:rsidRPr="00EF21E1">
        <w:rPr>
          <w:sz w:val="22"/>
          <w:szCs w:val="22"/>
        </w:rPr>
        <w:t>základní školy Hořovice, budova na adrese: Komenského 1245, Hořovice, 268 01.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Prodávající se zavazuje dodat k</w:t>
      </w:r>
      <w:r w:rsidRPr="00EF21E1">
        <w:rPr>
          <w:sz w:val="22"/>
          <w:szCs w:val="22"/>
        </w:rPr>
        <w:t xml:space="preserve">upujícímu veškeré </w:t>
      </w:r>
      <w:r>
        <w:rPr>
          <w:sz w:val="22"/>
          <w:szCs w:val="22"/>
        </w:rPr>
        <w:t>položky p</w:t>
      </w:r>
      <w:r w:rsidRPr="00EF21E1">
        <w:rPr>
          <w:sz w:val="22"/>
          <w:szCs w:val="22"/>
        </w:rPr>
        <w:t>ředmětu koupě v rámci jedné dodávky. Částečn</w:t>
      </w:r>
      <w:r>
        <w:rPr>
          <w:sz w:val="22"/>
          <w:szCs w:val="22"/>
        </w:rPr>
        <w:t>é dodávky jednotlivých položek předmětu kupující nepřevezme</w:t>
      </w:r>
      <w:r w:rsidRPr="00EF21E1">
        <w:rPr>
          <w:sz w:val="22"/>
          <w:szCs w:val="22"/>
        </w:rPr>
        <w:t>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Přesný termín dodání předmětu koupě je prodávající povinen písemně oznámit k</w:t>
      </w:r>
      <w:r w:rsidRPr="00EF21E1">
        <w:rPr>
          <w:sz w:val="22"/>
          <w:szCs w:val="22"/>
        </w:rPr>
        <w:t>upujícímu nejmé</w:t>
      </w:r>
      <w:r>
        <w:rPr>
          <w:sz w:val="22"/>
          <w:szCs w:val="22"/>
        </w:rPr>
        <w:t>ně 48 hodin předem, jinak není k</w:t>
      </w:r>
      <w:r w:rsidRPr="00EF21E1">
        <w:rPr>
          <w:sz w:val="22"/>
          <w:szCs w:val="22"/>
        </w:rPr>
        <w:t>upující po</w:t>
      </w:r>
      <w:r>
        <w:rPr>
          <w:sz w:val="22"/>
          <w:szCs w:val="22"/>
        </w:rPr>
        <w:t>vinen p</w:t>
      </w:r>
      <w:r w:rsidRPr="00EF21E1">
        <w:rPr>
          <w:sz w:val="22"/>
          <w:szCs w:val="22"/>
        </w:rPr>
        <w:t>ředmětu koupě převzít.</w:t>
      </w:r>
      <w:r>
        <w:rPr>
          <w:sz w:val="22"/>
          <w:szCs w:val="22"/>
        </w:rPr>
        <w:t xml:space="preserve"> Za písemné oznámení se též považuje zaslání emailu uvedený v odst. 8.1 této smlouvy.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>O p</w:t>
      </w:r>
      <w:r>
        <w:rPr>
          <w:sz w:val="22"/>
          <w:szCs w:val="22"/>
        </w:rPr>
        <w:t>ředání a převzetí zboží</w:t>
      </w:r>
      <w:r w:rsidRPr="00EF21E1">
        <w:rPr>
          <w:sz w:val="22"/>
          <w:szCs w:val="22"/>
        </w:rPr>
        <w:t xml:space="preserve"> bude oprávněnými osobami vyhotoven </w:t>
      </w:r>
      <w:r>
        <w:rPr>
          <w:b/>
          <w:sz w:val="22"/>
          <w:szCs w:val="22"/>
        </w:rPr>
        <w:t>p</w:t>
      </w:r>
      <w:r w:rsidRPr="00EF21E1">
        <w:rPr>
          <w:b/>
          <w:sz w:val="22"/>
          <w:szCs w:val="22"/>
        </w:rPr>
        <w:t xml:space="preserve">rotokol o předání </w:t>
      </w:r>
      <w:r w:rsidR="00571FAD">
        <w:rPr>
          <w:b/>
          <w:sz w:val="22"/>
          <w:szCs w:val="22"/>
        </w:rPr>
        <w:br/>
      </w:r>
      <w:r w:rsidRPr="00EF21E1">
        <w:rPr>
          <w:b/>
          <w:sz w:val="22"/>
          <w:szCs w:val="22"/>
        </w:rPr>
        <w:t>a převzetí</w:t>
      </w:r>
      <w:r>
        <w:rPr>
          <w:b/>
          <w:sz w:val="22"/>
          <w:szCs w:val="22"/>
        </w:rPr>
        <w:t>, která bude oběma smluvními stranami podepsán</w:t>
      </w:r>
      <w:r w:rsidRPr="00EF21E1">
        <w:rPr>
          <w:sz w:val="22"/>
          <w:szCs w:val="22"/>
        </w:rPr>
        <w:t>.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platební podmínky</w:t>
      </w:r>
    </w:p>
    <w:p w:rsidR="00D63A59" w:rsidRDefault="00D63A59" w:rsidP="00D63A59">
      <w:pPr>
        <w:pStyle w:val="Zkladntext"/>
        <w:numPr>
          <w:ilvl w:val="1"/>
          <w:numId w:val="1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Kupní cena podle čl. 2</w:t>
      </w:r>
      <w:r w:rsidRPr="00D30261">
        <w:rPr>
          <w:sz w:val="22"/>
          <w:szCs w:val="22"/>
        </w:rPr>
        <w:t xml:space="preserve"> bude uhrazena jednorázově bezhotovostně převodem na účet prodávajícího po řádném dodání a převzetí zboží bez vad</w:t>
      </w:r>
      <w:r>
        <w:rPr>
          <w:sz w:val="22"/>
          <w:szCs w:val="22"/>
        </w:rPr>
        <w:t xml:space="preserve"> na základě podepsaného protokolu o předání a převzetí předmětu koupě</w:t>
      </w:r>
      <w:r w:rsidRPr="00D30261">
        <w:rPr>
          <w:sz w:val="22"/>
          <w:szCs w:val="22"/>
        </w:rPr>
        <w:t>. Zálohové platby nejsou sjednány a ani nebudou poskytovány.</w:t>
      </w:r>
    </w:p>
    <w:p w:rsidR="00D63A59" w:rsidRPr="004509CB" w:rsidRDefault="00D63A59" w:rsidP="00D63A59">
      <w:pPr>
        <w:pStyle w:val="Zkladntext"/>
        <w:numPr>
          <w:ilvl w:val="1"/>
          <w:numId w:val="1"/>
        </w:numPr>
        <w:spacing w:before="0" w:after="120" w:line="240" w:lineRule="auto"/>
        <w:rPr>
          <w:sz w:val="22"/>
          <w:szCs w:val="22"/>
        </w:rPr>
      </w:pPr>
      <w:r w:rsidRPr="004509CB">
        <w:rPr>
          <w:sz w:val="22"/>
          <w:szCs w:val="22"/>
        </w:rPr>
        <w:t xml:space="preserve">Podkladem pro úhradu kupní ceny bude faktura (daňový doklad) vystavená prodávajícím po řádném předání a převzetí zboží kupujícím. </w:t>
      </w:r>
      <w:r>
        <w:rPr>
          <w:sz w:val="22"/>
          <w:szCs w:val="22"/>
        </w:rPr>
        <w:t>Vystavená faktura</w:t>
      </w:r>
      <w:r w:rsidRPr="004509CB">
        <w:rPr>
          <w:sz w:val="22"/>
          <w:szCs w:val="22"/>
        </w:rPr>
        <w:t xml:space="preserve"> bude</w:t>
      </w:r>
      <w:r>
        <w:rPr>
          <w:sz w:val="22"/>
          <w:szCs w:val="22"/>
        </w:rPr>
        <w:t xml:space="preserve"> zaslána na adresu kupujícího uvedenou v záhlaví smlouvy. </w:t>
      </w:r>
      <w:r w:rsidRPr="004509CB">
        <w:rPr>
          <w:sz w:val="22"/>
          <w:szCs w:val="22"/>
        </w:rPr>
        <w:t>Daňový doklad bude obsahovat pojmové náležitosti daňového dokladu stanovené zákonem č. 235/2004 Sb., o dani z přidané hodnoty, ve znění pozdějších předpisů, a zákonem č. 563/1991 Sb., o účetnictví, ve znění pozdějších předpisů</w:t>
      </w:r>
      <w:r w:rsidRPr="004509CB">
        <w:rPr>
          <w:b/>
          <w:sz w:val="22"/>
          <w:szCs w:val="22"/>
        </w:rPr>
        <w:t>. Dále bude daňový doklad obsahovat název a registrační číslo projektu</w:t>
      </w:r>
      <w:r w:rsidRPr="004509CB">
        <w:rPr>
          <w:sz w:val="22"/>
          <w:szCs w:val="22"/>
        </w:rPr>
        <w:t xml:space="preserve">: „1. základní škola Hořovice – ŠABLONY II.“, reg. č. projektu </w:t>
      </w:r>
      <w:r w:rsidRPr="004509CB">
        <w:rPr>
          <w:color w:val="000000"/>
          <w:sz w:val="22"/>
          <w:szCs w:val="22"/>
          <w:shd w:val="clear" w:color="auto" w:fill="FFFFFF"/>
        </w:rPr>
        <w:t>CZ.02.3.68/0.0/0.0/18_063/0015702</w:t>
      </w:r>
      <w:r w:rsidRPr="004509CB">
        <w:rPr>
          <w:color w:val="000000"/>
          <w:sz w:val="22"/>
          <w:szCs w:val="22"/>
        </w:rPr>
        <w:t xml:space="preserve">. </w:t>
      </w:r>
      <w:r w:rsidRPr="004509CB">
        <w:rPr>
          <w:sz w:val="22"/>
          <w:szCs w:val="22"/>
        </w:rPr>
        <w:t>K </w:t>
      </w:r>
      <w:r>
        <w:rPr>
          <w:sz w:val="22"/>
          <w:szCs w:val="22"/>
        </w:rPr>
        <w:t>daňovému dokladu bude připojen p</w:t>
      </w:r>
      <w:r w:rsidRPr="004509CB">
        <w:rPr>
          <w:sz w:val="22"/>
          <w:szCs w:val="22"/>
        </w:rPr>
        <w:t xml:space="preserve">rotokol o předání a převzetí specifikovaný v čl. </w:t>
      </w:r>
      <w:r>
        <w:rPr>
          <w:sz w:val="22"/>
          <w:szCs w:val="22"/>
        </w:rPr>
        <w:t>3.5 této s</w:t>
      </w:r>
      <w:r w:rsidRPr="004509CB">
        <w:rPr>
          <w:sz w:val="22"/>
          <w:szCs w:val="22"/>
        </w:rPr>
        <w:t>mlouvy.</w:t>
      </w:r>
    </w:p>
    <w:p w:rsidR="00D63A59" w:rsidRPr="00EF21E1" w:rsidRDefault="00D63A59" w:rsidP="00D63A59">
      <w:pPr>
        <w:pStyle w:val="Zkladntext"/>
        <w:numPr>
          <w:ilvl w:val="1"/>
          <w:numId w:val="1"/>
        </w:numPr>
        <w:spacing w:before="0" w:after="120" w:line="240" w:lineRule="auto"/>
        <w:textAlignment w:val="auto"/>
        <w:rPr>
          <w:sz w:val="22"/>
          <w:szCs w:val="22"/>
        </w:rPr>
      </w:pPr>
      <w:r w:rsidRPr="00EF21E1">
        <w:rPr>
          <w:sz w:val="22"/>
          <w:szCs w:val="22"/>
        </w:rPr>
        <w:t xml:space="preserve">Splatnost faktury bude činit 30 kalendářních dní ode dne jejího doručení </w:t>
      </w:r>
      <w:r>
        <w:rPr>
          <w:sz w:val="22"/>
          <w:szCs w:val="22"/>
        </w:rPr>
        <w:t>k</w:t>
      </w:r>
      <w:r w:rsidRPr="00EF21E1">
        <w:rPr>
          <w:sz w:val="22"/>
          <w:szCs w:val="22"/>
        </w:rPr>
        <w:t>upujícímu. Za den úhrady dané faktury bude považován den odep</w:t>
      </w:r>
      <w:r>
        <w:rPr>
          <w:sz w:val="22"/>
          <w:szCs w:val="22"/>
        </w:rPr>
        <w:t>sání fakturované částky z účtu k</w:t>
      </w:r>
      <w:r w:rsidRPr="00EF21E1">
        <w:rPr>
          <w:sz w:val="22"/>
          <w:szCs w:val="22"/>
        </w:rPr>
        <w:t>upujícího.</w:t>
      </w:r>
    </w:p>
    <w:p w:rsidR="00D63A59" w:rsidRPr="00EF21E1" w:rsidRDefault="00D63A59" w:rsidP="00D63A59">
      <w:pPr>
        <w:pStyle w:val="Zkladntext"/>
        <w:numPr>
          <w:ilvl w:val="1"/>
          <w:numId w:val="1"/>
        </w:numPr>
        <w:spacing w:before="0" w:after="120"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>Kupu</w:t>
      </w:r>
      <w:r>
        <w:rPr>
          <w:sz w:val="22"/>
          <w:szCs w:val="22"/>
        </w:rPr>
        <w:t>jící si vyhrazuje právo vrátit p</w:t>
      </w:r>
      <w:r w:rsidRPr="00EF21E1">
        <w:rPr>
          <w:sz w:val="22"/>
          <w:szCs w:val="22"/>
        </w:rPr>
        <w:t>rodávajícímu do data jeho splatnosti daňový doklad (fakturu), který nebude obsahovat veškeré údaje vyžadované závaznými p</w:t>
      </w:r>
      <w:r>
        <w:rPr>
          <w:sz w:val="22"/>
          <w:szCs w:val="22"/>
        </w:rPr>
        <w:t>rávními předpisy ČR nebo touto s</w:t>
      </w:r>
      <w:r w:rsidRPr="00EF21E1">
        <w:rPr>
          <w:sz w:val="22"/>
          <w:szCs w:val="22"/>
        </w:rPr>
        <w:t xml:space="preserve">mlouvou, nebo v něm budou uvedeny nesprávné údaje (s uvedením chybějících náležitostí nebo nesprávných údajů) anebo nebude doložen výše uvedeným protokolem o předání a převzetí podepsanými oprávněnými osobami uvedenými </w:t>
      </w:r>
      <w:r w:rsidRPr="000404B4">
        <w:rPr>
          <w:sz w:val="22"/>
          <w:szCs w:val="22"/>
        </w:rPr>
        <w:t>v čl. 8. V</w:t>
      </w:r>
      <w:r w:rsidRPr="00EF21E1">
        <w:rPr>
          <w:sz w:val="22"/>
          <w:szCs w:val="22"/>
        </w:rPr>
        <w:t> takovém případě začne běžet doba splatnosti daňového dokladu (faktury) až doručením řádně opraven</w:t>
      </w:r>
      <w:r>
        <w:rPr>
          <w:sz w:val="22"/>
          <w:szCs w:val="22"/>
        </w:rPr>
        <w:t>ého daňového dokladu (faktury) k</w:t>
      </w:r>
      <w:r w:rsidRPr="00EF21E1">
        <w:rPr>
          <w:sz w:val="22"/>
          <w:szCs w:val="22"/>
        </w:rPr>
        <w:t>upujícímu.</w:t>
      </w:r>
    </w:p>
    <w:p w:rsidR="00D63A59" w:rsidRPr="00EF21E1" w:rsidRDefault="00D63A59" w:rsidP="00D63A59">
      <w:pPr>
        <w:pStyle w:val="Zkladntext"/>
        <w:numPr>
          <w:ilvl w:val="1"/>
          <w:numId w:val="1"/>
        </w:numPr>
        <w:spacing w:before="0" w:after="120"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 xml:space="preserve">Celková fakturovaná částka nepřekročí návrh celkové nabídkové ceny uvedené v čl. 2 této smlouvy. 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vady předmětu koupě a záruční doba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Prodávající prohlašuje, že předmět koupě odevzdává k</w:t>
      </w:r>
      <w:r w:rsidRPr="00EF21E1">
        <w:rPr>
          <w:sz w:val="22"/>
          <w:szCs w:val="22"/>
        </w:rPr>
        <w:t>upujícímu jako nový bez jakýchkoliv věcných nebo právních va</w:t>
      </w:r>
      <w:r>
        <w:rPr>
          <w:sz w:val="22"/>
          <w:szCs w:val="22"/>
        </w:rPr>
        <w:t>d. Prodávající se zavazuje, že p</w:t>
      </w:r>
      <w:r w:rsidRPr="00EF21E1">
        <w:rPr>
          <w:sz w:val="22"/>
          <w:szCs w:val="22"/>
        </w:rPr>
        <w:t>ředmět koupě bude splňovat smluvený účel a vlastnosti, bude plně odpovídat nárokům na jakost obsaženým v příslušných právních předpisech, normách a bude splňovat technické požadavky uvedené v zadávacích podmínkách a </w:t>
      </w:r>
      <w:r>
        <w:rPr>
          <w:sz w:val="22"/>
          <w:szCs w:val="22"/>
        </w:rPr>
        <w:t>následně uvedené v nabídce, kterou podal prodávající jako účastník výběrového řízení na veřejnou zakázku pod názvem předmětu koupě</w:t>
      </w:r>
      <w:r w:rsidRPr="00EF21E1">
        <w:rPr>
          <w:sz w:val="22"/>
          <w:szCs w:val="22"/>
        </w:rPr>
        <w:t>.</w:t>
      </w:r>
    </w:p>
    <w:p w:rsidR="00D63A59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4A3C1E">
        <w:rPr>
          <w:sz w:val="22"/>
          <w:szCs w:val="22"/>
        </w:rPr>
        <w:t>Prodávající poskytuje kupujícímu záruku za jakost jednotlivých položek předmětu koupě v </w:t>
      </w:r>
      <w:r w:rsidRPr="00646C06">
        <w:rPr>
          <w:sz w:val="22"/>
          <w:szCs w:val="22"/>
        </w:rPr>
        <w:t xml:space="preserve">délce </w:t>
      </w:r>
      <w:r w:rsidR="00571FAD" w:rsidRPr="00646C06">
        <w:rPr>
          <w:b/>
          <w:sz w:val="22"/>
          <w:szCs w:val="22"/>
        </w:rPr>
        <w:t>24</w:t>
      </w:r>
      <w:r w:rsidRPr="00646C06">
        <w:rPr>
          <w:b/>
          <w:sz w:val="22"/>
          <w:szCs w:val="22"/>
        </w:rPr>
        <w:t xml:space="preserve"> měsíců</w:t>
      </w:r>
      <w:r w:rsidRPr="00646C06">
        <w:rPr>
          <w:sz w:val="22"/>
          <w:szCs w:val="22"/>
        </w:rPr>
        <w:t>. Záruční</w:t>
      </w:r>
      <w:r w:rsidRPr="004A3C1E">
        <w:rPr>
          <w:sz w:val="22"/>
          <w:szCs w:val="22"/>
        </w:rPr>
        <w:t xml:space="preserve"> doba všech položek předmětu koupě dle předchozí věty počíná běžet dnem převzetí předmětu koupě kupujícím. </w:t>
      </w:r>
    </w:p>
    <w:p w:rsidR="00D63A59" w:rsidRPr="004A3C1E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4A3C1E">
        <w:rPr>
          <w:sz w:val="22"/>
          <w:szCs w:val="22"/>
        </w:rPr>
        <w:t>Veškeré vady zboží je kupující povinen uplatnit bez zbytečného odkladu poté, kdy vadu zjistil. Hlášení vady musí vždy obsahovat všechny podstatné údaje pro zahájení servisní činnosti a dále údaje nezbytné k posouzení plnění podle této smlouvy.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>Po dobu trvá</w:t>
      </w:r>
      <w:r>
        <w:rPr>
          <w:sz w:val="22"/>
          <w:szCs w:val="22"/>
        </w:rPr>
        <w:t>ní záruční doby dle odst. 5.2 tohoto článku se p</w:t>
      </w:r>
      <w:r w:rsidRPr="00EF21E1">
        <w:rPr>
          <w:sz w:val="22"/>
          <w:szCs w:val="22"/>
        </w:rPr>
        <w:t>rodávající zavazuje be</w:t>
      </w:r>
      <w:r>
        <w:rPr>
          <w:sz w:val="22"/>
          <w:szCs w:val="22"/>
        </w:rPr>
        <w:t>zplatně odstranit veškeré vady p</w:t>
      </w:r>
      <w:r w:rsidRPr="00EF21E1">
        <w:rPr>
          <w:sz w:val="22"/>
          <w:szCs w:val="22"/>
        </w:rPr>
        <w:t>ředmětu koupě, a to vž</w:t>
      </w:r>
      <w:r>
        <w:rPr>
          <w:sz w:val="22"/>
          <w:szCs w:val="22"/>
        </w:rPr>
        <w:t>dy v přiměřené lhůtě stanovené kupujícím nebo dohodnuté smluvními stranami.  Vady budou p</w:t>
      </w:r>
      <w:r w:rsidRPr="00EF21E1">
        <w:rPr>
          <w:sz w:val="22"/>
          <w:szCs w:val="22"/>
        </w:rPr>
        <w:t xml:space="preserve">rodávajícím odstraněny v běžnou pracovní dobu: po – pá 8:00 – 16:00. </w:t>
      </w:r>
    </w:p>
    <w:p w:rsidR="00D63A59" w:rsidRPr="00EF21E1" w:rsidRDefault="00646C06" w:rsidP="00D63A59">
      <w:pPr>
        <w:pStyle w:val="Nadpis21"/>
        <w:widowControl/>
        <w:spacing w:line="240" w:lineRule="auto"/>
        <w:ind w:left="705" w:firstLine="0"/>
        <w:rPr>
          <w:sz w:val="22"/>
          <w:szCs w:val="22"/>
        </w:rPr>
      </w:pPr>
      <w:r>
        <w:rPr>
          <w:sz w:val="22"/>
          <w:szCs w:val="22"/>
        </w:rPr>
        <w:t xml:space="preserve">Kontakt pro hlášení vad: Luděk Stoličný, tel. +420 725 817 171, e-mail: ludek@stolicny.cz. </w:t>
      </w:r>
      <w:r w:rsidR="00D63A59" w:rsidRPr="00EF21E1">
        <w:rPr>
          <w:sz w:val="22"/>
          <w:szCs w:val="22"/>
        </w:rPr>
        <w:t>V souvislosti</w:t>
      </w:r>
      <w:r w:rsidR="00D63A59">
        <w:rPr>
          <w:sz w:val="22"/>
          <w:szCs w:val="22"/>
        </w:rPr>
        <w:t xml:space="preserve"> s odstraňováním záručních vad p</w:t>
      </w:r>
      <w:r w:rsidR="00D63A59" w:rsidRPr="00EF21E1">
        <w:rPr>
          <w:sz w:val="22"/>
          <w:szCs w:val="22"/>
        </w:rPr>
        <w:t xml:space="preserve">rodávající nebude oprávněn účtovat žádné náklady </w:t>
      </w:r>
      <w:r w:rsidR="00D63A59">
        <w:rPr>
          <w:sz w:val="22"/>
          <w:szCs w:val="22"/>
        </w:rPr>
        <w:t>(tj. náhradní díly, dopravu ke k</w:t>
      </w:r>
      <w:r w:rsidR="00D63A59" w:rsidRPr="00EF21E1">
        <w:rPr>
          <w:sz w:val="22"/>
          <w:szCs w:val="22"/>
        </w:rPr>
        <w:t>upujícímu apod.). Rovněž v případě</w:t>
      </w:r>
      <w:r w:rsidR="00D63A59">
        <w:rPr>
          <w:sz w:val="22"/>
          <w:szCs w:val="22"/>
        </w:rPr>
        <w:t xml:space="preserve"> odstraňování záručních vad je p</w:t>
      </w:r>
      <w:r w:rsidR="00D63A59" w:rsidRPr="00EF21E1">
        <w:rPr>
          <w:sz w:val="22"/>
          <w:szCs w:val="22"/>
        </w:rPr>
        <w:t>rodávající povinen používat výhradně nové a originální díly.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EF21E1">
        <w:rPr>
          <w:sz w:val="22"/>
          <w:szCs w:val="22"/>
        </w:rPr>
        <w:lastRenderedPageBreak/>
        <w:t>Kupující může požádat o zapůjčení náhradního zařízení</w:t>
      </w:r>
      <w:r>
        <w:rPr>
          <w:sz w:val="22"/>
          <w:szCs w:val="22"/>
        </w:rPr>
        <w:t xml:space="preserve"> na dobu trvání odstranění vad p</w:t>
      </w:r>
      <w:r w:rsidRPr="00EF21E1">
        <w:rPr>
          <w:sz w:val="22"/>
          <w:szCs w:val="22"/>
        </w:rPr>
        <w:t>ředmětu koupě. Prodávající mu jej dle svých možností zapůjčí.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>Po</w:t>
      </w:r>
      <w:r>
        <w:rPr>
          <w:sz w:val="22"/>
          <w:szCs w:val="22"/>
        </w:rPr>
        <w:t>kud je reklamace oprávněná, má k</w:t>
      </w:r>
      <w:r w:rsidRPr="00EF21E1">
        <w:rPr>
          <w:sz w:val="22"/>
          <w:szCs w:val="22"/>
        </w:rPr>
        <w:t>upující právo na bezplatné odstranění vytýkaných vad. Pokud vadu není</w:t>
      </w:r>
      <w:r>
        <w:rPr>
          <w:sz w:val="22"/>
          <w:szCs w:val="22"/>
        </w:rPr>
        <w:t xml:space="preserve"> možno bezplatně odstranit, má k</w:t>
      </w:r>
      <w:r w:rsidRPr="00EF21E1">
        <w:rPr>
          <w:sz w:val="22"/>
          <w:szCs w:val="22"/>
        </w:rPr>
        <w:t xml:space="preserve">upující právo na výměnu vadného plnění, případně </w:t>
      </w:r>
      <w:r>
        <w:rPr>
          <w:sz w:val="22"/>
          <w:szCs w:val="22"/>
        </w:rPr>
        <w:t>právo od závazků plynoucích ze s</w:t>
      </w:r>
      <w:r w:rsidRPr="00EF21E1">
        <w:rPr>
          <w:sz w:val="22"/>
          <w:szCs w:val="22"/>
        </w:rPr>
        <w:t>mlouvy ods</w:t>
      </w:r>
      <w:r>
        <w:rPr>
          <w:sz w:val="22"/>
          <w:szCs w:val="22"/>
        </w:rPr>
        <w:t>toupit</w:t>
      </w:r>
      <w:r w:rsidRPr="00EF21E1">
        <w:rPr>
          <w:sz w:val="22"/>
          <w:szCs w:val="22"/>
        </w:rPr>
        <w:t>. Jestliže je reklamace uznána za oprávněn</w:t>
      </w:r>
      <w:r>
        <w:rPr>
          <w:sz w:val="22"/>
          <w:szCs w:val="22"/>
        </w:rPr>
        <w:t>ou, přičemž dojde k poskytnutí z</w:t>
      </w:r>
      <w:r w:rsidRPr="00EF21E1">
        <w:rPr>
          <w:sz w:val="22"/>
          <w:szCs w:val="22"/>
        </w:rPr>
        <w:t xml:space="preserve">boží (či dílu) nového, bezvadného, běží nová záruční lhůta ode dne předání </w:t>
      </w:r>
      <w:r>
        <w:rPr>
          <w:sz w:val="22"/>
          <w:szCs w:val="22"/>
        </w:rPr>
        <w:t>bezvadného (náhradního) plnění k</w:t>
      </w:r>
      <w:r w:rsidRPr="00EF21E1">
        <w:rPr>
          <w:sz w:val="22"/>
          <w:szCs w:val="22"/>
        </w:rPr>
        <w:t>upujícímu.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sankce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 případě, že p</w:t>
      </w:r>
      <w:r w:rsidRPr="00EF21E1">
        <w:rPr>
          <w:sz w:val="22"/>
          <w:szCs w:val="22"/>
        </w:rPr>
        <w:t>rodávají</w:t>
      </w:r>
      <w:r>
        <w:rPr>
          <w:sz w:val="22"/>
          <w:szCs w:val="22"/>
        </w:rPr>
        <w:t>cí poruší své povinnosti dodat předmět koupě</w:t>
      </w:r>
      <w:r w:rsidRPr="00EF21E1">
        <w:rPr>
          <w:sz w:val="22"/>
          <w:szCs w:val="22"/>
        </w:rPr>
        <w:t xml:space="preserve"> podle </w:t>
      </w:r>
      <w:r w:rsidRPr="00A6080B">
        <w:rPr>
          <w:sz w:val="22"/>
          <w:szCs w:val="22"/>
        </w:rPr>
        <w:t>čl. 1 této</w:t>
      </w:r>
      <w:r>
        <w:rPr>
          <w:sz w:val="22"/>
          <w:szCs w:val="22"/>
        </w:rPr>
        <w:t xml:space="preserve"> smlouvy v termínu podle odst.</w:t>
      </w:r>
      <w:r w:rsidRPr="00EF21E1">
        <w:rPr>
          <w:sz w:val="22"/>
          <w:szCs w:val="22"/>
        </w:rPr>
        <w:t xml:space="preserve"> 3.1</w:t>
      </w:r>
      <w:r>
        <w:rPr>
          <w:sz w:val="22"/>
          <w:szCs w:val="22"/>
        </w:rPr>
        <w:t xml:space="preserve"> této smlouvy, bude povinen zaplatit k</w:t>
      </w:r>
      <w:r w:rsidRPr="00EF21E1">
        <w:rPr>
          <w:sz w:val="22"/>
          <w:szCs w:val="22"/>
        </w:rPr>
        <w:t xml:space="preserve">upujícímu smluvní pokutu ve výši </w:t>
      </w:r>
      <w:r>
        <w:rPr>
          <w:sz w:val="22"/>
          <w:szCs w:val="22"/>
        </w:rPr>
        <w:t>1000</w:t>
      </w:r>
      <w:r w:rsidRPr="00EF21E1">
        <w:rPr>
          <w:sz w:val="22"/>
          <w:szCs w:val="22"/>
        </w:rPr>
        <w:t xml:space="preserve"> Kč bez DPH za každý i započatý den prodlení.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 případě prodlení kupujícího s platbou kupní ceny za předmět koupě,</w:t>
      </w:r>
      <w:r w:rsidRPr="00EF21E1">
        <w:rPr>
          <w:sz w:val="22"/>
          <w:szCs w:val="22"/>
        </w:rPr>
        <w:t xml:space="preserve"> </w:t>
      </w:r>
      <w:r>
        <w:rPr>
          <w:sz w:val="22"/>
          <w:szCs w:val="22"/>
        </w:rPr>
        <w:t>je prodávající oprávněn účtovat k</w:t>
      </w:r>
      <w:r w:rsidRPr="00EF21E1">
        <w:rPr>
          <w:sz w:val="22"/>
          <w:szCs w:val="22"/>
        </w:rPr>
        <w:t>upujícímu úrok z pro</w:t>
      </w:r>
      <w:r>
        <w:rPr>
          <w:sz w:val="22"/>
          <w:szCs w:val="22"/>
        </w:rPr>
        <w:t>dlení ve výši 0,3</w:t>
      </w:r>
      <w:r w:rsidRPr="00EF21E1">
        <w:rPr>
          <w:sz w:val="22"/>
          <w:szCs w:val="22"/>
        </w:rPr>
        <w:t xml:space="preserve"> % z dlužné částky za každý započatý den prodlení.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 případě, že p</w:t>
      </w:r>
      <w:r w:rsidRPr="00EF21E1">
        <w:rPr>
          <w:sz w:val="22"/>
          <w:szCs w:val="22"/>
        </w:rPr>
        <w:t>rodávající poruší svou povin</w:t>
      </w:r>
      <w:r>
        <w:rPr>
          <w:sz w:val="22"/>
          <w:szCs w:val="22"/>
        </w:rPr>
        <w:t>nost odstranit jakoukoliv vadu předmětu koupě</w:t>
      </w:r>
      <w:r w:rsidRPr="00EF21E1">
        <w:rPr>
          <w:sz w:val="22"/>
          <w:szCs w:val="22"/>
        </w:rPr>
        <w:t xml:space="preserve"> ve lhůtě podle</w:t>
      </w:r>
      <w:r>
        <w:rPr>
          <w:sz w:val="22"/>
          <w:szCs w:val="22"/>
        </w:rPr>
        <w:t xml:space="preserve"> odst.</w:t>
      </w:r>
      <w:r w:rsidRPr="00EF21E1">
        <w:rPr>
          <w:sz w:val="22"/>
          <w:szCs w:val="22"/>
        </w:rPr>
        <w:t xml:space="preserve"> </w:t>
      </w:r>
      <w:r>
        <w:rPr>
          <w:sz w:val="22"/>
          <w:szCs w:val="22"/>
        </w:rPr>
        <w:t>5.4 této smlouvy, bude povinen zaplatit k</w:t>
      </w:r>
      <w:r w:rsidRPr="00EF21E1">
        <w:rPr>
          <w:sz w:val="22"/>
          <w:szCs w:val="22"/>
        </w:rPr>
        <w:t>upujícímu smluvní pokutu ve výši 0,</w:t>
      </w:r>
      <w:r>
        <w:rPr>
          <w:sz w:val="22"/>
          <w:szCs w:val="22"/>
        </w:rPr>
        <w:t>3 % z k</w:t>
      </w:r>
      <w:r w:rsidRPr="00EF21E1">
        <w:rPr>
          <w:sz w:val="22"/>
          <w:szCs w:val="22"/>
        </w:rPr>
        <w:t>upní ceny (vč. DPH) za každý i započatý den prodlení.</w:t>
      </w:r>
    </w:p>
    <w:p w:rsidR="00D63A59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 xml:space="preserve">Smluvní strany považují výše ujednaných smluvních pokut za zcela přiměřené. </w:t>
      </w:r>
      <w:r>
        <w:rPr>
          <w:sz w:val="22"/>
          <w:szCs w:val="22"/>
        </w:rPr>
        <w:t>Jakýkoliv nárok k</w:t>
      </w:r>
      <w:r w:rsidRPr="00EF21E1">
        <w:rPr>
          <w:sz w:val="22"/>
          <w:szCs w:val="22"/>
        </w:rPr>
        <w:t>upujícího na smluvní pokutu se jakkoli nedotýká nároku na náhradu škody. Sjednáním smluvní pokuty nejsou dotčeny nároky smluvních stran na náhradu škody.</w:t>
      </w:r>
    </w:p>
    <w:p w:rsidR="00D63A59" w:rsidRPr="00D017D9" w:rsidRDefault="00D63A59" w:rsidP="00D63A59">
      <w:pPr>
        <w:pStyle w:val="Nadpis21"/>
        <w:widowControl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D017D9">
        <w:rPr>
          <w:sz w:val="22"/>
          <w:szCs w:val="22"/>
        </w:rPr>
        <w:t>Splatnost smluvní pokuty a úroku z prodlení je 15 dnů ode dne doručení písemné výzvy oprávněné strany druhé smluvní straně k jejich úhradě.</w:t>
      </w:r>
    </w:p>
    <w:bookmarkEnd w:id="5"/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ukončení smlouvy</w:t>
      </w:r>
    </w:p>
    <w:p w:rsidR="00D63A59" w:rsidRPr="00EF21E1" w:rsidRDefault="00D63A59" w:rsidP="00D63A59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Tato s</w:t>
      </w:r>
      <w:r w:rsidRPr="00EF21E1">
        <w:rPr>
          <w:b w:val="0"/>
          <w:sz w:val="22"/>
          <w:szCs w:val="22"/>
        </w:rPr>
        <w:t>mlouva může být předčasně ukončen</w:t>
      </w:r>
      <w:r>
        <w:rPr>
          <w:b w:val="0"/>
          <w:sz w:val="22"/>
          <w:szCs w:val="22"/>
        </w:rPr>
        <w:t>a pouze na základě písemné dohody obou s</w:t>
      </w:r>
      <w:r w:rsidRPr="00EF21E1">
        <w:rPr>
          <w:b w:val="0"/>
          <w:sz w:val="22"/>
          <w:szCs w:val="22"/>
        </w:rPr>
        <w:t>mluvních stran</w:t>
      </w:r>
      <w:r>
        <w:rPr>
          <w:b w:val="0"/>
          <w:sz w:val="22"/>
          <w:szCs w:val="22"/>
        </w:rPr>
        <w:t xml:space="preserve"> k okamžiku stanovenému v takovéto dohodě</w:t>
      </w:r>
      <w:r w:rsidRPr="00EF21E1">
        <w:rPr>
          <w:b w:val="0"/>
          <w:sz w:val="22"/>
          <w:szCs w:val="22"/>
        </w:rPr>
        <w:t xml:space="preserve"> nebo odstoupením nebo výpovědí </w:t>
      </w:r>
      <w:r>
        <w:rPr>
          <w:b w:val="0"/>
          <w:sz w:val="22"/>
          <w:szCs w:val="22"/>
        </w:rPr>
        <w:t>k</w:t>
      </w:r>
      <w:r w:rsidRPr="00EF21E1">
        <w:rPr>
          <w:b w:val="0"/>
          <w:sz w:val="22"/>
          <w:szCs w:val="22"/>
        </w:rPr>
        <w:t xml:space="preserve">upujícího v souladu s tímto článkem. </w:t>
      </w:r>
      <w:r>
        <w:rPr>
          <w:b w:val="0"/>
          <w:sz w:val="22"/>
          <w:szCs w:val="22"/>
        </w:rPr>
        <w:t>V případě ukončení této s</w:t>
      </w:r>
      <w:r w:rsidRPr="00EF21E1">
        <w:rPr>
          <w:b w:val="0"/>
          <w:sz w:val="22"/>
          <w:szCs w:val="22"/>
        </w:rPr>
        <w:t xml:space="preserve">mlouvy jsou </w:t>
      </w:r>
      <w:r>
        <w:rPr>
          <w:b w:val="0"/>
          <w:sz w:val="22"/>
          <w:szCs w:val="22"/>
        </w:rPr>
        <w:t>s</w:t>
      </w:r>
      <w:r w:rsidRPr="00EF21E1">
        <w:rPr>
          <w:b w:val="0"/>
          <w:sz w:val="22"/>
          <w:szCs w:val="22"/>
        </w:rPr>
        <w:t>mluvní strany povinny vrátit si bez zbytečného odkladu vše, co v průběhu trvá</w:t>
      </w:r>
      <w:r>
        <w:rPr>
          <w:b w:val="0"/>
          <w:sz w:val="22"/>
          <w:szCs w:val="22"/>
        </w:rPr>
        <w:t>ní smluvního vztahu založeného s</w:t>
      </w:r>
      <w:r w:rsidRPr="00EF21E1">
        <w:rPr>
          <w:b w:val="0"/>
          <w:sz w:val="22"/>
          <w:szCs w:val="22"/>
        </w:rPr>
        <w:t>mlouvou plnily.</w:t>
      </w:r>
    </w:p>
    <w:p w:rsidR="00D63A59" w:rsidRPr="00EF21E1" w:rsidRDefault="00D63A59" w:rsidP="00D63A59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b w:val="0"/>
          <w:sz w:val="22"/>
          <w:szCs w:val="22"/>
        </w:rPr>
      </w:pPr>
      <w:r w:rsidRPr="00EF21E1">
        <w:rPr>
          <w:b w:val="0"/>
          <w:sz w:val="22"/>
          <w:szCs w:val="22"/>
        </w:rPr>
        <w:t>Smluvní strany mohou od smlouvy odstoupit v případech, kdy to stanoví zákon nebo smlouva. Odstoupení od smlouvy musí být provedeno písemnou formou a je účinné okamžikem jeho doručení druhé straně.</w:t>
      </w:r>
    </w:p>
    <w:p w:rsidR="00D63A59" w:rsidRPr="00EF21E1" w:rsidRDefault="00D63A59" w:rsidP="00D63A59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b w:val="0"/>
          <w:sz w:val="22"/>
          <w:szCs w:val="22"/>
        </w:rPr>
      </w:pPr>
      <w:r w:rsidRPr="00EF21E1">
        <w:rPr>
          <w:b w:val="0"/>
          <w:sz w:val="22"/>
          <w:szCs w:val="22"/>
        </w:rPr>
        <w:t>Kupující</w:t>
      </w:r>
      <w:r>
        <w:rPr>
          <w:b w:val="0"/>
          <w:sz w:val="22"/>
          <w:szCs w:val="22"/>
        </w:rPr>
        <w:t xml:space="preserve"> je oprávněn odstoupit od této s</w:t>
      </w:r>
      <w:r w:rsidRPr="00EF21E1">
        <w:rPr>
          <w:b w:val="0"/>
          <w:sz w:val="22"/>
          <w:szCs w:val="22"/>
        </w:rPr>
        <w:t>mlouvy v případě, že:</w:t>
      </w:r>
    </w:p>
    <w:p w:rsidR="00D63A59" w:rsidRPr="00EF21E1" w:rsidRDefault="00D63A59" w:rsidP="00FF7593">
      <w:pPr>
        <w:pStyle w:val="Prohlen"/>
        <w:widowControl/>
        <w:numPr>
          <w:ilvl w:val="0"/>
          <w:numId w:val="5"/>
        </w:numPr>
        <w:spacing w:line="240" w:lineRule="auto"/>
        <w:ind w:left="1060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F21E1">
        <w:rPr>
          <w:b w:val="0"/>
          <w:sz w:val="22"/>
          <w:szCs w:val="22"/>
        </w:rPr>
        <w:t xml:space="preserve">rodávající </w:t>
      </w:r>
      <w:r>
        <w:rPr>
          <w:b w:val="0"/>
          <w:sz w:val="22"/>
          <w:szCs w:val="22"/>
        </w:rPr>
        <w:t>je v prodlení s dodávkou předmětu koupě</w:t>
      </w:r>
      <w:r w:rsidRPr="00EF21E1">
        <w:rPr>
          <w:b w:val="0"/>
          <w:sz w:val="22"/>
          <w:szCs w:val="22"/>
        </w:rPr>
        <w:t xml:space="preserve"> po dobu delší než 30 dní oproti ter</w:t>
      </w:r>
      <w:r>
        <w:rPr>
          <w:b w:val="0"/>
          <w:sz w:val="22"/>
          <w:szCs w:val="22"/>
        </w:rPr>
        <w:t>mínu sjednanému v odst. 3.1 této s</w:t>
      </w:r>
      <w:r w:rsidRPr="00EF21E1">
        <w:rPr>
          <w:b w:val="0"/>
          <w:sz w:val="22"/>
          <w:szCs w:val="22"/>
        </w:rPr>
        <w:t>mlouvy a nezjedná nápravu ani do 10 dní od doručení písemn</w:t>
      </w:r>
      <w:r>
        <w:rPr>
          <w:b w:val="0"/>
          <w:sz w:val="22"/>
          <w:szCs w:val="22"/>
        </w:rPr>
        <w:t>é výzvy k</w:t>
      </w:r>
      <w:r w:rsidRPr="00EF21E1">
        <w:rPr>
          <w:b w:val="0"/>
          <w:sz w:val="22"/>
          <w:szCs w:val="22"/>
        </w:rPr>
        <w:t>upujícího;</w:t>
      </w:r>
    </w:p>
    <w:p w:rsidR="00D63A59" w:rsidRPr="00EF21E1" w:rsidRDefault="00D63A59" w:rsidP="00FF7593">
      <w:pPr>
        <w:pStyle w:val="Prohlen"/>
        <w:widowControl/>
        <w:numPr>
          <w:ilvl w:val="0"/>
          <w:numId w:val="5"/>
        </w:numPr>
        <w:spacing w:line="240" w:lineRule="auto"/>
        <w:ind w:left="1060" w:hanging="357"/>
        <w:jc w:val="both"/>
        <w:rPr>
          <w:b w:val="0"/>
          <w:sz w:val="22"/>
          <w:szCs w:val="22"/>
        </w:rPr>
      </w:pPr>
      <w:r w:rsidRPr="00EF21E1">
        <w:rPr>
          <w:b w:val="0"/>
          <w:sz w:val="22"/>
          <w:szCs w:val="22"/>
        </w:rPr>
        <w:t>bude zahájeno insolvenční řízení dle insolvenčního zákona, jehož předmětem b</w:t>
      </w:r>
      <w:r>
        <w:rPr>
          <w:b w:val="0"/>
          <w:sz w:val="22"/>
          <w:szCs w:val="22"/>
        </w:rPr>
        <w:t>ude úpadek nebo hrozící úpadek p</w:t>
      </w:r>
      <w:r w:rsidRPr="00EF21E1">
        <w:rPr>
          <w:b w:val="0"/>
          <w:sz w:val="22"/>
          <w:szCs w:val="22"/>
        </w:rPr>
        <w:t>rodávajícího;</w:t>
      </w:r>
    </w:p>
    <w:p w:rsidR="00D63A59" w:rsidRPr="00EF21E1" w:rsidRDefault="00D63A59" w:rsidP="00D63A59">
      <w:pPr>
        <w:pStyle w:val="Prohlen"/>
        <w:widowControl/>
        <w:numPr>
          <w:ilvl w:val="0"/>
          <w:numId w:val="5"/>
        </w:numPr>
        <w:spacing w:after="12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F21E1">
        <w:rPr>
          <w:b w:val="0"/>
          <w:sz w:val="22"/>
          <w:szCs w:val="22"/>
        </w:rPr>
        <w:t xml:space="preserve">rodávající vstoupí do likvidace. </w:t>
      </w:r>
    </w:p>
    <w:p w:rsidR="00D63A59" w:rsidRPr="00EF21E1" w:rsidRDefault="00D63A59" w:rsidP="00D63A59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b w:val="0"/>
          <w:sz w:val="22"/>
          <w:szCs w:val="22"/>
        </w:rPr>
      </w:pPr>
      <w:r w:rsidRPr="00EF21E1">
        <w:rPr>
          <w:b w:val="0"/>
          <w:sz w:val="22"/>
          <w:szCs w:val="22"/>
        </w:rPr>
        <w:t>Kupující má právo odst</w:t>
      </w:r>
      <w:r>
        <w:rPr>
          <w:b w:val="0"/>
          <w:sz w:val="22"/>
          <w:szCs w:val="22"/>
        </w:rPr>
        <w:t>oupit od smlouvy v případě, že p</w:t>
      </w:r>
      <w:r w:rsidRPr="00EF21E1">
        <w:rPr>
          <w:b w:val="0"/>
          <w:sz w:val="22"/>
          <w:szCs w:val="22"/>
        </w:rPr>
        <w:t>rodávající uvedl v nabídce k veřejné zakázce informace nebo doklady, které neodpovídají skutečnosti a měly nebo mohly mít vliv na výsledek výběrového řízení.</w:t>
      </w:r>
    </w:p>
    <w:p w:rsidR="00D63A59" w:rsidRPr="00EF21E1" w:rsidRDefault="00D63A59" w:rsidP="00D63A59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b w:val="0"/>
          <w:sz w:val="22"/>
          <w:szCs w:val="22"/>
        </w:rPr>
      </w:pPr>
      <w:r w:rsidRPr="00EF21E1">
        <w:rPr>
          <w:b w:val="0"/>
          <w:sz w:val="22"/>
          <w:szCs w:val="22"/>
        </w:rPr>
        <w:lastRenderedPageBreak/>
        <w:t>Kupující je oprávněn vypovědět smlouvu i bez udání důvodu. Výpověď smlouvy je účinná okamžikem doručení písemného o</w:t>
      </w:r>
      <w:r>
        <w:rPr>
          <w:b w:val="0"/>
          <w:sz w:val="22"/>
          <w:szCs w:val="22"/>
        </w:rPr>
        <w:t>známení o výpovědi smlouvy prodávajícímu k</w:t>
      </w:r>
      <w:r w:rsidRPr="00EF21E1">
        <w:rPr>
          <w:b w:val="0"/>
          <w:sz w:val="22"/>
          <w:szCs w:val="22"/>
        </w:rPr>
        <w:t>upujícím.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Ukončením této s</w:t>
      </w:r>
      <w:r w:rsidRPr="00EF21E1">
        <w:rPr>
          <w:sz w:val="22"/>
          <w:szCs w:val="22"/>
        </w:rPr>
        <w:t>mlouvy nejsou dotčena ustanovení týkající se smluvních pokut a ustanovení týkající se takových práv a povinností, z jejichž povahy vyplývá, že mají trva</w:t>
      </w:r>
      <w:r>
        <w:rPr>
          <w:sz w:val="22"/>
          <w:szCs w:val="22"/>
        </w:rPr>
        <w:t>t i po skončení účinnosti této s</w:t>
      </w:r>
      <w:r w:rsidRPr="00EF21E1">
        <w:rPr>
          <w:sz w:val="22"/>
          <w:szCs w:val="22"/>
        </w:rPr>
        <w:t>mlouvy.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bookmarkStart w:id="6" w:name="_Ref203890642"/>
      <w:r w:rsidRPr="00EF21E1">
        <w:rPr>
          <w:smallCaps/>
          <w:szCs w:val="24"/>
        </w:rPr>
        <w:t>oprávněné osoby</w:t>
      </w:r>
      <w:bookmarkEnd w:id="6"/>
    </w:p>
    <w:p w:rsidR="00D63A59" w:rsidRPr="00EF21E1" w:rsidRDefault="00D63A59" w:rsidP="00D63A59">
      <w:pPr>
        <w:pStyle w:val="Barevnseznamzvraznn11"/>
        <w:numPr>
          <w:ilvl w:val="1"/>
          <w:numId w:val="1"/>
        </w:numPr>
        <w:spacing w:after="120"/>
        <w:jc w:val="both"/>
        <w:rPr>
          <w:sz w:val="22"/>
          <w:szCs w:val="22"/>
        </w:rPr>
      </w:pPr>
      <w:bookmarkStart w:id="7" w:name="_Ref203899872"/>
      <w:r>
        <w:rPr>
          <w:bCs/>
          <w:sz w:val="22"/>
          <w:szCs w:val="22"/>
          <w:lang w:eastAsia="cs-CZ"/>
        </w:rPr>
        <w:t>Komunikace mezi s</w:t>
      </w:r>
      <w:r w:rsidRPr="00EF21E1">
        <w:rPr>
          <w:bCs/>
          <w:sz w:val="22"/>
          <w:szCs w:val="22"/>
          <w:lang w:eastAsia="cs-CZ"/>
        </w:rPr>
        <w:t>mluvními stranami bude probíhat zejména prostřednictvím</w:t>
      </w:r>
      <w:r w:rsidRPr="00EF21E1">
        <w:rPr>
          <w:sz w:val="22"/>
          <w:szCs w:val="22"/>
        </w:rPr>
        <w:t xml:space="preserve"> následujících oprávněných osob, pověřených pracovníků nebo statutárních zástupců smluvních stran:</w:t>
      </w:r>
      <w:bookmarkEnd w:id="7"/>
    </w:p>
    <w:p w:rsidR="00D63A59" w:rsidRPr="00EF21E1" w:rsidRDefault="00D63A59" w:rsidP="00D63A59">
      <w:pPr>
        <w:pStyle w:val="Odstavecseseznamem"/>
        <w:numPr>
          <w:ilvl w:val="0"/>
          <w:numId w:val="7"/>
        </w:numPr>
        <w:spacing w:before="240" w:after="240"/>
        <w:jc w:val="both"/>
        <w:rPr>
          <w:rStyle w:val="Siln"/>
          <w:sz w:val="22"/>
          <w:szCs w:val="22"/>
        </w:rPr>
      </w:pPr>
      <w:r w:rsidRPr="00EF21E1">
        <w:rPr>
          <w:sz w:val="22"/>
          <w:szCs w:val="22"/>
        </w:rPr>
        <w:t>Oprávněnou osobou Kupujícího je: ředitel školy, Mgr. Radek Šumera</w:t>
      </w:r>
      <w:r w:rsidRPr="00EF21E1">
        <w:rPr>
          <w:rStyle w:val="Siln"/>
          <w:sz w:val="22"/>
          <w:szCs w:val="22"/>
        </w:rPr>
        <w:t xml:space="preserve">, </w:t>
      </w:r>
      <w:r w:rsidRPr="00EF21E1">
        <w:rPr>
          <w:sz w:val="22"/>
          <w:szCs w:val="22"/>
        </w:rPr>
        <w:t>Telefon: +420 739 055 469, + 420 311 513 089</w:t>
      </w:r>
      <w:r>
        <w:rPr>
          <w:sz w:val="22"/>
          <w:szCs w:val="22"/>
        </w:rPr>
        <w:t>, e</w:t>
      </w:r>
      <w:r w:rsidRPr="00EF21E1">
        <w:rPr>
          <w:sz w:val="22"/>
          <w:szCs w:val="22"/>
        </w:rPr>
        <w:t>-mail: reditel@1zshorovice.cz</w:t>
      </w:r>
    </w:p>
    <w:p w:rsidR="00D63A59" w:rsidRPr="00EF21E1" w:rsidRDefault="00D63A59" w:rsidP="00D63A59">
      <w:pPr>
        <w:pStyle w:val="Odstavecseseznamem"/>
        <w:spacing w:before="240" w:after="240"/>
        <w:ind w:left="1425"/>
        <w:jc w:val="both"/>
        <w:rPr>
          <w:sz w:val="22"/>
          <w:szCs w:val="22"/>
        </w:rPr>
      </w:pPr>
    </w:p>
    <w:p w:rsidR="00D63A59" w:rsidRPr="00EF21E1" w:rsidRDefault="00D63A59" w:rsidP="00D63A59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Oprávněnou osobou p</w:t>
      </w:r>
      <w:r w:rsidRPr="00EF21E1">
        <w:rPr>
          <w:sz w:val="22"/>
          <w:szCs w:val="22"/>
        </w:rPr>
        <w:t>rodávajícího je:</w:t>
      </w:r>
      <w:r w:rsidR="00646C06">
        <w:rPr>
          <w:sz w:val="22"/>
          <w:szCs w:val="22"/>
        </w:rPr>
        <w:t xml:space="preserve"> Luděk Stoličný, tel. +420 725 817 171, e-mail: ludek@stolicny.cz</w:t>
      </w:r>
      <w:r w:rsidRPr="00EF21E1">
        <w:rPr>
          <w:sz w:val="22"/>
          <w:szCs w:val="22"/>
        </w:rPr>
        <w:t xml:space="preserve"> </w:t>
      </w:r>
    </w:p>
    <w:p w:rsidR="00D63A59" w:rsidRPr="00EF21E1" w:rsidRDefault="00D63A59" w:rsidP="00D63A59">
      <w:pPr>
        <w:pStyle w:val="Zkladntext"/>
        <w:numPr>
          <w:ilvl w:val="1"/>
          <w:numId w:val="1"/>
        </w:numPr>
        <w:spacing w:before="0" w:after="120"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 xml:space="preserve">Veškeré uplatňování nároků, sdělování, žádosti, předávání </w:t>
      </w:r>
      <w:r>
        <w:rPr>
          <w:sz w:val="22"/>
          <w:szCs w:val="22"/>
        </w:rPr>
        <w:t>informací apod. (dále též „sdělení“) mezi smluvními stranami dle této smlouvy musí být příslušnou s</w:t>
      </w:r>
      <w:r w:rsidRPr="00EF21E1">
        <w:rPr>
          <w:sz w:val="22"/>
          <w:szCs w:val="22"/>
        </w:rPr>
        <w:t>mluvní stranou provedeno v </w:t>
      </w:r>
      <w:r>
        <w:rPr>
          <w:sz w:val="22"/>
          <w:szCs w:val="22"/>
        </w:rPr>
        <w:t>písemné formě a doručeno druhé s</w:t>
      </w:r>
      <w:r w:rsidRPr="00EF21E1">
        <w:rPr>
          <w:sz w:val="22"/>
          <w:szCs w:val="22"/>
        </w:rPr>
        <w:t>mluvní straně osobně, doporučenou poštou, nebo e-mailem s použitím uznávaného elektronického podpisu.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ostatní ujednání</w:t>
      </w:r>
    </w:p>
    <w:p w:rsidR="00D63A59" w:rsidRPr="00EF21E1" w:rsidRDefault="00D63A59" w:rsidP="00D63A59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rPr>
          <w:sz w:val="22"/>
          <w:szCs w:val="22"/>
        </w:rPr>
      </w:pPr>
      <w:r w:rsidRPr="00EF21E1">
        <w:rPr>
          <w:sz w:val="22"/>
          <w:szCs w:val="22"/>
        </w:rPr>
        <w:tab/>
      </w:r>
      <w:r>
        <w:rPr>
          <w:sz w:val="22"/>
          <w:szCs w:val="22"/>
        </w:rPr>
        <w:t>Odpovědnost za škodu na p</w:t>
      </w:r>
      <w:r w:rsidRPr="00EF21E1">
        <w:rPr>
          <w:sz w:val="22"/>
          <w:szCs w:val="22"/>
        </w:rPr>
        <w:t>ředm</w:t>
      </w:r>
      <w:r>
        <w:rPr>
          <w:sz w:val="22"/>
          <w:szCs w:val="22"/>
        </w:rPr>
        <w:t>ětu koupě nebo jeho části nese p</w:t>
      </w:r>
      <w:r w:rsidRPr="00EF21E1">
        <w:rPr>
          <w:sz w:val="22"/>
          <w:szCs w:val="22"/>
        </w:rPr>
        <w:t>rodávající v plném ro</w:t>
      </w:r>
      <w:r>
        <w:rPr>
          <w:sz w:val="22"/>
          <w:szCs w:val="22"/>
        </w:rPr>
        <w:t>zsahu až do dne předání celého p</w:t>
      </w:r>
      <w:r w:rsidRPr="00EF21E1">
        <w:rPr>
          <w:sz w:val="22"/>
          <w:szCs w:val="22"/>
        </w:rPr>
        <w:t>ředmětu koupě</w:t>
      </w:r>
      <w:r>
        <w:rPr>
          <w:sz w:val="22"/>
          <w:szCs w:val="22"/>
        </w:rPr>
        <w:t xml:space="preserve"> k</w:t>
      </w:r>
      <w:r w:rsidRPr="00EF21E1">
        <w:rPr>
          <w:sz w:val="22"/>
          <w:szCs w:val="22"/>
        </w:rPr>
        <w:t>upujícímu. P</w:t>
      </w:r>
      <w:r>
        <w:rPr>
          <w:sz w:val="22"/>
          <w:szCs w:val="22"/>
        </w:rPr>
        <w:t>rodávající je povinen nahradit k</w:t>
      </w:r>
      <w:r w:rsidRPr="00EF21E1">
        <w:rPr>
          <w:sz w:val="22"/>
          <w:szCs w:val="22"/>
        </w:rPr>
        <w:t xml:space="preserve">upujícímu škodu </w:t>
      </w:r>
      <w:r>
        <w:rPr>
          <w:sz w:val="22"/>
          <w:szCs w:val="22"/>
        </w:rPr>
        <w:t>v plné výši, která vznikla při d</w:t>
      </w:r>
      <w:r w:rsidRPr="00EF21E1">
        <w:rPr>
          <w:sz w:val="22"/>
          <w:szCs w:val="22"/>
        </w:rPr>
        <w:t>odání</w:t>
      </w:r>
      <w:r>
        <w:rPr>
          <w:sz w:val="22"/>
          <w:szCs w:val="22"/>
        </w:rPr>
        <w:t xml:space="preserve"> p</w:t>
      </w:r>
      <w:r w:rsidRPr="00EF21E1">
        <w:rPr>
          <w:sz w:val="22"/>
          <w:szCs w:val="22"/>
        </w:rPr>
        <w:t>ředmětu koupě.</w:t>
      </w:r>
    </w:p>
    <w:p w:rsidR="00D63A59" w:rsidRPr="00EF21E1" w:rsidRDefault="00D63A59" w:rsidP="00D63A59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EF21E1">
        <w:rPr>
          <w:sz w:val="22"/>
          <w:szCs w:val="22"/>
        </w:rPr>
        <w:t xml:space="preserve">      Smluvní strany se dohodly na tom, že žádná ze smluvních stran není oprávněna postoupit práva a </w:t>
      </w:r>
      <w:r>
        <w:rPr>
          <w:sz w:val="22"/>
          <w:szCs w:val="22"/>
        </w:rPr>
        <w:t>závazky z této s</w:t>
      </w:r>
      <w:r w:rsidRPr="00EF21E1">
        <w:rPr>
          <w:sz w:val="22"/>
          <w:szCs w:val="22"/>
        </w:rPr>
        <w:t>mlouvy třetí osobě bez výslovného písemného souhlasu druhé smluvní strany.</w:t>
      </w:r>
    </w:p>
    <w:p w:rsidR="00D63A59" w:rsidRPr="00EF21E1" w:rsidRDefault="00D63A59" w:rsidP="00D63A59">
      <w:pPr>
        <w:numPr>
          <w:ilvl w:val="1"/>
          <w:numId w:val="1"/>
        </w:numPr>
        <w:tabs>
          <w:tab w:val="clear" w:pos="705"/>
          <w:tab w:val="left" w:pos="-709"/>
          <w:tab w:val="left" w:pos="709"/>
        </w:tabs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EF21E1">
        <w:rPr>
          <w:sz w:val="22"/>
          <w:szCs w:val="22"/>
        </w:rPr>
        <w:t>Prodávající je osobou povinnou spolupůsobit při výkonu finanční kontroly prováděné v souvislosti s úhradou zboží nebo služeb z veřejných výdajů podle § 2 písm. e) zákona č. 320/2001 Sb., o finanční kontrole ve veřejné správě a o změně některých zákonů, v platném znění.</w:t>
      </w:r>
    </w:p>
    <w:p w:rsidR="00D63A59" w:rsidRPr="00EF21E1" w:rsidRDefault="00D63A59" w:rsidP="00D63A59">
      <w:pPr>
        <w:numPr>
          <w:ilvl w:val="1"/>
          <w:numId w:val="1"/>
        </w:numPr>
        <w:tabs>
          <w:tab w:val="clear" w:pos="705"/>
          <w:tab w:val="left" w:pos="-709"/>
          <w:tab w:val="left" w:pos="709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EF21E1">
        <w:rPr>
          <w:sz w:val="22"/>
          <w:szCs w:val="22"/>
        </w:rPr>
        <w:t xml:space="preserve">Prodávající se zavazuje, že pokud </w:t>
      </w:r>
      <w:r>
        <w:rPr>
          <w:sz w:val="22"/>
          <w:szCs w:val="22"/>
        </w:rPr>
        <w:t>v souvislosti s realizací této s</w:t>
      </w:r>
      <w:r w:rsidRPr="00EF21E1">
        <w:rPr>
          <w:sz w:val="22"/>
          <w:szCs w:val="22"/>
        </w:rPr>
        <w:t>mlouvy při plnění svých povinností přijdou jeho pověření pracovníci do styku s osobními/citlivými údaji ve smyslu zákona č. 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:rsidR="00D63A59" w:rsidRPr="00EF21E1" w:rsidRDefault="00D63A59" w:rsidP="00D63A59">
      <w:pPr>
        <w:pStyle w:val="Odstavecseseznamem"/>
        <w:numPr>
          <w:ilvl w:val="1"/>
          <w:numId w:val="1"/>
        </w:numPr>
        <w:spacing w:before="240" w:after="120"/>
        <w:jc w:val="both"/>
        <w:rPr>
          <w:sz w:val="22"/>
          <w:szCs w:val="22"/>
        </w:rPr>
      </w:pPr>
      <w:r w:rsidRPr="00EF21E1">
        <w:rPr>
          <w:sz w:val="22"/>
          <w:szCs w:val="22"/>
        </w:rPr>
        <w:t xml:space="preserve">Prodávající je povinen uchovávat veškerou dokumentaci související s realizací projektu včetně účetních dokladů minimálně do konce roku 2033. Pokud je v českých právních předpisech stanovena lhůta delší, musí ji příjemce použít. Prodávající je povinen minimálně do konce roku 2033 poskytovat požadované informace a dokumentaci související s realizací projektu zaměstnancům nebo zmocněncům pověřených orgánů, umožnit provedení kontroly účetní (daňové) evidence, použití veřejných finančních prostředků a fyzické realizace projektu, zejména ve smyslu zákona č. 320/2001 Sb., o finanční kontrole, ve znění pozdějších předpisů. Tímto ujednáním nejsou dotčena ani omezena práva ostatních kontrolních orgánů státní správy ČR a orgánů EU (např. NKÚ, Evropská komise, OLAF, Ministerstvo financí, Evropský účetní </w:t>
      </w:r>
      <w:r w:rsidRPr="00EF21E1">
        <w:rPr>
          <w:sz w:val="22"/>
          <w:szCs w:val="22"/>
        </w:rPr>
        <w:lastRenderedPageBreak/>
        <w:t>dvůr, Auditní orgán, územní finanční orgán, Platební a certifikační orgán, popřípadě jimi určených zmocněnců a dalších kontrolních orgánů dle předpisů ČR a ES). Prodávající se zavazuje p</w:t>
      </w:r>
      <w:r>
        <w:rPr>
          <w:sz w:val="22"/>
          <w:szCs w:val="22"/>
        </w:rPr>
        <w:t>oskytnout potřebnou součinnost k</w:t>
      </w:r>
      <w:r w:rsidRPr="00EF21E1">
        <w:rPr>
          <w:sz w:val="22"/>
          <w:szCs w:val="22"/>
        </w:rPr>
        <w:t>upujícímu nebo jím pověřeným osobám při kontrolách, auditech nebo monitorování řešení a realizace projektu, zejména jim poskytnout na vyžádání veškerou dokumentaci k projektu, účetní doklady, vysvětlující informace. Prodávající se zavazuje poskytnout veškeré doklady související s realizací projektu a plněním monitorovacích ukazatelů, které si mohou vyžádat zejména následující kontrolní orgány: Evropský účetní dvůr, Evropské komise, Nejvyšší kontrolní úřad, Auditní orgán, Územní finanční orgán, Platební a verifikační orgán, popř. jimi určení zmocněnci a další kontrolní orgány dle předpisů ČR a předpisů ES. Těmto orgánům je příjemce dále povinen poskytnout součinnost při kontrolách min</w:t>
      </w:r>
      <w:r>
        <w:rPr>
          <w:sz w:val="22"/>
          <w:szCs w:val="22"/>
        </w:rPr>
        <w:t>imálně ve stejném rozsahu jako k</w:t>
      </w:r>
      <w:r w:rsidRPr="00EF21E1">
        <w:rPr>
          <w:sz w:val="22"/>
          <w:szCs w:val="22"/>
        </w:rPr>
        <w:t>upujícímu nebo jim pověřeným osobám.</w:t>
      </w:r>
    </w:p>
    <w:p w:rsidR="00D63A59" w:rsidRPr="00EF21E1" w:rsidRDefault="00D63A59" w:rsidP="00D63A59">
      <w:pPr>
        <w:pStyle w:val="Odstavecseseznamem"/>
        <w:spacing w:before="240" w:after="120" w:line="276" w:lineRule="auto"/>
        <w:ind w:left="567"/>
        <w:jc w:val="both"/>
        <w:rPr>
          <w:sz w:val="12"/>
          <w:szCs w:val="12"/>
        </w:rPr>
      </w:pPr>
    </w:p>
    <w:p w:rsidR="00D63A59" w:rsidRDefault="00D63A59" w:rsidP="00D63A59">
      <w:pPr>
        <w:pStyle w:val="Odstavecseseznamem"/>
        <w:numPr>
          <w:ilvl w:val="1"/>
          <w:numId w:val="1"/>
        </w:numPr>
        <w:spacing w:before="240" w:after="120"/>
        <w:jc w:val="both"/>
        <w:rPr>
          <w:sz w:val="22"/>
          <w:szCs w:val="22"/>
        </w:rPr>
      </w:pPr>
      <w:r w:rsidRPr="00EF21E1">
        <w:rPr>
          <w:sz w:val="22"/>
          <w:szCs w:val="22"/>
        </w:rPr>
        <w:t xml:space="preserve">Prodávající se zavazuje respektovat veškeré podmínky dotačního programu </w:t>
      </w:r>
      <w:r w:rsidRPr="00EF21E1">
        <w:rPr>
          <w:b/>
          <w:sz w:val="22"/>
          <w:szCs w:val="22"/>
        </w:rPr>
        <w:t>OP VVV</w:t>
      </w:r>
      <w:r w:rsidRPr="00EF21E1">
        <w:rPr>
          <w:sz w:val="22"/>
          <w:szCs w:val="22"/>
        </w:rPr>
        <w:t xml:space="preserve"> a zavazuje se poskytnout součinnost ve vše</w:t>
      </w:r>
      <w:r>
        <w:rPr>
          <w:sz w:val="22"/>
          <w:szCs w:val="22"/>
        </w:rPr>
        <w:t>ch ostatních činnostech, které k</w:t>
      </w:r>
      <w:r w:rsidRPr="00EF21E1">
        <w:rPr>
          <w:sz w:val="22"/>
          <w:szCs w:val="22"/>
        </w:rPr>
        <w:t>upující bude povinen plnit v souvislosti s uvedeným dotačním titulem v rámci poskytnutí dotace. Kupující má nárok na případnou náhradu škody způsobené neplněním povinností objednatele v plné výši.</w:t>
      </w:r>
    </w:p>
    <w:p w:rsidR="00D63A59" w:rsidRPr="000404B4" w:rsidRDefault="00D63A59" w:rsidP="00D63A59">
      <w:pPr>
        <w:pStyle w:val="Odstavecseseznamem"/>
        <w:rPr>
          <w:sz w:val="22"/>
          <w:szCs w:val="22"/>
        </w:rPr>
      </w:pPr>
    </w:p>
    <w:p w:rsidR="00D63A59" w:rsidRPr="00EF21E1" w:rsidRDefault="00D63A59" w:rsidP="00D63A59">
      <w:pPr>
        <w:pStyle w:val="Odstavecseseznamem"/>
        <w:numPr>
          <w:ilvl w:val="1"/>
          <w:numId w:val="1"/>
        </w:num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je povinen být po celou dobu platnosti této smlouvy pojištěn. Předmětem pojistné smlouvy musí být pojištění odpovědnosti za škodu způsobenou dodavatelem třetí osobě s výší pojistné částky pro tento druh pojištění minimálně ve výši 1.000.000 Kč pro jednu pojistnou událost. </w:t>
      </w:r>
    </w:p>
    <w:p w:rsidR="00D63A59" w:rsidRPr="00EF21E1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společná a závěrečná ustanovení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sz w:val="22"/>
          <w:szCs w:val="22"/>
        </w:rPr>
      </w:pPr>
      <w:r w:rsidRPr="00EF21E1">
        <w:rPr>
          <w:sz w:val="22"/>
          <w:szCs w:val="22"/>
        </w:rPr>
        <w:t>V případě, že se vyskytne jakákoli překážka, zejména</w:t>
      </w:r>
    </w:p>
    <w:p w:rsidR="00D63A59" w:rsidRPr="00EF21E1" w:rsidRDefault="00D63A59" w:rsidP="00D63A59">
      <w:pPr>
        <w:pStyle w:val="Nadpis21"/>
        <w:widowControl/>
        <w:numPr>
          <w:ilvl w:val="0"/>
          <w:numId w:val="4"/>
        </w:numPr>
        <w:spacing w:line="240" w:lineRule="auto"/>
        <w:ind w:right="-17"/>
        <w:rPr>
          <w:sz w:val="22"/>
          <w:szCs w:val="22"/>
        </w:rPr>
      </w:pPr>
      <w:r>
        <w:rPr>
          <w:sz w:val="22"/>
          <w:szCs w:val="22"/>
        </w:rPr>
        <w:t>prodlení k</w:t>
      </w:r>
      <w:r w:rsidRPr="00EF21E1">
        <w:rPr>
          <w:sz w:val="22"/>
          <w:szCs w:val="22"/>
        </w:rPr>
        <w:t>upujícího s poskytnutím součinnost</w:t>
      </w:r>
      <w:r>
        <w:rPr>
          <w:sz w:val="22"/>
          <w:szCs w:val="22"/>
        </w:rPr>
        <w:t>i, které by podmiňovalo plnění p</w:t>
      </w:r>
      <w:r w:rsidRPr="00EF21E1">
        <w:rPr>
          <w:sz w:val="22"/>
          <w:szCs w:val="22"/>
        </w:rPr>
        <w:t>rodávajícího;</w:t>
      </w:r>
    </w:p>
    <w:p w:rsidR="00D63A59" w:rsidRPr="00EF21E1" w:rsidRDefault="00D63A59" w:rsidP="00D63A59">
      <w:pPr>
        <w:pStyle w:val="Nadpis21"/>
        <w:widowControl/>
        <w:numPr>
          <w:ilvl w:val="0"/>
          <w:numId w:val="4"/>
        </w:numPr>
        <w:spacing w:line="240" w:lineRule="auto"/>
        <w:ind w:right="-17"/>
        <w:rPr>
          <w:sz w:val="22"/>
          <w:szCs w:val="22"/>
        </w:rPr>
      </w:pPr>
      <w:r w:rsidRPr="00EF21E1">
        <w:rPr>
          <w:sz w:val="22"/>
          <w:szCs w:val="22"/>
        </w:rPr>
        <w:t xml:space="preserve">mimořádná nepředvídatelná a nepřekonatelná překážka </w:t>
      </w:r>
      <w:r>
        <w:rPr>
          <w:sz w:val="22"/>
          <w:szCs w:val="22"/>
        </w:rPr>
        <w:t xml:space="preserve">dle ust. § 2913 odst. </w:t>
      </w:r>
      <w:r w:rsidR="00646C06">
        <w:rPr>
          <w:sz w:val="22"/>
          <w:szCs w:val="22"/>
        </w:rPr>
        <w:br/>
      </w:r>
      <w:r>
        <w:rPr>
          <w:sz w:val="22"/>
          <w:szCs w:val="22"/>
        </w:rPr>
        <w:t>2 o</w:t>
      </w:r>
      <w:r w:rsidRPr="00EF21E1">
        <w:rPr>
          <w:sz w:val="22"/>
          <w:szCs w:val="22"/>
        </w:rPr>
        <w:t>bčanského zákoníku apod.,</w:t>
      </w:r>
    </w:p>
    <w:p w:rsidR="00D63A59" w:rsidRPr="00EF21E1" w:rsidRDefault="00D63A59" w:rsidP="00D63A59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sz w:val="22"/>
          <w:szCs w:val="22"/>
        </w:rPr>
      </w:pPr>
      <w:r w:rsidRPr="00EF21E1">
        <w:rPr>
          <w:sz w:val="22"/>
          <w:szCs w:val="22"/>
        </w:rPr>
        <w:t>která by mohla mít jakýkoli dopad na termíny</w:t>
      </w:r>
      <w:r>
        <w:rPr>
          <w:sz w:val="22"/>
          <w:szCs w:val="22"/>
        </w:rPr>
        <w:t xml:space="preserve"> dodání předmětu koupě, má p</w:t>
      </w:r>
      <w:r w:rsidRPr="00EF21E1">
        <w:rPr>
          <w:sz w:val="22"/>
          <w:szCs w:val="22"/>
        </w:rPr>
        <w:t>rodáva</w:t>
      </w:r>
      <w:r>
        <w:rPr>
          <w:sz w:val="22"/>
          <w:szCs w:val="22"/>
        </w:rPr>
        <w:t>jící povinnost o této překážce k</w:t>
      </w:r>
      <w:r w:rsidRPr="00EF21E1">
        <w:rPr>
          <w:sz w:val="22"/>
          <w:szCs w:val="22"/>
        </w:rPr>
        <w:t>upujícího písemně informovat, a to nejpozději do pěti (5) kalendářních dnů od okamžiku, kdy se</w:t>
      </w:r>
      <w:r>
        <w:rPr>
          <w:sz w:val="22"/>
          <w:szCs w:val="22"/>
        </w:rPr>
        <w:t xml:space="preserve"> tato překážka vyskytla. Pokud p</w:t>
      </w:r>
      <w:r w:rsidRPr="00EF21E1">
        <w:rPr>
          <w:sz w:val="22"/>
          <w:szCs w:val="22"/>
        </w:rPr>
        <w:t>rodávající v této pětidenní lhůtě o překážkách písemně neinf</w:t>
      </w:r>
      <w:r>
        <w:rPr>
          <w:sz w:val="22"/>
          <w:szCs w:val="22"/>
        </w:rPr>
        <w:t>ormuje, zanikají veškerá práva p</w:t>
      </w:r>
      <w:r w:rsidRPr="00EF21E1">
        <w:rPr>
          <w:sz w:val="22"/>
          <w:szCs w:val="22"/>
        </w:rPr>
        <w:t>rodávajícího, která se na existenci příslušné překážky váží, zejména</w:t>
      </w:r>
      <w:r>
        <w:rPr>
          <w:sz w:val="22"/>
          <w:szCs w:val="22"/>
        </w:rPr>
        <w:t xml:space="preserve"> p</w:t>
      </w:r>
      <w:r w:rsidRPr="00EF21E1">
        <w:rPr>
          <w:sz w:val="22"/>
          <w:szCs w:val="22"/>
        </w:rPr>
        <w:t>rodávající nebude mít nárok na jaký</w:t>
      </w:r>
      <w:r>
        <w:rPr>
          <w:sz w:val="22"/>
          <w:szCs w:val="22"/>
        </w:rPr>
        <w:t>koli posun termínů dodávky p</w:t>
      </w:r>
      <w:r w:rsidRPr="00EF21E1">
        <w:rPr>
          <w:sz w:val="22"/>
          <w:szCs w:val="22"/>
        </w:rPr>
        <w:t>ředmětu koupě.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bCs/>
          <w:sz w:val="22"/>
          <w:szCs w:val="22"/>
          <w:lang w:eastAsia="cs-CZ"/>
        </w:rPr>
        <w:t xml:space="preserve">Smluvní strany se zavazují vzájemně spolupracovat a poskytovat si veškerou nutnou součinnost potřebnou při dodávce </w:t>
      </w:r>
      <w:r>
        <w:rPr>
          <w:sz w:val="22"/>
          <w:szCs w:val="22"/>
        </w:rPr>
        <w:t>p</w:t>
      </w:r>
      <w:r w:rsidRPr="00EF21E1">
        <w:rPr>
          <w:sz w:val="22"/>
          <w:szCs w:val="22"/>
        </w:rPr>
        <w:t>ředmětu koupě</w:t>
      </w:r>
      <w:r>
        <w:rPr>
          <w:bCs/>
          <w:sz w:val="22"/>
          <w:szCs w:val="22"/>
          <w:lang w:eastAsia="cs-CZ"/>
        </w:rPr>
        <w:t xml:space="preserve"> podle této s</w:t>
      </w:r>
      <w:r w:rsidRPr="00EF21E1">
        <w:rPr>
          <w:bCs/>
          <w:sz w:val="22"/>
          <w:szCs w:val="22"/>
          <w:lang w:eastAsia="cs-CZ"/>
        </w:rPr>
        <w:t>mlouvy. Smluvní strany jsou povinny se vzájemně informovat o veškerých skutečnostech, které jsou nebo moho</w:t>
      </w:r>
      <w:r>
        <w:rPr>
          <w:bCs/>
          <w:sz w:val="22"/>
          <w:szCs w:val="22"/>
          <w:lang w:eastAsia="cs-CZ"/>
        </w:rPr>
        <w:t>u být důležité pro plnění této s</w:t>
      </w:r>
      <w:r w:rsidRPr="00EF21E1">
        <w:rPr>
          <w:bCs/>
          <w:sz w:val="22"/>
          <w:szCs w:val="22"/>
          <w:lang w:eastAsia="cs-CZ"/>
        </w:rPr>
        <w:t>mlouvy.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bCs/>
          <w:sz w:val="22"/>
          <w:szCs w:val="22"/>
          <w:lang w:eastAsia="cs-CZ"/>
        </w:rPr>
        <w:t xml:space="preserve">Prodávající je povinen postupovat při dodávce </w:t>
      </w:r>
      <w:r>
        <w:rPr>
          <w:sz w:val="22"/>
          <w:szCs w:val="22"/>
        </w:rPr>
        <w:t>p</w:t>
      </w:r>
      <w:r w:rsidRPr="00EF21E1">
        <w:rPr>
          <w:sz w:val="22"/>
          <w:szCs w:val="22"/>
        </w:rPr>
        <w:t>ředmětu koupě</w:t>
      </w:r>
      <w:r w:rsidRPr="00EF21E1">
        <w:rPr>
          <w:bCs/>
          <w:sz w:val="22"/>
          <w:szCs w:val="22"/>
          <w:lang w:eastAsia="cs-CZ"/>
        </w:rPr>
        <w:t xml:space="preserve"> s náležito</w:t>
      </w:r>
      <w:r w:rsidR="00FF7593">
        <w:rPr>
          <w:bCs/>
          <w:sz w:val="22"/>
          <w:szCs w:val="22"/>
          <w:lang w:eastAsia="cs-CZ"/>
        </w:rPr>
        <w:t>u odbornou péčí a </w:t>
      </w:r>
      <w:r>
        <w:rPr>
          <w:bCs/>
          <w:sz w:val="22"/>
          <w:szCs w:val="22"/>
          <w:lang w:eastAsia="cs-CZ"/>
        </w:rPr>
        <w:t>podle pokynů k</w:t>
      </w:r>
      <w:r w:rsidRPr="00EF21E1">
        <w:rPr>
          <w:bCs/>
          <w:sz w:val="22"/>
          <w:szCs w:val="22"/>
          <w:lang w:eastAsia="cs-CZ"/>
        </w:rPr>
        <w:t>upujícího.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bCs/>
          <w:sz w:val="22"/>
          <w:szCs w:val="22"/>
          <w:lang w:eastAsia="cs-CZ"/>
        </w:rPr>
        <w:t>Vyjma změn oprávněných osob podle článku 8</w:t>
      </w:r>
      <w:r>
        <w:rPr>
          <w:bCs/>
          <w:sz w:val="22"/>
          <w:szCs w:val="22"/>
          <w:lang w:eastAsia="cs-CZ"/>
        </w:rPr>
        <w:t xml:space="preserve"> této s</w:t>
      </w:r>
      <w:r w:rsidRPr="00EF21E1">
        <w:rPr>
          <w:bCs/>
          <w:sz w:val="22"/>
          <w:szCs w:val="22"/>
          <w:lang w:eastAsia="cs-CZ"/>
        </w:rPr>
        <w:t>mlouvy moho</w:t>
      </w:r>
      <w:r>
        <w:rPr>
          <w:bCs/>
          <w:sz w:val="22"/>
          <w:szCs w:val="22"/>
          <w:lang w:eastAsia="cs-CZ"/>
        </w:rPr>
        <w:t>u veškeré změny a doplňky této s</w:t>
      </w:r>
      <w:r w:rsidRPr="00EF21E1">
        <w:rPr>
          <w:bCs/>
          <w:sz w:val="22"/>
          <w:szCs w:val="22"/>
          <w:lang w:eastAsia="cs-CZ"/>
        </w:rPr>
        <w:t>mlouvy být provedeny pouze na zá</w:t>
      </w:r>
      <w:r>
        <w:rPr>
          <w:bCs/>
          <w:sz w:val="22"/>
          <w:szCs w:val="22"/>
          <w:lang w:eastAsia="cs-CZ"/>
        </w:rPr>
        <w:t>kladě písemného dodatku k této smlouvě, podepsaného oběma s</w:t>
      </w:r>
      <w:r w:rsidRPr="00EF21E1">
        <w:rPr>
          <w:bCs/>
          <w:sz w:val="22"/>
          <w:szCs w:val="22"/>
          <w:lang w:eastAsia="cs-CZ"/>
        </w:rPr>
        <w:t>mluvními stranami.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bCs/>
          <w:sz w:val="22"/>
          <w:szCs w:val="22"/>
          <w:lang w:eastAsia="cs-CZ"/>
        </w:rPr>
        <w:lastRenderedPageBreak/>
        <w:t>Vztahuje-li se důvod neplatnosti na některé ustanovení</w:t>
      </w:r>
      <w:r>
        <w:rPr>
          <w:bCs/>
          <w:sz w:val="22"/>
          <w:szCs w:val="22"/>
          <w:lang w:eastAsia="cs-CZ"/>
        </w:rPr>
        <w:t xml:space="preserve"> s</w:t>
      </w:r>
      <w:r w:rsidRPr="00EF21E1">
        <w:rPr>
          <w:bCs/>
          <w:sz w:val="22"/>
          <w:szCs w:val="22"/>
          <w:lang w:eastAsia="cs-CZ"/>
        </w:rPr>
        <w:t>mlouvy, je neplatným pouze toto ustanovení, pokud z jeho povahy, obsahu anebo z okolností, za nichž bylo sjednáno, nevyplývá, že jej nel</w:t>
      </w:r>
      <w:r>
        <w:rPr>
          <w:bCs/>
          <w:sz w:val="22"/>
          <w:szCs w:val="22"/>
          <w:lang w:eastAsia="cs-CZ"/>
        </w:rPr>
        <w:t>ze oddělit od ostatního obsahu s</w:t>
      </w:r>
      <w:r w:rsidRPr="00EF21E1">
        <w:rPr>
          <w:bCs/>
          <w:sz w:val="22"/>
          <w:szCs w:val="22"/>
          <w:lang w:eastAsia="cs-CZ"/>
        </w:rPr>
        <w:t>mlouvy.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sz w:val="22"/>
          <w:szCs w:val="22"/>
        </w:rPr>
      </w:pPr>
      <w:r>
        <w:rPr>
          <w:bCs/>
          <w:sz w:val="22"/>
          <w:szCs w:val="22"/>
          <w:lang w:eastAsia="cs-CZ"/>
        </w:rPr>
        <w:t>Tato s</w:t>
      </w:r>
      <w:r w:rsidRPr="00EF21E1">
        <w:rPr>
          <w:bCs/>
          <w:sz w:val="22"/>
          <w:szCs w:val="22"/>
          <w:lang w:eastAsia="cs-CZ"/>
        </w:rPr>
        <w:t>mlouva se řídí právním řádem České republiky.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sz w:val="22"/>
          <w:szCs w:val="22"/>
        </w:rPr>
        <w:t>Smluvní strany prohlašují,</w:t>
      </w:r>
      <w:r>
        <w:rPr>
          <w:sz w:val="22"/>
          <w:szCs w:val="22"/>
        </w:rPr>
        <w:t xml:space="preserve"> že skutečnosti uvedené v této s</w:t>
      </w:r>
      <w:r w:rsidRPr="00EF21E1">
        <w:rPr>
          <w:sz w:val="22"/>
          <w:szCs w:val="22"/>
        </w:rPr>
        <w:t xml:space="preserve">mlouvě nepovažují za obchodní   tajemství ve smyslu § </w:t>
      </w:r>
      <w:r>
        <w:rPr>
          <w:sz w:val="22"/>
          <w:szCs w:val="22"/>
        </w:rPr>
        <w:t>504 o</w:t>
      </w:r>
      <w:r w:rsidRPr="00EF21E1">
        <w:rPr>
          <w:sz w:val="22"/>
          <w:szCs w:val="22"/>
        </w:rPr>
        <w:t>bčanského zákoníku a udělují svolení k jejich užití a zveřejnění bez stanovení jakýchkoli dalších podmínek.</w:t>
      </w:r>
    </w:p>
    <w:p w:rsidR="00D63A59" w:rsidRPr="00EF21E1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>Tato s</w:t>
      </w:r>
      <w:r w:rsidRPr="00EF21E1">
        <w:rPr>
          <w:bCs/>
          <w:sz w:val="22"/>
          <w:szCs w:val="22"/>
          <w:lang w:eastAsia="cs-CZ"/>
        </w:rPr>
        <w:t>mlouva je vyhotovena v</w:t>
      </w:r>
      <w:r>
        <w:rPr>
          <w:bCs/>
          <w:sz w:val="22"/>
          <w:szCs w:val="22"/>
          <w:lang w:eastAsia="cs-CZ"/>
        </w:rPr>
        <w:t>e třech</w:t>
      </w:r>
      <w:r w:rsidRPr="00EF21E1">
        <w:rPr>
          <w:bCs/>
          <w:sz w:val="22"/>
          <w:szCs w:val="22"/>
          <w:lang w:eastAsia="cs-CZ"/>
        </w:rPr>
        <w:t xml:space="preserve"> vyhotoveních v českém </w:t>
      </w:r>
      <w:r>
        <w:rPr>
          <w:bCs/>
          <w:sz w:val="22"/>
          <w:szCs w:val="22"/>
          <w:lang w:eastAsia="cs-CZ"/>
        </w:rPr>
        <w:t>jazyce, přičemž</w:t>
      </w:r>
      <w:r w:rsidRPr="00EF21E1">
        <w:rPr>
          <w:bCs/>
          <w:sz w:val="22"/>
          <w:szCs w:val="22"/>
          <w:lang w:eastAsia="cs-CZ"/>
        </w:rPr>
        <w:t xml:space="preserve"> vyhotovení mají platnost or</w:t>
      </w:r>
      <w:r>
        <w:rPr>
          <w:bCs/>
          <w:sz w:val="22"/>
          <w:szCs w:val="22"/>
          <w:lang w:eastAsia="cs-CZ"/>
        </w:rPr>
        <w:t>iginálu. Kupující obdrží po dvou vyhotoveních a prodávající po jednom vyhotovení.</w:t>
      </w:r>
    </w:p>
    <w:p w:rsidR="00D63A59" w:rsidRPr="00911613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sz w:val="22"/>
          <w:szCs w:val="22"/>
        </w:rPr>
        <w:t xml:space="preserve">Tato smlouva nabývá platnosti dnem jejího podpisu oprávněnými zástupci obou smluvních stran a účinnosti dnem zveřejnění v Registru smluv a je uzavírána na dobu určitou do okamžiku splnění závazku obou smluvních stran dle této smlouvy. Smlouvu zašle správci registru smluv k uveřejnění </w:t>
      </w:r>
      <w:r>
        <w:rPr>
          <w:sz w:val="22"/>
          <w:szCs w:val="22"/>
        </w:rPr>
        <w:t>prostřednictvím registru smluv k</w:t>
      </w:r>
      <w:r w:rsidRPr="00EF21E1">
        <w:rPr>
          <w:sz w:val="22"/>
          <w:szCs w:val="22"/>
        </w:rPr>
        <w:t>upující</w:t>
      </w:r>
      <w:r w:rsidR="00C928DF">
        <w:rPr>
          <w:sz w:val="22"/>
          <w:szCs w:val="22"/>
        </w:rPr>
        <w:t xml:space="preserve"> v zákonné 30 denní lhůtě</w:t>
      </w:r>
      <w:r w:rsidRPr="00EF21E1">
        <w:rPr>
          <w:sz w:val="22"/>
          <w:szCs w:val="22"/>
        </w:rPr>
        <w:t>.</w:t>
      </w:r>
    </w:p>
    <w:p w:rsidR="00D63A59" w:rsidRPr="00911613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911613">
        <w:rPr>
          <w:sz w:val="22"/>
          <w:szCs w:val="22"/>
        </w:rPr>
        <w:t>Plnění předmětu této smlouvy před její účinností se považuje</w:t>
      </w:r>
      <w:r w:rsidR="00FF7593">
        <w:rPr>
          <w:sz w:val="22"/>
          <w:szCs w:val="22"/>
        </w:rPr>
        <w:t xml:space="preserve"> za plnění podle této smlouvy a </w:t>
      </w:r>
      <w:r w:rsidRPr="00911613">
        <w:rPr>
          <w:sz w:val="22"/>
          <w:szCs w:val="22"/>
        </w:rPr>
        <w:t>práva a povinnosti z něj vzniklé se řídí touto smlouvou.</w:t>
      </w:r>
    </w:p>
    <w:p w:rsidR="00D63A59" w:rsidRPr="00911613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911613">
        <w:rPr>
          <w:sz w:val="22"/>
          <w:szCs w:val="22"/>
        </w:rPr>
        <w:t>Vzájemná práva a povinnosti smluvních stran vyplývající z této smlouvy se řídí příslušnými ustanoveními občanského zákoníku.</w:t>
      </w:r>
    </w:p>
    <w:p w:rsidR="00D63A59" w:rsidRPr="00911613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911613">
        <w:rPr>
          <w:sz w:val="22"/>
          <w:szCs w:val="22"/>
        </w:rPr>
        <w:t>Spory vzniklé z této smlouvy nebo v souvislosti s ní budou řešeny přednostně dohodou stran, nedojde-li k dohodě, pak příslušnými soudy České republiky.</w:t>
      </w:r>
    </w:p>
    <w:p w:rsidR="00D63A59" w:rsidRPr="00C928DF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BA3E1A">
        <w:rPr>
          <w:sz w:val="22"/>
          <w:szCs w:val="22"/>
        </w:rPr>
        <w:t>V případě, že některé ustanovení této smlouvy je nebo se stane v budoucnu neplatným, neúčinným či nevymahatelným nebo bude-li takovým příslušným orgánem shledáno, zůstávají ostatní ustanovení této smlouvy v platnosti a účinnosti, pokud z povahy takového ustanovení nebo z jeho obsahu anebo z 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</w:t>
      </w:r>
      <w:r>
        <w:rPr>
          <w:sz w:val="22"/>
          <w:szCs w:val="22"/>
        </w:rPr>
        <w:t>.</w:t>
      </w:r>
    </w:p>
    <w:p w:rsidR="00C928DF" w:rsidRPr="00C928DF" w:rsidRDefault="00C928DF" w:rsidP="00C928DF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bookmarkStart w:id="8" w:name="_Hlk788832"/>
      <w:r w:rsidRPr="00C928DF">
        <w:rPr>
          <w:sz w:val="22"/>
          <w:szCs w:val="22"/>
        </w:rPr>
        <w:t>Doložka platnosti právního jednání podle § 41 zákona č. 128/2000 Sb., o obcích (obecní zřízení), ve znění pozdějších předpisů. Uzavření této smlouvy o dílo bylo odsouhlaseno usne</w:t>
      </w:r>
      <w:r w:rsidR="00646C06">
        <w:rPr>
          <w:sz w:val="22"/>
          <w:szCs w:val="22"/>
        </w:rPr>
        <w:t xml:space="preserve">sením Rady města Hořovice č. 6 </w:t>
      </w:r>
      <w:r w:rsidRPr="00C928DF">
        <w:rPr>
          <w:sz w:val="22"/>
          <w:szCs w:val="22"/>
        </w:rPr>
        <w:t>dne</w:t>
      </w:r>
      <w:r w:rsidR="00646C06">
        <w:rPr>
          <w:sz w:val="22"/>
          <w:szCs w:val="22"/>
        </w:rPr>
        <w:t xml:space="preserve"> 18. března 2020. </w:t>
      </w:r>
      <w:r w:rsidRPr="00C928DF">
        <w:rPr>
          <w:sz w:val="22"/>
          <w:szCs w:val="22"/>
        </w:rPr>
        <w:t>Město Hořovice pr</w:t>
      </w:r>
      <w:r w:rsidR="00FF7593">
        <w:rPr>
          <w:sz w:val="22"/>
          <w:szCs w:val="22"/>
        </w:rPr>
        <w:t>ohlašuje ve smyslu ustanovení § </w:t>
      </w:r>
      <w:r w:rsidRPr="00C928DF">
        <w:rPr>
          <w:sz w:val="22"/>
          <w:szCs w:val="22"/>
        </w:rPr>
        <w:t>41 zákona č. 128/2000 Sb., o obcích (obecní zřízení), ve znění pozdějších předpisů, že byly splněny všechny podmínky podmiňující platnost tohoto právního jednání.</w:t>
      </w:r>
    </w:p>
    <w:bookmarkEnd w:id="8"/>
    <w:p w:rsidR="00C928DF" w:rsidRPr="00BA3E1A" w:rsidRDefault="00C928DF" w:rsidP="00C928DF">
      <w:pPr>
        <w:pStyle w:val="Nadpis21"/>
        <w:widowControl/>
        <w:tabs>
          <w:tab w:val="num" w:pos="1080"/>
        </w:tabs>
        <w:spacing w:line="240" w:lineRule="auto"/>
        <w:ind w:left="0" w:firstLine="0"/>
        <w:rPr>
          <w:bCs/>
          <w:sz w:val="22"/>
          <w:szCs w:val="22"/>
          <w:lang w:eastAsia="cs-CZ"/>
        </w:rPr>
      </w:pPr>
    </w:p>
    <w:p w:rsidR="00D63A59" w:rsidRDefault="00D63A59" w:rsidP="00D63A59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bCs/>
          <w:sz w:val="22"/>
          <w:szCs w:val="22"/>
          <w:lang w:eastAsia="cs-CZ"/>
        </w:rPr>
        <w:t>Smluvní strany sou</w:t>
      </w:r>
      <w:r>
        <w:rPr>
          <w:bCs/>
          <w:sz w:val="22"/>
          <w:szCs w:val="22"/>
          <w:lang w:eastAsia="cs-CZ"/>
        </w:rPr>
        <w:t>hlasí s tím, aby tato uzavřená s</w:t>
      </w:r>
      <w:r w:rsidRPr="00EF21E1">
        <w:rPr>
          <w:bCs/>
          <w:sz w:val="22"/>
          <w:szCs w:val="22"/>
          <w:lang w:eastAsia="cs-CZ"/>
        </w:rPr>
        <w:t xml:space="preserve">mlouva vč. jejích změn a dodatků byla uveřejněna na profilu zadavatele v souladu se zákonem č. 134/2016 Sb., o zadávání veřejných zakázek v platném znění. </w:t>
      </w:r>
      <w:r>
        <w:rPr>
          <w:bCs/>
          <w:sz w:val="22"/>
          <w:szCs w:val="22"/>
          <w:lang w:eastAsia="cs-CZ"/>
        </w:rPr>
        <w:t>Uveřejnění se zavazuje provést k</w:t>
      </w:r>
      <w:r w:rsidRPr="00EF21E1">
        <w:rPr>
          <w:bCs/>
          <w:sz w:val="22"/>
          <w:szCs w:val="22"/>
          <w:lang w:eastAsia="cs-CZ"/>
        </w:rPr>
        <w:t>upující.</w:t>
      </w:r>
    </w:p>
    <w:p w:rsidR="00C928DF" w:rsidRPr="00EF21E1" w:rsidRDefault="00C928DF" w:rsidP="00C928DF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bCs/>
          <w:sz w:val="22"/>
          <w:szCs w:val="22"/>
          <w:lang w:eastAsia="cs-CZ"/>
        </w:rPr>
      </w:pPr>
      <w:r w:rsidRPr="00EF21E1">
        <w:rPr>
          <w:bCs/>
          <w:sz w:val="22"/>
          <w:szCs w:val="22"/>
          <w:lang w:eastAsia="cs-CZ"/>
        </w:rPr>
        <w:t>Smluvní</w:t>
      </w:r>
      <w:r>
        <w:rPr>
          <w:bCs/>
          <w:sz w:val="22"/>
          <w:szCs w:val="22"/>
          <w:lang w:eastAsia="cs-CZ"/>
        </w:rPr>
        <w:t xml:space="preserve"> strany prohlašují, že si tuto s</w:t>
      </w:r>
      <w:r w:rsidRPr="00EF21E1">
        <w:rPr>
          <w:bCs/>
          <w:sz w:val="22"/>
          <w:szCs w:val="22"/>
          <w:lang w:eastAsia="cs-CZ"/>
        </w:rPr>
        <w:t>mlouvu přečetly, že s jejím obsahem souhlasí a na důkaz toho k ní připojují svoje podpisy.</w:t>
      </w:r>
    </w:p>
    <w:p w:rsidR="00C928DF" w:rsidRPr="00C928DF" w:rsidRDefault="00C928DF" w:rsidP="00C928DF">
      <w:pPr>
        <w:rPr>
          <w:bCs/>
          <w:sz w:val="22"/>
          <w:szCs w:val="22"/>
        </w:rPr>
      </w:pPr>
    </w:p>
    <w:p w:rsidR="00C928DF" w:rsidRPr="00EF21E1" w:rsidRDefault="00C928DF" w:rsidP="00C928DF">
      <w:pPr>
        <w:pStyle w:val="Nadpis21"/>
        <w:widowControl/>
        <w:tabs>
          <w:tab w:val="num" w:pos="1080"/>
        </w:tabs>
        <w:spacing w:line="240" w:lineRule="auto"/>
        <w:ind w:left="705" w:firstLine="0"/>
        <w:rPr>
          <w:bCs/>
          <w:sz w:val="22"/>
          <w:szCs w:val="22"/>
          <w:lang w:eastAsia="cs-CZ"/>
        </w:rPr>
      </w:pPr>
    </w:p>
    <w:p w:rsidR="00D63A59" w:rsidRDefault="00D63A59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  <w:r w:rsidRPr="00EF21E1">
        <w:rPr>
          <w:smallCaps/>
          <w:szCs w:val="24"/>
        </w:rPr>
        <w:t>přílohy, které tvoří nedílnou součást smlouvy</w:t>
      </w:r>
    </w:p>
    <w:p w:rsidR="00FF7593" w:rsidRPr="00EF21E1" w:rsidRDefault="00FF7593" w:rsidP="00D63A59">
      <w:pPr>
        <w:pStyle w:val="Prohlen"/>
        <w:widowControl/>
        <w:numPr>
          <w:ilvl w:val="0"/>
          <w:numId w:val="1"/>
        </w:numPr>
        <w:spacing w:before="360" w:after="120" w:line="240" w:lineRule="auto"/>
        <w:ind w:left="703" w:hanging="703"/>
        <w:rPr>
          <w:smallCaps/>
          <w:szCs w:val="24"/>
        </w:rPr>
      </w:pPr>
    </w:p>
    <w:p w:rsidR="00D63A59" w:rsidRPr="00EF21E1" w:rsidRDefault="00D63A59" w:rsidP="00D63A59">
      <w:pPr>
        <w:pStyle w:val="Nadpis21"/>
        <w:ind w:left="1985" w:hanging="1276"/>
        <w:rPr>
          <w:sz w:val="22"/>
          <w:szCs w:val="22"/>
        </w:rPr>
      </w:pPr>
      <w:r w:rsidRPr="00EF21E1">
        <w:rPr>
          <w:sz w:val="22"/>
          <w:szCs w:val="22"/>
        </w:rPr>
        <w:lastRenderedPageBreak/>
        <w:t>Příloh</w:t>
      </w:r>
      <w:r>
        <w:rPr>
          <w:sz w:val="22"/>
          <w:szCs w:val="22"/>
        </w:rPr>
        <w:t>a č. 1 – Technická specifikace p</w:t>
      </w:r>
      <w:r w:rsidRPr="00EF21E1">
        <w:rPr>
          <w:sz w:val="22"/>
          <w:szCs w:val="22"/>
        </w:rPr>
        <w:t>ředmětu koupě v</w:t>
      </w:r>
      <w:r>
        <w:rPr>
          <w:sz w:val="22"/>
          <w:szCs w:val="22"/>
        </w:rPr>
        <w:t>četně cen jednotlivých položek p</w:t>
      </w:r>
      <w:r w:rsidR="00FF7593">
        <w:rPr>
          <w:sz w:val="22"/>
          <w:szCs w:val="22"/>
        </w:rPr>
        <w:t xml:space="preserve">ředmětu </w:t>
      </w:r>
      <w:r w:rsidRPr="00EF21E1">
        <w:rPr>
          <w:sz w:val="22"/>
          <w:szCs w:val="22"/>
        </w:rPr>
        <w:t>koupě</w:t>
      </w:r>
      <w:r>
        <w:rPr>
          <w:sz w:val="22"/>
          <w:szCs w:val="22"/>
        </w:rPr>
        <w:t xml:space="preserve"> (položkový rozpočet)</w:t>
      </w:r>
    </w:p>
    <w:p w:rsidR="00D63A59" w:rsidRPr="00EF21E1" w:rsidRDefault="00D63A59" w:rsidP="00D63A59">
      <w:pPr>
        <w:tabs>
          <w:tab w:val="left" w:pos="5103"/>
        </w:tabs>
        <w:rPr>
          <w:rStyle w:val="platne1"/>
          <w:sz w:val="22"/>
          <w:szCs w:val="22"/>
        </w:rPr>
      </w:pPr>
    </w:p>
    <w:p w:rsidR="00D63A59" w:rsidRDefault="00D63A59" w:rsidP="00D63A59">
      <w:pPr>
        <w:tabs>
          <w:tab w:val="left" w:pos="5103"/>
        </w:tabs>
        <w:rPr>
          <w:rStyle w:val="platne1"/>
          <w:sz w:val="22"/>
          <w:szCs w:val="22"/>
        </w:rPr>
      </w:pPr>
    </w:p>
    <w:p w:rsidR="00FF7593" w:rsidRPr="00EF21E1" w:rsidRDefault="00FF7593" w:rsidP="00D63A59">
      <w:pPr>
        <w:tabs>
          <w:tab w:val="left" w:pos="5103"/>
        </w:tabs>
        <w:rPr>
          <w:rStyle w:val="platne1"/>
          <w:sz w:val="22"/>
          <w:szCs w:val="22"/>
        </w:rPr>
      </w:pPr>
    </w:p>
    <w:p w:rsidR="00D63A59" w:rsidRPr="00EF21E1" w:rsidRDefault="00D63A59" w:rsidP="00D63A59">
      <w:pPr>
        <w:tabs>
          <w:tab w:val="left" w:pos="5103"/>
        </w:tabs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kupující:</w:t>
      </w:r>
      <w:r>
        <w:rPr>
          <w:rStyle w:val="platne1"/>
          <w:sz w:val="22"/>
          <w:szCs w:val="22"/>
        </w:rPr>
        <w:tab/>
        <w:t>p</w:t>
      </w:r>
      <w:r w:rsidRPr="00EF21E1">
        <w:rPr>
          <w:rStyle w:val="platne1"/>
          <w:sz w:val="22"/>
          <w:szCs w:val="22"/>
        </w:rPr>
        <w:t>rodávající:</w:t>
      </w:r>
    </w:p>
    <w:p w:rsidR="00D63A59" w:rsidRDefault="00D63A59" w:rsidP="00D63A59">
      <w:pPr>
        <w:tabs>
          <w:tab w:val="left" w:pos="5103"/>
        </w:tabs>
        <w:rPr>
          <w:bCs/>
          <w:sz w:val="22"/>
          <w:szCs w:val="22"/>
        </w:rPr>
      </w:pPr>
    </w:p>
    <w:p w:rsidR="00FF7593" w:rsidRDefault="00FF7593" w:rsidP="00D63A59">
      <w:pPr>
        <w:tabs>
          <w:tab w:val="left" w:pos="5103"/>
        </w:tabs>
        <w:rPr>
          <w:bCs/>
          <w:sz w:val="22"/>
          <w:szCs w:val="22"/>
        </w:rPr>
      </w:pPr>
    </w:p>
    <w:p w:rsidR="00FF7593" w:rsidRPr="00EF21E1" w:rsidRDefault="00FF7593" w:rsidP="00D63A59">
      <w:pPr>
        <w:tabs>
          <w:tab w:val="left" w:pos="5103"/>
        </w:tabs>
        <w:rPr>
          <w:bCs/>
          <w:sz w:val="22"/>
          <w:szCs w:val="22"/>
        </w:rPr>
      </w:pPr>
    </w:p>
    <w:p w:rsidR="00D63A59" w:rsidRPr="00EF21E1" w:rsidRDefault="00D63A59" w:rsidP="00D63A59">
      <w:pPr>
        <w:spacing w:before="28" w:after="28" w:line="276" w:lineRule="auto"/>
        <w:jc w:val="both"/>
        <w:rPr>
          <w:sz w:val="22"/>
          <w:szCs w:val="22"/>
        </w:rPr>
      </w:pPr>
      <w:r w:rsidRPr="00EF21E1">
        <w:rPr>
          <w:sz w:val="22"/>
          <w:szCs w:val="22"/>
        </w:rPr>
        <w:t xml:space="preserve">V Hořovicích dne </w:t>
      </w:r>
      <w:r w:rsidR="000D3797">
        <w:rPr>
          <w:sz w:val="22"/>
          <w:szCs w:val="22"/>
        </w:rPr>
        <w:t>23. 3. 2020</w:t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  <w:t>V</w:t>
      </w:r>
      <w:r w:rsidR="000D3797">
        <w:rPr>
          <w:sz w:val="22"/>
          <w:szCs w:val="22"/>
        </w:rPr>
        <w:t xml:space="preserve"> Plzni </w:t>
      </w:r>
      <w:r w:rsidRPr="00EF21E1">
        <w:rPr>
          <w:sz w:val="22"/>
          <w:szCs w:val="22"/>
        </w:rPr>
        <w:t xml:space="preserve">dne </w:t>
      </w:r>
      <w:r w:rsidR="000D3797">
        <w:rPr>
          <w:sz w:val="22"/>
          <w:szCs w:val="22"/>
        </w:rPr>
        <w:t>23. 3. 2020</w:t>
      </w:r>
    </w:p>
    <w:p w:rsidR="00D63A59" w:rsidRDefault="00D63A59" w:rsidP="00D63A59">
      <w:pPr>
        <w:spacing w:line="276" w:lineRule="auto"/>
        <w:jc w:val="both"/>
        <w:rPr>
          <w:sz w:val="22"/>
          <w:szCs w:val="22"/>
        </w:rPr>
      </w:pPr>
    </w:p>
    <w:p w:rsidR="00FF7593" w:rsidRDefault="00FF7593" w:rsidP="00D63A59">
      <w:pPr>
        <w:spacing w:line="276" w:lineRule="auto"/>
        <w:jc w:val="both"/>
        <w:rPr>
          <w:sz w:val="22"/>
          <w:szCs w:val="22"/>
        </w:rPr>
      </w:pPr>
    </w:p>
    <w:p w:rsidR="00FF7593" w:rsidRPr="00EF21E1" w:rsidRDefault="00FF7593" w:rsidP="00D63A59">
      <w:pPr>
        <w:spacing w:line="276" w:lineRule="auto"/>
        <w:jc w:val="both"/>
        <w:rPr>
          <w:sz w:val="22"/>
          <w:szCs w:val="22"/>
        </w:rPr>
      </w:pPr>
    </w:p>
    <w:p w:rsidR="00D63A59" w:rsidRPr="00EF21E1" w:rsidRDefault="00D63A59" w:rsidP="00D63A59">
      <w:pPr>
        <w:spacing w:line="276" w:lineRule="auto"/>
        <w:jc w:val="both"/>
        <w:rPr>
          <w:i/>
          <w:sz w:val="22"/>
          <w:szCs w:val="22"/>
        </w:rPr>
      </w:pP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  <w:t xml:space="preserve">      </w:t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</w:p>
    <w:p w:rsidR="00D63A59" w:rsidRPr="00EF21E1" w:rsidRDefault="00D63A59" w:rsidP="00D63A59">
      <w:pPr>
        <w:spacing w:line="276" w:lineRule="auto"/>
        <w:jc w:val="both"/>
        <w:rPr>
          <w:sz w:val="22"/>
          <w:szCs w:val="22"/>
        </w:rPr>
      </w:pPr>
      <w:r w:rsidRPr="00EF21E1">
        <w:rPr>
          <w:sz w:val="22"/>
          <w:szCs w:val="22"/>
        </w:rPr>
        <w:t>______________________</w:t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  <w:t>_________________________</w:t>
      </w:r>
    </w:p>
    <w:p w:rsidR="00D63A59" w:rsidRPr="00EF21E1" w:rsidRDefault="00D63A59" w:rsidP="00D63A59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  <w:r w:rsidRPr="00EF21E1">
        <w:rPr>
          <w:sz w:val="22"/>
          <w:szCs w:val="22"/>
        </w:rPr>
        <w:t>za</w:t>
      </w:r>
      <w:r w:rsidRPr="00EF21E1">
        <w:rPr>
          <w:b/>
          <w:color w:val="000000"/>
          <w:sz w:val="22"/>
          <w:szCs w:val="22"/>
        </w:rPr>
        <w:t xml:space="preserve"> </w:t>
      </w:r>
      <w:r w:rsidRPr="00EF21E1">
        <w:rPr>
          <w:bCs/>
          <w:color w:val="000000"/>
          <w:sz w:val="22"/>
          <w:szCs w:val="22"/>
        </w:rPr>
        <w:t>1. základní školu Hořovice</w:t>
      </w:r>
      <w:r w:rsidRPr="00EF21E1">
        <w:rPr>
          <w:b/>
          <w:color w:val="000000"/>
          <w:sz w:val="22"/>
          <w:szCs w:val="22"/>
        </w:rPr>
        <w:tab/>
      </w:r>
      <w:r w:rsidRPr="00EF21E1">
        <w:rPr>
          <w:b/>
          <w:color w:val="000000"/>
          <w:sz w:val="22"/>
          <w:szCs w:val="22"/>
        </w:rPr>
        <w:tab/>
      </w:r>
      <w:r w:rsidRPr="00EF21E1">
        <w:rPr>
          <w:b/>
          <w:color w:val="000000"/>
          <w:sz w:val="22"/>
          <w:szCs w:val="22"/>
        </w:rPr>
        <w:tab/>
      </w:r>
      <w:r w:rsidRPr="00EF21E1">
        <w:rPr>
          <w:b/>
          <w:color w:val="000000"/>
          <w:sz w:val="22"/>
          <w:szCs w:val="22"/>
        </w:rPr>
        <w:tab/>
      </w:r>
      <w:r w:rsidR="00646C06">
        <w:rPr>
          <w:b/>
          <w:color w:val="000000"/>
          <w:sz w:val="22"/>
          <w:szCs w:val="22"/>
        </w:rPr>
        <w:t>Luděk Stoličný</w:t>
      </w:r>
    </w:p>
    <w:p w:rsidR="00D63A59" w:rsidRPr="00EF21E1" w:rsidRDefault="00D63A59" w:rsidP="00D63A59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  <w:r w:rsidRPr="00EF21E1">
        <w:rPr>
          <w:sz w:val="22"/>
          <w:szCs w:val="22"/>
        </w:rPr>
        <w:t>Mgr. Radek Šumera</w:t>
      </w:r>
      <w:r>
        <w:rPr>
          <w:sz w:val="22"/>
          <w:szCs w:val="22"/>
        </w:rPr>
        <w:t>, ředitel</w:t>
      </w:r>
      <w:r w:rsidRPr="00EF21E1">
        <w:rPr>
          <w:sz w:val="22"/>
          <w:szCs w:val="22"/>
        </w:rPr>
        <w:tab/>
      </w:r>
      <w:r w:rsidRPr="00EF21E1">
        <w:rPr>
          <w:sz w:val="22"/>
          <w:szCs w:val="22"/>
        </w:rPr>
        <w:tab/>
      </w:r>
      <w:r w:rsidRPr="00EF21E1">
        <w:rPr>
          <w:b/>
          <w:color w:val="000000"/>
          <w:sz w:val="22"/>
          <w:szCs w:val="22"/>
        </w:rPr>
        <w:tab/>
      </w:r>
    </w:p>
    <w:p w:rsidR="00D63A59" w:rsidRPr="00EF21E1" w:rsidRDefault="00D63A59" w:rsidP="00D63A59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EF21E1">
        <w:rPr>
          <w:rStyle w:val="tsubjname"/>
          <w:b/>
          <w:sz w:val="22"/>
          <w:szCs w:val="22"/>
        </w:rPr>
        <w:tab/>
      </w:r>
    </w:p>
    <w:p w:rsidR="00733597" w:rsidRDefault="00733597"/>
    <w:sectPr w:rsidR="00733597" w:rsidSect="007335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CF" w:rsidRDefault="00E928CF" w:rsidP="00D63A59">
      <w:r>
        <w:separator/>
      </w:r>
    </w:p>
  </w:endnote>
  <w:endnote w:type="continuationSeparator" w:id="0">
    <w:p w:rsidR="00E928CF" w:rsidRDefault="00E928CF" w:rsidP="00D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196079"/>
      <w:docPartObj>
        <w:docPartGallery w:val="Page Numbers (Bottom of Page)"/>
        <w:docPartUnique/>
      </w:docPartObj>
    </w:sdtPr>
    <w:sdtEndPr/>
    <w:sdtContent>
      <w:p w:rsidR="00D63A59" w:rsidRDefault="00714413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A59" w:rsidRDefault="00D63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CF" w:rsidRDefault="00E928CF" w:rsidP="00D63A59">
      <w:r>
        <w:separator/>
      </w:r>
    </w:p>
  </w:footnote>
  <w:footnote w:type="continuationSeparator" w:id="0">
    <w:p w:rsidR="00E928CF" w:rsidRDefault="00E928CF" w:rsidP="00D6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59" w:rsidRDefault="00D63A59">
    <w:pPr>
      <w:pStyle w:val="Zhlav"/>
    </w:pPr>
    <w:r w:rsidRPr="00D63A59">
      <w:rPr>
        <w:noProof/>
      </w:rPr>
      <w:drawing>
        <wp:inline distT="0" distB="0" distL="0" distR="0">
          <wp:extent cx="5475600" cy="1234800"/>
          <wp:effectExtent l="19050" t="0" r="0" b="0"/>
          <wp:docPr id="1" name="Obrázek 4" descr="C:\Users\katerina\Desktop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katerina\Desktop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38A"/>
    <w:multiLevelType w:val="hybridMultilevel"/>
    <w:tmpl w:val="D414AE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2F416A"/>
    <w:multiLevelType w:val="hybridMultilevel"/>
    <w:tmpl w:val="8D3A63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612555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5D0629B"/>
    <w:multiLevelType w:val="multilevel"/>
    <w:tmpl w:val="8A4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97F1C5E"/>
    <w:multiLevelType w:val="multilevel"/>
    <w:tmpl w:val="159EC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287756"/>
    <w:multiLevelType w:val="hybridMultilevel"/>
    <w:tmpl w:val="C07CF4BC"/>
    <w:lvl w:ilvl="0" w:tplc="ED8245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6F3DC3"/>
    <w:multiLevelType w:val="multilevel"/>
    <w:tmpl w:val="FE769B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9"/>
    <w:rsid w:val="000C5B05"/>
    <w:rsid w:val="000D3797"/>
    <w:rsid w:val="00115FE9"/>
    <w:rsid w:val="0018129A"/>
    <w:rsid w:val="004F6CF5"/>
    <w:rsid w:val="00571FAD"/>
    <w:rsid w:val="0057691E"/>
    <w:rsid w:val="00646C06"/>
    <w:rsid w:val="00714413"/>
    <w:rsid w:val="00733597"/>
    <w:rsid w:val="00B30940"/>
    <w:rsid w:val="00C928DF"/>
    <w:rsid w:val="00D63A59"/>
    <w:rsid w:val="00E928CF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B1E8"/>
  <w15:docId w15:val="{57A1E445-463A-4F3C-A64D-F8E4CCF8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A59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A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6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A59"/>
  </w:style>
  <w:style w:type="paragraph" w:styleId="Zpat">
    <w:name w:val="footer"/>
    <w:basedOn w:val="Normln"/>
    <w:link w:val="ZpatChar"/>
    <w:uiPriority w:val="99"/>
    <w:unhideWhenUsed/>
    <w:rsid w:val="00D6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A59"/>
  </w:style>
  <w:style w:type="paragraph" w:styleId="Zkladntext">
    <w:name w:val="Body Text"/>
    <w:basedOn w:val="Normln"/>
    <w:link w:val="ZkladntextChar"/>
    <w:rsid w:val="00D63A59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63A59"/>
    <w:rPr>
      <w:rFonts w:ascii="Times New Roman" w:eastAsia="Times New Roman" w:hAnsi="Times New Roman"/>
      <w:b w:val="0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D63A59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Nadpis21">
    <w:name w:val="Nadpis 21"/>
    <w:basedOn w:val="Normln"/>
    <w:rsid w:val="00D63A59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customStyle="1" w:styleId="Smluvnstrana">
    <w:name w:val="Smluvní strana"/>
    <w:basedOn w:val="Normln"/>
    <w:rsid w:val="00D63A59"/>
    <w:pPr>
      <w:widowControl w:val="0"/>
      <w:spacing w:line="280" w:lineRule="atLeast"/>
      <w:jc w:val="both"/>
    </w:pPr>
    <w:rPr>
      <w:b/>
      <w:sz w:val="28"/>
      <w:lang w:eastAsia="en-US"/>
    </w:rPr>
  </w:style>
  <w:style w:type="paragraph" w:customStyle="1" w:styleId="Prohlen">
    <w:name w:val="Prohlášení"/>
    <w:basedOn w:val="Normln"/>
    <w:rsid w:val="00D63A59"/>
    <w:pPr>
      <w:widowControl w:val="0"/>
      <w:spacing w:line="280" w:lineRule="atLeast"/>
      <w:jc w:val="center"/>
    </w:pPr>
    <w:rPr>
      <w:b/>
      <w:sz w:val="24"/>
      <w:lang w:eastAsia="en-US"/>
    </w:rPr>
  </w:style>
  <w:style w:type="character" w:styleId="Siln">
    <w:name w:val="Strong"/>
    <w:uiPriority w:val="22"/>
    <w:qFormat/>
    <w:rsid w:val="00D63A59"/>
    <w:rPr>
      <w:b/>
    </w:rPr>
  </w:style>
  <w:style w:type="character" w:customStyle="1" w:styleId="platne1">
    <w:name w:val="platne1"/>
    <w:basedOn w:val="Standardnpsmoodstavce"/>
    <w:rsid w:val="00D63A59"/>
  </w:style>
  <w:style w:type="paragraph" w:customStyle="1" w:styleId="Barevnseznamzvraznn11">
    <w:name w:val="Barevný seznam – zvýraznění 11"/>
    <w:basedOn w:val="Normln"/>
    <w:qFormat/>
    <w:rsid w:val="00D63A59"/>
    <w:pPr>
      <w:ind w:left="720"/>
      <w:contextualSpacing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D63A59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D63A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 w:val="0"/>
      <w:kern w:val="3"/>
      <w:sz w:val="20"/>
      <w:szCs w:val="20"/>
      <w:lang w:eastAsia="cs-CZ"/>
    </w:rPr>
  </w:style>
  <w:style w:type="paragraph" w:customStyle="1" w:styleId="Textbody">
    <w:name w:val="Text body"/>
    <w:basedOn w:val="Standard"/>
    <w:rsid w:val="00D63A59"/>
    <w:pPr>
      <w:widowControl w:val="0"/>
    </w:pPr>
    <w:rPr>
      <w:sz w:val="24"/>
    </w:rPr>
  </w:style>
  <w:style w:type="character" w:customStyle="1" w:styleId="tsubjname">
    <w:name w:val="tsubjname"/>
    <w:rsid w:val="00D6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2956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Matějková</dc:creator>
  <cp:lastModifiedBy>Radek Šumera</cp:lastModifiedBy>
  <cp:revision>2</cp:revision>
  <cp:lastPrinted>2020-03-23T10:07:00Z</cp:lastPrinted>
  <dcterms:created xsi:type="dcterms:W3CDTF">2020-03-24T10:13:00Z</dcterms:created>
  <dcterms:modified xsi:type="dcterms:W3CDTF">2020-03-24T10:13:00Z</dcterms:modified>
</cp:coreProperties>
</file>