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146" w:rsidRPr="00015146" w:rsidRDefault="00015146" w:rsidP="00015146">
      <w:pPr>
        <w:rPr>
          <w:b/>
          <w:sz w:val="28"/>
          <w:szCs w:val="28"/>
          <w:lang w:val="en-US"/>
        </w:rPr>
      </w:pPr>
      <w:r>
        <w:rPr>
          <w:b/>
          <w:sz w:val="28"/>
          <w:szCs w:val="28"/>
          <w:lang w:val="en-US"/>
        </w:rPr>
        <w:t xml:space="preserve">                                     </w:t>
      </w:r>
      <w:r w:rsidRPr="00015146">
        <w:rPr>
          <w:b/>
          <w:sz w:val="28"/>
          <w:szCs w:val="28"/>
          <w:lang w:val="en-US"/>
        </w:rPr>
        <w:t xml:space="preserve">GUEST PERFORMANCE AGREEMENT </w:t>
      </w:r>
    </w:p>
    <w:p w:rsidR="00DD5509" w:rsidRPr="00015146" w:rsidRDefault="00015146" w:rsidP="00015146">
      <w:r>
        <w:rPr>
          <w:lang w:val="en-US"/>
        </w:rPr>
        <w:t xml:space="preserve">                  </w:t>
      </w:r>
      <w:proofErr w:type="gramStart"/>
      <w:r w:rsidRPr="00015146">
        <w:rPr>
          <w:lang w:val="en-US"/>
        </w:rPr>
        <w:t>concluded</w:t>
      </w:r>
      <w:proofErr w:type="gramEnd"/>
      <w:r w:rsidRPr="00015146">
        <w:rPr>
          <w:lang w:val="en-US"/>
        </w:rPr>
        <w:t xml:space="preserve"> pursuant to § 1746 Para. 2 Act no. 89/2012 Coll., Civil Code, as amended</w:t>
      </w:r>
      <w:r w:rsidR="00516831" w:rsidRPr="00015146">
        <w:t xml:space="preserve"> </w:t>
      </w:r>
    </w:p>
    <w:p w:rsidR="00015146" w:rsidRPr="00015146" w:rsidRDefault="00015146" w:rsidP="00015146">
      <w:pPr>
        <w:rPr>
          <w:sz w:val="28"/>
          <w:szCs w:val="28"/>
          <w:lang w:val="en-US"/>
        </w:rPr>
      </w:pPr>
    </w:p>
    <w:p w:rsidR="00516831" w:rsidRDefault="004678D9" w:rsidP="00A010A3">
      <w:pPr>
        <w:rPr>
          <w:rFonts w:ascii="Calibri" w:hAnsi="Calibri" w:cs="Calibri"/>
        </w:rPr>
      </w:pPr>
      <w:proofErr w:type="spellStart"/>
      <w:r>
        <w:rPr>
          <w:rFonts w:ascii="Calibri" w:hAnsi="Calibri" w:cs="Calibri"/>
        </w:rPr>
        <w:t>b</w:t>
      </w:r>
      <w:r w:rsidR="00516831" w:rsidRPr="004678D9">
        <w:rPr>
          <w:rFonts w:ascii="Calibri" w:hAnsi="Calibri" w:cs="Calibri"/>
        </w:rPr>
        <w:t>etween</w:t>
      </w:r>
      <w:proofErr w:type="spellEnd"/>
    </w:p>
    <w:p w:rsidR="004678D9" w:rsidRPr="004678D9" w:rsidRDefault="004678D9" w:rsidP="00A010A3">
      <w:pPr>
        <w:rPr>
          <w:rFonts w:ascii="Calibri" w:hAnsi="Calibri" w:cs="Calibri"/>
        </w:rPr>
      </w:pPr>
    </w:p>
    <w:p w:rsidR="00516831" w:rsidRPr="0070090B" w:rsidRDefault="00516831" w:rsidP="00A010A3">
      <w:pPr>
        <w:pStyle w:val="Zkladntext21"/>
        <w:spacing w:before="0" w:after="0" w:line="240" w:lineRule="auto"/>
        <w:ind w:firstLine="0"/>
        <w:rPr>
          <w:rFonts w:ascii="Calibri" w:hAnsi="Calibri" w:cs="Calibri"/>
          <w:sz w:val="22"/>
          <w:szCs w:val="22"/>
        </w:rPr>
      </w:pPr>
      <w:r w:rsidRPr="0070090B">
        <w:rPr>
          <w:rFonts w:ascii="Calibri" w:hAnsi="Calibri" w:cs="Calibri"/>
          <w:b/>
          <w:sz w:val="22"/>
          <w:szCs w:val="22"/>
        </w:rPr>
        <w:t>Národní divadlo Brno, příspěvková organizace</w:t>
      </w:r>
      <w:r w:rsidRPr="0070090B">
        <w:rPr>
          <w:rFonts w:ascii="Calibri" w:hAnsi="Calibri" w:cs="Calibri"/>
          <w:sz w:val="22"/>
          <w:szCs w:val="22"/>
        </w:rPr>
        <w:t xml:space="preserve"> (The National Theatre Brno)                                                                                           registered in the Commercial Register at the Regional  Court in Brno, Section Pr, Insert No </w:t>
      </w:r>
      <w:proofErr w:type="gramStart"/>
      <w:r w:rsidRPr="0070090B">
        <w:rPr>
          <w:rFonts w:ascii="Calibri" w:hAnsi="Calibri" w:cs="Calibri"/>
          <w:sz w:val="22"/>
          <w:szCs w:val="22"/>
        </w:rPr>
        <w:t>30                                                                                               Seat</w:t>
      </w:r>
      <w:proofErr w:type="gramEnd"/>
      <w:r w:rsidRPr="0070090B">
        <w:rPr>
          <w:rFonts w:ascii="Calibri" w:hAnsi="Calibri" w:cs="Calibri"/>
          <w:sz w:val="22"/>
          <w:szCs w:val="22"/>
        </w:rPr>
        <w:t xml:space="preserve">:  </w:t>
      </w:r>
      <w:r w:rsidRPr="0070090B">
        <w:rPr>
          <w:rFonts w:ascii="Calibri" w:hAnsi="Calibri" w:cs="Calibri"/>
          <w:sz w:val="22"/>
          <w:szCs w:val="22"/>
        </w:rPr>
        <w:tab/>
      </w:r>
      <w:r w:rsidRPr="0070090B">
        <w:rPr>
          <w:rFonts w:ascii="Calibri" w:hAnsi="Calibri" w:cs="Calibri"/>
          <w:sz w:val="22"/>
          <w:szCs w:val="22"/>
        </w:rPr>
        <w:tab/>
      </w:r>
      <w:r w:rsidRPr="0070090B">
        <w:rPr>
          <w:rFonts w:ascii="Calibri" w:hAnsi="Calibri" w:cs="Calibri"/>
          <w:sz w:val="22"/>
          <w:szCs w:val="22"/>
        </w:rPr>
        <w:tab/>
      </w:r>
      <w:r w:rsidRPr="0070090B">
        <w:rPr>
          <w:rFonts w:ascii="Calibri" w:hAnsi="Calibri" w:cs="Calibri"/>
          <w:sz w:val="22"/>
          <w:szCs w:val="22"/>
        </w:rPr>
        <w:tab/>
        <w:t xml:space="preserve">            </w:t>
      </w:r>
      <w:r w:rsidR="00A7451B" w:rsidRPr="0070090B">
        <w:rPr>
          <w:rFonts w:ascii="Calibri" w:hAnsi="Calibri" w:cs="Calibri"/>
          <w:sz w:val="22"/>
          <w:szCs w:val="22"/>
        </w:rPr>
        <w:t xml:space="preserve">  </w:t>
      </w:r>
      <w:r w:rsidRPr="0070090B">
        <w:rPr>
          <w:rFonts w:ascii="Calibri" w:hAnsi="Calibri" w:cs="Calibri"/>
          <w:sz w:val="22"/>
          <w:szCs w:val="22"/>
        </w:rPr>
        <w:t xml:space="preserve"> 65770 Brno, Dvořákova 11, Czech Republic                                                                                                 Represented by:     </w:t>
      </w:r>
      <w:r w:rsidRPr="0070090B">
        <w:rPr>
          <w:rFonts w:ascii="Calibri" w:hAnsi="Calibri" w:cs="Calibri"/>
          <w:sz w:val="22"/>
          <w:szCs w:val="22"/>
        </w:rPr>
        <w:tab/>
      </w:r>
      <w:r w:rsidRPr="0070090B">
        <w:rPr>
          <w:rFonts w:ascii="Calibri" w:hAnsi="Calibri" w:cs="Calibri"/>
          <w:sz w:val="22"/>
          <w:szCs w:val="22"/>
        </w:rPr>
        <w:tab/>
      </w:r>
      <w:r w:rsidRPr="0070090B">
        <w:rPr>
          <w:rFonts w:ascii="Calibri" w:hAnsi="Calibri" w:cs="Calibri"/>
          <w:sz w:val="22"/>
          <w:szCs w:val="22"/>
        </w:rPr>
        <w:tab/>
      </w:r>
      <w:r w:rsidRPr="0070090B">
        <w:rPr>
          <w:rFonts w:ascii="Calibri" w:hAnsi="Calibri" w:cs="Calibri"/>
          <w:b/>
          <w:sz w:val="22"/>
          <w:szCs w:val="22"/>
        </w:rPr>
        <w:t>MgA Martin Glaser, Director</w:t>
      </w:r>
      <w:r w:rsidRPr="0070090B">
        <w:rPr>
          <w:rFonts w:ascii="Calibri" w:hAnsi="Calibri" w:cs="Calibri"/>
          <w:sz w:val="22"/>
          <w:szCs w:val="22"/>
        </w:rPr>
        <w:t xml:space="preserve">                                        </w:t>
      </w:r>
    </w:p>
    <w:p w:rsidR="00516831" w:rsidRPr="0070090B" w:rsidRDefault="00516831" w:rsidP="00A010A3">
      <w:pPr>
        <w:pStyle w:val="Zkladntext21"/>
        <w:spacing w:before="0" w:after="0" w:line="240" w:lineRule="auto"/>
        <w:ind w:firstLine="0"/>
        <w:rPr>
          <w:rFonts w:ascii="Calibri" w:hAnsi="Calibri" w:cs="Calibri"/>
          <w:sz w:val="22"/>
          <w:szCs w:val="22"/>
        </w:rPr>
      </w:pPr>
      <w:r w:rsidRPr="0070090B">
        <w:rPr>
          <w:rFonts w:ascii="Calibri" w:hAnsi="Calibri" w:cs="Calibri"/>
          <w:sz w:val="22"/>
          <w:szCs w:val="22"/>
        </w:rPr>
        <w:t xml:space="preserve">IČ (identification number):      </w:t>
      </w:r>
      <w:r w:rsidRPr="0070090B">
        <w:rPr>
          <w:rFonts w:ascii="Calibri" w:hAnsi="Calibri" w:cs="Calibri"/>
          <w:sz w:val="22"/>
          <w:szCs w:val="22"/>
        </w:rPr>
        <w:tab/>
      </w:r>
      <w:r w:rsidRPr="0070090B">
        <w:rPr>
          <w:rFonts w:ascii="Calibri" w:hAnsi="Calibri" w:cs="Calibri"/>
          <w:sz w:val="22"/>
          <w:szCs w:val="22"/>
        </w:rPr>
        <w:tab/>
        <w:t xml:space="preserve">00094820                                                                       </w:t>
      </w:r>
    </w:p>
    <w:p w:rsidR="00516831" w:rsidRPr="0070090B" w:rsidRDefault="00516831" w:rsidP="00A010A3">
      <w:pPr>
        <w:pStyle w:val="Zkladntext21"/>
        <w:spacing w:before="0" w:after="0" w:line="240" w:lineRule="auto"/>
        <w:ind w:firstLine="0"/>
        <w:rPr>
          <w:rFonts w:ascii="Calibri" w:hAnsi="Calibri" w:cs="Calibri"/>
          <w:sz w:val="22"/>
          <w:szCs w:val="22"/>
        </w:rPr>
      </w:pPr>
      <w:r w:rsidRPr="0070090B">
        <w:rPr>
          <w:rFonts w:ascii="Calibri" w:hAnsi="Calibri" w:cs="Calibri"/>
          <w:sz w:val="22"/>
          <w:szCs w:val="22"/>
        </w:rPr>
        <w:t xml:space="preserve">DIČ (tax identification number):       </w:t>
      </w:r>
      <w:r w:rsidRPr="0070090B">
        <w:rPr>
          <w:rFonts w:ascii="Calibri" w:hAnsi="Calibri" w:cs="Calibri"/>
          <w:sz w:val="22"/>
          <w:szCs w:val="22"/>
        </w:rPr>
        <w:tab/>
        <w:t xml:space="preserve">CZ00094820                                                                 </w:t>
      </w:r>
    </w:p>
    <w:p w:rsidR="00516831" w:rsidRPr="0070090B" w:rsidRDefault="00516831" w:rsidP="00A010A3">
      <w:pPr>
        <w:pStyle w:val="Zkladntext21"/>
        <w:spacing w:before="0" w:after="0" w:line="240" w:lineRule="auto"/>
        <w:ind w:firstLine="0"/>
        <w:rPr>
          <w:rFonts w:ascii="Calibri" w:hAnsi="Calibri" w:cs="Calibri"/>
          <w:sz w:val="22"/>
          <w:szCs w:val="22"/>
        </w:rPr>
      </w:pPr>
      <w:r w:rsidRPr="0070090B">
        <w:rPr>
          <w:rFonts w:ascii="Calibri" w:hAnsi="Calibri" w:cs="Calibri"/>
          <w:sz w:val="22"/>
          <w:szCs w:val="22"/>
        </w:rPr>
        <w:t xml:space="preserve">Bank </w:t>
      </w:r>
      <w:proofErr w:type="spellStart"/>
      <w:r w:rsidRPr="0070090B">
        <w:rPr>
          <w:rFonts w:ascii="Calibri" w:hAnsi="Calibri" w:cs="Calibri"/>
          <w:sz w:val="22"/>
          <w:szCs w:val="22"/>
        </w:rPr>
        <w:t>details</w:t>
      </w:r>
      <w:proofErr w:type="spellEnd"/>
      <w:r w:rsidRPr="0070090B">
        <w:rPr>
          <w:rFonts w:ascii="Calibri" w:hAnsi="Calibri" w:cs="Calibri"/>
          <w:sz w:val="22"/>
          <w:szCs w:val="22"/>
        </w:rPr>
        <w:t xml:space="preserve">:                                            </w:t>
      </w:r>
      <w:r w:rsidR="0070090B">
        <w:rPr>
          <w:rFonts w:ascii="Calibri" w:hAnsi="Calibri" w:cs="Calibri"/>
          <w:sz w:val="22"/>
          <w:szCs w:val="22"/>
        </w:rPr>
        <w:t xml:space="preserve">   </w:t>
      </w:r>
      <w:r w:rsidR="00A7451B" w:rsidRPr="0070090B">
        <w:rPr>
          <w:rFonts w:ascii="Calibri" w:hAnsi="Calibri" w:cs="Calibri"/>
          <w:sz w:val="22"/>
          <w:szCs w:val="22"/>
        </w:rPr>
        <w:t xml:space="preserve"> </w:t>
      </w:r>
      <w:r w:rsidR="0070090B">
        <w:rPr>
          <w:rFonts w:ascii="Calibri" w:hAnsi="Calibri" w:cs="Calibri"/>
          <w:sz w:val="22"/>
          <w:szCs w:val="22"/>
        </w:rPr>
        <w:t xml:space="preserve"> </w:t>
      </w:r>
      <w:proofErr w:type="spellStart"/>
      <w:r w:rsidRPr="0070090B">
        <w:rPr>
          <w:rFonts w:ascii="Calibri" w:hAnsi="Calibri" w:cs="Calibri"/>
          <w:sz w:val="22"/>
          <w:szCs w:val="22"/>
        </w:rPr>
        <w:t>UniCredit</w:t>
      </w:r>
      <w:proofErr w:type="spellEnd"/>
      <w:r w:rsidRPr="0070090B">
        <w:rPr>
          <w:rFonts w:ascii="Calibri" w:hAnsi="Calibri" w:cs="Calibri"/>
          <w:sz w:val="22"/>
          <w:szCs w:val="22"/>
        </w:rPr>
        <w:t xml:space="preserve"> Bank                                             IBAN:CZ4927000000002110126631     </w:t>
      </w:r>
      <w:r w:rsidR="00A7451B" w:rsidRPr="0070090B">
        <w:rPr>
          <w:rFonts w:ascii="Calibri" w:hAnsi="Calibri" w:cs="Calibri"/>
          <w:sz w:val="22"/>
          <w:szCs w:val="22"/>
        </w:rPr>
        <w:t xml:space="preserve"> </w:t>
      </w:r>
      <w:r w:rsidR="0070090B">
        <w:rPr>
          <w:rFonts w:ascii="Calibri" w:hAnsi="Calibri" w:cs="Calibri"/>
          <w:sz w:val="22"/>
          <w:szCs w:val="22"/>
        </w:rPr>
        <w:t xml:space="preserve"> </w:t>
      </w:r>
      <w:r w:rsidRPr="0070090B">
        <w:rPr>
          <w:rFonts w:ascii="Calibri" w:hAnsi="Calibri" w:cs="Calibri"/>
          <w:sz w:val="22"/>
          <w:szCs w:val="22"/>
        </w:rPr>
        <w:t xml:space="preserve"> SWIFT: BACXCZPPXXX                                                </w:t>
      </w:r>
    </w:p>
    <w:p w:rsidR="004678D9" w:rsidRPr="0070090B" w:rsidRDefault="00516831" w:rsidP="00A010A3">
      <w:pPr>
        <w:pStyle w:val="Zkladntext21"/>
        <w:spacing w:before="0" w:after="0" w:line="240" w:lineRule="auto"/>
        <w:ind w:left="708" w:firstLine="0"/>
        <w:rPr>
          <w:rFonts w:ascii="Calibri" w:hAnsi="Calibri" w:cs="Calibri"/>
          <w:sz w:val="22"/>
          <w:szCs w:val="22"/>
        </w:rPr>
      </w:pPr>
      <w:r w:rsidRPr="0070090B">
        <w:rPr>
          <w:rFonts w:ascii="Calibri" w:hAnsi="Calibri" w:cs="Calibri"/>
          <w:sz w:val="22"/>
          <w:szCs w:val="22"/>
        </w:rPr>
        <w:t xml:space="preserve">on </w:t>
      </w:r>
      <w:proofErr w:type="gramStart"/>
      <w:r w:rsidRPr="0070090B">
        <w:rPr>
          <w:rFonts w:ascii="Calibri" w:hAnsi="Calibri" w:cs="Calibri"/>
          <w:sz w:val="22"/>
          <w:szCs w:val="22"/>
        </w:rPr>
        <w:t>the    o n e     s i d e</w:t>
      </w:r>
      <w:proofErr w:type="gramEnd"/>
      <w:r w:rsidRPr="0070090B">
        <w:rPr>
          <w:rFonts w:ascii="Calibri" w:hAnsi="Calibri" w:cs="Calibri"/>
          <w:sz w:val="22"/>
          <w:szCs w:val="22"/>
        </w:rPr>
        <w:t xml:space="preserve">                                                                                                                 </w:t>
      </w:r>
    </w:p>
    <w:p w:rsidR="00516831" w:rsidRPr="0070090B" w:rsidRDefault="00516831" w:rsidP="00A010A3">
      <w:pPr>
        <w:pStyle w:val="Zkladntext21"/>
        <w:spacing w:before="0" w:after="0" w:line="240" w:lineRule="auto"/>
        <w:ind w:left="708" w:firstLine="0"/>
        <w:rPr>
          <w:rFonts w:ascii="Calibri" w:hAnsi="Calibri" w:cs="Calibri"/>
          <w:sz w:val="22"/>
          <w:szCs w:val="22"/>
        </w:rPr>
      </w:pPr>
      <w:r w:rsidRPr="0070090B">
        <w:rPr>
          <w:rFonts w:ascii="Calibri" w:hAnsi="Calibri" w:cs="Calibri"/>
          <w:sz w:val="22"/>
          <w:szCs w:val="22"/>
        </w:rPr>
        <w:t xml:space="preserve">(hereinafter only </w:t>
      </w:r>
      <w:r w:rsidR="004678D9" w:rsidRPr="0070090B">
        <w:rPr>
          <w:rFonts w:ascii="Calibri" w:hAnsi="Calibri" w:cs="Calibri"/>
          <w:sz w:val="22"/>
          <w:szCs w:val="22"/>
        </w:rPr>
        <w:t>Organizer</w:t>
      </w:r>
      <w:r w:rsidRPr="0070090B">
        <w:rPr>
          <w:rFonts w:ascii="Calibri" w:hAnsi="Calibri" w:cs="Calibri"/>
          <w:sz w:val="22"/>
          <w:szCs w:val="22"/>
        </w:rPr>
        <w:t>)</w:t>
      </w:r>
    </w:p>
    <w:p w:rsidR="00A7451B" w:rsidRPr="0070090B" w:rsidRDefault="00A7451B" w:rsidP="00A010A3">
      <w:pPr>
        <w:pStyle w:val="Zkladntext21"/>
        <w:shd w:val="clear" w:color="auto" w:fill="auto"/>
        <w:spacing w:before="0" w:after="0" w:line="240" w:lineRule="auto"/>
        <w:ind w:firstLine="0"/>
        <w:rPr>
          <w:rStyle w:val="Zkladntext2"/>
          <w:rFonts w:ascii="Calibri" w:hAnsi="Calibri" w:cs="Calibri"/>
          <w:color w:val="000000"/>
          <w:sz w:val="22"/>
          <w:szCs w:val="22"/>
        </w:rPr>
      </w:pPr>
    </w:p>
    <w:p w:rsidR="00516831" w:rsidRPr="0070090B" w:rsidRDefault="00516831" w:rsidP="00A010A3">
      <w:pPr>
        <w:pStyle w:val="Zkladntext21"/>
        <w:shd w:val="clear" w:color="auto" w:fill="auto"/>
        <w:spacing w:before="0" w:after="0" w:line="240" w:lineRule="auto"/>
        <w:ind w:firstLine="0"/>
        <w:rPr>
          <w:rStyle w:val="Zkladntext2"/>
          <w:rFonts w:ascii="Calibri" w:hAnsi="Calibri" w:cs="Calibri"/>
          <w:color w:val="000000"/>
          <w:sz w:val="22"/>
          <w:szCs w:val="22"/>
        </w:rPr>
      </w:pPr>
      <w:r w:rsidRPr="0070090B">
        <w:rPr>
          <w:rStyle w:val="Zkladntext2"/>
          <w:rFonts w:ascii="Calibri" w:hAnsi="Calibri" w:cs="Calibri"/>
          <w:color w:val="000000"/>
          <w:sz w:val="22"/>
          <w:szCs w:val="22"/>
        </w:rPr>
        <w:t>and</w:t>
      </w:r>
    </w:p>
    <w:p w:rsidR="00516831" w:rsidRPr="004678D9" w:rsidRDefault="00516831" w:rsidP="00A010A3">
      <w:pPr>
        <w:rPr>
          <w:rFonts w:ascii="Calibri" w:hAnsi="Calibri" w:cs="Calibri"/>
          <w:b/>
        </w:rPr>
      </w:pPr>
    </w:p>
    <w:p w:rsidR="00516831" w:rsidRDefault="00516831" w:rsidP="00A010A3">
      <w:pPr>
        <w:rPr>
          <w:rFonts w:ascii="Calibri" w:hAnsi="Calibri" w:cs="Calibri"/>
          <w:b/>
        </w:rPr>
      </w:pPr>
      <w:r w:rsidRPr="004678D9">
        <w:rPr>
          <w:rFonts w:ascii="Calibri" w:hAnsi="Calibri" w:cs="Calibri"/>
          <w:b/>
        </w:rPr>
        <w:t>Theater Bremen GmbH</w:t>
      </w:r>
    </w:p>
    <w:p w:rsidR="00A7451B" w:rsidRPr="00A7451B" w:rsidRDefault="00A7451B" w:rsidP="00A010A3">
      <w:pPr>
        <w:rPr>
          <w:rFonts w:ascii="Calibri" w:hAnsi="Calibri" w:cs="Calibri"/>
        </w:rPr>
      </w:pPr>
      <w:r>
        <w:rPr>
          <w:rFonts w:ascii="Calibri" w:hAnsi="Calibri" w:cs="Calibri"/>
        </w:rPr>
        <w:t>Registered beim Amtsgericht Bremen HRB 5020</w:t>
      </w:r>
    </w:p>
    <w:p w:rsidR="00516831" w:rsidRDefault="00516831" w:rsidP="00A010A3">
      <w:pPr>
        <w:rPr>
          <w:rFonts w:ascii="Calibri" w:hAnsi="Calibri" w:cs="Calibri"/>
        </w:rPr>
      </w:pPr>
      <w:r w:rsidRPr="004678D9">
        <w:rPr>
          <w:rFonts w:ascii="Calibri" w:hAnsi="Calibri" w:cs="Calibri"/>
        </w:rPr>
        <w:t>Seat:</w:t>
      </w:r>
      <w:r w:rsidRPr="004678D9">
        <w:rPr>
          <w:rFonts w:ascii="Calibri" w:hAnsi="Calibri" w:cs="Calibri"/>
        </w:rPr>
        <w:tab/>
      </w:r>
      <w:r w:rsidRPr="004678D9">
        <w:rPr>
          <w:rFonts w:ascii="Calibri" w:hAnsi="Calibri" w:cs="Calibri"/>
        </w:rPr>
        <w:tab/>
      </w:r>
      <w:r w:rsidRPr="004678D9">
        <w:rPr>
          <w:rFonts w:ascii="Calibri" w:hAnsi="Calibri" w:cs="Calibri"/>
        </w:rPr>
        <w:tab/>
      </w:r>
      <w:r w:rsidRPr="004678D9">
        <w:rPr>
          <w:rFonts w:ascii="Calibri" w:hAnsi="Calibri" w:cs="Calibri"/>
        </w:rPr>
        <w:tab/>
      </w:r>
      <w:r w:rsidRPr="004678D9">
        <w:rPr>
          <w:rFonts w:ascii="Calibri" w:hAnsi="Calibri" w:cs="Calibri"/>
        </w:rPr>
        <w:tab/>
        <w:t>Goetheplatz 1-3, 28203 Bremen, Germany</w:t>
      </w:r>
    </w:p>
    <w:p w:rsidR="004678D9" w:rsidRPr="00A7451B" w:rsidRDefault="004678D9" w:rsidP="00A010A3">
      <w:pPr>
        <w:rPr>
          <w:rFonts w:ascii="Calibri" w:hAnsi="Calibri" w:cs="Calibri"/>
          <w:b/>
        </w:rPr>
      </w:pPr>
      <w:r>
        <w:rPr>
          <w:rFonts w:ascii="Calibri" w:hAnsi="Calibri" w:cs="Calibri"/>
        </w:rPr>
        <w:t xml:space="preserve">Represented by </w:t>
      </w:r>
      <w:r>
        <w:rPr>
          <w:rFonts w:ascii="Calibri" w:hAnsi="Calibri" w:cs="Calibri"/>
        </w:rPr>
        <w:tab/>
      </w:r>
      <w:r>
        <w:rPr>
          <w:rFonts w:ascii="Calibri" w:hAnsi="Calibri" w:cs="Calibri"/>
        </w:rPr>
        <w:tab/>
      </w:r>
      <w:r>
        <w:rPr>
          <w:rFonts w:ascii="Calibri" w:hAnsi="Calibri" w:cs="Calibri"/>
        </w:rPr>
        <w:tab/>
      </w:r>
      <w:r w:rsidRPr="00A7451B">
        <w:rPr>
          <w:rFonts w:ascii="Calibri" w:hAnsi="Calibri" w:cs="Calibri"/>
          <w:b/>
        </w:rPr>
        <w:t xml:space="preserve">Michael </w:t>
      </w:r>
      <w:proofErr w:type="spellStart"/>
      <w:r w:rsidRPr="00A7451B">
        <w:rPr>
          <w:rFonts w:ascii="Calibri" w:hAnsi="Calibri" w:cs="Calibri"/>
          <w:b/>
        </w:rPr>
        <w:t>Helmbold</w:t>
      </w:r>
      <w:proofErr w:type="spellEnd"/>
      <w:r w:rsidR="00A7451B" w:rsidRPr="00A7451B">
        <w:rPr>
          <w:rFonts w:ascii="Calibri" w:hAnsi="Calibri" w:cs="Calibri"/>
          <w:b/>
        </w:rPr>
        <w:t xml:space="preserve">, </w:t>
      </w:r>
      <w:proofErr w:type="spellStart"/>
      <w:r w:rsidR="00A7451B" w:rsidRPr="00A7451B">
        <w:rPr>
          <w:rFonts w:ascii="Calibri" w:hAnsi="Calibri" w:cs="Calibri"/>
          <w:b/>
        </w:rPr>
        <w:t>Kaufmä</w:t>
      </w:r>
      <w:r w:rsidR="00E92878">
        <w:rPr>
          <w:rFonts w:ascii="Calibri" w:hAnsi="Calibri" w:cs="Calibri"/>
          <w:b/>
        </w:rPr>
        <w:t>n</w:t>
      </w:r>
      <w:r w:rsidR="00A7451B" w:rsidRPr="00A7451B">
        <w:rPr>
          <w:rFonts w:ascii="Calibri" w:hAnsi="Calibri" w:cs="Calibri"/>
          <w:b/>
        </w:rPr>
        <w:t>ischer</w:t>
      </w:r>
      <w:proofErr w:type="spellEnd"/>
      <w:r w:rsidR="00A7451B" w:rsidRPr="00A7451B">
        <w:rPr>
          <w:rFonts w:ascii="Calibri" w:hAnsi="Calibri" w:cs="Calibri"/>
          <w:b/>
        </w:rPr>
        <w:t xml:space="preserve"> </w:t>
      </w:r>
      <w:proofErr w:type="spellStart"/>
      <w:r w:rsidR="00A7451B" w:rsidRPr="00A7451B">
        <w:rPr>
          <w:rFonts w:ascii="Calibri" w:hAnsi="Calibri" w:cs="Calibri"/>
          <w:b/>
        </w:rPr>
        <w:t>Geschäftsführer</w:t>
      </w:r>
      <w:proofErr w:type="spellEnd"/>
    </w:p>
    <w:p w:rsidR="004678D9" w:rsidRPr="00A7451B" w:rsidRDefault="004678D9" w:rsidP="004678D9">
      <w:pPr>
        <w:ind w:left="2832" w:firstLine="708"/>
        <w:rPr>
          <w:rFonts w:ascii="Calibri" w:hAnsi="Calibri" w:cs="Calibri"/>
          <w:b/>
        </w:rPr>
      </w:pPr>
      <w:r w:rsidRPr="00A7451B">
        <w:rPr>
          <w:rFonts w:ascii="Calibri" w:hAnsi="Calibri" w:cs="Calibri"/>
          <w:b/>
        </w:rPr>
        <w:t>und Michael Börgerding</w:t>
      </w:r>
      <w:r w:rsidR="00A7451B">
        <w:rPr>
          <w:rFonts w:ascii="Calibri" w:hAnsi="Calibri" w:cs="Calibri"/>
          <w:b/>
        </w:rPr>
        <w:t xml:space="preserve">, </w:t>
      </w:r>
      <w:r w:rsidR="00A7451B" w:rsidRPr="00A7451B">
        <w:rPr>
          <w:rFonts w:ascii="Calibri" w:hAnsi="Calibri" w:cs="Calibri"/>
          <w:b/>
        </w:rPr>
        <w:t>Generalintendant</w:t>
      </w:r>
    </w:p>
    <w:p w:rsidR="004678D9" w:rsidRDefault="004678D9" w:rsidP="00A010A3">
      <w:pPr>
        <w:rPr>
          <w:rFonts w:ascii="Calibri" w:hAnsi="Calibri" w:cs="Calibri"/>
        </w:rPr>
      </w:pPr>
      <w:r>
        <w:rPr>
          <w:rFonts w:ascii="Calibri" w:hAnsi="Calibri" w:cs="Calibri"/>
        </w:rPr>
        <w:t>VAT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DE 11 44 39 058</w:t>
      </w:r>
    </w:p>
    <w:p w:rsidR="004678D9" w:rsidRDefault="004678D9" w:rsidP="00A010A3">
      <w:pPr>
        <w:rPr>
          <w:rFonts w:ascii="Calibri" w:hAnsi="Calibri" w:cs="Calibri"/>
        </w:rPr>
      </w:pPr>
      <w:r>
        <w:rPr>
          <w:rFonts w:ascii="Calibri" w:hAnsi="Calibri" w:cs="Calibri"/>
        </w:rPr>
        <w:t>ID</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46 01 46 01 528</w:t>
      </w:r>
    </w:p>
    <w:p w:rsidR="004678D9" w:rsidRDefault="004678D9" w:rsidP="00A010A3">
      <w:pPr>
        <w:rPr>
          <w:rFonts w:ascii="Calibri" w:hAnsi="Calibri" w:cs="Calibri"/>
        </w:rPr>
      </w:pPr>
      <w:r>
        <w:rPr>
          <w:rFonts w:ascii="Calibri" w:hAnsi="Calibri" w:cs="Calibri"/>
        </w:rPr>
        <w:t xml:space="preserve">Tax </w:t>
      </w:r>
      <w:proofErr w:type="spellStart"/>
      <w:r>
        <w:rPr>
          <w:rFonts w:ascii="Calibri" w:hAnsi="Calibri" w:cs="Calibri"/>
        </w:rPr>
        <w:t>residency</w:t>
      </w:r>
      <w:proofErr w:type="spellEnd"/>
      <w:r>
        <w:rPr>
          <w:rFonts w:ascii="Calibri" w:hAnsi="Calibri" w:cs="Calibri"/>
        </w:rPr>
        <w:t>:</w:t>
      </w:r>
      <w:r w:rsidR="00222C58">
        <w:rPr>
          <w:rFonts w:ascii="Calibri" w:hAnsi="Calibri" w:cs="Calibri"/>
        </w:rPr>
        <w:tab/>
      </w:r>
      <w:r w:rsidR="00222C58">
        <w:rPr>
          <w:rFonts w:ascii="Calibri" w:hAnsi="Calibri" w:cs="Calibri"/>
        </w:rPr>
        <w:tab/>
      </w:r>
      <w:r w:rsidR="00222C58">
        <w:rPr>
          <w:rFonts w:ascii="Calibri" w:hAnsi="Calibri" w:cs="Calibri"/>
        </w:rPr>
        <w:tab/>
      </w:r>
      <w:r w:rsidR="00222C58">
        <w:rPr>
          <w:rFonts w:ascii="Calibri" w:hAnsi="Calibri" w:cs="Calibri"/>
        </w:rPr>
        <w:tab/>
      </w:r>
      <w:proofErr w:type="spellStart"/>
      <w:r w:rsidR="00222C58">
        <w:rPr>
          <w:rFonts w:ascii="Calibri" w:hAnsi="Calibri" w:cs="Calibri"/>
        </w:rPr>
        <w:t>Germany</w:t>
      </w:r>
      <w:proofErr w:type="spellEnd"/>
    </w:p>
    <w:p w:rsidR="00A010A3" w:rsidRDefault="004678D9" w:rsidP="00A010A3">
      <w:r>
        <w:tab/>
        <w:t xml:space="preserve">on </w:t>
      </w:r>
      <w:proofErr w:type="gramStart"/>
      <w:r>
        <w:t>the   o t h e r   s i d e</w:t>
      </w:r>
      <w:proofErr w:type="gramEnd"/>
    </w:p>
    <w:p w:rsidR="004678D9" w:rsidRDefault="004678D9" w:rsidP="00A010A3">
      <w:r>
        <w:tab/>
        <w:t>(hereinafter only Bremen</w:t>
      </w:r>
      <w:r w:rsidR="00A7451B">
        <w:t xml:space="preserve"> Theater</w:t>
      </w:r>
      <w:r>
        <w:t>)</w:t>
      </w:r>
    </w:p>
    <w:p w:rsidR="00AD178A" w:rsidRDefault="00AD178A" w:rsidP="00A010A3"/>
    <w:p w:rsidR="00A010A3" w:rsidRPr="00516831" w:rsidRDefault="00A010A3" w:rsidP="00A010A3"/>
    <w:p w:rsidR="00D74C35" w:rsidRPr="00AD178A" w:rsidRDefault="00A7451B" w:rsidP="00D74C35">
      <w:pPr>
        <w:ind w:left="1416" w:firstLine="708"/>
        <w:rPr>
          <w:b/>
        </w:rPr>
      </w:pPr>
      <w:r>
        <w:rPr>
          <w:b/>
        </w:rPr>
        <w:t xml:space="preserve">                 </w:t>
      </w:r>
      <w:r w:rsidR="00D74C35" w:rsidRPr="00AD178A">
        <w:rPr>
          <w:b/>
        </w:rPr>
        <w:t xml:space="preserve">§ 1 </w:t>
      </w:r>
      <w:r w:rsidR="00AD178A" w:rsidRPr="00AD178A">
        <w:rPr>
          <w:b/>
        </w:rPr>
        <w:t xml:space="preserve">Subject </w:t>
      </w:r>
      <w:r w:rsidR="00D74C35" w:rsidRPr="00AD178A">
        <w:rPr>
          <w:b/>
        </w:rPr>
        <w:t>of the contract</w:t>
      </w:r>
    </w:p>
    <w:p w:rsidR="00A7451B" w:rsidRPr="00A7451B" w:rsidRDefault="00A7451B" w:rsidP="00D74C35">
      <w:pPr>
        <w:pStyle w:val="Odstavecseseznamem"/>
        <w:numPr>
          <w:ilvl w:val="0"/>
          <w:numId w:val="1"/>
        </w:numPr>
      </w:pPr>
      <w:r>
        <w:t>The O</w:t>
      </w:r>
      <w:r w:rsidR="00D74C35" w:rsidRPr="00D74C35">
        <w:t>rganizer engages the Bremen Theater to stage the Leoš Janáček</w:t>
      </w:r>
      <w:r w:rsidR="00D74C35">
        <w:t>´s</w:t>
      </w:r>
      <w:r w:rsidR="00D74C35" w:rsidRPr="00D74C35">
        <w:t xml:space="preserve"> </w:t>
      </w:r>
      <w:r w:rsidR="00AD178A">
        <w:rPr>
          <w:b/>
        </w:rPr>
        <w:t>opera "Jenůfa, Direct</w:t>
      </w:r>
      <w:r>
        <w:rPr>
          <w:b/>
        </w:rPr>
        <w:t>ed</w:t>
      </w:r>
      <w:r w:rsidR="00AD178A">
        <w:rPr>
          <w:b/>
        </w:rPr>
        <w:t xml:space="preserve"> by </w:t>
      </w:r>
      <w:r w:rsidR="00E92878" w:rsidRPr="00222C58">
        <w:rPr>
          <w:b/>
        </w:rPr>
        <w:t>Armin Petras</w:t>
      </w:r>
      <w:r w:rsidR="00AD178A" w:rsidRPr="00222C58">
        <w:rPr>
          <w:b/>
        </w:rPr>
        <w:t>,</w:t>
      </w:r>
      <w:r w:rsidR="00D74C35" w:rsidRPr="00AD178A">
        <w:rPr>
          <w:b/>
        </w:rPr>
        <w:t xml:space="preserve"> </w:t>
      </w:r>
      <w:r>
        <w:rPr>
          <w:b/>
        </w:rPr>
        <w:t xml:space="preserve">at the Mahen Theater Brno </w:t>
      </w:r>
      <w:r w:rsidR="00D74C35" w:rsidRPr="00AD178A">
        <w:rPr>
          <w:b/>
        </w:rPr>
        <w:t>on 2nd  October 2020 at 7 pm</w:t>
      </w:r>
    </w:p>
    <w:p w:rsidR="00D74C35" w:rsidRDefault="00D74C35" w:rsidP="00A7451B">
      <w:pPr>
        <w:pStyle w:val="Odstavecseseznamem"/>
      </w:pPr>
      <w:r w:rsidRPr="00D74C35">
        <w:t>under the following conditions and the Bremen Theater undertakes to perform the above performance under the conditions agreed up</w:t>
      </w:r>
      <w:r w:rsidR="00A7451B">
        <w:t>on and on a highly professional</w:t>
      </w:r>
      <w:r w:rsidRPr="00D74C35">
        <w:t>, the maximum achievable artistic level.</w:t>
      </w:r>
    </w:p>
    <w:p w:rsidR="00D74C35" w:rsidRDefault="00D74C35" w:rsidP="00D74C35">
      <w:pPr>
        <w:pStyle w:val="Odstavecseseznamem"/>
        <w:numPr>
          <w:ilvl w:val="0"/>
          <w:numId w:val="1"/>
        </w:numPr>
      </w:pPr>
      <w:r>
        <w:t>The Parties will</w:t>
      </w:r>
      <w:r w:rsidRPr="00D74C35">
        <w:t xml:space="preserve"> coordinate</w:t>
      </w:r>
      <w:r>
        <w:t xml:space="preserve"> any question with artistic, technical, financial and organizational content re</w:t>
      </w:r>
      <w:r w:rsidR="00A7451B">
        <w:t>garding this contract in close c</w:t>
      </w:r>
      <w:r>
        <w:t>ooperation.</w:t>
      </w:r>
    </w:p>
    <w:p w:rsidR="00D74C35" w:rsidRPr="00D74C35" w:rsidRDefault="00D74C35" w:rsidP="00D74C35">
      <w:pPr>
        <w:pStyle w:val="Odstavecseseznamem"/>
        <w:numPr>
          <w:ilvl w:val="0"/>
          <w:numId w:val="1"/>
        </w:numPr>
      </w:pPr>
      <w:r w:rsidRPr="00D74C35">
        <w:t>The purpose of this Agreement is to properly perform the above performance.</w:t>
      </w:r>
    </w:p>
    <w:p w:rsidR="00AD178A" w:rsidRPr="00D74C35" w:rsidRDefault="00AD178A" w:rsidP="00D74C35"/>
    <w:p w:rsidR="00D74C35" w:rsidRPr="00AD178A" w:rsidRDefault="00D74C35" w:rsidP="00D74C35">
      <w:pPr>
        <w:rPr>
          <w:b/>
        </w:rPr>
      </w:pPr>
      <w:r w:rsidRPr="00D74C35">
        <w:t>                                                        </w:t>
      </w:r>
      <w:r w:rsidR="00015146">
        <w:t xml:space="preserve">   </w:t>
      </w:r>
      <w:r w:rsidRPr="00AD178A">
        <w:rPr>
          <w:b/>
        </w:rPr>
        <w:t xml:space="preserve">§ 2 Schedule </w:t>
      </w:r>
    </w:p>
    <w:p w:rsidR="00D74C35" w:rsidRDefault="00D74C35" w:rsidP="00D74C35">
      <w:r>
        <w:t xml:space="preserve">September </w:t>
      </w:r>
      <w:r w:rsidRPr="00D74C35">
        <w:t>29</w:t>
      </w:r>
      <w:r>
        <w:t xml:space="preserve">, </w:t>
      </w:r>
      <w:r w:rsidRPr="00D74C35">
        <w:t xml:space="preserve">2020 </w:t>
      </w:r>
      <w:r w:rsidR="00A7451B">
        <w:t>–</w:t>
      </w:r>
      <w:r>
        <w:t xml:space="preserve"> </w:t>
      </w:r>
      <w:r w:rsidRPr="00D74C35">
        <w:t xml:space="preserve">day of arrival (technical staff - max. 25 </w:t>
      </w:r>
      <w:r>
        <w:t>pax</w:t>
      </w:r>
      <w:r w:rsidRPr="00D74C35">
        <w:t xml:space="preserve">) </w:t>
      </w:r>
    </w:p>
    <w:p w:rsidR="00D74C35" w:rsidRDefault="00D74C35" w:rsidP="00D74C35">
      <w:r>
        <w:t xml:space="preserve">September </w:t>
      </w:r>
      <w:r w:rsidRPr="00D74C35">
        <w:t>30</w:t>
      </w:r>
      <w:r>
        <w:t xml:space="preserve">, </w:t>
      </w:r>
      <w:r w:rsidRPr="00D74C35">
        <w:t xml:space="preserve">2020 </w:t>
      </w:r>
      <w:r>
        <w:t>– unloading, s</w:t>
      </w:r>
      <w:r w:rsidR="00A7451B">
        <w:t>et up</w:t>
      </w:r>
      <w:r>
        <w:t>,</w:t>
      </w:r>
      <w:r w:rsidRPr="00D74C35">
        <w:t xml:space="preserve"> lights</w:t>
      </w:r>
      <w:r w:rsidR="00A7451B">
        <w:t>,</w:t>
      </w:r>
      <w:r w:rsidRPr="00D74C35">
        <w:t xml:space="preserve"> video</w:t>
      </w:r>
      <w:r w:rsidR="00A7451B">
        <w:t xml:space="preserve">, </w:t>
      </w:r>
      <w:r w:rsidRPr="00D74C35">
        <w:t xml:space="preserve">sound </w:t>
      </w:r>
    </w:p>
    <w:p w:rsidR="00D74C35" w:rsidRDefault="00D74C35" w:rsidP="00D74C35">
      <w:r>
        <w:t>October 1, 2020        – stage building, lighting, video, sound, props,</w:t>
      </w:r>
    </w:p>
    <w:p w:rsidR="00D74C35" w:rsidRDefault="00D74C35" w:rsidP="00D74C35">
      <w:r>
        <w:t xml:space="preserve">                                        arival company – (max.143 pax)</w:t>
      </w:r>
    </w:p>
    <w:p w:rsidR="00AD178A" w:rsidRDefault="00AD178A" w:rsidP="00D74C35">
      <w:r>
        <w:t xml:space="preserve">October </w:t>
      </w:r>
      <w:r w:rsidR="00D74C35" w:rsidRPr="00D74C35">
        <w:t>2</w:t>
      </w:r>
      <w:r>
        <w:t>, 2</w:t>
      </w:r>
      <w:r w:rsidR="00D74C35" w:rsidRPr="00D74C35">
        <w:t xml:space="preserve">020 </w:t>
      </w:r>
      <w:r>
        <w:t xml:space="preserve">at </w:t>
      </w:r>
      <w:r w:rsidR="00D74C35" w:rsidRPr="00D74C35">
        <w:t>11</w:t>
      </w:r>
      <w:r w:rsidR="00A7451B">
        <w:t>am –</w:t>
      </w:r>
      <w:r w:rsidR="00D74C35" w:rsidRPr="00D74C35">
        <w:t xml:space="preserve"> stage rehearsal </w:t>
      </w:r>
    </w:p>
    <w:p w:rsidR="00AD178A" w:rsidRDefault="00AD178A" w:rsidP="00D74C35">
      <w:r>
        <w:t xml:space="preserve">                              at </w:t>
      </w:r>
      <w:r w:rsidR="00D74C35" w:rsidRPr="00D74C35">
        <w:t xml:space="preserve">19:00 performance </w:t>
      </w:r>
      <w:r>
        <w:t xml:space="preserve">of </w:t>
      </w:r>
      <w:r w:rsidR="00D74C35" w:rsidRPr="00D74C35">
        <w:t xml:space="preserve">Jenůfa </w:t>
      </w:r>
    </w:p>
    <w:p w:rsidR="00AD178A" w:rsidRDefault="00A7451B" w:rsidP="00D74C35">
      <w:r>
        <w:t>October 3, 2020        –</w:t>
      </w:r>
      <w:r w:rsidR="00AD178A">
        <w:t xml:space="preserve"> set down, loading</w:t>
      </w:r>
    </w:p>
    <w:p w:rsidR="00AD178A" w:rsidRDefault="00AD178A" w:rsidP="00D74C35">
      <w:r>
        <w:t xml:space="preserve">                                </w:t>
      </w:r>
      <w:r w:rsidR="00D74C35" w:rsidRPr="00D74C35">
        <w:t xml:space="preserve"> </w:t>
      </w:r>
      <w:r w:rsidR="00A7451B">
        <w:t xml:space="preserve">       </w:t>
      </w:r>
      <w:r w:rsidR="00D74C35" w:rsidRPr="00D74C35">
        <w:t xml:space="preserve">departure </w:t>
      </w:r>
      <w:r>
        <w:t>company</w:t>
      </w:r>
    </w:p>
    <w:p w:rsidR="00A7451B" w:rsidRPr="00D74C35" w:rsidRDefault="00AD178A" w:rsidP="00D74C35">
      <w:r w:rsidRPr="00222C58">
        <w:t>October 4, 2020</w:t>
      </w:r>
      <w:r w:rsidR="00A7451B" w:rsidRPr="00222C58">
        <w:t xml:space="preserve">       </w:t>
      </w:r>
      <w:r w:rsidRPr="00222C58">
        <w:t xml:space="preserve"> – d</w:t>
      </w:r>
      <w:r w:rsidR="00D74C35" w:rsidRPr="00222C58">
        <w:t>eparture</w:t>
      </w:r>
      <w:r w:rsidRPr="00222C58">
        <w:t xml:space="preserve"> tech. staff</w:t>
      </w:r>
      <w:r w:rsidR="00D74C35" w:rsidRPr="00222C58">
        <w:t xml:space="preserve"> (max. 25 </w:t>
      </w:r>
      <w:r w:rsidRPr="00222C58">
        <w:t>pax</w:t>
      </w:r>
      <w:r w:rsidR="00D74C35" w:rsidRPr="00222C58">
        <w:t>)</w:t>
      </w:r>
    </w:p>
    <w:p w:rsidR="00516831" w:rsidRDefault="00D74C35" w:rsidP="00D74C35">
      <w:r w:rsidRPr="00D74C35">
        <w:t>Changes to the schedule are only possible by agreement of both parties.</w:t>
      </w:r>
    </w:p>
    <w:p w:rsidR="00AD178A" w:rsidRDefault="00AD178A" w:rsidP="00D74C35"/>
    <w:p w:rsidR="00AD178A" w:rsidRDefault="00AD178A" w:rsidP="00D74C35"/>
    <w:p w:rsidR="00AD178A" w:rsidRPr="00AD178A" w:rsidRDefault="00AD178A" w:rsidP="00AD178A">
      <w:pPr>
        <w:ind w:left="2124" w:firstLine="708"/>
        <w:rPr>
          <w:b/>
        </w:rPr>
      </w:pPr>
      <w:r w:rsidRPr="00AD178A">
        <w:rPr>
          <w:b/>
        </w:rPr>
        <w:t>§ 3 Price Arrangement</w:t>
      </w:r>
    </w:p>
    <w:p w:rsidR="00AD178A" w:rsidRPr="00A7451B" w:rsidRDefault="00A7451B" w:rsidP="00AD178A">
      <w:pPr>
        <w:rPr>
          <w:u w:val="single"/>
        </w:rPr>
      </w:pPr>
      <w:r w:rsidRPr="00A7451B">
        <w:rPr>
          <w:u w:val="single"/>
        </w:rPr>
        <w:t>The price for performance is determined by a fixed amount:</w:t>
      </w:r>
    </w:p>
    <w:p w:rsidR="00CE4045" w:rsidRDefault="00AD178A" w:rsidP="00CE4045">
      <w:r>
        <w:t xml:space="preserve">1. The contract price </w:t>
      </w:r>
      <w:r w:rsidR="00CE4045">
        <w:t xml:space="preserve">for the performance </w:t>
      </w:r>
      <w:r>
        <w:t>pursuant to § 1, point 1 of the contract is set at</w:t>
      </w:r>
    </w:p>
    <w:p w:rsidR="00AD178A" w:rsidRDefault="00CE4045" w:rsidP="00CE4045">
      <w:r>
        <w:t xml:space="preserve">   </w:t>
      </w:r>
      <w:r w:rsidR="00AD178A">
        <w:t xml:space="preserve"> </w:t>
      </w:r>
      <w:r>
        <w:t xml:space="preserve">                                           </w:t>
      </w:r>
      <w:r w:rsidR="00AD178A" w:rsidRPr="00423D02">
        <w:rPr>
          <w:b/>
        </w:rPr>
        <w:t xml:space="preserve">96.714,- </w:t>
      </w:r>
      <w:r>
        <w:rPr>
          <w:b/>
        </w:rPr>
        <w:t xml:space="preserve">EUR </w:t>
      </w:r>
      <w:r w:rsidR="00AD178A" w:rsidRPr="00423D02">
        <w:rPr>
          <w:b/>
        </w:rPr>
        <w:t>net,</w:t>
      </w:r>
      <w:r>
        <w:rPr>
          <w:b/>
        </w:rPr>
        <w:t xml:space="preserve"> ie 109.</w:t>
      </w:r>
      <w:r w:rsidR="00AD178A" w:rsidRPr="00423D02">
        <w:rPr>
          <w:b/>
        </w:rPr>
        <w:t xml:space="preserve">105,- </w:t>
      </w:r>
      <w:r>
        <w:rPr>
          <w:b/>
        </w:rPr>
        <w:t xml:space="preserve">EUR </w:t>
      </w:r>
      <w:r w:rsidR="00AD178A" w:rsidRPr="00423D02">
        <w:rPr>
          <w:b/>
        </w:rPr>
        <w:t>gross</w:t>
      </w:r>
      <w:r w:rsidR="00AD178A">
        <w:t>, of which:</w:t>
      </w:r>
    </w:p>
    <w:p w:rsidR="00CE4045" w:rsidRDefault="00AD178A" w:rsidP="00AD178A">
      <w:r>
        <w:t>a) Performance fee</w:t>
      </w:r>
      <w:r w:rsidR="00CE4045">
        <w:t xml:space="preserve"> (incl. rental fee of the music material) </w:t>
      </w:r>
    </w:p>
    <w:p w:rsidR="00AD178A" w:rsidRDefault="00CE4045" w:rsidP="00AD178A">
      <w:r>
        <w:t xml:space="preserve">    is</w:t>
      </w:r>
      <w:r w:rsidR="00AD178A">
        <w:t xml:space="preserve">: </w:t>
      </w:r>
      <w:r>
        <w:t xml:space="preserve">                                      </w:t>
      </w:r>
      <w:r w:rsidR="00AD178A">
        <w:t>70.214, - E</w:t>
      </w:r>
      <w:r>
        <w:t>UR</w:t>
      </w:r>
      <w:r w:rsidR="00AD178A">
        <w:t xml:space="preserve"> n</w:t>
      </w:r>
      <w:r>
        <w:t>e</w:t>
      </w:r>
      <w:r w:rsidR="00AD178A">
        <w:t>t, ie 82.605, - E</w:t>
      </w:r>
      <w:r>
        <w:t>UR</w:t>
      </w:r>
      <w:r w:rsidR="00AD178A">
        <w:t xml:space="preserve"> gross</w:t>
      </w:r>
    </w:p>
    <w:p w:rsidR="00AD178A" w:rsidRDefault="00CE4045" w:rsidP="00AD178A">
      <w:r>
        <w:t>b) P</w:t>
      </w:r>
      <w:r w:rsidR="00AD178A">
        <w:t>roduction costs (including transport of decorations</w:t>
      </w:r>
      <w:r>
        <w:t>,</w:t>
      </w:r>
      <w:r w:rsidR="00AD178A">
        <w:t>costumes</w:t>
      </w:r>
      <w:r>
        <w:t xml:space="preserve">, music instruments and other equipment) are </w:t>
      </w:r>
      <w:r w:rsidR="00AD178A">
        <w:t xml:space="preserve">: </w:t>
      </w:r>
      <w:r>
        <w:t xml:space="preserve">                </w:t>
      </w:r>
      <w:r w:rsidR="00AD178A">
        <w:t>26.500, - E</w:t>
      </w:r>
      <w:r>
        <w:t>UR</w:t>
      </w:r>
      <w:r w:rsidR="00AD178A">
        <w:t>o n</w:t>
      </w:r>
      <w:r>
        <w:t>e</w:t>
      </w:r>
      <w:r w:rsidR="00AD178A">
        <w:t>t, ie 26.500,- E</w:t>
      </w:r>
      <w:r>
        <w:t>UR</w:t>
      </w:r>
      <w:r w:rsidR="00AD178A">
        <w:t xml:space="preserve"> gross</w:t>
      </w:r>
    </w:p>
    <w:p w:rsidR="00AD178A" w:rsidRDefault="00AD178A" w:rsidP="00AD178A"/>
    <w:p w:rsidR="00AD178A" w:rsidRDefault="00AD178A" w:rsidP="00AD178A"/>
    <w:p w:rsidR="00AD178A" w:rsidRDefault="00AD178A" w:rsidP="00AD178A">
      <w:r>
        <w:t xml:space="preserve">2. The </w:t>
      </w:r>
      <w:r w:rsidR="00CE4045">
        <w:t>O</w:t>
      </w:r>
      <w:r>
        <w:t xml:space="preserve">rganizer shall ensure </w:t>
      </w:r>
      <w:r w:rsidR="00CE4045">
        <w:t xml:space="preserve">in addition </w:t>
      </w:r>
      <w:r>
        <w:t>at its own expense</w:t>
      </w:r>
      <w:r w:rsidR="00CE4045">
        <w:t>:</w:t>
      </w:r>
    </w:p>
    <w:p w:rsidR="00AD178A" w:rsidRDefault="00AD178A" w:rsidP="00AD178A">
      <w:r>
        <w:t>a) bus transfer of all company members incl. staff from the main railway station Brno to the Hotel Continental on arrival and back on departure from Brno.</w:t>
      </w:r>
    </w:p>
    <w:p w:rsidR="00AD178A" w:rsidRDefault="00AD178A" w:rsidP="00AD178A">
      <w:r>
        <w:t>b) accommodation with breakfast for all company members incl. staff during the technical preparation, rehearsals and performances referr</w:t>
      </w:r>
      <w:r w:rsidR="00CE4045">
        <w:t>ed to in § 1 of the contract, in</w:t>
      </w:r>
      <w:r>
        <w:t xml:space="preserve"> the </w:t>
      </w:r>
      <w:r w:rsidR="00CE4045">
        <w:t>Hotel Continental Brno</w:t>
      </w:r>
      <w:r>
        <w:t>, Kounicova Street for a maximum of 168 persons as follows:</w:t>
      </w:r>
    </w:p>
    <w:p w:rsidR="00AD178A" w:rsidRPr="00A94BD5" w:rsidRDefault="00AD178A" w:rsidP="00AD178A">
      <w:r w:rsidRPr="00A94BD5">
        <w:t xml:space="preserve">29.9. - </w:t>
      </w:r>
      <w:r w:rsidR="00222C58" w:rsidRPr="00A94BD5">
        <w:t>4</w:t>
      </w:r>
      <w:r w:rsidRPr="00A94BD5">
        <w:t xml:space="preserve">.10.2020 </w:t>
      </w:r>
      <w:r w:rsidR="00C638D9" w:rsidRPr="00A94BD5">
        <w:t xml:space="preserve">     </w:t>
      </w:r>
      <w:r w:rsidRPr="00A94BD5">
        <w:t xml:space="preserve">25 single </w:t>
      </w:r>
      <w:proofErr w:type="spellStart"/>
      <w:r w:rsidRPr="00A94BD5">
        <w:t>rooms</w:t>
      </w:r>
      <w:proofErr w:type="spellEnd"/>
      <w:r w:rsidRPr="00A94BD5">
        <w:t xml:space="preserve"> standard (</w:t>
      </w:r>
      <w:r w:rsidR="00222C58" w:rsidRPr="00A94BD5">
        <w:t>5</w:t>
      </w:r>
      <w:r w:rsidRPr="00A94BD5">
        <w:t xml:space="preserve"> </w:t>
      </w:r>
      <w:proofErr w:type="spellStart"/>
      <w:r w:rsidRPr="00A94BD5">
        <w:t>nights</w:t>
      </w:r>
      <w:proofErr w:type="spellEnd"/>
      <w:r w:rsidRPr="00A94BD5">
        <w:t>)</w:t>
      </w:r>
    </w:p>
    <w:p w:rsidR="00AD178A" w:rsidRPr="00A94BD5" w:rsidRDefault="00AD178A" w:rsidP="00AD178A">
      <w:r w:rsidRPr="00A94BD5">
        <w:t xml:space="preserve">1.10. - 3.10.2020 </w:t>
      </w:r>
      <w:r w:rsidR="00C638D9" w:rsidRPr="00A94BD5">
        <w:t xml:space="preserve">   </w:t>
      </w:r>
      <w:r w:rsidRPr="00A94BD5">
        <w:t>123 superior single rooms (2 nights</w:t>
      </w:r>
      <w:r w:rsidR="00C638D9" w:rsidRPr="00A94BD5">
        <w:t>)</w:t>
      </w:r>
    </w:p>
    <w:p w:rsidR="00AD178A" w:rsidRPr="00A94BD5" w:rsidRDefault="00AD178A" w:rsidP="00AD178A">
      <w:r w:rsidRPr="00A94BD5">
        <w:t>            </w:t>
      </w:r>
      <w:r w:rsidR="00C638D9" w:rsidRPr="00A94BD5">
        <w:t>                        </w:t>
      </w:r>
      <w:r w:rsidRPr="00A94BD5">
        <w:t>20 single rooms standard (2 nights)</w:t>
      </w:r>
    </w:p>
    <w:p w:rsidR="00AD178A" w:rsidRPr="00A94BD5" w:rsidRDefault="00CE4045" w:rsidP="00AD178A">
      <w:r w:rsidRPr="00A94BD5">
        <w:t xml:space="preserve">Ev. </w:t>
      </w:r>
      <w:proofErr w:type="spellStart"/>
      <w:r w:rsidR="00201F93">
        <w:t>increase</w:t>
      </w:r>
      <w:proofErr w:type="spellEnd"/>
      <w:r w:rsidR="00201F93">
        <w:t xml:space="preserve"> in </w:t>
      </w:r>
      <w:proofErr w:type="spellStart"/>
      <w:r w:rsidR="00201F93">
        <w:t>accommodation</w:t>
      </w:r>
      <w:proofErr w:type="spellEnd"/>
      <w:r w:rsidR="00201F93">
        <w:t xml:space="preserve">, </w:t>
      </w:r>
      <w:proofErr w:type="spellStart"/>
      <w:r w:rsidR="00201F93">
        <w:t>cancel</w:t>
      </w:r>
      <w:proofErr w:type="spellEnd"/>
      <w:r w:rsidR="00201F93">
        <w:t xml:space="preserve"> </w:t>
      </w:r>
      <w:proofErr w:type="spellStart"/>
      <w:r w:rsidR="00201F93">
        <w:t>fees</w:t>
      </w:r>
      <w:proofErr w:type="spellEnd"/>
      <w:r w:rsidR="00201F93">
        <w:t xml:space="preserve"> </w:t>
      </w:r>
      <w:r w:rsidR="00AD178A" w:rsidRPr="00A94BD5">
        <w:t xml:space="preserve">and </w:t>
      </w:r>
      <w:proofErr w:type="spellStart"/>
      <w:r w:rsidR="00AD178A" w:rsidRPr="00A94BD5">
        <w:t>all</w:t>
      </w:r>
      <w:proofErr w:type="spellEnd"/>
      <w:r w:rsidR="00AD178A" w:rsidRPr="00A94BD5">
        <w:t xml:space="preserve"> </w:t>
      </w:r>
      <w:proofErr w:type="spellStart"/>
      <w:r w:rsidR="00AD178A" w:rsidRPr="00A94BD5">
        <w:t>other</w:t>
      </w:r>
      <w:proofErr w:type="spellEnd"/>
      <w:r w:rsidR="00AD178A" w:rsidRPr="00A94BD5">
        <w:t xml:space="preserve"> services taken at the hotel in addition to </w:t>
      </w:r>
      <w:r w:rsidR="00C638D9" w:rsidRPr="00A94BD5">
        <w:t xml:space="preserve">the </w:t>
      </w:r>
      <w:r w:rsidR="00AD178A" w:rsidRPr="00A94BD5">
        <w:t>accommodation and breakfast will be paid for by the Bremen Theater.</w:t>
      </w:r>
    </w:p>
    <w:p w:rsidR="00C638D9" w:rsidRPr="00A94BD5" w:rsidRDefault="00C638D9" w:rsidP="00AD178A"/>
    <w:p w:rsidR="00AD178A" w:rsidRPr="00A94BD5" w:rsidRDefault="00AD178A" w:rsidP="00AD178A">
      <w:r w:rsidRPr="00A94BD5">
        <w:t>3. Method of payment:</w:t>
      </w:r>
    </w:p>
    <w:p w:rsidR="00AD178A" w:rsidRPr="00A94BD5" w:rsidRDefault="00AD178A" w:rsidP="00AD178A">
      <w:r w:rsidRPr="00A94BD5">
        <w:t xml:space="preserve">The amount referred to in </w:t>
      </w:r>
      <w:r w:rsidR="00C638D9" w:rsidRPr="00A94BD5">
        <w:t>§</w:t>
      </w:r>
      <w:r w:rsidRPr="00A94BD5">
        <w:t xml:space="preserve"> 2</w:t>
      </w:r>
      <w:r w:rsidR="00C638D9" w:rsidRPr="00A94BD5">
        <w:t xml:space="preserve"> point 1.</w:t>
      </w:r>
      <w:r w:rsidRPr="00A94BD5">
        <w:t xml:space="preserve"> of this Agreement shall be paid in two installments:</w:t>
      </w:r>
    </w:p>
    <w:p w:rsidR="00AD178A" w:rsidRPr="00A94BD5" w:rsidRDefault="00AD178A" w:rsidP="00AD178A">
      <w:r w:rsidRPr="00A94BD5">
        <w:t xml:space="preserve">- 1.payment of 40% of the total amount referred to in § 3 </w:t>
      </w:r>
      <w:r w:rsidR="00C638D9" w:rsidRPr="00A94BD5">
        <w:t>point 1. on</w:t>
      </w:r>
      <w:r w:rsidRPr="00A94BD5">
        <w:t xml:space="preserve"> 30.6.2020</w:t>
      </w:r>
      <w:r w:rsidR="00C638D9" w:rsidRPr="00A94BD5">
        <w:t xml:space="preserve"> at the latest.</w:t>
      </w:r>
    </w:p>
    <w:p w:rsidR="00CC1C76" w:rsidRPr="00A94BD5" w:rsidRDefault="00C638D9" w:rsidP="00AD178A">
      <w:r w:rsidRPr="00A94BD5">
        <w:t>- Settlement</w:t>
      </w:r>
      <w:r w:rsidR="00AD178A" w:rsidRPr="00A94BD5">
        <w:t xml:space="preserve"> up to the total amount pursuant to § 3, 1. after performance, referred to in §1 of the </w:t>
      </w:r>
    </w:p>
    <w:p w:rsidR="00AD178A" w:rsidRPr="00A94BD5" w:rsidRDefault="00CC1C76" w:rsidP="00AD178A">
      <w:r w:rsidRPr="00A94BD5">
        <w:t xml:space="preserve">  </w:t>
      </w:r>
      <w:r w:rsidR="00AD178A" w:rsidRPr="00A94BD5">
        <w:t>contract</w:t>
      </w:r>
    </w:p>
    <w:p w:rsidR="00AD178A" w:rsidRPr="00A94BD5" w:rsidRDefault="00AD178A" w:rsidP="00AD178A"/>
    <w:p w:rsidR="00AD178A" w:rsidRDefault="00AD178A" w:rsidP="00AD178A">
      <w:r w:rsidRPr="00A94BD5">
        <w:t xml:space="preserve">4. All payments under this Agreement will be made on the basis of invoices issued by </w:t>
      </w:r>
      <w:proofErr w:type="spellStart"/>
      <w:r w:rsidRPr="00A94BD5">
        <w:t>the</w:t>
      </w:r>
      <w:proofErr w:type="spellEnd"/>
      <w:r w:rsidRPr="00A94BD5">
        <w:t xml:space="preserve"> </w:t>
      </w:r>
      <w:proofErr w:type="spellStart"/>
      <w:r w:rsidRPr="00A94BD5">
        <w:t>Bremen</w:t>
      </w:r>
      <w:proofErr w:type="spellEnd"/>
      <w:r w:rsidRPr="00A94BD5">
        <w:t xml:space="preserve"> </w:t>
      </w:r>
      <w:proofErr w:type="spellStart"/>
      <w:r w:rsidRPr="00A94BD5">
        <w:t>Theater</w:t>
      </w:r>
      <w:proofErr w:type="spellEnd"/>
      <w:r w:rsidRPr="00A94BD5">
        <w:t xml:space="preserve">, </w:t>
      </w:r>
      <w:proofErr w:type="spellStart"/>
      <w:r w:rsidRPr="00A94BD5">
        <w:t>payable</w:t>
      </w:r>
      <w:proofErr w:type="spellEnd"/>
      <w:r w:rsidRPr="00A94BD5">
        <w:t xml:space="preserve"> </w:t>
      </w:r>
      <w:proofErr w:type="spellStart"/>
      <w:r w:rsidRPr="00A94BD5">
        <w:t>within</w:t>
      </w:r>
      <w:proofErr w:type="spellEnd"/>
      <w:r w:rsidRPr="00A94BD5">
        <w:t xml:space="preserve"> 14 </w:t>
      </w:r>
      <w:proofErr w:type="spellStart"/>
      <w:r w:rsidRPr="00A94BD5">
        <w:t>days</w:t>
      </w:r>
      <w:proofErr w:type="spellEnd"/>
      <w:r w:rsidRPr="00A94BD5">
        <w:t xml:space="preserve"> </w:t>
      </w:r>
      <w:proofErr w:type="spellStart"/>
      <w:r w:rsidRPr="00A94BD5">
        <w:t>of</w:t>
      </w:r>
      <w:proofErr w:type="spellEnd"/>
      <w:r w:rsidRPr="00A94BD5">
        <w:t xml:space="preserve"> </w:t>
      </w:r>
      <w:proofErr w:type="spellStart"/>
      <w:r w:rsidRPr="00A94BD5">
        <w:t>their</w:t>
      </w:r>
      <w:proofErr w:type="spellEnd"/>
      <w:r w:rsidRPr="00A94BD5">
        <w:t xml:space="preserve"> </w:t>
      </w:r>
      <w:proofErr w:type="spellStart"/>
      <w:r w:rsidRPr="00A94BD5">
        <w:t>delivery</w:t>
      </w:r>
      <w:proofErr w:type="spellEnd"/>
      <w:r w:rsidRPr="00A94BD5">
        <w:t xml:space="preserve"> to </w:t>
      </w:r>
      <w:proofErr w:type="spellStart"/>
      <w:r w:rsidRPr="00A94BD5">
        <w:t>the</w:t>
      </w:r>
      <w:proofErr w:type="spellEnd"/>
      <w:r w:rsidRPr="00A94BD5">
        <w:t xml:space="preserve"> </w:t>
      </w:r>
      <w:proofErr w:type="spellStart"/>
      <w:r w:rsidRPr="00A94BD5">
        <w:t>Organizer</w:t>
      </w:r>
      <w:proofErr w:type="spellEnd"/>
      <w:r w:rsidRPr="00A94BD5">
        <w:t xml:space="preserve">, </w:t>
      </w:r>
      <w:proofErr w:type="spellStart"/>
      <w:r w:rsidRPr="00A94BD5">
        <w:t>after</w:t>
      </w:r>
      <w:proofErr w:type="spellEnd"/>
      <w:r w:rsidR="0070090B" w:rsidRPr="00A94BD5">
        <w:t xml:space="preserve"> </w:t>
      </w:r>
      <w:proofErr w:type="spellStart"/>
      <w:r w:rsidR="0070090B" w:rsidRPr="00A94BD5">
        <w:t>the</w:t>
      </w:r>
      <w:proofErr w:type="spellEnd"/>
      <w:r w:rsidR="00222C58" w:rsidRPr="00A94BD5">
        <w:t xml:space="preserve"> </w:t>
      </w:r>
      <w:proofErr w:type="spellStart"/>
      <w:r w:rsidR="00222C58" w:rsidRPr="00A94BD5">
        <w:t>taxation</w:t>
      </w:r>
      <w:proofErr w:type="spellEnd"/>
      <w:r w:rsidR="00222C58" w:rsidRPr="00A94BD5">
        <w:t xml:space="preserve"> in </w:t>
      </w:r>
      <w:proofErr w:type="spellStart"/>
      <w:r w:rsidR="00222C58" w:rsidRPr="00A94BD5">
        <w:t>the</w:t>
      </w:r>
      <w:proofErr w:type="spellEnd"/>
      <w:r w:rsidR="00222C58" w:rsidRPr="00A94BD5">
        <w:t xml:space="preserve"> Czech Republic to </w:t>
      </w:r>
      <w:proofErr w:type="spellStart"/>
      <w:r w:rsidR="00222C58" w:rsidRPr="00A94BD5">
        <w:t>the</w:t>
      </w:r>
      <w:proofErr w:type="spellEnd"/>
      <w:r w:rsidR="00222C58" w:rsidRPr="00A94BD5">
        <w:t xml:space="preserve"> </w:t>
      </w:r>
      <w:proofErr w:type="spellStart"/>
      <w:r w:rsidR="00222C58" w:rsidRPr="00A94BD5">
        <w:t>account</w:t>
      </w:r>
      <w:proofErr w:type="spellEnd"/>
      <w:r w:rsidR="00222C58" w:rsidRPr="00A94BD5">
        <w:t xml:space="preserve"> </w:t>
      </w:r>
      <w:proofErr w:type="spellStart"/>
      <w:r w:rsidR="00222C58" w:rsidRPr="00A94BD5">
        <w:t>specified</w:t>
      </w:r>
      <w:proofErr w:type="spellEnd"/>
      <w:r w:rsidR="00222C58" w:rsidRPr="00A94BD5">
        <w:t xml:space="preserve"> on </w:t>
      </w:r>
      <w:proofErr w:type="spellStart"/>
      <w:r w:rsidR="00222C58" w:rsidRPr="00A94BD5">
        <w:t>the</w:t>
      </w:r>
      <w:proofErr w:type="spellEnd"/>
      <w:r w:rsidR="00222C58" w:rsidRPr="00A94BD5">
        <w:t xml:space="preserve"> </w:t>
      </w:r>
      <w:proofErr w:type="spellStart"/>
      <w:r w:rsidR="00222C58" w:rsidRPr="00A94BD5">
        <w:t>invoice</w:t>
      </w:r>
      <w:proofErr w:type="spellEnd"/>
      <w:r w:rsidR="00222C58" w:rsidRPr="00A94BD5">
        <w:t>.</w:t>
      </w:r>
    </w:p>
    <w:p w:rsidR="00AD178A" w:rsidRDefault="00AD178A" w:rsidP="00AD178A"/>
    <w:p w:rsidR="00AD178A" w:rsidRDefault="00AD178A" w:rsidP="00AD178A">
      <w:r>
        <w:t>5. Both Parties agree to apply SHA (shared) bank charges to all payments made under this Agreement.</w:t>
      </w:r>
    </w:p>
    <w:p w:rsidR="00AD178A" w:rsidRDefault="00AD178A" w:rsidP="00AD178A"/>
    <w:p w:rsidR="00AD178A" w:rsidRDefault="00AD178A" w:rsidP="00AD178A">
      <w:r>
        <w:t xml:space="preserve">6. The Organizer undertakes to pay, in addition to all the amounts paid </w:t>
      </w:r>
      <w:r w:rsidR="00C638D9">
        <w:t>under</w:t>
      </w:r>
      <w:r>
        <w:t xml:space="preserve"> this Agreement, any VAT at the rate applicable on the day of the chargeable event.</w:t>
      </w:r>
    </w:p>
    <w:p w:rsidR="00AD178A" w:rsidRDefault="00AD178A" w:rsidP="00AD178A"/>
    <w:p w:rsidR="00AD178A" w:rsidRDefault="00AD178A" w:rsidP="00AD178A">
      <w:r>
        <w:t xml:space="preserve">7. All other costs related to the performance </w:t>
      </w:r>
      <w:r w:rsidR="00C638D9">
        <w:t>mentioned in</w:t>
      </w:r>
      <w:r>
        <w:t xml:space="preserve"> § 1 shall be borne by the Bremen Theater</w:t>
      </w:r>
    </w:p>
    <w:p w:rsidR="00AD178A" w:rsidRDefault="00AD178A" w:rsidP="00AD178A"/>
    <w:p w:rsidR="00AD178A" w:rsidRDefault="00AD178A" w:rsidP="00AD178A">
      <w:r>
        <w:t>8. Revenues from the</w:t>
      </w:r>
      <w:r w:rsidR="00F82142">
        <w:t xml:space="preserve"> sale of tickets for the</w:t>
      </w:r>
      <w:r>
        <w:t xml:space="preserve"> performance in question referred to in § 1 belong to the Organizer.</w:t>
      </w:r>
      <w:r w:rsidR="00F82142">
        <w:t xml:space="preserve"> </w:t>
      </w:r>
    </w:p>
    <w:p w:rsidR="00C11996" w:rsidRDefault="00C11996" w:rsidP="00AD178A"/>
    <w:p w:rsidR="00C11996" w:rsidRPr="00CC1C76" w:rsidRDefault="00CC1C76" w:rsidP="00C11996">
      <w:pPr>
        <w:rPr>
          <w:b/>
        </w:rPr>
      </w:pPr>
      <w:r w:rsidRPr="00CC1C76">
        <w:rPr>
          <w:b/>
        </w:rPr>
        <w:t xml:space="preserve">                                                                              </w:t>
      </w:r>
      <w:r w:rsidR="00C11996" w:rsidRPr="00CC1C76">
        <w:rPr>
          <w:b/>
        </w:rPr>
        <w:t>§ 4</w:t>
      </w:r>
    </w:p>
    <w:p w:rsidR="00C11996" w:rsidRPr="00CC1C76" w:rsidRDefault="00CC1C76" w:rsidP="00C11996">
      <w:pPr>
        <w:rPr>
          <w:b/>
        </w:rPr>
      </w:pPr>
      <w:r w:rsidRPr="00CC1C76">
        <w:rPr>
          <w:b/>
        </w:rPr>
        <w:t xml:space="preserve">                                                                         </w:t>
      </w:r>
      <w:r w:rsidR="00C11996" w:rsidRPr="00CC1C76">
        <w:rPr>
          <w:b/>
        </w:rPr>
        <w:t>Taxation</w:t>
      </w:r>
    </w:p>
    <w:p w:rsidR="00C11996" w:rsidRDefault="00C11996" w:rsidP="00C11996">
      <w:r>
        <w:t>The taxation of amounts</w:t>
      </w:r>
      <w:r w:rsidR="00ED586B">
        <w:t xml:space="preserve"> and non-monetary executions</w:t>
      </w:r>
      <w:r w:rsidR="00CC1C76">
        <w:t xml:space="preserve"> above</w:t>
      </w:r>
      <w:r>
        <w:t xml:space="preserve"> will be carried out in accordance with the applicable tax laws of the Czech Republic, resp. under the Double Taxation Treaty between the Czech Republic and Germany.</w:t>
      </w:r>
    </w:p>
    <w:p w:rsidR="00CC1C76" w:rsidRDefault="00CC1C76" w:rsidP="00C11996"/>
    <w:p w:rsidR="00CC1C76" w:rsidRDefault="00CC1C76" w:rsidP="00C11996"/>
    <w:p w:rsidR="0070090B" w:rsidRDefault="0070090B" w:rsidP="00C11996"/>
    <w:p w:rsidR="00CC1C76" w:rsidRDefault="00CC1C76" w:rsidP="00C11996"/>
    <w:p w:rsidR="00C11996" w:rsidRPr="00CC1C76" w:rsidRDefault="00CC1C76" w:rsidP="00C11996">
      <w:pPr>
        <w:rPr>
          <w:b/>
        </w:rPr>
      </w:pPr>
      <w:r w:rsidRPr="00CC1C76">
        <w:rPr>
          <w:b/>
        </w:rPr>
        <w:t xml:space="preserve">                                                                           </w:t>
      </w:r>
      <w:r w:rsidR="00C11996" w:rsidRPr="00CC1C76">
        <w:rPr>
          <w:b/>
        </w:rPr>
        <w:t>§ 5</w:t>
      </w:r>
    </w:p>
    <w:p w:rsidR="00C11996" w:rsidRPr="00CC1C76" w:rsidRDefault="00CC1C76" w:rsidP="00C11996">
      <w:pPr>
        <w:rPr>
          <w:b/>
        </w:rPr>
      </w:pPr>
      <w:r w:rsidRPr="00CC1C76">
        <w:rPr>
          <w:b/>
        </w:rPr>
        <w:t xml:space="preserve">                                                </w:t>
      </w:r>
      <w:r w:rsidR="00C11996" w:rsidRPr="00CC1C76">
        <w:rPr>
          <w:b/>
        </w:rPr>
        <w:t>Obligations of the Bremen Theater</w:t>
      </w:r>
    </w:p>
    <w:p w:rsidR="00C11996" w:rsidRDefault="00C11996" w:rsidP="00C11996">
      <w:r>
        <w:t>1. The Bremen Theater undertakes to secure and pay all copyrights and licenses for the performance in question and to secure the musical material and to pay the rent</w:t>
      </w:r>
      <w:r w:rsidR="00ED586B">
        <w:t>al fee of</w:t>
      </w:r>
      <w:r>
        <w:t xml:space="preserve"> the musical material for the performance referred to in § 1 of the contract.</w:t>
      </w:r>
    </w:p>
    <w:p w:rsidR="00C11996" w:rsidRDefault="00C11996" w:rsidP="00C11996">
      <w:r>
        <w:t>2. The Bremen Theater will make available soloists, choir, orchestra, conductor, choirmaster, technical and service personnel necessary for the performance, complete stage and costume design and musical instruments</w:t>
      </w:r>
    </w:p>
    <w:p w:rsidR="00C11996" w:rsidRDefault="00C11996" w:rsidP="00C11996">
      <w:r>
        <w:t>3. The Bremen Theater shall arrange for the transport of all the participants</w:t>
      </w:r>
      <w:r w:rsidR="00ED586B">
        <w:t xml:space="preserve"> on the performance</w:t>
      </w:r>
      <w:r>
        <w:t xml:space="preserve"> referred to in § 1 of the contract at its own expense.</w:t>
      </w:r>
    </w:p>
    <w:p w:rsidR="00C11996" w:rsidRDefault="00C11996" w:rsidP="00C11996">
      <w:r>
        <w:t>4. The Bremen Theater shall ar</w:t>
      </w:r>
      <w:r w:rsidR="00ED586B">
        <w:t>range for the transport of the set</w:t>
      </w:r>
      <w:r>
        <w:t xml:space="preserve"> and costume</w:t>
      </w:r>
      <w:r w:rsidR="00ED586B">
        <w:t xml:space="preserve">, props, </w:t>
      </w:r>
      <w:r>
        <w:t>music instruments</w:t>
      </w:r>
      <w:r w:rsidR="00ED586B">
        <w:t xml:space="preserve"> and other necessery equipments</w:t>
      </w:r>
      <w:r>
        <w:t xml:space="preserve"> at its own expense for the purpose of performing the performance according to § 1 of the contract.</w:t>
      </w:r>
    </w:p>
    <w:p w:rsidR="00C11996" w:rsidRDefault="00C11996" w:rsidP="00C11996">
      <w:r>
        <w:t xml:space="preserve">5. The Bremen </w:t>
      </w:r>
      <w:r w:rsidR="00ED586B">
        <w:t xml:space="preserve">Theater will hand </w:t>
      </w:r>
      <w:proofErr w:type="spellStart"/>
      <w:r w:rsidR="00ED586B">
        <w:t>over</w:t>
      </w:r>
      <w:proofErr w:type="spellEnd"/>
      <w:r w:rsidR="00ED586B">
        <w:t xml:space="preserve"> </w:t>
      </w:r>
      <w:proofErr w:type="spellStart"/>
      <w:r w:rsidR="00ED586B">
        <w:t>the</w:t>
      </w:r>
      <w:proofErr w:type="spellEnd"/>
      <w:r w:rsidR="00ED586B">
        <w:t xml:space="preserve"> </w:t>
      </w:r>
      <w:proofErr w:type="spellStart"/>
      <w:r w:rsidR="00201F93">
        <w:t>ca</w:t>
      </w:r>
      <w:r w:rsidR="00ED586B">
        <w:t>st</w:t>
      </w:r>
      <w:proofErr w:type="spellEnd"/>
      <w:r w:rsidR="00ED586B">
        <w:t xml:space="preserve"> </w:t>
      </w:r>
      <w:proofErr w:type="spellStart"/>
      <w:r w:rsidR="00ED586B">
        <w:t>of</w:t>
      </w:r>
      <w:proofErr w:type="spellEnd"/>
      <w:r w:rsidR="00ED586B">
        <w:t xml:space="preserve"> </w:t>
      </w:r>
      <w:proofErr w:type="spellStart"/>
      <w:r w:rsidR="00ED586B">
        <w:t>the</w:t>
      </w:r>
      <w:proofErr w:type="spellEnd"/>
      <w:r w:rsidR="00ED586B">
        <w:t xml:space="preserve"> </w:t>
      </w:r>
      <w:proofErr w:type="spellStart"/>
      <w:r w:rsidR="00ED586B">
        <w:t>soloists</w:t>
      </w:r>
      <w:proofErr w:type="spellEnd"/>
      <w:r>
        <w:t xml:space="preserve"> to the Organizer upon signing the contract in the form of an annex to the contract; changes</w:t>
      </w:r>
      <w:r w:rsidR="00ED586B">
        <w:t xml:space="preserve"> of cast</w:t>
      </w:r>
      <w:r>
        <w:t xml:space="preserve"> will only b</w:t>
      </w:r>
      <w:r w:rsidR="00ED586B">
        <w:t>e</w:t>
      </w:r>
      <w:r>
        <w:t xml:space="preserve"> possible for serious reasons, after prior discussion with the Organizer.</w:t>
      </w:r>
    </w:p>
    <w:p w:rsidR="00C11996" w:rsidRDefault="00C11996" w:rsidP="00C11996">
      <w:r>
        <w:t>6. The Bremen Theater will provide the Promoter with promotional materials, photographs and CV upon request for the purpose of promotion and publication in the festival catalog, free of charge, free from the rights of third parties.</w:t>
      </w:r>
    </w:p>
    <w:p w:rsidR="009D277D" w:rsidRDefault="00C11996" w:rsidP="00C11996">
      <w:r>
        <w:t>7. The Bremen Theater will hand over the technical r</w:t>
      </w:r>
      <w:r w:rsidR="009D277D">
        <w:t>ider</w:t>
      </w:r>
      <w:r>
        <w:t xml:space="preserve"> to </w:t>
      </w:r>
      <w:proofErr w:type="spellStart"/>
      <w:r>
        <w:t>the</w:t>
      </w:r>
      <w:proofErr w:type="spellEnd"/>
      <w:r>
        <w:t xml:space="preserve"> </w:t>
      </w:r>
      <w:proofErr w:type="spellStart"/>
      <w:r w:rsidRPr="009D277D">
        <w:t>Organizer</w:t>
      </w:r>
      <w:proofErr w:type="spellEnd"/>
      <w:r w:rsidRPr="009D277D">
        <w:t xml:space="preserve"> </w:t>
      </w:r>
      <w:r w:rsidR="00201F93">
        <w:t xml:space="preserve">on </w:t>
      </w:r>
      <w:proofErr w:type="spellStart"/>
      <w:r w:rsidR="00201F93">
        <w:t>request</w:t>
      </w:r>
      <w:proofErr w:type="spellEnd"/>
      <w:r w:rsidR="00201F93">
        <w:t>.</w:t>
      </w:r>
    </w:p>
    <w:p w:rsidR="00C11996" w:rsidRDefault="00C11996" w:rsidP="00C11996">
      <w:r>
        <w:t>8. The Bremen Theater will provide the Accommodation List upon request of the Organizer and will respect the cancellation conditions of the Hotel Continental, which will</w:t>
      </w:r>
      <w:r w:rsidR="00ED586B">
        <w:t xml:space="preserve"> be handed over to the Bremen Theater</w:t>
      </w:r>
      <w:r>
        <w:t>.</w:t>
      </w:r>
    </w:p>
    <w:p w:rsidR="00C11996" w:rsidRDefault="00C11996" w:rsidP="00C11996">
      <w:r>
        <w:t>9. The Bremen Theater is obliged to ensure the safety of things and other facilities that will be brought to the organizer's theater premises in connection with the performance and acknowledges that the organizer bears no responsibility for any damage to these things unless they are caused in connection with the performance. activities of the organizer.</w:t>
      </w:r>
    </w:p>
    <w:p w:rsidR="00C11996" w:rsidRDefault="00C11996" w:rsidP="00C11996">
      <w:r>
        <w:t>10. The Bremen Theater is obliged to respect the observance of safety and fire regulations in cooperation with an authorized employee of the Organizer, connected with the operation of the theater building of the Organizer and reserved facilities, thus preventing possible injuries and property damage. These Regulations are annexed to this Agreement and are an integral part thereof.</w:t>
      </w:r>
    </w:p>
    <w:p w:rsidR="00C11996" w:rsidRDefault="00C11996" w:rsidP="00C11996">
      <w:r>
        <w:t>11. Before the contract is signed, the Bremen Theater undertakes to provi</w:t>
      </w:r>
      <w:r w:rsidR="00ED586B">
        <w:t>de the Organizer with an actual Certificate</w:t>
      </w:r>
      <w:r>
        <w:t xml:space="preserve"> of tax </w:t>
      </w:r>
      <w:r w:rsidR="00ED586B">
        <w:t>residency of the Bremen Theater</w:t>
      </w:r>
      <w:r>
        <w:t xml:space="preserve"> and an official confirmation that it has not been established for business purposes.</w:t>
      </w:r>
    </w:p>
    <w:p w:rsidR="00C11996" w:rsidRDefault="00C11996" w:rsidP="00C11996">
      <w:r>
        <w:t>12. The Bremen Theater undertakes to ensure that all members of its ensemble participating in the hosting according to § 1 of the contract will have an A1 form valid at the time and place of the hosting.</w:t>
      </w:r>
    </w:p>
    <w:p w:rsidR="00C11996" w:rsidRDefault="00C11996" w:rsidP="00C11996">
      <w:r>
        <w:t>13. The Bremen Theater also undertakes to fulfill the obligations arising from the provisions of Directive 96/71 EC, listed below under the link below:</w:t>
      </w:r>
    </w:p>
    <w:p w:rsidR="00C11996" w:rsidRPr="00ED586B" w:rsidRDefault="00201F93" w:rsidP="00C11996">
      <w:hyperlink r:id="rId5" w:history="1">
        <w:r w:rsidR="00297A8F" w:rsidRPr="00ED586B">
          <w:rPr>
            <w:rStyle w:val="Hypertextovodkaz"/>
          </w:rPr>
          <w:t>https://europa.eu/youreurope/business/staff/posting-abroad/index_en.htm</w:t>
        </w:r>
      </w:hyperlink>
    </w:p>
    <w:p w:rsidR="00ED586B" w:rsidRPr="009D277D" w:rsidRDefault="00297A8F" w:rsidP="00C11996">
      <w:pPr>
        <w:rPr>
          <w:rFonts w:ascii="Calibri" w:hAnsi="Calibri" w:cs="Calibri"/>
        </w:rPr>
      </w:pPr>
      <w:r>
        <w:t>14. The Bremen Theater declares that all persons participating in the performance under this contract are resident</w:t>
      </w:r>
      <w:r w:rsidR="00ED586B">
        <w:t>s</w:t>
      </w:r>
      <w:r>
        <w:t xml:space="preserve">, resp. have tax domicile in the European Union, resp. countries that have with the Czech Republic a valid and effective double taxation agreement or tax information exchange agreement, or are party to a multilateral international withholding tax information agreement that </w:t>
      </w:r>
      <w:proofErr w:type="spellStart"/>
      <w:r>
        <w:t>is</w:t>
      </w:r>
      <w:proofErr w:type="spellEnd"/>
      <w:r>
        <w:t xml:space="preserve"> </w:t>
      </w:r>
      <w:proofErr w:type="spellStart"/>
      <w:r>
        <w:t>valid</w:t>
      </w:r>
      <w:proofErr w:type="spellEnd"/>
      <w:r>
        <w:t xml:space="preserve"> and </w:t>
      </w:r>
      <w:proofErr w:type="spellStart"/>
      <w:r>
        <w:t>effective</w:t>
      </w:r>
      <w:proofErr w:type="spellEnd"/>
      <w:r>
        <w:t xml:space="preserve"> </w:t>
      </w:r>
      <w:proofErr w:type="spellStart"/>
      <w:r>
        <w:t>for</w:t>
      </w:r>
      <w:proofErr w:type="spellEnd"/>
      <w:r>
        <w:t xml:space="preserve"> </w:t>
      </w:r>
      <w:proofErr w:type="spellStart"/>
      <w:r>
        <w:t>the</w:t>
      </w:r>
      <w:proofErr w:type="spellEnd"/>
      <w:r>
        <w:t xml:space="preserve"> Czech Republic </w:t>
      </w:r>
      <w:proofErr w:type="spellStart"/>
      <w:r>
        <w:t>according</w:t>
      </w:r>
      <w:proofErr w:type="spellEnd"/>
      <w:r>
        <w:t xml:space="preserve"> to </w:t>
      </w:r>
      <w:proofErr w:type="spellStart"/>
      <w:r>
        <w:t>the</w:t>
      </w:r>
      <w:proofErr w:type="spellEnd"/>
      <w:r>
        <w:t xml:space="preserve"> </w:t>
      </w:r>
      <w:proofErr w:type="spellStart"/>
      <w:r>
        <w:t>current</w:t>
      </w:r>
      <w:proofErr w:type="spellEnd"/>
      <w:r>
        <w:t xml:space="preserve"> OECD list </w:t>
      </w:r>
      <w:proofErr w:type="spellStart"/>
      <w:r>
        <w:t>available</w:t>
      </w:r>
      <w:proofErr w:type="spellEnd"/>
      <w:r>
        <w:t xml:space="preserve"> on: </w:t>
      </w:r>
      <w:hyperlink r:id="rId6" w:history="1">
        <w:r w:rsidRPr="00ED586B">
          <w:rPr>
            <w:rStyle w:val="Hypertextovodkaz"/>
            <w:rFonts w:ascii="Calibri" w:hAnsi="Calibri" w:cs="Calibri"/>
          </w:rPr>
          <w:t>http://www.oecd.org/tax/exchange-of-tax-information/Status_of_convention.pdf</w:t>
        </w:r>
      </w:hyperlink>
    </w:p>
    <w:p w:rsidR="00ED586B" w:rsidRDefault="00ED586B" w:rsidP="00C11996"/>
    <w:p w:rsidR="00015146" w:rsidRDefault="00015146" w:rsidP="00C11996"/>
    <w:p w:rsidR="00015146" w:rsidRDefault="00015146" w:rsidP="00C11996"/>
    <w:p w:rsidR="00015146" w:rsidRDefault="00015146" w:rsidP="00C11996"/>
    <w:p w:rsidR="008C1C01" w:rsidRPr="008C1C01" w:rsidRDefault="008C1C01" w:rsidP="008C1C01">
      <w:pPr>
        <w:ind w:left="2832" w:firstLine="708"/>
        <w:rPr>
          <w:b/>
        </w:rPr>
      </w:pPr>
      <w:r w:rsidRPr="008C1C01">
        <w:rPr>
          <w:b/>
        </w:rPr>
        <w:lastRenderedPageBreak/>
        <w:t>§ 6</w:t>
      </w:r>
    </w:p>
    <w:p w:rsidR="008C1C01" w:rsidRPr="008C1C01" w:rsidRDefault="00ED586B" w:rsidP="008C1C01">
      <w:pPr>
        <w:ind w:left="2124" w:firstLine="708"/>
        <w:rPr>
          <w:b/>
        </w:rPr>
      </w:pPr>
      <w:r>
        <w:rPr>
          <w:b/>
        </w:rPr>
        <w:t>Obligations of the O</w:t>
      </w:r>
      <w:r w:rsidR="008C1C01" w:rsidRPr="008C1C01">
        <w:rPr>
          <w:b/>
        </w:rPr>
        <w:t>rganizer</w:t>
      </w:r>
    </w:p>
    <w:p w:rsidR="008C1C01" w:rsidRDefault="00ED586B" w:rsidP="008C1C01">
      <w:r>
        <w:t>The O</w:t>
      </w:r>
      <w:r w:rsidR="008C1C01">
        <w:t>rganizer undertakes:</w:t>
      </w:r>
    </w:p>
    <w:p w:rsidR="008C1C01" w:rsidRDefault="008C1C01" w:rsidP="008C1C01">
      <w:r>
        <w:t>- Pay the price of the performance and fulfill its obligations under this contract.</w:t>
      </w:r>
    </w:p>
    <w:p w:rsidR="008C1C01" w:rsidRDefault="008C1C01" w:rsidP="008C1C01">
      <w:r>
        <w:t>- Ensure adequate promotion of the performance and sale of tickets.</w:t>
      </w:r>
    </w:p>
    <w:p w:rsidR="00087A99" w:rsidRDefault="00087A99" w:rsidP="008C1C01">
      <w:r>
        <w:t>- Ensure the theater programs to the performance in question</w:t>
      </w:r>
    </w:p>
    <w:p w:rsidR="00C81EFC" w:rsidRPr="000030AF" w:rsidRDefault="008C1C01" w:rsidP="008C1C01">
      <w:r>
        <w:t xml:space="preserve">- </w:t>
      </w:r>
      <w:r w:rsidR="00ED586B" w:rsidRPr="000030AF">
        <w:t>Provide</w:t>
      </w:r>
      <w:r w:rsidRPr="000030AF">
        <w:t xml:space="preserve"> technical staff</w:t>
      </w:r>
      <w:r w:rsidR="000030AF" w:rsidRPr="000030AF">
        <w:t xml:space="preserve"> and</w:t>
      </w:r>
      <w:r w:rsidRPr="000030AF">
        <w:t xml:space="preserve"> available technical equipment of  the Mahen Theater </w:t>
      </w:r>
    </w:p>
    <w:p w:rsidR="000030AF" w:rsidRDefault="00C81EFC" w:rsidP="008C1C01">
      <w:r w:rsidRPr="000030AF">
        <w:t xml:space="preserve">  </w:t>
      </w:r>
      <w:r w:rsidR="008C1C01" w:rsidRPr="000030AF">
        <w:t>according to the submitted</w:t>
      </w:r>
      <w:r w:rsidR="008C1C01">
        <w:t xml:space="preserve"> technical plans (lights, sou</w:t>
      </w:r>
      <w:r w:rsidR="000030AF">
        <w:t xml:space="preserve">nd, floor plan of the MD stage)  </w:t>
      </w:r>
      <w:r w:rsidR="000030AF" w:rsidRPr="000030AF">
        <w:t xml:space="preserve">as agreed </w:t>
      </w:r>
    </w:p>
    <w:p w:rsidR="008C1C01" w:rsidRDefault="000030AF" w:rsidP="008C1C01">
      <w:r>
        <w:t xml:space="preserve">  </w:t>
      </w:r>
      <w:proofErr w:type="spellStart"/>
      <w:r w:rsidRPr="000030AF">
        <w:t>between</w:t>
      </w:r>
      <w:proofErr w:type="spellEnd"/>
      <w:r w:rsidRPr="000030AF">
        <w:t xml:space="preserve"> </w:t>
      </w:r>
      <w:proofErr w:type="spellStart"/>
      <w:r>
        <w:t>both</w:t>
      </w:r>
      <w:proofErr w:type="spellEnd"/>
      <w:r w:rsidRPr="000030AF">
        <w:t xml:space="preserve"> </w:t>
      </w:r>
      <w:proofErr w:type="spellStart"/>
      <w:r w:rsidRPr="000030AF">
        <w:t>parties</w:t>
      </w:r>
      <w:proofErr w:type="spellEnd"/>
      <w:r w:rsidRPr="000030AF">
        <w:t xml:space="preserve"> in </w:t>
      </w:r>
      <w:proofErr w:type="spellStart"/>
      <w:r w:rsidR="0070090B">
        <w:t>the</w:t>
      </w:r>
      <w:proofErr w:type="spellEnd"/>
      <w:r w:rsidR="0070090B">
        <w:t xml:space="preserve"> </w:t>
      </w:r>
      <w:proofErr w:type="spellStart"/>
      <w:r w:rsidR="0070090B">
        <w:t>technical</w:t>
      </w:r>
      <w:proofErr w:type="spellEnd"/>
      <w:r w:rsidR="0070090B">
        <w:t xml:space="preserve"> </w:t>
      </w:r>
      <w:proofErr w:type="spellStart"/>
      <w:r w:rsidR="0070090B">
        <w:t>rider</w:t>
      </w:r>
      <w:proofErr w:type="spellEnd"/>
      <w:r w:rsidR="0070090B">
        <w:t>.</w:t>
      </w:r>
    </w:p>
    <w:p w:rsidR="008C1C01" w:rsidRDefault="008C1C01" w:rsidP="008C1C01">
      <w:r>
        <w:t>- Provide 4 free tickets to the Bremen Theater for the performance according to § 1.</w:t>
      </w:r>
    </w:p>
    <w:p w:rsidR="008C1C01" w:rsidRDefault="008C1C01" w:rsidP="008C1C01"/>
    <w:p w:rsidR="008C1C01" w:rsidRPr="00B83D25" w:rsidRDefault="008C1C01" w:rsidP="008C1C01">
      <w:pPr>
        <w:ind w:left="2832" w:firstLine="708"/>
        <w:rPr>
          <w:b/>
        </w:rPr>
      </w:pPr>
      <w:r w:rsidRPr="00B83D25">
        <w:rPr>
          <w:b/>
        </w:rPr>
        <w:t>§ 7</w:t>
      </w:r>
    </w:p>
    <w:p w:rsidR="008C1C01" w:rsidRPr="00B83D25" w:rsidRDefault="00B83D25" w:rsidP="00B83D25">
      <w:pPr>
        <w:ind w:left="1416" w:firstLine="708"/>
        <w:rPr>
          <w:b/>
        </w:rPr>
      </w:pPr>
      <w:r w:rsidRPr="00B83D25">
        <w:rPr>
          <w:b/>
        </w:rPr>
        <w:t xml:space="preserve">      </w:t>
      </w:r>
      <w:r w:rsidR="008C1C01" w:rsidRPr="00B83D25">
        <w:rPr>
          <w:b/>
        </w:rPr>
        <w:t>Compensation for damages</w:t>
      </w:r>
    </w:p>
    <w:p w:rsidR="008C1C01" w:rsidRDefault="008C1C01" w:rsidP="008C1C01">
      <w:r>
        <w:t>1. In the event of force majeure, each Contracting Party shall bear its own costs.</w:t>
      </w:r>
    </w:p>
    <w:p w:rsidR="009639FA" w:rsidRDefault="009639FA" w:rsidP="008C1C01">
      <w:r>
        <w:t xml:space="preserve">    I</w:t>
      </w:r>
      <w:r w:rsidRPr="009639FA">
        <w:t xml:space="preserve">f the performance does not take place due to force majeure, the Bremen Theater is obliged to </w:t>
      </w:r>
    </w:p>
    <w:p w:rsidR="009639FA" w:rsidRDefault="009639FA" w:rsidP="008C1C01">
      <w:r>
        <w:t xml:space="preserve">    </w:t>
      </w:r>
      <w:r w:rsidRPr="009639FA">
        <w:t xml:space="preserve">return the full advance payment to the Organizer's account immediately after the performance </w:t>
      </w:r>
    </w:p>
    <w:p w:rsidR="009639FA" w:rsidRDefault="009639FA" w:rsidP="008C1C01">
      <w:r>
        <w:t xml:space="preserve">    </w:t>
      </w:r>
      <w:r w:rsidRPr="009639FA">
        <w:t>was canceled due to force majeure.</w:t>
      </w:r>
    </w:p>
    <w:p w:rsidR="008C1C01" w:rsidRDefault="008C1C01" w:rsidP="008C1C01">
      <w:r>
        <w:t xml:space="preserve">    Both parties may terminate the contract in case of force majeure where the prerequisites for    </w:t>
      </w:r>
    </w:p>
    <w:p w:rsidR="008C1C01" w:rsidRDefault="008C1C01" w:rsidP="008C1C01">
      <w:r>
        <w:t xml:space="preserve">    performing the performance under the contract are not created.</w:t>
      </w:r>
    </w:p>
    <w:p w:rsidR="008C1C01" w:rsidRDefault="008C1C01" w:rsidP="008C1C01">
      <w:r>
        <w:t xml:space="preserve">    Force majeure shall include contingencies of extraordinary nature beyond the control of the </w:t>
      </w:r>
    </w:p>
    <w:p w:rsidR="008C1C01" w:rsidRDefault="008C1C01" w:rsidP="008C1C01">
      <w:r>
        <w:t xml:space="preserve">    parties, such as war, strike, epidemic, demonstration, crime, etc., which prevent one or both </w:t>
      </w:r>
    </w:p>
    <w:p w:rsidR="008C1C01" w:rsidRDefault="008C1C01" w:rsidP="008C1C01">
      <w:r>
        <w:t xml:space="preserve">    parties from fulfilling their contractual obligations.</w:t>
      </w:r>
    </w:p>
    <w:p w:rsidR="008C1C01" w:rsidRDefault="008C1C01" w:rsidP="008C1C01"/>
    <w:p w:rsidR="008C1C01" w:rsidRDefault="008C1C01" w:rsidP="008C1C01">
      <w:r>
        <w:t>2. If the performance referred to in § 1 of this Agreement does not take place of the Organizer's fault,</w:t>
      </w:r>
    </w:p>
    <w:p w:rsidR="008C1C01" w:rsidRDefault="008C1C01" w:rsidP="008C1C01">
      <w:r>
        <w:t xml:space="preserve">    the Bremen Theater is entitled to reimbursement of the costs already incurred in connection with </w:t>
      </w:r>
    </w:p>
    <w:p w:rsidR="008C1C01" w:rsidRDefault="008C1C01" w:rsidP="008C1C01">
      <w:r>
        <w:t xml:space="preserve">    this performance. The Bremen Theater is obliged to prove these costs. These proven costs will be </w:t>
      </w:r>
    </w:p>
    <w:p w:rsidR="008C1C01" w:rsidRDefault="008C1C01" w:rsidP="008C1C01">
      <w:r>
        <w:t xml:space="preserve">    credited to the already provided advance payment to the Bremen Theater.</w:t>
      </w:r>
    </w:p>
    <w:p w:rsidR="008C1C01" w:rsidRDefault="008C1C01" w:rsidP="008C1C01"/>
    <w:p w:rsidR="008C1C01" w:rsidRDefault="008C1C01" w:rsidP="008C1C01">
      <w:r>
        <w:t xml:space="preserve">3. If the performance referred to in § 1 of the contract does not take place due to the fault of the </w:t>
      </w:r>
    </w:p>
    <w:p w:rsidR="008C1C01" w:rsidRDefault="008C1C01" w:rsidP="008C1C01">
      <w:r>
        <w:t xml:space="preserve">    Bremen Theater, the Bremen Theater is not entitled to any financial performance under this  </w:t>
      </w:r>
    </w:p>
    <w:p w:rsidR="00C81EFC" w:rsidRDefault="008C1C01" w:rsidP="008C1C01">
      <w:r>
        <w:t xml:space="preserve">    contract and the Bremen Theater must reimburse costs incurred related of the Organizer</w:t>
      </w:r>
      <w:r w:rsidR="00C81EFC">
        <w:t xml:space="preserve">, refund </w:t>
      </w:r>
    </w:p>
    <w:p w:rsidR="009639FA" w:rsidRDefault="00C81EFC" w:rsidP="008C1C01">
      <w:r>
        <w:t xml:space="preserve">    his damage and </w:t>
      </w:r>
      <w:r w:rsidR="009639FA">
        <w:t xml:space="preserve">has to </w:t>
      </w:r>
      <w:r>
        <w:t xml:space="preserve">return </w:t>
      </w:r>
      <w:r w:rsidRPr="00C81EFC">
        <w:t xml:space="preserve">the </w:t>
      </w:r>
      <w:r>
        <w:t>provided advance payment</w:t>
      </w:r>
      <w:r w:rsidRPr="00C81EFC">
        <w:t xml:space="preserve"> to the Organizer immediately after </w:t>
      </w:r>
    </w:p>
    <w:p w:rsidR="008C1C01" w:rsidRDefault="009639FA" w:rsidP="008C1C01">
      <w:r>
        <w:t xml:space="preserve">    the </w:t>
      </w:r>
      <w:r w:rsidR="00C81EFC" w:rsidRPr="00C81EFC">
        <w:t>performance is canceled</w:t>
      </w:r>
      <w:r w:rsidR="00C81EFC">
        <w:t>.</w:t>
      </w:r>
    </w:p>
    <w:p w:rsidR="00B83D25" w:rsidRDefault="008C1C01" w:rsidP="008C1C01">
      <w:r>
        <w:t xml:space="preserve">      </w:t>
      </w:r>
    </w:p>
    <w:p w:rsidR="00B83D25" w:rsidRPr="00B83D25" w:rsidRDefault="00B83D25" w:rsidP="00B83D25">
      <w:pPr>
        <w:rPr>
          <w:b/>
        </w:rPr>
      </w:pPr>
      <w:r>
        <w:rPr>
          <w:b/>
        </w:rPr>
        <w:t xml:space="preserve">                                                                  </w:t>
      </w:r>
      <w:r w:rsidR="00015146">
        <w:rPr>
          <w:b/>
        </w:rPr>
        <w:t xml:space="preserve">    </w:t>
      </w:r>
      <w:r w:rsidRPr="00B83D25">
        <w:rPr>
          <w:b/>
        </w:rPr>
        <w:t>§ 8</w:t>
      </w:r>
    </w:p>
    <w:p w:rsidR="00B83D25" w:rsidRPr="00B83D25" w:rsidRDefault="00015146" w:rsidP="00B83D25">
      <w:pPr>
        <w:ind w:left="2124" w:firstLine="708"/>
        <w:rPr>
          <w:b/>
        </w:rPr>
      </w:pPr>
      <w:r>
        <w:rPr>
          <w:b/>
        </w:rPr>
        <w:t xml:space="preserve">   </w:t>
      </w:r>
      <w:proofErr w:type="spellStart"/>
      <w:r w:rsidR="00B83D25" w:rsidRPr="00B83D25">
        <w:rPr>
          <w:b/>
        </w:rPr>
        <w:t>Miscellaneous</w:t>
      </w:r>
      <w:proofErr w:type="spellEnd"/>
    </w:p>
    <w:p w:rsidR="00B83D25" w:rsidRDefault="00B83D25" w:rsidP="00B83D25">
      <w:r>
        <w:t xml:space="preserve">1. The </w:t>
      </w:r>
      <w:r w:rsidR="00087A99">
        <w:t>O</w:t>
      </w:r>
      <w:r>
        <w:t>rganizer undertakes to present the guest theater in all publications under the title:</w:t>
      </w:r>
    </w:p>
    <w:p w:rsidR="00B83D25" w:rsidRDefault="00B83D25" w:rsidP="00B83D25">
      <w:r>
        <w:t>                                                      THEATER BREMEN</w:t>
      </w:r>
    </w:p>
    <w:p w:rsidR="00B83D25" w:rsidRDefault="00087A99" w:rsidP="00B83D25">
      <w:r>
        <w:t>2</w:t>
      </w:r>
      <w:r w:rsidR="00B83D25">
        <w:t>. The Bremen Theater grants the Organizer the right to make a visual record of rehearsals and performances, not exceeding 5 minutes, for use for promotional, informative or archive purposes without additional payment.</w:t>
      </w:r>
    </w:p>
    <w:p w:rsidR="00B83D25" w:rsidRDefault="00087A99" w:rsidP="00B83D25">
      <w:r>
        <w:t>3</w:t>
      </w:r>
      <w:r w:rsidR="00B83D25">
        <w:t>. The Bremen Theater agrees with the audio and DVD recording of the complete performance solely for internal purposes, and the Bremen Theater will receive (free of charge) a copy of each recording made for archival purposes.</w:t>
      </w:r>
    </w:p>
    <w:p w:rsidR="00B83D25" w:rsidRDefault="00087A99" w:rsidP="00B83D25">
      <w:r>
        <w:t>4</w:t>
      </w:r>
      <w:r w:rsidR="00B83D25">
        <w:t xml:space="preserve">. The organizer is entitled to use the logo of the Bremen Theater for the </w:t>
      </w:r>
      <w:proofErr w:type="spellStart"/>
      <w:r w:rsidR="00B83D25">
        <w:t>purpose</w:t>
      </w:r>
      <w:proofErr w:type="spellEnd"/>
      <w:r w:rsidR="00B83D25">
        <w:t xml:space="preserve"> </w:t>
      </w:r>
      <w:proofErr w:type="spellStart"/>
      <w:r w:rsidR="00B83D25">
        <w:t>of</w:t>
      </w:r>
      <w:proofErr w:type="spellEnd"/>
      <w:r w:rsidR="00B83D25">
        <w:t xml:space="preserve"> </w:t>
      </w:r>
      <w:proofErr w:type="spellStart"/>
      <w:r w:rsidR="00B83D25">
        <w:t>promoting</w:t>
      </w:r>
      <w:proofErr w:type="spellEnd"/>
      <w:r w:rsidR="00B83D25">
        <w:t xml:space="preserve"> </w:t>
      </w:r>
      <w:proofErr w:type="spellStart"/>
      <w:r w:rsidR="00B83D25">
        <w:t>th</w:t>
      </w:r>
      <w:r w:rsidR="00201F93">
        <w:t>e</w:t>
      </w:r>
      <w:proofErr w:type="spellEnd"/>
      <w:r w:rsidR="00B83D25">
        <w:t xml:space="preserve"> </w:t>
      </w:r>
      <w:r w:rsidR="00201F93">
        <w:t xml:space="preserve">performance in </w:t>
      </w:r>
      <w:proofErr w:type="spellStart"/>
      <w:r w:rsidR="00201F93">
        <w:t>question</w:t>
      </w:r>
      <w:proofErr w:type="spellEnd"/>
      <w:r w:rsidR="00201F93">
        <w:t>.</w:t>
      </w:r>
    </w:p>
    <w:p w:rsidR="00B83D25" w:rsidRDefault="00B83D25" w:rsidP="00B83D25"/>
    <w:p w:rsidR="00B83D25" w:rsidRPr="00087A99" w:rsidRDefault="00087A99" w:rsidP="00B83D25">
      <w:pPr>
        <w:rPr>
          <w:b/>
        </w:rPr>
      </w:pPr>
      <w:r>
        <w:t xml:space="preserve">                                                                   </w:t>
      </w:r>
      <w:r w:rsidR="00015146">
        <w:t xml:space="preserve">   </w:t>
      </w:r>
      <w:r>
        <w:t xml:space="preserve"> </w:t>
      </w:r>
      <w:r w:rsidR="00B83D25" w:rsidRPr="00087A99">
        <w:rPr>
          <w:b/>
        </w:rPr>
        <w:t>§ 9</w:t>
      </w:r>
    </w:p>
    <w:p w:rsidR="00B83D25" w:rsidRPr="00087A99" w:rsidRDefault="00087A99" w:rsidP="00B83D25">
      <w:pPr>
        <w:rPr>
          <w:b/>
        </w:rPr>
      </w:pPr>
      <w:r w:rsidRPr="00087A99">
        <w:rPr>
          <w:b/>
        </w:rPr>
        <w:t xml:space="preserve">                                                        </w:t>
      </w:r>
      <w:r w:rsidR="00015146">
        <w:rPr>
          <w:b/>
        </w:rPr>
        <w:t xml:space="preserve">  </w:t>
      </w:r>
      <w:r w:rsidRPr="00087A99">
        <w:rPr>
          <w:b/>
        </w:rPr>
        <w:t xml:space="preserve"> </w:t>
      </w:r>
      <w:r w:rsidR="00B83D25" w:rsidRPr="00087A99">
        <w:rPr>
          <w:b/>
        </w:rPr>
        <w:t>Final Provisions</w:t>
      </w:r>
    </w:p>
    <w:p w:rsidR="00B83D25" w:rsidRDefault="00B83D25" w:rsidP="00B83D25">
      <w:r>
        <w:t>1. Amendments and additions to this Agreement may be made only in writing.</w:t>
      </w:r>
    </w:p>
    <w:p w:rsidR="00B83D25" w:rsidRDefault="00B83D25" w:rsidP="00B83D25">
      <w:r>
        <w:t>2. This Agreement is governed by the Czech law. The parties will endeavor to resolve all problems by amicable agreement and if they fail to reach an agreement, the competent court in Brno will decide.</w:t>
      </w:r>
    </w:p>
    <w:p w:rsidR="00B83D25" w:rsidRDefault="00B83D25" w:rsidP="00B83D25">
      <w:r>
        <w:lastRenderedPageBreak/>
        <w:t>3. This Contract has been drawn up in two originals, of which, after their signature, each Contracting Party shall receive one copy.</w:t>
      </w:r>
    </w:p>
    <w:p w:rsidR="00B83D25" w:rsidRDefault="00B83D25" w:rsidP="00B83D25">
      <w:r>
        <w:t>4. Both contracting parties agree to publish this contract in its full wording in the register of contracts pursuant to Act No. 340/2015 Coll. (Act on the Register of Contracts) and on the profile of the contracting authority of the National Theater in Brno pursuant to Act No. 134/2016 Coll., on Public Procurement.</w:t>
      </w:r>
    </w:p>
    <w:p w:rsidR="00B83D25" w:rsidRDefault="00B83D25" w:rsidP="00B83D25">
      <w:r>
        <w:t xml:space="preserve">5. The Agreement shall enter into force on the date of signature by both Contracting Parties and shall take effect on the date of its publication in the register of </w:t>
      </w:r>
      <w:r w:rsidR="0026636F">
        <w:t>Contracts</w:t>
      </w:r>
      <w:r>
        <w:t>.</w:t>
      </w:r>
    </w:p>
    <w:p w:rsidR="000030AF" w:rsidRDefault="000030AF" w:rsidP="00B83D25"/>
    <w:p w:rsidR="00B83D25" w:rsidRPr="00015146" w:rsidRDefault="000030AF" w:rsidP="00B83D25">
      <w:pPr>
        <w:rPr>
          <w:u w:val="single"/>
        </w:rPr>
      </w:pPr>
      <w:r w:rsidRPr="00015146">
        <w:rPr>
          <w:u w:val="single"/>
        </w:rPr>
        <w:t>Attachments</w:t>
      </w:r>
      <w:r w:rsidR="00B83D25" w:rsidRPr="00015146">
        <w:rPr>
          <w:u w:val="single"/>
        </w:rPr>
        <w:t>:</w:t>
      </w:r>
    </w:p>
    <w:p w:rsidR="00B83D25" w:rsidRDefault="00B83D25" w:rsidP="00B83D25">
      <w:r>
        <w:t>A</w:t>
      </w:r>
      <w:r w:rsidR="000030AF">
        <w:t>ttachment No</w:t>
      </w:r>
      <w:r>
        <w:t xml:space="preserve"> 1 </w:t>
      </w:r>
      <w:r w:rsidR="0026636F">
        <w:t>–</w:t>
      </w:r>
      <w:r>
        <w:t xml:space="preserve"> </w:t>
      </w:r>
      <w:r w:rsidR="00E0735F">
        <w:t>Fire protection and s</w:t>
      </w:r>
      <w:r>
        <w:t>afety regulations in NdB</w:t>
      </w:r>
    </w:p>
    <w:p w:rsidR="00B83D25" w:rsidRDefault="00B83D25" w:rsidP="00B83D25">
      <w:r>
        <w:t>A</w:t>
      </w:r>
      <w:r w:rsidR="000030AF">
        <w:t>ttachment No</w:t>
      </w:r>
      <w:r>
        <w:t xml:space="preserve"> 2 </w:t>
      </w:r>
      <w:r w:rsidR="0026636F">
        <w:t>–</w:t>
      </w:r>
      <w:r>
        <w:t xml:space="preserve"> </w:t>
      </w:r>
      <w:r w:rsidR="0026636F">
        <w:t xml:space="preserve">Certificat of </w:t>
      </w:r>
      <w:r>
        <w:t xml:space="preserve">Tax </w:t>
      </w:r>
      <w:r w:rsidR="0026636F">
        <w:t>residency</w:t>
      </w:r>
      <w:r>
        <w:t xml:space="preserve"> of the Bremen Theater, valid for 2020</w:t>
      </w:r>
    </w:p>
    <w:p w:rsidR="00B83D25" w:rsidRDefault="000030AF" w:rsidP="00B83D25">
      <w:r>
        <w:t xml:space="preserve">Attachment No </w:t>
      </w:r>
      <w:r w:rsidR="0026636F">
        <w:t xml:space="preserve">3 – </w:t>
      </w:r>
      <w:proofErr w:type="spellStart"/>
      <w:r w:rsidR="00B83D25">
        <w:t>Confirmation</w:t>
      </w:r>
      <w:proofErr w:type="spellEnd"/>
      <w:r w:rsidR="00B83D25">
        <w:t xml:space="preserve"> </w:t>
      </w:r>
      <w:proofErr w:type="spellStart"/>
      <w:r w:rsidR="00B83D25">
        <w:t>that</w:t>
      </w:r>
      <w:proofErr w:type="spellEnd"/>
      <w:r w:rsidR="00B83D25">
        <w:t xml:space="preserve"> </w:t>
      </w:r>
      <w:proofErr w:type="spellStart"/>
      <w:r w:rsidR="00B83D25">
        <w:t>the</w:t>
      </w:r>
      <w:proofErr w:type="spellEnd"/>
      <w:r w:rsidR="00B83D25">
        <w:t xml:space="preserve"> </w:t>
      </w:r>
      <w:proofErr w:type="spellStart"/>
      <w:r w:rsidR="00B83D25">
        <w:t>Bremen</w:t>
      </w:r>
      <w:proofErr w:type="spellEnd"/>
      <w:r w:rsidR="00B83D25">
        <w:t xml:space="preserve"> </w:t>
      </w:r>
      <w:proofErr w:type="spellStart"/>
      <w:r w:rsidR="00B83D25">
        <w:t>Theater</w:t>
      </w:r>
      <w:proofErr w:type="spellEnd"/>
      <w:r w:rsidR="00B83D25">
        <w:t xml:space="preserve"> </w:t>
      </w:r>
      <w:proofErr w:type="spellStart"/>
      <w:r w:rsidR="00B83D25">
        <w:t>was</w:t>
      </w:r>
      <w:proofErr w:type="spellEnd"/>
      <w:r w:rsidR="0070090B">
        <w:t xml:space="preserve"> </w:t>
      </w:r>
      <w:r w:rsidR="00036890">
        <w:t xml:space="preserve">not </w:t>
      </w:r>
      <w:proofErr w:type="spellStart"/>
      <w:r w:rsidR="0070090B">
        <w:t>established</w:t>
      </w:r>
      <w:proofErr w:type="spellEnd"/>
      <w:r w:rsidR="00B83D25">
        <w:t xml:space="preserve"> </w:t>
      </w:r>
      <w:proofErr w:type="spellStart"/>
      <w:r w:rsidR="00B83D25">
        <w:t>for</w:t>
      </w:r>
      <w:proofErr w:type="spellEnd"/>
      <w:r w:rsidR="00B83D25">
        <w:t xml:space="preserve"> business </w:t>
      </w:r>
      <w:proofErr w:type="spellStart"/>
      <w:r w:rsidR="00B83D25">
        <w:t>purposes</w:t>
      </w:r>
      <w:proofErr w:type="spellEnd"/>
    </w:p>
    <w:p w:rsidR="00B83D25" w:rsidRDefault="00B83D25" w:rsidP="00B83D25"/>
    <w:p w:rsidR="00B83D25" w:rsidRDefault="00B83D25" w:rsidP="00B83D25">
      <w:r>
        <w:t xml:space="preserve">Bremen, </w:t>
      </w:r>
      <w:proofErr w:type="gramStart"/>
      <w:r>
        <w:t>on                                                                    Brno</w:t>
      </w:r>
      <w:proofErr w:type="gramEnd"/>
      <w:r>
        <w:t>, on</w:t>
      </w:r>
    </w:p>
    <w:p w:rsidR="00B83D25" w:rsidRDefault="00B83D25" w:rsidP="00B83D25"/>
    <w:p w:rsidR="00B83D25" w:rsidRDefault="00B83D25" w:rsidP="00B83D25"/>
    <w:p w:rsidR="00B83D25" w:rsidRDefault="00B83D25" w:rsidP="00B83D25"/>
    <w:p w:rsidR="00B83D25" w:rsidRDefault="00B83D25" w:rsidP="00B83D25"/>
    <w:p w:rsidR="00B83D25" w:rsidRDefault="00B83D25" w:rsidP="00B83D25"/>
    <w:p w:rsidR="00B83D25" w:rsidRPr="00201F93" w:rsidRDefault="00B83D25" w:rsidP="00B83D25">
      <w:pPr>
        <w:rPr>
          <w:b/>
        </w:rPr>
      </w:pPr>
      <w:r w:rsidRPr="00201F93">
        <w:rPr>
          <w:b/>
        </w:rPr>
        <w:t xml:space="preserve">Theater Bremen </w:t>
      </w:r>
      <w:proofErr w:type="gramStart"/>
      <w:r w:rsidRPr="00201F93">
        <w:rPr>
          <w:b/>
        </w:rPr>
        <w:t>GmbH                                                National</w:t>
      </w:r>
      <w:proofErr w:type="gramEnd"/>
      <w:r w:rsidRPr="00201F93">
        <w:rPr>
          <w:b/>
        </w:rPr>
        <w:t xml:space="preserve"> Theater Brno </w:t>
      </w:r>
      <w:r w:rsidR="0026636F" w:rsidRPr="00201F93">
        <w:rPr>
          <w:b/>
        </w:rPr>
        <w:t xml:space="preserve">přísp. </w:t>
      </w:r>
      <w:r w:rsidRPr="00201F93">
        <w:rPr>
          <w:b/>
        </w:rPr>
        <w:t>org.</w:t>
      </w:r>
    </w:p>
    <w:p w:rsidR="0026636F" w:rsidRDefault="0026636F" w:rsidP="00B83D25"/>
    <w:p w:rsidR="00B83D25" w:rsidRDefault="00B83D25" w:rsidP="00B83D25"/>
    <w:p w:rsidR="00B83D25" w:rsidRDefault="00B83D25" w:rsidP="00B83D25"/>
    <w:p w:rsidR="00B83D25" w:rsidRDefault="00B83D25" w:rsidP="00B83D25">
      <w:bookmarkStart w:id="0" w:name="_GoBack"/>
      <w:bookmarkEnd w:id="0"/>
    </w:p>
    <w:p w:rsidR="00B83D25" w:rsidRDefault="00B83D25" w:rsidP="00B83D25">
      <w:r>
        <w:t xml:space="preserve">…………………………………………………………                      ……………………………………………………………… </w:t>
      </w:r>
    </w:p>
    <w:p w:rsidR="00B83D25" w:rsidRDefault="00B83D25" w:rsidP="00B83D25">
      <w:r>
        <w:t>Michael Helmbold                                                         Martin Glaser</w:t>
      </w:r>
    </w:p>
    <w:p w:rsidR="00B83D25" w:rsidRDefault="00B83D25" w:rsidP="00B83D25">
      <w:r>
        <w:t>Kaufmä</w:t>
      </w:r>
      <w:r w:rsidR="00E92878">
        <w:t>n</w:t>
      </w:r>
      <w:r>
        <w:t>nischer Geschäftsführer                                 Director</w:t>
      </w:r>
    </w:p>
    <w:p w:rsidR="00B83D25" w:rsidRDefault="00B83D25" w:rsidP="00B83D25"/>
    <w:p w:rsidR="00B83D25" w:rsidRDefault="00B83D25" w:rsidP="00B83D25"/>
    <w:p w:rsidR="00E0735F" w:rsidRDefault="00E0735F" w:rsidP="00B83D25"/>
    <w:p w:rsidR="00B83D25" w:rsidRDefault="00B83D25" w:rsidP="00B83D25"/>
    <w:p w:rsidR="00B83D25" w:rsidRDefault="00B83D25" w:rsidP="00B83D25">
      <w:r>
        <w:t>………………………………………………………… ..</w:t>
      </w:r>
    </w:p>
    <w:p w:rsidR="00B83D25" w:rsidRDefault="00B83D25" w:rsidP="00B83D25">
      <w:r>
        <w:t>Michael Börgerding</w:t>
      </w:r>
    </w:p>
    <w:p w:rsidR="00B83D25" w:rsidRDefault="00B83D25" w:rsidP="00B83D25">
      <w:r>
        <w:t>Generalintendant</w:t>
      </w:r>
    </w:p>
    <w:p w:rsidR="00E0735F" w:rsidRDefault="00E0735F" w:rsidP="00B83D25"/>
    <w:p w:rsidR="00E0735F" w:rsidRDefault="00E0735F" w:rsidP="00B83D25"/>
    <w:p w:rsidR="00E0735F" w:rsidRDefault="00E0735F" w:rsidP="00B83D25"/>
    <w:p w:rsidR="00E0735F" w:rsidRDefault="00E0735F" w:rsidP="00B83D25"/>
    <w:p w:rsidR="00E0735F" w:rsidRDefault="00E0735F" w:rsidP="00B83D25"/>
    <w:p w:rsidR="00E0735F" w:rsidRDefault="00E0735F" w:rsidP="00B83D25"/>
    <w:p w:rsidR="00E0735F" w:rsidRDefault="00E0735F" w:rsidP="00B83D25"/>
    <w:p w:rsidR="00E0735F" w:rsidRDefault="00E0735F" w:rsidP="00B83D25"/>
    <w:p w:rsidR="00E0735F" w:rsidRDefault="00E0735F" w:rsidP="00B83D25"/>
    <w:p w:rsidR="00E0735F" w:rsidRDefault="00E0735F" w:rsidP="00B83D25"/>
    <w:p w:rsidR="00E0735F" w:rsidRDefault="00E0735F" w:rsidP="00B83D25"/>
    <w:p w:rsidR="00E0735F" w:rsidRDefault="00E0735F" w:rsidP="00B83D25"/>
    <w:p w:rsidR="00E0735F" w:rsidRDefault="00E0735F" w:rsidP="00B83D25"/>
    <w:p w:rsidR="00E0735F" w:rsidRDefault="00E0735F" w:rsidP="00B83D25"/>
    <w:p w:rsidR="00015146" w:rsidRDefault="00015146" w:rsidP="00B83D25"/>
    <w:p w:rsidR="00E0735F" w:rsidRDefault="00E0735F" w:rsidP="00B83D25"/>
    <w:p w:rsidR="00E0735F" w:rsidRDefault="00E0735F" w:rsidP="00B83D25"/>
    <w:p w:rsidR="00E0735F" w:rsidRDefault="00E0735F" w:rsidP="00E0735F">
      <w:pPr>
        <w:ind w:right="252"/>
        <w:jc w:val="center"/>
        <w:rPr>
          <w:rFonts w:ascii="Arial" w:hAnsi="Arial" w:cs="Arial"/>
          <w:b/>
          <w:u w:val="single"/>
          <w:lang w:val="en-GB"/>
        </w:rPr>
      </w:pPr>
      <w:r>
        <w:rPr>
          <w:rFonts w:ascii="Arial" w:hAnsi="Arial" w:cs="Arial"/>
          <w:b/>
          <w:u w:val="single"/>
          <w:lang w:val="en-GB"/>
        </w:rPr>
        <w:lastRenderedPageBreak/>
        <w:t>Attachment No</w:t>
      </w:r>
      <w:r w:rsidRPr="001D1DBD">
        <w:rPr>
          <w:rFonts w:ascii="Arial" w:hAnsi="Arial" w:cs="Arial"/>
          <w:b/>
          <w:u w:val="single"/>
          <w:lang w:val="en-GB"/>
        </w:rPr>
        <w:t>.1</w:t>
      </w:r>
    </w:p>
    <w:p w:rsidR="00015146" w:rsidRPr="001D1DBD" w:rsidRDefault="00015146" w:rsidP="00E0735F">
      <w:pPr>
        <w:ind w:right="252"/>
        <w:jc w:val="center"/>
        <w:rPr>
          <w:rFonts w:ascii="Arial" w:hAnsi="Arial" w:cs="Arial"/>
          <w:b/>
          <w:u w:val="single"/>
          <w:lang w:val="en-GB"/>
        </w:rPr>
      </w:pPr>
    </w:p>
    <w:p w:rsidR="00E0735F" w:rsidRDefault="00E0735F" w:rsidP="00E0735F">
      <w:pPr>
        <w:ind w:right="252"/>
        <w:jc w:val="center"/>
        <w:rPr>
          <w:rFonts w:ascii="Arial" w:hAnsi="Arial" w:cs="Arial"/>
          <w:b/>
          <w:u w:val="single"/>
          <w:lang w:val="en-GB"/>
        </w:rPr>
      </w:pPr>
      <w:r w:rsidRPr="001D1DBD">
        <w:rPr>
          <w:rFonts w:ascii="Arial" w:hAnsi="Arial" w:cs="Arial"/>
          <w:b/>
          <w:u w:val="single"/>
          <w:lang w:val="en-GB"/>
        </w:rPr>
        <w:t xml:space="preserve">Fire protection and </w:t>
      </w:r>
      <w:r>
        <w:rPr>
          <w:rFonts w:ascii="Arial" w:hAnsi="Arial" w:cs="Arial"/>
          <w:b/>
          <w:u w:val="single"/>
          <w:lang w:val="en-GB"/>
        </w:rPr>
        <w:t>occupational</w:t>
      </w:r>
      <w:r w:rsidRPr="001D1DBD">
        <w:rPr>
          <w:rFonts w:ascii="Arial" w:hAnsi="Arial" w:cs="Arial"/>
          <w:b/>
          <w:u w:val="single"/>
          <w:lang w:val="en-GB"/>
        </w:rPr>
        <w:t xml:space="preserve"> safety training for visiting artist ensembles at the National Theatre in Brno, </w:t>
      </w:r>
      <w:r w:rsidRPr="006B476B">
        <w:rPr>
          <w:rFonts w:ascii="Arial" w:hAnsi="Arial" w:cs="Arial"/>
          <w:b/>
          <w:u w:val="single"/>
          <w:lang w:val="en-GB"/>
        </w:rPr>
        <w:t>contributory organisation</w:t>
      </w:r>
      <w:r w:rsidRPr="001D1DBD">
        <w:rPr>
          <w:rFonts w:ascii="Arial" w:hAnsi="Arial" w:cs="Arial"/>
          <w:b/>
          <w:u w:val="single"/>
          <w:lang w:val="en-GB"/>
        </w:rPr>
        <w:t xml:space="preserve">, </w:t>
      </w:r>
      <w:proofErr w:type="spellStart"/>
      <w:r w:rsidRPr="001D1DBD">
        <w:rPr>
          <w:rFonts w:ascii="Arial" w:hAnsi="Arial" w:cs="Arial"/>
          <w:b/>
          <w:u w:val="single"/>
          <w:lang w:val="en-GB"/>
        </w:rPr>
        <w:t>Dvořákova</w:t>
      </w:r>
      <w:proofErr w:type="spellEnd"/>
      <w:r w:rsidRPr="001D1DBD">
        <w:rPr>
          <w:rFonts w:ascii="Arial" w:hAnsi="Arial" w:cs="Arial"/>
          <w:b/>
          <w:u w:val="single"/>
          <w:lang w:val="en-GB"/>
        </w:rPr>
        <w:t xml:space="preserve"> 11,</w:t>
      </w:r>
      <w:r>
        <w:rPr>
          <w:rFonts w:ascii="Arial" w:hAnsi="Arial" w:cs="Arial"/>
          <w:b/>
          <w:u w:val="single"/>
          <w:lang w:val="en-GB"/>
        </w:rPr>
        <w:t xml:space="preserve"> </w:t>
      </w:r>
      <w:r w:rsidRPr="001D1DBD">
        <w:rPr>
          <w:rFonts w:ascii="Arial" w:hAnsi="Arial" w:cs="Arial"/>
          <w:b/>
          <w:u w:val="single"/>
          <w:lang w:val="en-GB"/>
        </w:rPr>
        <w:t>602 00</w:t>
      </w:r>
      <w:r>
        <w:rPr>
          <w:rFonts w:ascii="Arial" w:hAnsi="Arial" w:cs="Arial"/>
          <w:b/>
          <w:u w:val="single"/>
          <w:lang w:val="en-GB"/>
        </w:rPr>
        <w:t xml:space="preserve"> </w:t>
      </w:r>
      <w:r w:rsidRPr="001D1DBD">
        <w:rPr>
          <w:rFonts w:ascii="Arial" w:hAnsi="Arial" w:cs="Arial"/>
          <w:b/>
          <w:u w:val="single"/>
          <w:lang w:val="en-GB"/>
        </w:rPr>
        <w:t>Brno</w:t>
      </w:r>
    </w:p>
    <w:p w:rsidR="00015146" w:rsidRPr="001D1DBD" w:rsidRDefault="00015146" w:rsidP="00E0735F">
      <w:pPr>
        <w:ind w:right="252"/>
        <w:jc w:val="center"/>
        <w:rPr>
          <w:rFonts w:ascii="Arial" w:hAnsi="Arial" w:cs="Arial"/>
          <w:b/>
          <w:u w:val="single"/>
          <w:lang w:val="en-GB"/>
        </w:rPr>
      </w:pPr>
    </w:p>
    <w:p w:rsidR="00015146" w:rsidRPr="001D1DBD" w:rsidRDefault="00E0735F" w:rsidP="00015146">
      <w:pPr>
        <w:ind w:right="252"/>
        <w:jc w:val="center"/>
        <w:rPr>
          <w:rFonts w:ascii="Arial" w:hAnsi="Arial" w:cs="Arial"/>
          <w:b/>
          <w:lang w:val="en-GB"/>
        </w:rPr>
      </w:pPr>
      <w:r w:rsidRPr="001D1DBD">
        <w:rPr>
          <w:rFonts w:ascii="Arial" w:hAnsi="Arial" w:cs="Arial"/>
          <w:b/>
          <w:lang w:val="en-GB"/>
        </w:rPr>
        <w:t>A.</w:t>
      </w:r>
    </w:p>
    <w:p w:rsidR="00E0735F" w:rsidRPr="001D1DBD" w:rsidRDefault="00E0735F" w:rsidP="00E0735F">
      <w:pPr>
        <w:ind w:left="-360" w:right="-134"/>
        <w:jc w:val="center"/>
        <w:rPr>
          <w:rFonts w:ascii="Arial" w:hAnsi="Arial" w:cs="Arial"/>
          <w:b/>
          <w:u w:val="single"/>
          <w:lang w:val="en-GB"/>
        </w:rPr>
      </w:pPr>
      <w:r w:rsidRPr="001D1DBD">
        <w:rPr>
          <w:rFonts w:ascii="Arial" w:hAnsi="Arial" w:cs="Arial"/>
          <w:b/>
          <w:u w:val="single"/>
          <w:lang w:val="en-GB"/>
        </w:rPr>
        <w:t xml:space="preserve">In the interest </w:t>
      </w:r>
      <w:proofErr w:type="gramStart"/>
      <w:r w:rsidRPr="001D1DBD">
        <w:rPr>
          <w:rFonts w:ascii="Arial" w:hAnsi="Arial" w:cs="Arial"/>
          <w:b/>
          <w:u w:val="single"/>
          <w:lang w:val="en-GB"/>
        </w:rPr>
        <w:t>of  fire</w:t>
      </w:r>
      <w:proofErr w:type="gramEnd"/>
      <w:r w:rsidRPr="001D1DBD">
        <w:rPr>
          <w:rFonts w:ascii="Arial" w:hAnsi="Arial" w:cs="Arial"/>
          <w:b/>
          <w:u w:val="single"/>
          <w:lang w:val="en-GB"/>
        </w:rPr>
        <w:t xml:space="preserve"> protection at the NBD, all visiting artists shall:</w:t>
      </w:r>
    </w:p>
    <w:p w:rsidR="00E0735F" w:rsidRPr="001D1DBD" w:rsidRDefault="00E0735F" w:rsidP="00E0735F">
      <w:pPr>
        <w:ind w:left="-360" w:right="252" w:hanging="180"/>
        <w:jc w:val="both"/>
        <w:rPr>
          <w:rFonts w:ascii="Arial" w:hAnsi="Arial" w:cs="Arial"/>
          <w:lang w:val="en-GB"/>
        </w:rPr>
      </w:pPr>
      <w:smartTag w:uri="urn:schemas-microsoft-com:office:smarttags" w:element="metricconverter">
        <w:smartTagPr>
          <w:attr w:name="ProductID" w:val="1. In"/>
        </w:smartTagPr>
        <w:r w:rsidRPr="001D1DBD">
          <w:rPr>
            <w:rFonts w:ascii="Arial" w:hAnsi="Arial" w:cs="Arial"/>
            <w:lang w:val="en-GB"/>
          </w:rPr>
          <w:t>1. In</w:t>
        </w:r>
      </w:smartTag>
      <w:r w:rsidRPr="001D1DBD">
        <w:rPr>
          <w:rFonts w:ascii="Arial" w:hAnsi="Arial" w:cs="Arial"/>
          <w:lang w:val="en-GB"/>
        </w:rPr>
        <w:t xml:space="preserve"> doing any work or exercising any activity, behave in a way preventing from the occurrence of a fire, follow fire protection instructions and issued precautions, bans and instruction</w:t>
      </w:r>
      <w:r>
        <w:rPr>
          <w:rFonts w:ascii="Arial" w:hAnsi="Arial" w:cs="Arial"/>
          <w:lang w:val="en-GB"/>
        </w:rPr>
        <w:t>s</w:t>
      </w:r>
      <w:r w:rsidRPr="001D1DBD">
        <w:rPr>
          <w:rFonts w:ascii="Arial" w:hAnsi="Arial" w:cs="Arial"/>
          <w:lang w:val="en-GB"/>
        </w:rPr>
        <w:t xml:space="preserve"> related to fire protection. They shall become familiar with the workplace fire regulations, fire alarm instructions of the NDB and the evacuation plan. </w:t>
      </w:r>
    </w:p>
    <w:p w:rsidR="00E0735F" w:rsidRPr="001D1DBD" w:rsidRDefault="00E0735F" w:rsidP="00E0735F">
      <w:pPr>
        <w:ind w:left="-360" w:right="-134" w:hanging="180"/>
        <w:rPr>
          <w:rFonts w:ascii="Arial" w:hAnsi="Arial" w:cs="Arial"/>
          <w:lang w:val="en-GB"/>
        </w:rPr>
      </w:pPr>
      <w:r w:rsidRPr="001D1DBD">
        <w:rPr>
          <w:rFonts w:ascii="Arial" w:hAnsi="Arial" w:cs="Arial"/>
          <w:lang w:val="en-GB"/>
        </w:rPr>
        <w:t>2. Any observed fire event shall be promptly extinguished using available fire extinguishers and if not possible, a fire alarm shall be promptly raised and assistance shall be called up as per the fire alarm regulations. Fire in the NDB buildings shall be reported to the reception, fire reporting office. In containing and extinguishing a fire</w:t>
      </w:r>
      <w:r>
        <w:rPr>
          <w:rFonts w:ascii="Arial" w:hAnsi="Arial" w:cs="Arial"/>
          <w:lang w:val="en-GB"/>
        </w:rPr>
        <w:t xml:space="preserve"> or</w:t>
      </w:r>
      <w:r w:rsidRPr="001D1DBD">
        <w:rPr>
          <w:rFonts w:ascii="Arial" w:hAnsi="Arial" w:cs="Arial"/>
          <w:lang w:val="en-GB"/>
        </w:rPr>
        <w:t xml:space="preserve"> and any other natural disasters or incidents, everyone shall provide personal and material assistance (see Act No. 67/2001 Sb. § </w:t>
      </w:r>
      <w:smartTag w:uri="urn:schemas-microsoft-com:office:smarttags" w:element="metricconverter">
        <w:smartTagPr>
          <w:attr w:name="ProductID" w:val="18 a"/>
        </w:smartTagPr>
        <w:r w:rsidRPr="001D1DBD">
          <w:rPr>
            <w:rFonts w:ascii="Arial" w:hAnsi="Arial" w:cs="Arial"/>
            <w:lang w:val="en-GB"/>
          </w:rPr>
          <w:t>18 and</w:t>
        </w:r>
      </w:smartTag>
      <w:r w:rsidRPr="001D1DBD">
        <w:rPr>
          <w:rFonts w:ascii="Arial" w:hAnsi="Arial" w:cs="Arial"/>
          <w:lang w:val="en-GB"/>
        </w:rPr>
        <w:t xml:space="preserve"> 19) as requested by the incident commander. </w:t>
      </w:r>
    </w:p>
    <w:p w:rsidR="00E0735F" w:rsidRPr="001D1DBD" w:rsidRDefault="00E0735F" w:rsidP="00E0735F">
      <w:pPr>
        <w:ind w:left="-360" w:right="-134" w:hanging="180"/>
        <w:rPr>
          <w:rFonts w:ascii="Arial" w:hAnsi="Arial" w:cs="Arial"/>
          <w:lang w:val="en-GB"/>
        </w:rPr>
      </w:pPr>
      <w:r w:rsidRPr="001D1DBD">
        <w:rPr>
          <w:rFonts w:ascii="Arial" w:hAnsi="Arial" w:cs="Arial"/>
          <w:lang w:val="en-GB"/>
        </w:rPr>
        <w:t>3. Each person shall report the occurrence of a fire at a workplace to his/her supervisor or</w:t>
      </w:r>
      <w:r>
        <w:rPr>
          <w:rFonts w:ascii="Arial" w:hAnsi="Arial" w:cs="Arial"/>
          <w:lang w:val="en-GB"/>
        </w:rPr>
        <w:t xml:space="preserve"> to </w:t>
      </w:r>
      <w:r w:rsidRPr="001D1DBD">
        <w:rPr>
          <w:rFonts w:ascii="Arial" w:hAnsi="Arial" w:cs="Arial"/>
          <w:lang w:val="en-GB"/>
        </w:rPr>
        <w:t xml:space="preserve">the fire reporting office.  </w:t>
      </w:r>
    </w:p>
    <w:p w:rsidR="00E0735F" w:rsidRPr="001D1DBD" w:rsidRDefault="00E0735F" w:rsidP="00E0735F">
      <w:pPr>
        <w:ind w:left="-360" w:right="-134" w:hanging="180"/>
        <w:rPr>
          <w:rFonts w:ascii="Arial" w:hAnsi="Arial" w:cs="Arial"/>
          <w:lang w:val="en-GB"/>
        </w:rPr>
      </w:pPr>
      <w:r w:rsidRPr="001D1DBD">
        <w:rPr>
          <w:rFonts w:ascii="Arial" w:hAnsi="Arial" w:cs="Arial"/>
          <w:lang w:val="en-GB"/>
        </w:rPr>
        <w:t>4. It shall be ensured that after finishing any work at the workplace</w:t>
      </w:r>
      <w:proofErr w:type="gramStart"/>
      <w:r w:rsidRPr="001D1DBD">
        <w:rPr>
          <w:rFonts w:ascii="Arial" w:hAnsi="Arial" w:cs="Arial"/>
          <w:lang w:val="en-GB"/>
        </w:rPr>
        <w:t>,  the</w:t>
      </w:r>
      <w:proofErr w:type="gramEnd"/>
      <w:r w:rsidRPr="001D1DBD">
        <w:rPr>
          <w:rFonts w:ascii="Arial" w:hAnsi="Arial" w:cs="Arial"/>
          <w:lang w:val="en-GB"/>
        </w:rPr>
        <w:t xml:space="preserve"> workplace shall be left in a safe condition</w:t>
      </w:r>
      <w:r>
        <w:rPr>
          <w:rFonts w:ascii="Arial" w:hAnsi="Arial" w:cs="Arial"/>
          <w:lang w:val="en-GB"/>
        </w:rPr>
        <w:t xml:space="preserve"> </w:t>
      </w:r>
      <w:r w:rsidRPr="001D1DBD">
        <w:rPr>
          <w:rFonts w:ascii="Arial" w:hAnsi="Arial" w:cs="Arial"/>
          <w:lang w:val="en-GB"/>
        </w:rPr>
        <w:t xml:space="preserve">and any defects </w:t>
      </w:r>
      <w:r>
        <w:rPr>
          <w:rFonts w:ascii="Arial" w:hAnsi="Arial" w:cs="Arial"/>
          <w:lang w:val="en-GB"/>
        </w:rPr>
        <w:t>that</w:t>
      </w:r>
      <w:r w:rsidRPr="001D1DBD">
        <w:rPr>
          <w:rFonts w:ascii="Arial" w:hAnsi="Arial" w:cs="Arial"/>
          <w:lang w:val="en-GB"/>
        </w:rPr>
        <w:t xml:space="preserve"> could cause a fire event shall be promptly reported to</w:t>
      </w:r>
      <w:r>
        <w:rPr>
          <w:rFonts w:ascii="Arial" w:hAnsi="Arial" w:cs="Arial"/>
          <w:lang w:val="en-GB"/>
        </w:rPr>
        <w:t xml:space="preserve"> </w:t>
      </w:r>
      <w:r w:rsidRPr="001D1DBD">
        <w:rPr>
          <w:rFonts w:ascii="Arial" w:hAnsi="Arial" w:cs="Arial"/>
          <w:lang w:val="en-GB"/>
        </w:rPr>
        <w:t xml:space="preserve">the supervisor.   </w:t>
      </w:r>
    </w:p>
    <w:p w:rsidR="00E0735F" w:rsidRDefault="00E0735F" w:rsidP="00E0735F">
      <w:pPr>
        <w:ind w:left="-360" w:right="-134"/>
        <w:rPr>
          <w:rFonts w:ascii="Arial" w:hAnsi="Arial" w:cs="Arial"/>
          <w:lang w:val="en-GB"/>
        </w:rPr>
      </w:pPr>
      <w:r w:rsidRPr="001D1DBD">
        <w:rPr>
          <w:rFonts w:ascii="Arial" w:hAnsi="Arial" w:cs="Arial"/>
          <w:b/>
          <w:u w:val="single"/>
          <w:lang w:val="en-GB"/>
        </w:rPr>
        <w:t>It is strictly forbidden to smoke in the NDB buildings</w:t>
      </w:r>
      <w:r w:rsidRPr="001D1DBD">
        <w:rPr>
          <w:rFonts w:ascii="Arial" w:hAnsi="Arial" w:cs="Arial"/>
          <w:lang w:val="en-GB"/>
        </w:rPr>
        <w:t>. The only exemption is th</w:t>
      </w:r>
      <w:r>
        <w:rPr>
          <w:rFonts w:ascii="Arial" w:hAnsi="Arial" w:cs="Arial"/>
          <w:lang w:val="en-GB"/>
        </w:rPr>
        <w:t>e</w:t>
      </w:r>
      <w:r w:rsidRPr="001D1DBD">
        <w:rPr>
          <w:rFonts w:ascii="Arial" w:hAnsi="Arial" w:cs="Arial"/>
          <w:lang w:val="en-GB"/>
        </w:rPr>
        <w:t xml:space="preserve"> smoking room in the </w:t>
      </w:r>
      <w:proofErr w:type="spellStart"/>
      <w:r w:rsidRPr="001D1DBD">
        <w:rPr>
          <w:rFonts w:ascii="Arial" w:hAnsi="Arial" w:cs="Arial"/>
          <w:lang w:val="en-GB"/>
        </w:rPr>
        <w:t>Mahen</w:t>
      </w:r>
      <w:proofErr w:type="spellEnd"/>
      <w:r w:rsidRPr="001D1DBD">
        <w:rPr>
          <w:rFonts w:ascii="Arial" w:hAnsi="Arial" w:cs="Arial"/>
          <w:lang w:val="en-GB"/>
        </w:rPr>
        <w:t xml:space="preserve"> Theatre. The buildings are visibly marked with a safety sign „No smoking“. Cookers and any other appliances that are not in the possession of the NDB may not be used in the NDB buildings.   </w:t>
      </w:r>
    </w:p>
    <w:p w:rsidR="00015146" w:rsidRPr="001D1DBD" w:rsidRDefault="00015146" w:rsidP="00E0735F">
      <w:pPr>
        <w:ind w:left="-360" w:right="-134"/>
        <w:rPr>
          <w:rFonts w:ascii="Arial" w:hAnsi="Arial" w:cs="Arial"/>
          <w:lang w:val="en-GB"/>
        </w:rPr>
      </w:pPr>
    </w:p>
    <w:p w:rsidR="00E0735F" w:rsidRPr="001D1DBD" w:rsidRDefault="00E0735F" w:rsidP="00E0735F">
      <w:pPr>
        <w:ind w:left="-360" w:right="-134"/>
        <w:jc w:val="center"/>
        <w:rPr>
          <w:rFonts w:ascii="Arial" w:hAnsi="Arial" w:cs="Arial"/>
          <w:b/>
          <w:lang w:val="en-GB"/>
        </w:rPr>
      </w:pPr>
      <w:r w:rsidRPr="001D1DBD">
        <w:rPr>
          <w:rFonts w:ascii="Arial" w:hAnsi="Arial" w:cs="Arial"/>
          <w:b/>
          <w:lang w:val="en-GB"/>
        </w:rPr>
        <w:t>B.</w:t>
      </w:r>
    </w:p>
    <w:p w:rsidR="00E0735F" w:rsidRPr="001D1DBD" w:rsidRDefault="00E0735F" w:rsidP="00E0735F">
      <w:pPr>
        <w:ind w:left="-360" w:right="-134"/>
        <w:jc w:val="center"/>
        <w:rPr>
          <w:rFonts w:ascii="Arial" w:hAnsi="Arial" w:cs="Arial"/>
          <w:b/>
          <w:u w:val="single"/>
          <w:lang w:val="en-GB"/>
        </w:rPr>
      </w:pPr>
      <w:r w:rsidRPr="001D1DBD">
        <w:rPr>
          <w:rFonts w:ascii="Arial" w:hAnsi="Arial" w:cs="Arial"/>
          <w:b/>
          <w:u w:val="single"/>
          <w:lang w:val="en-GB"/>
        </w:rPr>
        <w:t>All artists visiting the NDB shall ensure the following in the interest of H&amp;S:</w:t>
      </w:r>
    </w:p>
    <w:p w:rsidR="00E0735F" w:rsidRPr="001D1DBD" w:rsidRDefault="00E0735F" w:rsidP="00E0735F">
      <w:pPr>
        <w:ind w:left="-360" w:right="-134" w:hanging="180"/>
        <w:rPr>
          <w:rFonts w:ascii="Arial" w:hAnsi="Arial" w:cs="Arial"/>
          <w:lang w:val="en-GB"/>
        </w:rPr>
      </w:pPr>
      <w:r w:rsidRPr="001D1DBD">
        <w:rPr>
          <w:rFonts w:ascii="Arial" w:hAnsi="Arial" w:cs="Arial"/>
          <w:lang w:val="en-GB"/>
        </w:rPr>
        <w:t xml:space="preserve">1. Follow legal regulations concerning H&amp;S that they have been duly familiarised with.   </w:t>
      </w:r>
    </w:p>
    <w:p w:rsidR="00E0735F" w:rsidRPr="001D1DBD" w:rsidRDefault="00E0735F" w:rsidP="00E0735F">
      <w:pPr>
        <w:ind w:left="-360" w:right="-134" w:hanging="180"/>
        <w:rPr>
          <w:rFonts w:ascii="Arial" w:hAnsi="Arial" w:cs="Arial"/>
          <w:lang w:val="en-GB"/>
        </w:rPr>
      </w:pPr>
      <w:r w:rsidRPr="001D1DBD">
        <w:rPr>
          <w:rFonts w:ascii="Arial" w:hAnsi="Arial" w:cs="Arial"/>
          <w:lang w:val="en-GB"/>
        </w:rPr>
        <w:t xml:space="preserve">2. Behave in a way not putting their health and the health of their colleagues at risk.          </w:t>
      </w:r>
    </w:p>
    <w:p w:rsidR="00E0735F" w:rsidRPr="001D1DBD" w:rsidRDefault="00E0735F" w:rsidP="00E0735F">
      <w:pPr>
        <w:ind w:left="-360" w:right="-134" w:hanging="180"/>
        <w:rPr>
          <w:rFonts w:ascii="Arial" w:hAnsi="Arial" w:cs="Arial"/>
          <w:lang w:val="en-GB"/>
        </w:rPr>
      </w:pPr>
      <w:r w:rsidRPr="001D1DBD">
        <w:rPr>
          <w:rFonts w:ascii="Arial" w:hAnsi="Arial" w:cs="Arial"/>
          <w:lang w:val="en-GB"/>
        </w:rPr>
        <w:t xml:space="preserve">3. Duly treat any injury (first aid kits are located in the theatre) and report them promptly to the direct supervisor (stage manager) who will make a record in the „Performance report“.         </w:t>
      </w:r>
    </w:p>
    <w:p w:rsidR="00E0735F" w:rsidRPr="001D1DBD" w:rsidRDefault="00E0735F" w:rsidP="00E0735F">
      <w:pPr>
        <w:ind w:left="-360" w:right="-134" w:hanging="180"/>
        <w:rPr>
          <w:rFonts w:ascii="Arial" w:hAnsi="Arial" w:cs="Arial"/>
          <w:lang w:val="en-GB"/>
        </w:rPr>
      </w:pPr>
      <w:r w:rsidRPr="001D1DBD">
        <w:rPr>
          <w:rFonts w:ascii="Arial" w:hAnsi="Arial" w:cs="Arial"/>
          <w:lang w:val="en-GB"/>
        </w:rPr>
        <w:t xml:space="preserve">4. Not consume alcohol or any narcotics at the NDB, not come to work under their influence and follow the no-smoking ban.     </w:t>
      </w:r>
    </w:p>
    <w:p w:rsidR="00E0735F" w:rsidRPr="001D1DBD" w:rsidRDefault="00E0735F" w:rsidP="00E0735F">
      <w:pPr>
        <w:ind w:left="-360" w:right="-134" w:hanging="180"/>
        <w:rPr>
          <w:rFonts w:ascii="Arial" w:hAnsi="Arial" w:cs="Arial"/>
          <w:lang w:val="en-GB"/>
        </w:rPr>
      </w:pPr>
      <w:r w:rsidRPr="001D1DBD">
        <w:rPr>
          <w:rFonts w:ascii="Arial" w:hAnsi="Arial" w:cs="Arial"/>
          <w:lang w:val="en-GB"/>
        </w:rPr>
        <w:t xml:space="preserve">5. Not perform any work on el. installations unless the person holds the required qualification  (Reg. No. 50/1978 Sb.), strictly restrict the work to the operation of machines, instruments and equipment that the person is authorised or instructed  to operate. Not to remove covers and intervene in live parts, in the event of a defect the machine shall be promptly disconnected and the defect reported to the supervisor. </w:t>
      </w:r>
    </w:p>
    <w:p w:rsidR="00E0735F" w:rsidRPr="001D1DBD" w:rsidRDefault="00E0735F" w:rsidP="00E0735F">
      <w:pPr>
        <w:ind w:left="-360" w:right="-134"/>
        <w:rPr>
          <w:rFonts w:ascii="Arial" w:hAnsi="Arial" w:cs="Arial"/>
          <w:b/>
          <w:u w:val="single"/>
          <w:lang w:val="en-GB"/>
        </w:rPr>
      </w:pPr>
      <w:r w:rsidRPr="001D1DBD">
        <w:rPr>
          <w:rFonts w:ascii="Arial" w:hAnsi="Arial" w:cs="Arial"/>
          <w:b/>
          <w:iCs/>
          <w:u w:val="single"/>
          <w:lang w:val="en-GB"/>
        </w:rPr>
        <w:t>Only qualified</w:t>
      </w:r>
      <w:r w:rsidRPr="001D1DBD">
        <w:rPr>
          <w:rFonts w:ascii="Arial" w:hAnsi="Arial" w:cs="Arial"/>
          <w:b/>
          <w:u w:val="single"/>
          <w:lang w:val="en-GB"/>
        </w:rPr>
        <w:t xml:space="preserve"> persons </w:t>
      </w:r>
      <w:r w:rsidRPr="001D1DBD">
        <w:rPr>
          <w:rFonts w:ascii="Arial" w:hAnsi="Arial" w:cs="Arial"/>
          <w:b/>
          <w:iCs/>
          <w:u w:val="single"/>
          <w:lang w:val="en-GB"/>
        </w:rPr>
        <w:t>may</w:t>
      </w:r>
      <w:r w:rsidRPr="001D1DBD">
        <w:rPr>
          <w:rFonts w:ascii="Arial" w:hAnsi="Arial" w:cs="Arial"/>
          <w:b/>
          <w:u w:val="single"/>
          <w:lang w:val="en-GB"/>
        </w:rPr>
        <w:t xml:space="preserve"> work on </w:t>
      </w:r>
      <w:r w:rsidRPr="001D1DBD">
        <w:rPr>
          <w:rFonts w:ascii="Arial" w:hAnsi="Arial" w:cs="Arial"/>
          <w:b/>
          <w:iCs/>
          <w:u w:val="single"/>
          <w:lang w:val="en-GB"/>
        </w:rPr>
        <w:t>electric</w:t>
      </w:r>
      <w:r w:rsidRPr="001D1DBD">
        <w:rPr>
          <w:rFonts w:ascii="Arial" w:hAnsi="Arial" w:cs="Arial"/>
          <w:b/>
          <w:u w:val="single"/>
          <w:lang w:val="en-GB"/>
        </w:rPr>
        <w:t xml:space="preserve"> circuit parts.              </w:t>
      </w:r>
    </w:p>
    <w:p w:rsidR="00E0735F" w:rsidRPr="001D1DBD" w:rsidRDefault="00E0735F" w:rsidP="00E0735F">
      <w:pPr>
        <w:ind w:left="-360" w:right="-134" w:hanging="360"/>
        <w:rPr>
          <w:rFonts w:ascii="Arial" w:hAnsi="Arial" w:cs="Arial"/>
          <w:lang w:val="en-GB"/>
        </w:rPr>
      </w:pPr>
      <w:r w:rsidRPr="001D1DBD">
        <w:rPr>
          <w:rFonts w:ascii="Arial" w:hAnsi="Arial" w:cs="Arial"/>
          <w:lang w:val="en-GB"/>
        </w:rPr>
        <w:t xml:space="preserve">   6. Report to the direct supervisor all shortcomings and defects that might endanger H&amp;S and take part in their remedying as reasonably possible.</w:t>
      </w:r>
    </w:p>
    <w:p w:rsidR="00E0735F" w:rsidRPr="001D1DBD" w:rsidRDefault="00E0735F" w:rsidP="00E0735F">
      <w:pPr>
        <w:ind w:left="-360" w:right="-134" w:hanging="180"/>
        <w:rPr>
          <w:rFonts w:ascii="Arial" w:hAnsi="Arial" w:cs="Arial"/>
          <w:lang w:val="en-GB"/>
        </w:rPr>
      </w:pPr>
      <w:r w:rsidRPr="001D1DBD">
        <w:rPr>
          <w:rFonts w:ascii="Arial" w:hAnsi="Arial" w:cs="Arial"/>
          <w:lang w:val="en-GB"/>
        </w:rPr>
        <w:t>7. Undergo an examination carried out by the NDB senior staff, safety technician or a public authority to identify whether the staff a</w:t>
      </w:r>
      <w:r>
        <w:rPr>
          <w:rFonts w:ascii="Arial" w:hAnsi="Arial" w:cs="Arial"/>
          <w:lang w:val="en-GB"/>
        </w:rPr>
        <w:t>r</w:t>
      </w:r>
      <w:r w:rsidRPr="001D1DBD">
        <w:rPr>
          <w:rFonts w:ascii="Arial" w:hAnsi="Arial" w:cs="Arial"/>
          <w:lang w:val="en-GB"/>
        </w:rPr>
        <w:t>e not under the influence of alcohol or any other narcotics.</w:t>
      </w:r>
    </w:p>
    <w:p w:rsidR="00E0735F" w:rsidRPr="001D1DBD" w:rsidRDefault="00E0735F" w:rsidP="00E0735F">
      <w:pPr>
        <w:ind w:left="-360" w:right="-134"/>
        <w:rPr>
          <w:rFonts w:ascii="Arial" w:hAnsi="Arial" w:cs="Arial"/>
          <w:lang w:val="en-GB"/>
        </w:rPr>
      </w:pPr>
      <w:r w:rsidRPr="001D1DBD">
        <w:rPr>
          <w:rFonts w:ascii="Arial" w:hAnsi="Arial" w:cs="Arial"/>
          <w:lang w:val="en-GB"/>
        </w:rPr>
        <w:t xml:space="preserve">Training is the responsibility of the appointed member of the visiting ensemble: </w:t>
      </w:r>
    </w:p>
    <w:p w:rsidR="00E0735F" w:rsidRPr="00D74C35" w:rsidRDefault="00E0735F" w:rsidP="00E0735F">
      <w:r w:rsidRPr="001D1DBD">
        <w:rPr>
          <w:rFonts w:ascii="Arial" w:hAnsi="Arial" w:cs="Arial"/>
          <w:lang w:val="en-GB"/>
        </w:rPr>
        <w:t>First name and last name: …………………………</w:t>
      </w:r>
    </w:p>
    <w:sectPr w:rsidR="00E0735F" w:rsidRPr="00D74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9AA"/>
    <w:multiLevelType w:val="hybridMultilevel"/>
    <w:tmpl w:val="0A6A050C"/>
    <w:lvl w:ilvl="0" w:tplc="3C3E66D2">
      <w:start w:val="29"/>
      <w:numFmt w:val="bullet"/>
      <w:lvlText w:val="-"/>
      <w:lvlJc w:val="left"/>
      <w:pPr>
        <w:ind w:left="2175" w:hanging="360"/>
      </w:pPr>
      <w:rPr>
        <w:rFonts w:ascii="Calibri" w:eastAsiaTheme="minorHAnsi" w:hAnsi="Calibri" w:cs="Calibri" w:hint="default"/>
      </w:rPr>
    </w:lvl>
    <w:lvl w:ilvl="1" w:tplc="04050003" w:tentative="1">
      <w:start w:val="1"/>
      <w:numFmt w:val="bullet"/>
      <w:lvlText w:val="o"/>
      <w:lvlJc w:val="left"/>
      <w:pPr>
        <w:ind w:left="2895" w:hanging="360"/>
      </w:pPr>
      <w:rPr>
        <w:rFonts w:ascii="Courier New" w:hAnsi="Courier New" w:cs="Courier New" w:hint="default"/>
      </w:rPr>
    </w:lvl>
    <w:lvl w:ilvl="2" w:tplc="04050005" w:tentative="1">
      <w:start w:val="1"/>
      <w:numFmt w:val="bullet"/>
      <w:lvlText w:val=""/>
      <w:lvlJc w:val="left"/>
      <w:pPr>
        <w:ind w:left="3615" w:hanging="360"/>
      </w:pPr>
      <w:rPr>
        <w:rFonts w:ascii="Wingdings" w:hAnsi="Wingdings" w:hint="default"/>
      </w:rPr>
    </w:lvl>
    <w:lvl w:ilvl="3" w:tplc="04050001" w:tentative="1">
      <w:start w:val="1"/>
      <w:numFmt w:val="bullet"/>
      <w:lvlText w:val=""/>
      <w:lvlJc w:val="left"/>
      <w:pPr>
        <w:ind w:left="4335" w:hanging="360"/>
      </w:pPr>
      <w:rPr>
        <w:rFonts w:ascii="Symbol" w:hAnsi="Symbol" w:hint="default"/>
      </w:rPr>
    </w:lvl>
    <w:lvl w:ilvl="4" w:tplc="04050003" w:tentative="1">
      <w:start w:val="1"/>
      <w:numFmt w:val="bullet"/>
      <w:lvlText w:val="o"/>
      <w:lvlJc w:val="left"/>
      <w:pPr>
        <w:ind w:left="5055" w:hanging="360"/>
      </w:pPr>
      <w:rPr>
        <w:rFonts w:ascii="Courier New" w:hAnsi="Courier New" w:cs="Courier New" w:hint="default"/>
      </w:rPr>
    </w:lvl>
    <w:lvl w:ilvl="5" w:tplc="04050005" w:tentative="1">
      <w:start w:val="1"/>
      <w:numFmt w:val="bullet"/>
      <w:lvlText w:val=""/>
      <w:lvlJc w:val="left"/>
      <w:pPr>
        <w:ind w:left="5775" w:hanging="360"/>
      </w:pPr>
      <w:rPr>
        <w:rFonts w:ascii="Wingdings" w:hAnsi="Wingdings" w:hint="default"/>
      </w:rPr>
    </w:lvl>
    <w:lvl w:ilvl="6" w:tplc="04050001" w:tentative="1">
      <w:start w:val="1"/>
      <w:numFmt w:val="bullet"/>
      <w:lvlText w:val=""/>
      <w:lvlJc w:val="left"/>
      <w:pPr>
        <w:ind w:left="6495" w:hanging="360"/>
      </w:pPr>
      <w:rPr>
        <w:rFonts w:ascii="Symbol" w:hAnsi="Symbol" w:hint="default"/>
      </w:rPr>
    </w:lvl>
    <w:lvl w:ilvl="7" w:tplc="04050003" w:tentative="1">
      <w:start w:val="1"/>
      <w:numFmt w:val="bullet"/>
      <w:lvlText w:val="o"/>
      <w:lvlJc w:val="left"/>
      <w:pPr>
        <w:ind w:left="7215" w:hanging="360"/>
      </w:pPr>
      <w:rPr>
        <w:rFonts w:ascii="Courier New" w:hAnsi="Courier New" w:cs="Courier New" w:hint="default"/>
      </w:rPr>
    </w:lvl>
    <w:lvl w:ilvl="8" w:tplc="04050005" w:tentative="1">
      <w:start w:val="1"/>
      <w:numFmt w:val="bullet"/>
      <w:lvlText w:val=""/>
      <w:lvlJc w:val="left"/>
      <w:pPr>
        <w:ind w:left="7935" w:hanging="360"/>
      </w:pPr>
      <w:rPr>
        <w:rFonts w:ascii="Wingdings" w:hAnsi="Wingdings" w:hint="default"/>
      </w:rPr>
    </w:lvl>
  </w:abstractNum>
  <w:abstractNum w:abstractNumId="1" w15:restartNumberingAfterBreak="0">
    <w:nsid w:val="3F8A6105"/>
    <w:multiLevelType w:val="hybridMultilevel"/>
    <w:tmpl w:val="D2024C9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721BAD"/>
    <w:multiLevelType w:val="hybridMultilevel"/>
    <w:tmpl w:val="6A56F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F5"/>
    <w:rsid w:val="000030AF"/>
    <w:rsid w:val="00015146"/>
    <w:rsid w:val="00036890"/>
    <w:rsid w:val="00087A99"/>
    <w:rsid w:val="00190ABB"/>
    <w:rsid w:val="00201F93"/>
    <w:rsid w:val="00222C58"/>
    <w:rsid w:val="0026636F"/>
    <w:rsid w:val="00297A8F"/>
    <w:rsid w:val="00423D02"/>
    <w:rsid w:val="004678D9"/>
    <w:rsid w:val="00516831"/>
    <w:rsid w:val="006F25F5"/>
    <w:rsid w:val="0070090B"/>
    <w:rsid w:val="008C1C01"/>
    <w:rsid w:val="009639FA"/>
    <w:rsid w:val="009D277D"/>
    <w:rsid w:val="00A010A3"/>
    <w:rsid w:val="00A7451B"/>
    <w:rsid w:val="00A94BD5"/>
    <w:rsid w:val="00AD178A"/>
    <w:rsid w:val="00B211A4"/>
    <w:rsid w:val="00B83D25"/>
    <w:rsid w:val="00C11996"/>
    <w:rsid w:val="00C638D9"/>
    <w:rsid w:val="00C81EFC"/>
    <w:rsid w:val="00CB7E24"/>
    <w:rsid w:val="00CC1C76"/>
    <w:rsid w:val="00CE4045"/>
    <w:rsid w:val="00D56622"/>
    <w:rsid w:val="00D74C35"/>
    <w:rsid w:val="00DD5509"/>
    <w:rsid w:val="00E0735F"/>
    <w:rsid w:val="00E92878"/>
    <w:rsid w:val="00ED586B"/>
    <w:rsid w:val="00F82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996457C-DA07-4169-98E7-E613989A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link w:val="Zkladntext21"/>
    <w:uiPriority w:val="99"/>
    <w:locked/>
    <w:rsid w:val="00516831"/>
    <w:rPr>
      <w:rFonts w:ascii="Arial Unicode MS" w:cs="Arial Unicode MS"/>
      <w:sz w:val="19"/>
      <w:szCs w:val="19"/>
      <w:shd w:val="clear" w:color="auto" w:fill="FFFFFF"/>
    </w:rPr>
  </w:style>
  <w:style w:type="paragraph" w:customStyle="1" w:styleId="Zkladntext21">
    <w:name w:val="Základní text (2)1"/>
    <w:basedOn w:val="Normln"/>
    <w:link w:val="Zkladntext2"/>
    <w:uiPriority w:val="99"/>
    <w:rsid w:val="00516831"/>
    <w:pPr>
      <w:widowControl w:val="0"/>
      <w:shd w:val="clear" w:color="auto" w:fill="FFFFFF"/>
      <w:spacing w:before="480" w:after="300" w:line="240" w:lineRule="atLeast"/>
      <w:ind w:hanging="780"/>
    </w:pPr>
    <w:rPr>
      <w:rFonts w:ascii="Arial Unicode MS" w:cs="Arial Unicode MS"/>
      <w:sz w:val="19"/>
      <w:szCs w:val="19"/>
    </w:rPr>
  </w:style>
  <w:style w:type="paragraph" w:styleId="Textbubliny">
    <w:name w:val="Balloon Text"/>
    <w:basedOn w:val="Normln"/>
    <w:link w:val="TextbublinyChar"/>
    <w:uiPriority w:val="99"/>
    <w:semiHidden/>
    <w:unhideWhenUsed/>
    <w:rsid w:val="0051683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6831"/>
    <w:rPr>
      <w:rFonts w:ascii="Segoe UI" w:hAnsi="Segoe UI" w:cs="Segoe UI"/>
      <w:sz w:val="18"/>
      <w:szCs w:val="18"/>
    </w:rPr>
  </w:style>
  <w:style w:type="paragraph" w:styleId="Odstavecseseznamem">
    <w:name w:val="List Paragraph"/>
    <w:basedOn w:val="Normln"/>
    <w:uiPriority w:val="34"/>
    <w:qFormat/>
    <w:rsid w:val="00D74C35"/>
    <w:pPr>
      <w:ind w:left="720"/>
      <w:contextualSpacing/>
    </w:pPr>
  </w:style>
  <w:style w:type="character" w:styleId="Hypertextovodkaz">
    <w:name w:val="Hyperlink"/>
    <w:basedOn w:val="Standardnpsmoodstavce"/>
    <w:uiPriority w:val="99"/>
    <w:unhideWhenUsed/>
    <w:rsid w:val="00297A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tax/exchange-of-tax-information/Status_of_convention.pdf" TargetMode="External"/><Relationship Id="rId5" Type="http://schemas.openxmlformats.org/officeDocument/2006/relationships/hyperlink" Target="https://europa.eu/youreurope/business/staff/posting-abroad/index_en.ht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2619</Words>
  <Characters>15454</Characters>
  <Application>Microsoft Office Word</Application>
  <DocSecurity>0</DocSecurity>
  <Lines>128</Lines>
  <Paragraphs>36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ND Brno</Company>
  <LinksUpToDate>false</LinksUpToDate>
  <CharactersWithSpaces>18037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Macháčková Vlasta</dc:creator>
  <cp:keywords/>
  <dc:description/>
  <cp:lastModifiedBy>Macháčková Vlasta</cp:lastModifiedBy>
  <cp:revision>2</cp:revision>
  <cp:lastPrinted>2020-02-28T11:14:00Z</cp:lastPrinted>
  <dcterms:created xsi:type="dcterms:W3CDTF">2020-02-28T12:08:00Z</dcterms:created>
  <dcterms:modified xsi:type="dcterms:W3CDTF">2020-02-28T12:08:00Z</dcterms:modified>
</cp:coreProperties>
</file>