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0B4" w:rsidRDefault="00A65B1D">
      <w:pPr>
        <w:pStyle w:val="Zkladntext30"/>
        <w:shd w:val="clear" w:color="auto" w:fill="auto"/>
        <w:spacing w:after="248" w:line="220" w:lineRule="exact"/>
      </w:pPr>
      <w:r>
        <w:t>Dodatek č. 1 ke Smlouvě číslo: 30200</w:t>
      </w:r>
    </w:p>
    <w:p w:rsidR="006070B4" w:rsidRDefault="00A65B1D">
      <w:pPr>
        <w:pStyle w:val="Nadpis20"/>
        <w:keepNext/>
        <w:keepLines/>
        <w:shd w:val="clear" w:color="auto" w:fill="auto"/>
        <w:spacing w:before="0" w:after="28" w:line="220" w:lineRule="exact"/>
      </w:pPr>
      <w:bookmarkStart w:id="0" w:name="bookmark0"/>
      <w:r>
        <w:t>Knihovna Jana Drdy</w:t>
      </w:r>
      <w:bookmarkEnd w:id="0"/>
    </w:p>
    <w:p w:rsidR="006070B4" w:rsidRDefault="00A65B1D">
      <w:pPr>
        <w:pStyle w:val="Zkladntext20"/>
        <w:shd w:val="clear" w:color="auto" w:fill="auto"/>
        <w:spacing w:before="0"/>
        <w:ind w:right="5440"/>
      </w:pPr>
      <w:r>
        <w:t>IČ: 00068179, se sídlem nám. T.G. Masaryka 156, Příbram I DIČ:</w:t>
      </w:r>
    </w:p>
    <w:p w:rsidR="006070B4" w:rsidRDefault="00A65B1D">
      <w:pPr>
        <w:pStyle w:val="Zkladntext20"/>
        <w:shd w:val="clear" w:color="auto" w:fill="auto"/>
        <w:spacing w:before="0"/>
        <w:jc w:val="both"/>
      </w:pPr>
      <w:r>
        <w:t>Zastoupená: Zdeňkou Šmídovou</w:t>
      </w:r>
    </w:p>
    <w:p w:rsidR="006070B4" w:rsidRDefault="004C79C1">
      <w:pPr>
        <w:pStyle w:val="Zkladntext40"/>
        <w:shd w:val="clear" w:color="auto" w:fill="auto"/>
        <w:ind w:right="8300"/>
      </w:pPr>
      <w:bookmarkStart w:id="1" w:name="_GoBack"/>
      <w:bookmarkEnd w:id="1"/>
      <w:r>
        <w:t xml:space="preserve"> </w:t>
      </w:r>
      <w:r w:rsidR="00A65B1D">
        <w:t xml:space="preserve">(dále jen jako „Objednatel") </w:t>
      </w:r>
      <w:r w:rsidR="00A65B1D">
        <w:rPr>
          <w:rStyle w:val="Zkladntext4Nekurzva"/>
        </w:rPr>
        <w:t>a</w:t>
      </w:r>
    </w:p>
    <w:p w:rsidR="006070B4" w:rsidRDefault="00A65B1D">
      <w:pPr>
        <w:pStyle w:val="Nadpis20"/>
        <w:keepNext/>
        <w:keepLines/>
        <w:shd w:val="clear" w:color="auto" w:fill="auto"/>
        <w:spacing w:before="0" w:after="0" w:line="293" w:lineRule="exact"/>
      </w:pPr>
      <w:bookmarkStart w:id="2" w:name="bookmark1"/>
      <w:r>
        <w:t>Technické služby města Příbrami, příspěvková organizace</w:t>
      </w:r>
      <w:bookmarkEnd w:id="2"/>
    </w:p>
    <w:p w:rsidR="006070B4" w:rsidRDefault="00A65B1D">
      <w:pPr>
        <w:pStyle w:val="Zkladntext20"/>
        <w:shd w:val="clear" w:color="auto" w:fill="auto"/>
        <w:spacing w:before="0" w:line="293" w:lineRule="exact"/>
        <w:jc w:val="both"/>
      </w:pPr>
      <w:r>
        <w:t>IČ: 00068047 se sídlem 261 01 Příbram, U Kasáren 6.</w:t>
      </w:r>
    </w:p>
    <w:p w:rsidR="006070B4" w:rsidRDefault="00A65B1D">
      <w:pPr>
        <w:pStyle w:val="Zkladntext20"/>
        <w:shd w:val="clear" w:color="auto" w:fill="auto"/>
        <w:spacing w:before="0" w:after="304" w:line="293" w:lineRule="exact"/>
        <w:jc w:val="both"/>
      </w:pPr>
      <w:r>
        <w:t>IČZ: CZS00652</w:t>
      </w:r>
    </w:p>
    <w:p w:rsidR="006070B4" w:rsidRDefault="00A65B1D">
      <w:pPr>
        <w:pStyle w:val="Zkladntext20"/>
        <w:shd w:val="clear" w:color="auto" w:fill="auto"/>
        <w:spacing w:before="0" w:after="174" w:line="288" w:lineRule="exact"/>
        <w:ind w:right="6840"/>
      </w:pPr>
      <w:r>
        <w:t xml:space="preserve">Zastoupená Ing. Pavlem Máchou, ředitelem </w:t>
      </w:r>
      <w:r>
        <w:rPr>
          <w:rStyle w:val="Zkladntext2Kurzva"/>
        </w:rPr>
        <w:t>(dále jen jako „Dodavatel")</w:t>
      </w:r>
    </w:p>
    <w:p w:rsidR="006070B4" w:rsidRDefault="00A65B1D">
      <w:pPr>
        <w:pStyle w:val="Zkladntext20"/>
        <w:shd w:val="clear" w:color="auto" w:fill="auto"/>
        <w:spacing w:before="0" w:after="40" w:line="220" w:lineRule="exact"/>
        <w:jc w:val="both"/>
      </w:pPr>
      <w:r>
        <w:t>uzavírají:</w:t>
      </w:r>
    </w:p>
    <w:p w:rsidR="006070B4" w:rsidRDefault="00A65B1D">
      <w:pPr>
        <w:pStyle w:val="Zkladntext30"/>
        <w:shd w:val="clear" w:color="auto" w:fill="auto"/>
        <w:spacing w:after="353" w:line="336" w:lineRule="exact"/>
        <w:ind w:right="6720"/>
        <w:jc w:val="left"/>
      </w:pPr>
      <w:r>
        <w:t>Dodatek č. 1 ke Smlouvě o zabezpečení svozu odpadu podobného komunálnímu</w:t>
      </w:r>
    </w:p>
    <w:p w:rsidR="006070B4" w:rsidRDefault="00A65B1D">
      <w:pPr>
        <w:pStyle w:val="Titulektabulky20"/>
        <w:framePr w:w="10766" w:wrap="notBeside" w:vAnchor="text" w:hAnchor="text" w:xAlign="center" w:y="1"/>
        <w:shd w:val="clear" w:color="auto" w:fill="auto"/>
        <w:spacing w:after="58" w:line="220" w:lineRule="exact"/>
      </w:pPr>
      <w:r>
        <w:t>V. Cena, způsob jejího stanovení a platební podmínky</w:t>
      </w:r>
    </w:p>
    <w:p w:rsidR="006070B4" w:rsidRDefault="00A65B1D">
      <w:pPr>
        <w:pStyle w:val="Titulektabulky0"/>
        <w:framePr w:w="10766" w:wrap="notBeside" w:vAnchor="text" w:hAnchor="text" w:xAlign="center" w:y="1"/>
        <w:shd w:val="clear" w:color="auto" w:fill="auto"/>
        <w:spacing w:before="0" w:line="220" w:lineRule="exact"/>
      </w:pPr>
      <w:r>
        <w:t>5.8 Harmonogram obsluhy a typy nádob se rozšiřuje: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2554"/>
        <w:gridCol w:w="811"/>
        <w:gridCol w:w="1070"/>
        <w:gridCol w:w="1090"/>
      </w:tblGrid>
      <w:tr w:rsidR="006070B4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42" w:type="dxa"/>
            <w:shd w:val="clear" w:color="auto" w:fill="FFFFFF"/>
          </w:tcPr>
          <w:p w:rsidR="006070B4" w:rsidRDefault="00A65B1D">
            <w:pPr>
              <w:pStyle w:val="Zkladntext20"/>
              <w:framePr w:w="1076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Místo svozu a typ nádoby</w:t>
            </w:r>
          </w:p>
        </w:tc>
        <w:tc>
          <w:tcPr>
            <w:tcW w:w="2554" w:type="dxa"/>
            <w:shd w:val="clear" w:color="auto" w:fill="FFFFFF"/>
          </w:tcPr>
          <w:p w:rsidR="006070B4" w:rsidRDefault="00A65B1D">
            <w:pPr>
              <w:pStyle w:val="Zkladntext20"/>
              <w:framePr w:w="10766" w:wrap="notBeside" w:vAnchor="text" w:hAnchor="text" w:xAlign="center" w:y="1"/>
              <w:shd w:val="clear" w:color="auto" w:fill="auto"/>
              <w:spacing w:before="0" w:line="220" w:lineRule="exact"/>
              <w:ind w:left="820"/>
            </w:pPr>
            <w:r>
              <w:rPr>
                <w:rStyle w:val="Zkladntext21"/>
              </w:rPr>
              <w:t>Období od - do</w:t>
            </w:r>
          </w:p>
        </w:tc>
        <w:tc>
          <w:tcPr>
            <w:tcW w:w="1881" w:type="dxa"/>
            <w:gridSpan w:val="2"/>
            <w:shd w:val="clear" w:color="auto" w:fill="FFFFFF"/>
          </w:tcPr>
          <w:p w:rsidR="006070B4" w:rsidRDefault="00A65B1D">
            <w:pPr>
              <w:pStyle w:val="Zkladntext20"/>
              <w:framePr w:w="1076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Počet Cena za 1 ks</w:t>
            </w:r>
          </w:p>
        </w:tc>
        <w:tc>
          <w:tcPr>
            <w:tcW w:w="1090" w:type="dxa"/>
            <w:shd w:val="clear" w:color="auto" w:fill="FFFFFF"/>
          </w:tcPr>
          <w:p w:rsidR="006070B4" w:rsidRDefault="00A65B1D">
            <w:pPr>
              <w:pStyle w:val="Zkladntext20"/>
              <w:framePr w:w="10766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Celkem za měsíc</w:t>
            </w:r>
          </w:p>
        </w:tc>
      </w:tr>
      <w:tr w:rsidR="006070B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70B4" w:rsidRDefault="00A65B1D">
            <w:pPr>
              <w:pStyle w:val="Zkladntext20"/>
              <w:framePr w:w="1076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nám. T.G. Masaryka 156, Pb - kont. lx týdně - s náj.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</w:tcPr>
          <w:p w:rsidR="006070B4" w:rsidRDefault="006070B4">
            <w:pPr>
              <w:framePr w:w="107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70B4" w:rsidRDefault="00A65B1D">
            <w:pPr>
              <w:pStyle w:val="Zkladntext20"/>
              <w:framePr w:w="10766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Zkladntext21"/>
              </w:rPr>
              <w:t>1 ks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70B4" w:rsidRDefault="00A65B1D">
            <w:pPr>
              <w:pStyle w:val="Zkladntext20"/>
              <w:framePr w:w="10766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"/>
              </w:rPr>
              <w:t>1 042,00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70B4" w:rsidRDefault="00A65B1D">
            <w:pPr>
              <w:pStyle w:val="Zkladntext20"/>
              <w:framePr w:w="10766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"/>
              </w:rPr>
              <w:t>1 042,00</w:t>
            </w:r>
          </w:p>
        </w:tc>
      </w:tr>
      <w:tr w:rsidR="006070B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42" w:type="dxa"/>
            <w:shd w:val="clear" w:color="auto" w:fill="FFFFFF"/>
          </w:tcPr>
          <w:p w:rsidR="006070B4" w:rsidRDefault="00A65B1D">
            <w:pPr>
              <w:pStyle w:val="Zkladntext20"/>
              <w:framePr w:w="1076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Čechovská 112 - popelnice lx týdně</w:t>
            </w:r>
          </w:p>
        </w:tc>
        <w:tc>
          <w:tcPr>
            <w:tcW w:w="2554" w:type="dxa"/>
            <w:shd w:val="clear" w:color="auto" w:fill="FFFFFF"/>
            <w:vAlign w:val="bottom"/>
          </w:tcPr>
          <w:p w:rsidR="006070B4" w:rsidRDefault="00A65B1D">
            <w:pPr>
              <w:pStyle w:val="Zkladntext20"/>
              <w:framePr w:w="10766" w:wrap="notBeside" w:vAnchor="text" w:hAnchor="text" w:xAlign="center" w:y="1"/>
              <w:shd w:val="clear" w:color="auto" w:fill="auto"/>
              <w:spacing w:before="0" w:line="220" w:lineRule="exact"/>
              <w:ind w:right="300"/>
              <w:jc w:val="right"/>
            </w:pPr>
            <w:r>
              <w:rPr>
                <w:rStyle w:val="Zkladntext21"/>
              </w:rPr>
              <w:t>2 2020</w:t>
            </w:r>
          </w:p>
        </w:tc>
        <w:tc>
          <w:tcPr>
            <w:tcW w:w="811" w:type="dxa"/>
            <w:shd w:val="clear" w:color="auto" w:fill="FFFFFF"/>
          </w:tcPr>
          <w:p w:rsidR="006070B4" w:rsidRDefault="00A65B1D">
            <w:pPr>
              <w:pStyle w:val="Zkladntext20"/>
              <w:framePr w:w="10766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Zkladntext21"/>
              </w:rPr>
              <w:t>1 ks</w:t>
            </w:r>
          </w:p>
        </w:tc>
        <w:tc>
          <w:tcPr>
            <w:tcW w:w="1070" w:type="dxa"/>
            <w:shd w:val="clear" w:color="auto" w:fill="FFFFFF"/>
          </w:tcPr>
          <w:p w:rsidR="006070B4" w:rsidRDefault="00A65B1D">
            <w:pPr>
              <w:pStyle w:val="Zkladntext20"/>
              <w:framePr w:w="10766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"/>
              </w:rPr>
              <w:t>191,00</w:t>
            </w:r>
          </w:p>
        </w:tc>
        <w:tc>
          <w:tcPr>
            <w:tcW w:w="1090" w:type="dxa"/>
            <w:shd w:val="clear" w:color="auto" w:fill="FFFFFF"/>
          </w:tcPr>
          <w:p w:rsidR="006070B4" w:rsidRDefault="00A65B1D">
            <w:pPr>
              <w:pStyle w:val="Zkladntext20"/>
              <w:framePr w:w="10766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"/>
              </w:rPr>
              <w:t>191,00</w:t>
            </w:r>
          </w:p>
        </w:tc>
      </w:tr>
      <w:tr w:rsidR="006070B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42" w:type="dxa"/>
            <w:shd w:val="clear" w:color="auto" w:fill="FFFFFF"/>
          </w:tcPr>
          <w:p w:rsidR="006070B4" w:rsidRDefault="00A65B1D">
            <w:pPr>
              <w:pStyle w:val="Zkladntext20"/>
              <w:framePr w:w="1076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Čechovská 112, Pb - pop. lx měsíc</w:t>
            </w:r>
          </w:p>
        </w:tc>
        <w:tc>
          <w:tcPr>
            <w:tcW w:w="2554" w:type="dxa"/>
            <w:shd w:val="clear" w:color="auto" w:fill="FFFFFF"/>
          </w:tcPr>
          <w:p w:rsidR="006070B4" w:rsidRDefault="00A65B1D">
            <w:pPr>
              <w:pStyle w:val="Zkladntext20"/>
              <w:framePr w:w="10766" w:wrap="notBeside" w:vAnchor="text" w:hAnchor="text" w:xAlign="center" w:y="1"/>
              <w:shd w:val="clear" w:color="auto" w:fill="auto"/>
              <w:spacing w:before="0" w:line="220" w:lineRule="exact"/>
              <w:ind w:left="640"/>
            </w:pPr>
            <w:r>
              <w:rPr>
                <w:rStyle w:val="Zkladntext21"/>
              </w:rPr>
              <w:t xml:space="preserve">3 </w:t>
            </w:r>
            <w:r>
              <w:rPr>
                <w:rStyle w:val="Zkladntext21"/>
              </w:rPr>
              <w:t>2020</w:t>
            </w:r>
          </w:p>
        </w:tc>
        <w:tc>
          <w:tcPr>
            <w:tcW w:w="811" w:type="dxa"/>
            <w:shd w:val="clear" w:color="auto" w:fill="FFFFFF"/>
          </w:tcPr>
          <w:p w:rsidR="006070B4" w:rsidRDefault="00A65B1D">
            <w:pPr>
              <w:pStyle w:val="Zkladntext20"/>
              <w:framePr w:w="10766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Zkladntext21"/>
              </w:rPr>
              <w:t>1 ks</w:t>
            </w:r>
          </w:p>
        </w:tc>
        <w:tc>
          <w:tcPr>
            <w:tcW w:w="1070" w:type="dxa"/>
            <w:shd w:val="clear" w:color="auto" w:fill="FFFFFF"/>
          </w:tcPr>
          <w:p w:rsidR="006070B4" w:rsidRDefault="00A65B1D">
            <w:pPr>
              <w:pStyle w:val="Zkladntext20"/>
              <w:framePr w:w="10766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"/>
              </w:rPr>
              <w:t>49,00</w:t>
            </w:r>
          </w:p>
        </w:tc>
        <w:tc>
          <w:tcPr>
            <w:tcW w:w="1090" w:type="dxa"/>
            <w:shd w:val="clear" w:color="auto" w:fill="FFFFFF"/>
          </w:tcPr>
          <w:p w:rsidR="006070B4" w:rsidRDefault="00A65B1D">
            <w:pPr>
              <w:pStyle w:val="Zkladntext20"/>
              <w:framePr w:w="10766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"/>
              </w:rPr>
              <w:t>49,00</w:t>
            </w:r>
          </w:p>
        </w:tc>
      </w:tr>
    </w:tbl>
    <w:p w:rsidR="006070B4" w:rsidRDefault="00A65B1D">
      <w:pPr>
        <w:pStyle w:val="Titulektabulky0"/>
        <w:framePr w:w="10766" w:wrap="notBeside" w:vAnchor="text" w:hAnchor="text" w:xAlign="center" w:y="1"/>
        <w:shd w:val="clear" w:color="auto" w:fill="auto"/>
        <w:spacing w:before="0" w:line="220" w:lineRule="exact"/>
      </w:pPr>
      <w:r>
        <w:t>Ceny jsou uvedeny bez DPH.</w:t>
      </w:r>
    </w:p>
    <w:p w:rsidR="006070B4" w:rsidRDefault="006070B4">
      <w:pPr>
        <w:framePr w:w="10766" w:wrap="notBeside" w:vAnchor="text" w:hAnchor="text" w:xAlign="center" w:y="1"/>
        <w:rPr>
          <w:sz w:val="2"/>
          <w:szCs w:val="2"/>
        </w:rPr>
      </w:pPr>
    </w:p>
    <w:p w:rsidR="006070B4" w:rsidRDefault="006070B4">
      <w:pPr>
        <w:rPr>
          <w:sz w:val="2"/>
          <w:szCs w:val="2"/>
        </w:rPr>
      </w:pPr>
    </w:p>
    <w:p w:rsidR="006070B4" w:rsidRDefault="00A65B1D">
      <w:pPr>
        <w:pStyle w:val="Zkladntext20"/>
        <w:shd w:val="clear" w:color="auto" w:fill="auto"/>
        <w:spacing w:before="882" w:after="243" w:line="220" w:lineRule="exact"/>
        <w:jc w:val="both"/>
      </w:pPr>
      <w:r>
        <w:t>Ostatní ujednání smlouvy zůstávají beze změny.</w:t>
      </w:r>
    </w:p>
    <w:p w:rsidR="006070B4" w:rsidRDefault="00A65B1D">
      <w:pPr>
        <w:pStyle w:val="Zkladntext20"/>
        <w:shd w:val="clear" w:color="auto" w:fill="auto"/>
        <w:spacing w:before="0" w:line="220" w:lineRule="exact"/>
        <w:jc w:val="both"/>
        <w:sectPr w:rsidR="006070B4">
          <w:pgSz w:w="11900" w:h="16840"/>
          <w:pgMar w:top="539" w:right="591" w:bottom="1619" w:left="539" w:header="0" w:footer="3" w:gutter="0"/>
          <w:cols w:space="720"/>
          <w:noEndnote/>
          <w:docGrid w:linePitch="360"/>
        </w:sectPr>
      </w:pPr>
      <w:r>
        <w:t>Tento dodatek se uzavírá od 01.03.2020 na dobu neurčitou.</w:t>
      </w:r>
    </w:p>
    <w:p w:rsidR="006070B4" w:rsidRDefault="006070B4">
      <w:pPr>
        <w:spacing w:before="66" w:after="66" w:line="240" w:lineRule="exact"/>
        <w:rPr>
          <w:sz w:val="19"/>
          <w:szCs w:val="19"/>
        </w:rPr>
      </w:pPr>
    </w:p>
    <w:p w:rsidR="006070B4" w:rsidRDefault="006070B4">
      <w:pPr>
        <w:rPr>
          <w:sz w:val="2"/>
          <w:szCs w:val="2"/>
        </w:rPr>
        <w:sectPr w:rsidR="006070B4">
          <w:type w:val="continuous"/>
          <w:pgSz w:w="11900" w:h="16840"/>
          <w:pgMar w:top="554" w:right="0" w:bottom="554" w:left="0" w:header="0" w:footer="3" w:gutter="0"/>
          <w:cols w:space="720"/>
          <w:noEndnote/>
          <w:docGrid w:linePitch="360"/>
        </w:sectPr>
      </w:pPr>
    </w:p>
    <w:p w:rsidR="006070B4" w:rsidRDefault="004C79C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1226185" distL="63500" distR="929640" simplePos="0" relativeHeight="377487104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454025</wp:posOffset>
                </wp:positionV>
                <wp:extent cx="2472055" cy="161925"/>
                <wp:effectExtent l="2540" t="1270" r="1905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B4" w:rsidRDefault="006070B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070B4" w:rsidRDefault="006070B4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35.75pt;width:194.65pt;height:12.75pt;z-index:-125829376;visibility:visible;mso-wrap-style:square;mso-width-percent:0;mso-height-percent:0;mso-wrap-distance-left:5pt;mso-wrap-distance-top:0;mso-wrap-distance-right:73.2pt;mso-wrap-distance-bottom:96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" filled="f" stroked="f">
                <v:textbox style="mso-fit-shape-to-text:t" inset="0,0,0,0">
                  <w:txbxContent>
                    <w:p w:rsidR="006070B4" w:rsidRDefault="006070B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6070B4" w:rsidRDefault="006070B4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47090" distB="379095" distL="113030" distR="1304290" simplePos="0" relativeHeight="377487105" behindDoc="1" locked="0" layoutInCell="1" allowOverlap="1">
                <wp:simplePos x="0" y="0"/>
                <wp:positionH relativeFrom="margin">
                  <wp:posOffset>591185</wp:posOffset>
                </wp:positionH>
                <wp:positionV relativeFrom="paragraph">
                  <wp:posOffset>1301750</wp:posOffset>
                </wp:positionV>
                <wp:extent cx="1530350" cy="130810"/>
                <wp:effectExtent l="0" t="1270" r="3175" b="1270"/>
                <wp:wrapSquare wrapText="righ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B4" w:rsidRDefault="006070B4" w:rsidP="004C79C1">
                            <w:pPr>
                              <w:pStyle w:val="Titulekobrzku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.55pt;margin-top:102.5pt;width:120.5pt;height:10.3pt;z-index:-125829375;visibility:visible;mso-wrap-style:square;mso-width-percent:0;mso-height-percent:0;mso-wrap-distance-left:8.9pt;mso-wrap-distance-top:66.7pt;mso-wrap-distance-right:102.7pt;mso-wrap-distance-bottom:2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" filled="f" stroked="f">
                <v:textbox style="mso-fit-shape-to-text:t" inset="0,0,0,0">
                  <w:txbxContent>
                    <w:p w:rsidR="006070B4" w:rsidRDefault="006070B4" w:rsidP="004C79C1">
                      <w:pPr>
                        <w:pStyle w:val="Titulekobrzku2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8745" distB="0" distL="63500" distR="63500" simplePos="0" relativeHeight="377487107" behindDoc="1" locked="0" layoutInCell="1" allowOverlap="1">
                <wp:simplePos x="0" y="0"/>
                <wp:positionH relativeFrom="margin">
                  <wp:posOffset>3425825</wp:posOffset>
                </wp:positionH>
                <wp:positionV relativeFrom="paragraph">
                  <wp:posOffset>118745</wp:posOffset>
                </wp:positionV>
                <wp:extent cx="2475230" cy="161925"/>
                <wp:effectExtent l="0" t="0" r="0" b="635"/>
                <wp:wrapSquare wrapText="lef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B4" w:rsidRDefault="006070B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070B4" w:rsidRDefault="006070B4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9.75pt;margin-top:9.35pt;width:194.9pt;height:12.75pt;z-index:-125829373;visibility:visible;mso-wrap-style:square;mso-width-percent:0;mso-height-percent:0;mso-wrap-distance-left:5pt;mso-wrap-distance-top:9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" filled="f" stroked="f">
                <v:textbox style="mso-fit-shape-to-text:t" inset="0,0,0,0">
                  <w:txbxContent>
                    <w:p w:rsidR="006070B4" w:rsidRDefault="006070B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6070B4" w:rsidRDefault="006070B4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sectPr w:rsidR="006070B4">
      <w:type w:val="continuous"/>
      <w:pgSz w:w="11900" w:h="16840"/>
      <w:pgMar w:top="554" w:right="2151" w:bottom="554" w:left="539" w:header="0" w:footer="3" w:gutter="0"/>
      <w:cols w:num="2" w:space="720" w:equalWidth="0">
        <w:col w:w="2770" w:space="3346"/>
        <w:col w:w="309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B1D" w:rsidRDefault="00A65B1D">
      <w:r>
        <w:separator/>
      </w:r>
    </w:p>
  </w:endnote>
  <w:endnote w:type="continuationSeparator" w:id="0">
    <w:p w:rsidR="00A65B1D" w:rsidRDefault="00A6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B1D" w:rsidRDefault="00A65B1D"/>
  </w:footnote>
  <w:footnote w:type="continuationSeparator" w:id="0">
    <w:p w:rsidR="00A65B1D" w:rsidRDefault="00A65B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B4"/>
    <w:rsid w:val="004C79C1"/>
    <w:rsid w:val="006070B4"/>
    <w:rsid w:val="00A6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E592"/>
  <w15:docId w15:val="{64B1AA56-CC07-4F12-8622-0301B80E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Nekurzva">
    <w:name w:val="Základní text (4) + Ne kurzíva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0">
    <w:name w:val="Titulek obrázku Exact"/>
    <w:basedOn w:val="Titulekobrzku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obrzku13ptTunKurzvadkovn-2ptExact">
    <w:name w:val="Titulek obrázku + 13 pt;Tučné;Kurzíva;Řádkování -2 pt Exact"/>
    <w:basedOn w:val="Titulekobrzku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45ptKurzvaExact">
    <w:name w:val="Titulek obrázku + 4;5 pt;Kurzíva Exact"/>
    <w:basedOn w:val="Titulekobrzku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45ptExact">
    <w:name w:val="Titulek obrázku + 4;5 pt Exact"/>
    <w:basedOn w:val="Titulekobrzku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10ptExact">
    <w:name w:val="Titulek obrázku + 10 pt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Garamond" w:eastAsia="Garamond" w:hAnsi="Garamond" w:cs="Garamond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Nadpis185ptNetunMtko100">
    <w:name w:val="Nadpis #1 + 8;5 pt;Ne tučné;Měřítko 100%"/>
    <w:basedOn w:val="Nadpis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95ptTun">
    <w:name w:val="Základní text (5) + 9;5 pt;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Calibri11pt">
    <w:name w:val="Základní text (5) + Calibri;11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12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61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before="12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Garamond" w:eastAsia="Garamond" w:hAnsi="Garamond" w:cs="Garamond"/>
      <w:b/>
      <w:bCs/>
      <w:w w:val="60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7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Bláhová</dc:creator>
  <cp:lastModifiedBy>Monika Bláhová</cp:lastModifiedBy>
  <cp:revision>2</cp:revision>
  <dcterms:created xsi:type="dcterms:W3CDTF">2020-03-24T08:09:00Z</dcterms:created>
  <dcterms:modified xsi:type="dcterms:W3CDTF">2020-03-24T08:12:00Z</dcterms:modified>
</cp:coreProperties>
</file>