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7F800" w14:textId="7C22572D" w:rsidR="006F69B4" w:rsidRPr="00D924F8" w:rsidRDefault="006F69B4" w:rsidP="00D924F8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D924F8">
        <w:rPr>
          <w:rFonts w:asciiTheme="minorHAnsi" w:hAnsiTheme="minorHAnsi"/>
          <w:b/>
          <w:sz w:val="28"/>
          <w:szCs w:val="28"/>
        </w:rPr>
        <w:t>SMLOUVA O DÍLO NA ZHOTOVENÍ PROJEKTOVÉ DOKUMENTACE</w:t>
      </w:r>
      <w:r w:rsidR="00D924F8">
        <w:rPr>
          <w:rFonts w:asciiTheme="minorHAnsi" w:hAnsiTheme="minorHAnsi"/>
          <w:b/>
          <w:sz w:val="28"/>
          <w:szCs w:val="28"/>
        </w:rPr>
        <w:t xml:space="preserve"> </w:t>
      </w:r>
      <w:r w:rsidRPr="00D924F8">
        <w:rPr>
          <w:rFonts w:asciiTheme="minorHAnsi" w:hAnsiTheme="minorHAnsi"/>
          <w:b/>
          <w:sz w:val="28"/>
          <w:szCs w:val="28"/>
        </w:rPr>
        <w:t>A ZAJIŠTĚNÍ OBČASNÉHO TECHNICKÉHO DOZORU STAVEBNÍKA</w:t>
      </w:r>
    </w:p>
    <w:p w14:paraId="5CC205EB" w14:textId="52FF6D4E" w:rsidR="006F69B4" w:rsidRPr="006F69B4" w:rsidRDefault="006F69B4" w:rsidP="006F69B4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uzavřena v souladu s ustanovením § 2586 a násl. zákona č. 89/2012 Sb.,</w:t>
      </w:r>
    </w:p>
    <w:p w14:paraId="1A69F41F" w14:textId="7BC1CDAB" w:rsidR="006F69B4" w:rsidRPr="006F69B4" w:rsidRDefault="006F69B4" w:rsidP="006F69B4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občanský zákoník</w:t>
      </w:r>
    </w:p>
    <w:p w14:paraId="6DC70461" w14:textId="51ECC0A7" w:rsidR="006F69B4" w:rsidRPr="006F69B4" w:rsidRDefault="006F69B4" w:rsidP="006F69B4">
      <w:pPr>
        <w:rPr>
          <w:rFonts w:asciiTheme="minorHAnsi" w:hAnsiTheme="minorHAnsi"/>
        </w:rPr>
      </w:pPr>
    </w:p>
    <w:p w14:paraId="06FFE325" w14:textId="4A0D2BD2" w:rsidR="006F69B4" w:rsidRPr="006F69B4" w:rsidRDefault="006F69B4" w:rsidP="006F69B4">
      <w:pPr>
        <w:rPr>
          <w:rFonts w:asciiTheme="minorHAnsi" w:hAnsiTheme="minorHAnsi"/>
        </w:rPr>
      </w:pPr>
    </w:p>
    <w:p w14:paraId="21B9B71E" w14:textId="0908FC8B" w:rsidR="006F69B4" w:rsidRPr="006F69B4" w:rsidRDefault="006F69B4" w:rsidP="006F69B4">
      <w:pPr>
        <w:spacing w:before="0" w:after="0"/>
        <w:jc w:val="center"/>
        <w:rPr>
          <w:rFonts w:asciiTheme="minorHAnsi" w:hAnsiTheme="minorHAnsi"/>
          <w:b/>
          <w:sz w:val="32"/>
          <w:szCs w:val="32"/>
        </w:rPr>
      </w:pPr>
      <w:r w:rsidRPr="006F69B4">
        <w:rPr>
          <w:rFonts w:asciiTheme="minorHAnsi" w:hAnsiTheme="minorHAnsi"/>
          <w:b/>
          <w:sz w:val="28"/>
          <w:szCs w:val="28"/>
        </w:rPr>
        <w:t>ČLÁNEK</w:t>
      </w:r>
      <w:r w:rsidRPr="006F69B4">
        <w:rPr>
          <w:rFonts w:asciiTheme="minorHAnsi" w:hAnsiTheme="minorHAnsi"/>
          <w:b/>
          <w:sz w:val="32"/>
          <w:szCs w:val="32"/>
        </w:rPr>
        <w:t xml:space="preserve"> I.</w:t>
      </w:r>
    </w:p>
    <w:p w14:paraId="6CB2C7F9" w14:textId="5BA17EAE" w:rsidR="006F69B4" w:rsidRPr="006F69B4" w:rsidRDefault="006F69B4" w:rsidP="006F69B4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Smluvní strany</w:t>
      </w:r>
    </w:p>
    <w:p w14:paraId="21AE7FA3" w14:textId="495E6C5F" w:rsidR="006F69B4" w:rsidRPr="006F69B4" w:rsidRDefault="006F69B4" w:rsidP="006F69B4">
      <w:pPr>
        <w:spacing w:before="0" w:after="0"/>
        <w:ind w:left="3540" w:hanging="3540"/>
        <w:rPr>
          <w:rFonts w:asciiTheme="minorHAnsi" w:hAnsiTheme="minorHAnsi"/>
        </w:rPr>
      </w:pPr>
      <w:r>
        <w:rPr>
          <w:rFonts w:asciiTheme="minorHAnsi" w:hAnsiTheme="minorHAnsi"/>
        </w:rPr>
        <w:t>OBJEDNATEL</w:t>
      </w:r>
      <w:r w:rsidRPr="006F69B4">
        <w:rPr>
          <w:rFonts w:asciiTheme="minorHAnsi" w:hAnsiTheme="minorHAnsi"/>
        </w:rPr>
        <w:t>:</w:t>
      </w:r>
      <w:r w:rsidRPr="006F69B4">
        <w:rPr>
          <w:rFonts w:asciiTheme="minorHAnsi" w:hAnsiTheme="minorHAnsi"/>
        </w:rPr>
        <w:tab/>
        <w:t xml:space="preserve">Domovy sociálních služeb Kadaň a Mašťov, příspěvková organizace, </w:t>
      </w:r>
    </w:p>
    <w:p w14:paraId="3E636482" w14:textId="40584237" w:rsidR="006F69B4" w:rsidRPr="006F69B4" w:rsidRDefault="006F69B4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Adresa</w:t>
      </w:r>
      <w:r w:rsidRPr="006F69B4">
        <w:rPr>
          <w:rFonts w:asciiTheme="minorHAnsi" w:hAnsiTheme="minorHAnsi"/>
        </w:rPr>
        <w:t>:</w:t>
      </w:r>
      <w:r w:rsidRPr="006F69B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F69B4">
        <w:rPr>
          <w:rFonts w:asciiTheme="minorHAnsi" w:hAnsiTheme="minorHAnsi"/>
        </w:rPr>
        <w:t>Březinova 1093, 43201 Kadaň</w:t>
      </w:r>
    </w:p>
    <w:p w14:paraId="0613B655" w14:textId="4941F30B" w:rsidR="006F69B4" w:rsidRDefault="006F69B4" w:rsidP="006F69B4">
      <w:p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K smluvnímu jednání oprávněn</w:t>
      </w:r>
      <w:r w:rsidRPr="006F69B4">
        <w:rPr>
          <w:rFonts w:asciiTheme="minorHAnsi" w:hAnsiTheme="minorHAnsi"/>
        </w:rPr>
        <w:tab/>
        <w:t>:</w:t>
      </w:r>
      <w:r w:rsidRPr="006F69B4">
        <w:rPr>
          <w:rFonts w:asciiTheme="minorHAnsi" w:hAnsiTheme="minorHAnsi"/>
        </w:rPr>
        <w:tab/>
        <w:t>Ing. Lenka Miláková</w:t>
      </w:r>
    </w:p>
    <w:p w14:paraId="3D468BF5" w14:textId="46226A09" w:rsidR="0087172D" w:rsidRDefault="0087172D" w:rsidP="006F69B4">
      <w:pPr>
        <w:spacing w:before="0" w:after="0"/>
        <w:rPr>
          <w:rFonts w:asciiTheme="minorHAnsi" w:hAnsiTheme="minorHAnsi"/>
        </w:rPr>
      </w:pPr>
    </w:p>
    <w:p w14:paraId="56740EDE" w14:textId="32C16013" w:rsidR="0087172D" w:rsidRPr="006F69B4" w:rsidRDefault="0087172D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Dále jen objednatel</w:t>
      </w:r>
    </w:p>
    <w:p w14:paraId="3D6B44D3" w14:textId="7FB6B462" w:rsidR="006F69B4" w:rsidRDefault="006F69B4" w:rsidP="006F69B4">
      <w:pPr>
        <w:spacing w:before="0" w:after="0"/>
        <w:rPr>
          <w:rFonts w:asciiTheme="minorHAnsi" w:hAnsiTheme="minorHAnsi"/>
        </w:rPr>
      </w:pPr>
    </w:p>
    <w:p w14:paraId="573C14E3" w14:textId="7AF28859" w:rsidR="0087172D" w:rsidRPr="006F69B4" w:rsidRDefault="0087172D" w:rsidP="006F69B4">
      <w:pPr>
        <w:spacing w:before="0" w:after="0"/>
        <w:rPr>
          <w:rFonts w:asciiTheme="minorHAnsi" w:hAnsiTheme="minorHAnsi"/>
        </w:rPr>
      </w:pPr>
    </w:p>
    <w:p w14:paraId="36FA382F" w14:textId="4517D44F" w:rsidR="006F69B4" w:rsidRPr="006F69B4" w:rsidRDefault="006F69B4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ZHOTOVITEL: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E7FB5">
        <w:rPr>
          <w:rFonts w:asciiTheme="minorHAnsi" w:hAnsiTheme="minorHAnsi"/>
        </w:rPr>
        <w:t xml:space="preserve">XXX </w:t>
      </w:r>
      <w:proofErr w:type="spellStart"/>
      <w:r w:rsidR="000E7FB5">
        <w:rPr>
          <w:rFonts w:asciiTheme="minorHAnsi" w:hAnsiTheme="minorHAnsi"/>
        </w:rPr>
        <w:t>XXX</w:t>
      </w:r>
      <w:proofErr w:type="spellEnd"/>
    </w:p>
    <w:p w14:paraId="384A363F" w14:textId="2EA80584" w:rsidR="006F69B4" w:rsidRPr="006F69B4" w:rsidRDefault="006F69B4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Adresa</w:t>
      </w:r>
      <w:r w:rsidRPr="006F69B4">
        <w:rPr>
          <w:rFonts w:asciiTheme="minorHAnsi" w:hAnsiTheme="minorHAnsi"/>
        </w:rPr>
        <w:t>:</w:t>
      </w:r>
      <w:r w:rsidRPr="006F69B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C6E2C">
        <w:rPr>
          <w:rFonts w:asciiTheme="minorHAnsi" w:hAnsiTheme="minorHAnsi"/>
        </w:rPr>
        <w:t>Za Korkem 121, 431 51 Klášterec nad Ohří</w:t>
      </w:r>
    </w:p>
    <w:p w14:paraId="120FDA31" w14:textId="207B836B" w:rsidR="006F69B4" w:rsidRPr="006F69B4" w:rsidRDefault="006F69B4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K smluvnímu jednání oprávněn</w:t>
      </w:r>
      <w:r w:rsidRPr="006F69B4">
        <w:rPr>
          <w:rFonts w:asciiTheme="minorHAnsi" w:hAnsiTheme="minorHAnsi"/>
        </w:rPr>
        <w:t>:</w:t>
      </w:r>
      <w:r w:rsidRPr="006F69B4">
        <w:rPr>
          <w:rFonts w:asciiTheme="minorHAnsi" w:hAnsiTheme="minorHAnsi"/>
        </w:rPr>
        <w:tab/>
      </w:r>
      <w:r w:rsidR="00537A02">
        <w:rPr>
          <w:rFonts w:asciiTheme="minorHAnsi" w:hAnsiTheme="minorHAnsi"/>
        </w:rPr>
        <w:tab/>
      </w:r>
      <w:r w:rsidR="000E7FB5">
        <w:rPr>
          <w:rFonts w:asciiTheme="minorHAnsi" w:hAnsiTheme="minorHAnsi"/>
        </w:rPr>
        <w:t xml:space="preserve">XXX </w:t>
      </w:r>
      <w:proofErr w:type="spellStart"/>
      <w:r w:rsidR="000E7FB5">
        <w:rPr>
          <w:rFonts w:asciiTheme="minorHAnsi" w:hAnsiTheme="minorHAnsi"/>
        </w:rPr>
        <w:t>XXX</w:t>
      </w:r>
      <w:proofErr w:type="spellEnd"/>
    </w:p>
    <w:p w14:paraId="05325256" w14:textId="356F397C" w:rsidR="006F69B4" w:rsidRPr="006F69B4" w:rsidRDefault="006F69B4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Bankovní spojení</w:t>
      </w:r>
      <w:r w:rsidRPr="006F69B4">
        <w:rPr>
          <w:rFonts w:asciiTheme="minorHAnsi" w:hAnsiTheme="minorHAnsi"/>
        </w:rPr>
        <w:t>:</w:t>
      </w:r>
      <w:r w:rsidRPr="006F69B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E7FB5">
        <w:rPr>
          <w:rFonts w:asciiTheme="minorHAnsi" w:hAnsiTheme="minorHAnsi"/>
        </w:rPr>
        <w:t>XXX</w:t>
      </w:r>
      <w:bookmarkStart w:id="0" w:name="_GoBack"/>
      <w:bookmarkEnd w:id="0"/>
      <w:r w:rsidRPr="006F69B4">
        <w:rPr>
          <w:rFonts w:asciiTheme="minorHAnsi" w:hAnsiTheme="minorHAnsi"/>
        </w:rPr>
        <w:t xml:space="preserve"> - </w:t>
      </w:r>
      <w:proofErr w:type="spellStart"/>
      <w:r w:rsidRPr="006F69B4">
        <w:rPr>
          <w:rFonts w:asciiTheme="minorHAnsi" w:hAnsiTheme="minorHAnsi"/>
        </w:rPr>
        <w:t>č.ú</w:t>
      </w:r>
      <w:proofErr w:type="spellEnd"/>
      <w:r w:rsidRPr="006F69B4">
        <w:rPr>
          <w:rFonts w:asciiTheme="minorHAnsi" w:hAnsiTheme="minorHAnsi"/>
        </w:rPr>
        <w:t xml:space="preserve">. </w:t>
      </w:r>
      <w:r w:rsidR="00537A02">
        <w:rPr>
          <w:rFonts w:asciiTheme="minorHAnsi" w:hAnsiTheme="minorHAnsi"/>
        </w:rPr>
        <w:t>XXXXXX/XXX</w:t>
      </w:r>
    </w:p>
    <w:p w14:paraId="768D5A1F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Pr="006F69B4">
        <w:rPr>
          <w:rFonts w:asciiTheme="minorHAnsi" w:hAnsiTheme="minorHAnsi"/>
        </w:rPr>
        <w:t>:</w:t>
      </w:r>
      <w:r w:rsidRPr="006F69B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F69B4">
        <w:rPr>
          <w:rFonts w:asciiTheme="minorHAnsi" w:hAnsiTheme="minorHAnsi"/>
        </w:rPr>
        <w:t>12068594</w:t>
      </w:r>
    </w:p>
    <w:p w14:paraId="27C74FE6" w14:textId="29F782E8" w:rsidR="006F69B4" w:rsidRPr="006F69B4" w:rsidRDefault="006F69B4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DIČ</w:t>
      </w:r>
      <w:r w:rsidRPr="006F69B4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F69B4">
        <w:rPr>
          <w:rFonts w:asciiTheme="minorHAnsi" w:hAnsiTheme="minorHAnsi"/>
        </w:rPr>
        <w:tab/>
      </w:r>
      <w:r w:rsidR="000E7FB5">
        <w:rPr>
          <w:rFonts w:asciiTheme="minorHAnsi" w:hAnsiTheme="minorHAnsi"/>
        </w:rPr>
        <w:t>XXXXXXXXXX</w:t>
      </w:r>
    </w:p>
    <w:p w14:paraId="2450EF1E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4FF20D17" w14:textId="77777777" w:rsidR="006F69B4" w:rsidRPr="006F69B4" w:rsidRDefault="0087172D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Dále jen zhotovitel</w:t>
      </w:r>
    </w:p>
    <w:p w14:paraId="13ED183B" w14:textId="77777777" w:rsidR="0087172D" w:rsidRDefault="0087172D" w:rsidP="006F69B4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</w:p>
    <w:p w14:paraId="09C73FFE" w14:textId="77777777" w:rsidR="006F69B4" w:rsidRPr="006F69B4" w:rsidRDefault="006F69B4" w:rsidP="006F69B4">
      <w:pPr>
        <w:spacing w:before="0" w:after="0"/>
        <w:jc w:val="center"/>
        <w:rPr>
          <w:rFonts w:asciiTheme="minorHAnsi" w:hAnsiTheme="minorHAnsi"/>
          <w:b/>
        </w:rPr>
      </w:pPr>
      <w:r w:rsidRPr="006F69B4">
        <w:rPr>
          <w:rFonts w:asciiTheme="minorHAnsi" w:hAnsiTheme="minorHAnsi"/>
          <w:b/>
          <w:sz w:val="28"/>
          <w:szCs w:val="28"/>
        </w:rPr>
        <w:t>ČLÁNEK</w:t>
      </w:r>
      <w:r w:rsidRPr="006F69B4">
        <w:rPr>
          <w:rFonts w:asciiTheme="minorHAnsi" w:hAnsiTheme="minorHAnsi"/>
          <w:b/>
        </w:rPr>
        <w:t xml:space="preserve"> II.</w:t>
      </w:r>
    </w:p>
    <w:p w14:paraId="3BEE9B5C" w14:textId="77777777" w:rsidR="006F69B4" w:rsidRPr="006F69B4" w:rsidRDefault="006F69B4" w:rsidP="006F69B4">
      <w:pPr>
        <w:spacing w:before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Předmět plnění</w:t>
      </w:r>
    </w:p>
    <w:p w14:paraId="4BCAF914" w14:textId="138640E3" w:rsidR="000C7D4D" w:rsidRDefault="006F69B4" w:rsidP="000C7D4D">
      <w:pPr>
        <w:pStyle w:val="Odstavecseseznamem"/>
        <w:numPr>
          <w:ilvl w:val="0"/>
          <w:numId w:val="29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 xml:space="preserve">Předmětem smlouvy je vypracování projektu pro stavební povolení (dále DSP) ve smyslu vyhlášky č. </w:t>
      </w:r>
      <w:r w:rsidR="00881DF2">
        <w:rPr>
          <w:rFonts w:asciiTheme="minorHAnsi" w:hAnsiTheme="minorHAnsi"/>
        </w:rPr>
        <w:t xml:space="preserve">268/2009 </w:t>
      </w:r>
      <w:r w:rsidRPr="006F69B4">
        <w:rPr>
          <w:rFonts w:asciiTheme="minorHAnsi" w:hAnsiTheme="minorHAnsi"/>
        </w:rPr>
        <w:t>Sb., o technických požadavcích na výstavb</w:t>
      </w:r>
      <w:r w:rsidR="00881DF2">
        <w:rPr>
          <w:rFonts w:asciiTheme="minorHAnsi" w:hAnsiTheme="minorHAnsi"/>
        </w:rPr>
        <w:t>y</w:t>
      </w:r>
      <w:r w:rsidRPr="006F69B4">
        <w:rPr>
          <w:rFonts w:asciiTheme="minorHAnsi" w:hAnsiTheme="minorHAnsi"/>
        </w:rPr>
        <w:t xml:space="preserve">, vyhlášky č. 499/2006 Sb., o dokumentaci staveb ve znění pozdějších předpisů, a zákona č. 183/2006 Sb., o územním plánování a stavebním řádu (stavební zákon) na akci: </w:t>
      </w:r>
      <w:r w:rsidR="0085161B" w:rsidRPr="0085161B">
        <w:rPr>
          <w:rFonts w:asciiTheme="minorHAnsi" w:hAnsiTheme="minorHAnsi"/>
          <w:b/>
        </w:rPr>
        <w:t xml:space="preserve">„Sanace anglického dvorku - ul. Dvořákova </w:t>
      </w:r>
      <w:proofErr w:type="gramStart"/>
      <w:r w:rsidR="0085161B" w:rsidRPr="0085161B">
        <w:rPr>
          <w:rFonts w:asciiTheme="minorHAnsi" w:hAnsiTheme="minorHAnsi"/>
          <w:b/>
        </w:rPr>
        <w:t>č.p.</w:t>
      </w:r>
      <w:proofErr w:type="gramEnd"/>
      <w:r w:rsidR="0085161B" w:rsidRPr="0085161B">
        <w:rPr>
          <w:rFonts w:asciiTheme="minorHAnsi" w:hAnsiTheme="minorHAnsi"/>
          <w:b/>
        </w:rPr>
        <w:t xml:space="preserve"> 1128, Kadaň“</w:t>
      </w:r>
      <w:r w:rsidRPr="006F69B4">
        <w:rPr>
          <w:rFonts w:asciiTheme="minorHAnsi" w:hAnsiTheme="minorHAnsi"/>
        </w:rPr>
        <w:t>,</w:t>
      </w:r>
    </w:p>
    <w:p w14:paraId="44C25A3E" w14:textId="7A4BC979" w:rsidR="006F69B4" w:rsidRPr="006F69B4" w:rsidRDefault="000C7D4D" w:rsidP="000C7D4D">
      <w:pPr>
        <w:pStyle w:val="Odstavecseseznamem"/>
        <w:numPr>
          <w:ilvl w:val="0"/>
          <w:numId w:val="29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6F69B4" w:rsidRPr="006F69B4">
        <w:rPr>
          <w:rFonts w:asciiTheme="minorHAnsi" w:hAnsiTheme="minorHAnsi"/>
        </w:rPr>
        <w:t>ále je předmětem smlouvy zajištění občasného technického dozoru stavebníka</w:t>
      </w:r>
      <w:r w:rsidR="00D14425">
        <w:rPr>
          <w:rFonts w:asciiTheme="minorHAnsi" w:hAnsiTheme="minorHAnsi"/>
        </w:rPr>
        <w:t xml:space="preserve"> </w:t>
      </w:r>
      <w:r w:rsidR="00F42288">
        <w:rPr>
          <w:rFonts w:asciiTheme="minorHAnsi" w:hAnsiTheme="minorHAnsi"/>
        </w:rPr>
        <w:t>(dále TDS)</w:t>
      </w:r>
      <w:r w:rsidR="006F69B4" w:rsidRPr="006F69B4">
        <w:rPr>
          <w:rFonts w:asciiTheme="minorHAnsi" w:hAnsiTheme="minorHAnsi"/>
        </w:rPr>
        <w:t xml:space="preserve"> na akci </w:t>
      </w:r>
      <w:r w:rsidR="0085161B" w:rsidRPr="0085161B">
        <w:rPr>
          <w:rFonts w:asciiTheme="minorHAnsi" w:hAnsiTheme="minorHAnsi"/>
          <w:b/>
        </w:rPr>
        <w:t xml:space="preserve">„Sanace anglického dvorku - ul. Dvořákova </w:t>
      </w:r>
      <w:proofErr w:type="gramStart"/>
      <w:r w:rsidR="0085161B" w:rsidRPr="0085161B">
        <w:rPr>
          <w:rFonts w:asciiTheme="minorHAnsi" w:hAnsiTheme="minorHAnsi"/>
          <w:b/>
        </w:rPr>
        <w:t>č.p.</w:t>
      </w:r>
      <w:proofErr w:type="gramEnd"/>
      <w:r w:rsidR="0085161B" w:rsidRPr="0085161B">
        <w:rPr>
          <w:rFonts w:asciiTheme="minorHAnsi" w:hAnsiTheme="minorHAnsi"/>
          <w:b/>
        </w:rPr>
        <w:t xml:space="preserve"> 1128, Kadaň“</w:t>
      </w:r>
      <w:r w:rsidR="006F69B4" w:rsidRPr="006F69B4">
        <w:rPr>
          <w:rFonts w:asciiTheme="minorHAnsi" w:hAnsiTheme="minorHAnsi"/>
        </w:rPr>
        <w:t>.</w:t>
      </w:r>
    </w:p>
    <w:p w14:paraId="6F0CDE87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5BC1D15C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35899B0D" w14:textId="77777777" w:rsidR="006F69B4" w:rsidRPr="006F69B4" w:rsidRDefault="006F69B4" w:rsidP="006F69B4">
      <w:pPr>
        <w:spacing w:before="0" w:after="0"/>
        <w:jc w:val="center"/>
        <w:rPr>
          <w:rFonts w:asciiTheme="minorHAnsi" w:hAnsiTheme="minorHAnsi"/>
          <w:b/>
        </w:rPr>
      </w:pPr>
      <w:r w:rsidRPr="006F69B4">
        <w:rPr>
          <w:rFonts w:asciiTheme="minorHAnsi" w:hAnsiTheme="minorHAnsi"/>
          <w:b/>
          <w:sz w:val="28"/>
          <w:szCs w:val="28"/>
        </w:rPr>
        <w:t>ČLÁNEK</w:t>
      </w:r>
      <w:r w:rsidRPr="006F69B4">
        <w:rPr>
          <w:rFonts w:asciiTheme="minorHAnsi" w:hAnsiTheme="minorHAnsi"/>
          <w:b/>
        </w:rPr>
        <w:t xml:space="preserve"> III.</w:t>
      </w:r>
    </w:p>
    <w:p w14:paraId="7B0E1963" w14:textId="77777777" w:rsidR="006F69B4" w:rsidRPr="006F69B4" w:rsidRDefault="006F69B4" w:rsidP="006F69B4">
      <w:pPr>
        <w:spacing w:before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Rozsah a obsah předmětu plnění</w:t>
      </w:r>
    </w:p>
    <w:p w14:paraId="66F0D8BC" w14:textId="77777777" w:rsidR="006F69B4" w:rsidRDefault="0085161B" w:rsidP="0085161B">
      <w:pPr>
        <w:pStyle w:val="Odstavecseseznamem"/>
        <w:numPr>
          <w:ilvl w:val="0"/>
          <w:numId w:val="40"/>
        </w:numPr>
        <w:spacing w:before="0" w:after="0"/>
        <w:rPr>
          <w:rFonts w:asciiTheme="minorHAnsi" w:hAnsiTheme="minorHAnsi"/>
        </w:rPr>
      </w:pPr>
      <w:r w:rsidRPr="0085161B">
        <w:rPr>
          <w:rFonts w:asciiTheme="minorHAnsi" w:hAnsiTheme="minorHAnsi"/>
        </w:rPr>
        <w:t xml:space="preserve">Zpracování projektové dokumentace </w:t>
      </w:r>
      <w:r>
        <w:rPr>
          <w:rFonts w:asciiTheme="minorHAnsi" w:hAnsiTheme="minorHAnsi"/>
        </w:rPr>
        <w:t xml:space="preserve">k provedení </w:t>
      </w:r>
      <w:r w:rsidR="005546AB">
        <w:rPr>
          <w:rFonts w:asciiTheme="minorHAnsi" w:hAnsiTheme="minorHAnsi"/>
        </w:rPr>
        <w:t>stavební akce „</w:t>
      </w:r>
      <w:r w:rsidRPr="0085161B">
        <w:rPr>
          <w:rFonts w:asciiTheme="minorHAnsi" w:hAnsiTheme="minorHAnsi"/>
        </w:rPr>
        <w:t xml:space="preserve">Sanace anglického dvorku - ul. Dvořákova </w:t>
      </w:r>
      <w:proofErr w:type="gramStart"/>
      <w:r w:rsidRPr="0085161B">
        <w:rPr>
          <w:rFonts w:asciiTheme="minorHAnsi" w:hAnsiTheme="minorHAnsi"/>
        </w:rPr>
        <w:t>č.p.</w:t>
      </w:r>
      <w:proofErr w:type="gramEnd"/>
      <w:r w:rsidRPr="0085161B">
        <w:rPr>
          <w:rFonts w:asciiTheme="minorHAnsi" w:hAnsiTheme="minorHAnsi"/>
        </w:rPr>
        <w:t xml:space="preserve"> 1128, Kadaň</w:t>
      </w:r>
      <w:r w:rsidR="005546AB">
        <w:rPr>
          <w:rFonts w:asciiTheme="minorHAnsi" w:hAnsiTheme="minorHAnsi"/>
        </w:rPr>
        <w:t>“</w:t>
      </w:r>
      <w:r>
        <w:rPr>
          <w:rFonts w:asciiTheme="minorHAnsi" w:hAnsiTheme="minorHAnsi"/>
        </w:rPr>
        <w:t>.</w:t>
      </w:r>
    </w:p>
    <w:p w14:paraId="40B7822F" w14:textId="77777777" w:rsidR="0085161B" w:rsidRDefault="0085161B" w:rsidP="0085161B">
      <w:pPr>
        <w:pStyle w:val="Odstavecseseznamem"/>
        <w:numPr>
          <w:ilvl w:val="0"/>
          <w:numId w:val="40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Dokumentace bude zpracována v souladu s </w:t>
      </w:r>
      <w:proofErr w:type="spellStart"/>
      <w:r>
        <w:rPr>
          <w:rFonts w:asciiTheme="minorHAnsi" w:hAnsiTheme="minorHAnsi"/>
        </w:rPr>
        <w:t>vyhl</w:t>
      </w:r>
      <w:proofErr w:type="spellEnd"/>
      <w:r>
        <w:rPr>
          <w:rFonts w:asciiTheme="minorHAnsi" w:hAnsiTheme="minorHAnsi"/>
        </w:rPr>
        <w:t>. 499/2006 S.</w:t>
      </w:r>
    </w:p>
    <w:p w14:paraId="5B0A0F67" w14:textId="77777777" w:rsidR="0085161B" w:rsidRDefault="0085161B" w:rsidP="0085161B">
      <w:pPr>
        <w:pStyle w:val="Odstavecseseznamem"/>
        <w:numPr>
          <w:ilvl w:val="0"/>
          <w:numId w:val="40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Dokumentace bude zpracována v úrovni jednostupňové dokumentace pro provedení stavby.</w:t>
      </w:r>
    </w:p>
    <w:p w14:paraId="2BFDC374" w14:textId="20CDCA93" w:rsidR="0085161B" w:rsidRDefault="0085161B" w:rsidP="0085161B">
      <w:pPr>
        <w:pStyle w:val="Odstavecseseznamem"/>
        <w:numPr>
          <w:ilvl w:val="0"/>
          <w:numId w:val="40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Součástí projektové dokumentace bude kontrolní rozpočet s výkazem výměr a slepý rozpočet pro zadání dodavateli k ocenění.</w:t>
      </w:r>
    </w:p>
    <w:p w14:paraId="413FF53C" w14:textId="77777777" w:rsidR="00EF5856" w:rsidRDefault="00EF5856" w:rsidP="0085161B">
      <w:pPr>
        <w:pStyle w:val="Odstavecseseznamem"/>
        <w:numPr>
          <w:ilvl w:val="0"/>
          <w:numId w:val="40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Zajištění statického posouzení.</w:t>
      </w:r>
    </w:p>
    <w:p w14:paraId="4DAFCC33" w14:textId="032E04FF" w:rsidR="0085161B" w:rsidRPr="0085161B" w:rsidRDefault="0085161B" w:rsidP="0085161B">
      <w:pPr>
        <w:pStyle w:val="Odstavecseseznamem"/>
        <w:numPr>
          <w:ilvl w:val="0"/>
          <w:numId w:val="40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Provádění </w:t>
      </w:r>
      <w:r w:rsidR="005546AB">
        <w:rPr>
          <w:rFonts w:asciiTheme="minorHAnsi" w:hAnsiTheme="minorHAnsi"/>
        </w:rPr>
        <w:t>technického dozoru stavebníka (dále jen TDS)</w:t>
      </w:r>
      <w:r>
        <w:rPr>
          <w:rFonts w:asciiTheme="minorHAnsi" w:hAnsiTheme="minorHAnsi"/>
        </w:rPr>
        <w:t xml:space="preserve"> v rámci stanovených kontrolních dní na stavbě a v případě nutnosti i mimo tyto dny.</w:t>
      </w:r>
    </w:p>
    <w:p w14:paraId="6C398C5A" w14:textId="14E5C521" w:rsidR="006F69B4" w:rsidRDefault="006F69B4" w:rsidP="000C7D4D">
      <w:pPr>
        <w:pStyle w:val="Odstavecseseznamem"/>
        <w:numPr>
          <w:ilvl w:val="0"/>
          <w:numId w:val="40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V případě, že na základě podrobnějších zjištění, nebo požadavků objednatele, bude nezbytné provedení většího rozsahu projektových a inženýrských prací proti původnímu předpokladu, bude tato situace řešena dohodou s objednatelem a případným doda</w:t>
      </w:r>
      <w:r w:rsidR="00F42288">
        <w:rPr>
          <w:rFonts w:asciiTheme="minorHAnsi" w:hAnsiTheme="minorHAnsi"/>
        </w:rPr>
        <w:t>tkem této smlouvy.</w:t>
      </w:r>
    </w:p>
    <w:p w14:paraId="76CA5200" w14:textId="7728CDD1" w:rsidR="00F42288" w:rsidRDefault="00F42288" w:rsidP="00F42288">
      <w:pPr>
        <w:spacing w:before="0" w:after="0"/>
        <w:rPr>
          <w:rFonts w:asciiTheme="minorHAnsi" w:hAnsiTheme="minorHAnsi"/>
        </w:rPr>
      </w:pPr>
    </w:p>
    <w:p w14:paraId="4AB8CD33" w14:textId="769E1AF5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2EA4F977" w14:textId="466B0D0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0A031F34" w14:textId="7AFB2968" w:rsidR="006F69B4" w:rsidRPr="006F69B4" w:rsidRDefault="006F69B4" w:rsidP="006F69B4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6F69B4">
        <w:rPr>
          <w:rFonts w:asciiTheme="minorHAnsi" w:hAnsiTheme="minorHAnsi"/>
          <w:b/>
          <w:sz w:val="28"/>
          <w:szCs w:val="28"/>
        </w:rPr>
        <w:t>ČLÁNEK IV.</w:t>
      </w:r>
    </w:p>
    <w:p w14:paraId="34D0C09E" w14:textId="4989F35E" w:rsidR="006F69B4" w:rsidRPr="006F69B4" w:rsidRDefault="006F69B4" w:rsidP="006F69B4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Způsob vypracování předmětu plnění</w:t>
      </w:r>
    </w:p>
    <w:p w14:paraId="477A461D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38E0A2C6" w14:textId="77777777" w:rsidR="006F69B4" w:rsidRDefault="006F69B4" w:rsidP="005036D3">
      <w:pPr>
        <w:pStyle w:val="Odstavecseseznamem"/>
        <w:numPr>
          <w:ilvl w:val="0"/>
          <w:numId w:val="30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Projekt bude vypracován a dodán v rámci ujednané ceny v šesti vyhotoveních. Na vyžádání objednatele zhotovitel dodá další vyhotovení v požadovaném počtu za zvláštní úhradu.</w:t>
      </w:r>
    </w:p>
    <w:p w14:paraId="1CD15069" w14:textId="77777777" w:rsidR="006F69B4" w:rsidRDefault="006F69B4" w:rsidP="005036D3">
      <w:pPr>
        <w:pStyle w:val="Odstavecseseznamem"/>
        <w:numPr>
          <w:ilvl w:val="0"/>
          <w:numId w:val="30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Při zpracování projektu bude zhotovitel dodržovat všeobecně závazné předpisy a články norem jako závazné označené, bude dodržovat ujednání této smlouvy a bude se řídit výchozími podklady objednatele, předanými ke dni uzavření této smlouvy, zápisy a dohodami smluvních stran a vyjádřeními veřejnoprávních orgánů a organizací.</w:t>
      </w:r>
    </w:p>
    <w:p w14:paraId="250694C1" w14:textId="77777777" w:rsidR="006F69B4" w:rsidRPr="006F69B4" w:rsidRDefault="006F69B4" w:rsidP="005036D3">
      <w:pPr>
        <w:pStyle w:val="Odstavecseseznamem"/>
        <w:numPr>
          <w:ilvl w:val="0"/>
          <w:numId w:val="30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Pokud budou v průběhu zpracování projektu uzavřeny dohody, které budou mít vliv na cenu a termín plnění, zavazuje se objednatel upravit dodatkem k této smlouvě cenu a termín plnění ve vazbě na změnu předmětu plnění.</w:t>
      </w:r>
    </w:p>
    <w:p w14:paraId="088563F8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0058C8E3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691F4AE2" w14:textId="77777777" w:rsidR="006F69B4" w:rsidRPr="006F69B4" w:rsidRDefault="006F69B4" w:rsidP="006F69B4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6F69B4">
        <w:rPr>
          <w:rFonts w:asciiTheme="minorHAnsi" w:hAnsiTheme="minorHAnsi"/>
          <w:b/>
          <w:sz w:val="28"/>
          <w:szCs w:val="28"/>
        </w:rPr>
        <w:t>ČLÁNEK V.</w:t>
      </w:r>
    </w:p>
    <w:p w14:paraId="7088B690" w14:textId="77777777" w:rsidR="006F69B4" w:rsidRPr="006F69B4" w:rsidRDefault="006F69B4" w:rsidP="006F69B4">
      <w:pPr>
        <w:spacing w:before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čas plnění</w:t>
      </w:r>
    </w:p>
    <w:p w14:paraId="47D0A135" w14:textId="77777777" w:rsidR="000C7D4D" w:rsidRDefault="006F69B4" w:rsidP="006F69B4">
      <w:pPr>
        <w:pStyle w:val="Odstavecseseznamem"/>
        <w:numPr>
          <w:ilvl w:val="0"/>
          <w:numId w:val="31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 xml:space="preserve">Předmět plnění dle čl. II. </w:t>
      </w:r>
      <w:r w:rsidR="000C7D4D">
        <w:rPr>
          <w:rFonts w:asciiTheme="minorHAnsi" w:hAnsiTheme="minorHAnsi"/>
        </w:rPr>
        <w:t xml:space="preserve">odst. 1. </w:t>
      </w:r>
      <w:r w:rsidRPr="006F69B4">
        <w:rPr>
          <w:rFonts w:asciiTheme="minorHAnsi" w:hAnsiTheme="minorHAnsi"/>
        </w:rPr>
        <w:t xml:space="preserve">a </w:t>
      </w:r>
      <w:r w:rsidR="000C7D4D">
        <w:rPr>
          <w:rFonts w:asciiTheme="minorHAnsi" w:hAnsiTheme="minorHAnsi"/>
        </w:rPr>
        <w:t xml:space="preserve">čl. </w:t>
      </w:r>
      <w:r w:rsidRPr="006F69B4">
        <w:rPr>
          <w:rFonts w:asciiTheme="minorHAnsi" w:hAnsiTheme="minorHAnsi"/>
        </w:rPr>
        <w:t>III. této smlouvy je splněný řádným vypracováním, odevzdáním objednateli</w:t>
      </w:r>
      <w:r w:rsidR="000C7D4D">
        <w:rPr>
          <w:rFonts w:asciiTheme="minorHAnsi" w:hAnsiTheme="minorHAnsi"/>
        </w:rPr>
        <w:t xml:space="preserve">. </w:t>
      </w:r>
      <w:r w:rsidR="00DD552B" w:rsidRPr="006F69B4">
        <w:rPr>
          <w:rFonts w:asciiTheme="minorHAnsi" w:hAnsiTheme="minorHAnsi"/>
        </w:rPr>
        <w:t>O odevzdání bude vyhotoven předávací protokol.</w:t>
      </w:r>
    </w:p>
    <w:p w14:paraId="29C54180" w14:textId="77777777" w:rsidR="006F69B4" w:rsidRPr="006F69B4" w:rsidRDefault="000C7D4D" w:rsidP="006F69B4">
      <w:pPr>
        <w:pStyle w:val="Odstavecseseznamem"/>
        <w:numPr>
          <w:ilvl w:val="0"/>
          <w:numId w:val="31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F69B4" w:rsidRPr="006F69B4">
        <w:rPr>
          <w:rFonts w:asciiTheme="minorHAnsi" w:hAnsiTheme="minorHAnsi"/>
        </w:rPr>
        <w:t>odání žádosti o s</w:t>
      </w:r>
      <w:r>
        <w:rPr>
          <w:rFonts w:asciiTheme="minorHAnsi" w:hAnsiTheme="minorHAnsi"/>
        </w:rPr>
        <w:t>pojené územní a stavební řízení bude provedeno do 2 týdnů od odevzdání předmětu plnění dle</w:t>
      </w:r>
      <w:r w:rsidR="006F69B4" w:rsidRPr="006F69B4">
        <w:rPr>
          <w:rFonts w:asciiTheme="minorHAnsi" w:hAnsiTheme="minorHAnsi"/>
        </w:rPr>
        <w:t xml:space="preserve"> </w:t>
      </w:r>
      <w:r w:rsidRPr="006F69B4">
        <w:rPr>
          <w:rFonts w:asciiTheme="minorHAnsi" w:hAnsiTheme="minorHAnsi"/>
        </w:rPr>
        <w:t xml:space="preserve">čl. II. </w:t>
      </w:r>
      <w:r>
        <w:rPr>
          <w:rFonts w:asciiTheme="minorHAnsi" w:hAnsiTheme="minorHAnsi"/>
        </w:rPr>
        <w:t xml:space="preserve">odst. 1. </w:t>
      </w:r>
      <w:r w:rsidRPr="006F69B4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čl. </w:t>
      </w:r>
      <w:r w:rsidRPr="006F69B4">
        <w:rPr>
          <w:rFonts w:asciiTheme="minorHAnsi" w:hAnsiTheme="minorHAnsi"/>
        </w:rPr>
        <w:t>III. této smlouvy</w:t>
      </w:r>
      <w:r w:rsidR="00DD552B">
        <w:rPr>
          <w:rFonts w:asciiTheme="minorHAnsi" w:hAnsiTheme="minorHAnsi"/>
        </w:rPr>
        <w:t xml:space="preserve"> s o</w:t>
      </w:r>
      <w:r w:rsidR="006F69B4" w:rsidRPr="006F69B4">
        <w:rPr>
          <w:rFonts w:asciiTheme="minorHAnsi" w:hAnsiTheme="minorHAnsi"/>
        </w:rPr>
        <w:t>sobní</w:t>
      </w:r>
      <w:r w:rsidR="00DD552B">
        <w:rPr>
          <w:rFonts w:asciiTheme="minorHAnsi" w:hAnsiTheme="minorHAnsi"/>
        </w:rPr>
        <w:t>m</w:t>
      </w:r>
      <w:r w:rsidR="006F69B4" w:rsidRPr="006F69B4">
        <w:rPr>
          <w:rFonts w:asciiTheme="minorHAnsi" w:hAnsiTheme="minorHAnsi"/>
        </w:rPr>
        <w:t xml:space="preserve"> předání předmětu plnění s potvrzenou žádostí o stavební řízení stavebním úřadem </w:t>
      </w:r>
      <w:r w:rsidR="00906E88">
        <w:rPr>
          <w:rFonts w:asciiTheme="minorHAnsi" w:hAnsiTheme="minorHAnsi"/>
        </w:rPr>
        <w:t>v</w:t>
      </w:r>
      <w:r w:rsidR="00DD552B">
        <w:rPr>
          <w:rFonts w:asciiTheme="minorHAnsi" w:hAnsiTheme="minorHAnsi"/>
        </w:rPr>
        <w:t> </w:t>
      </w:r>
      <w:r w:rsidR="00906E88">
        <w:rPr>
          <w:rFonts w:asciiTheme="minorHAnsi" w:hAnsiTheme="minorHAnsi"/>
        </w:rPr>
        <w:t>Kadani</w:t>
      </w:r>
      <w:r w:rsidR="00DD552B">
        <w:rPr>
          <w:rFonts w:asciiTheme="minorHAnsi" w:hAnsiTheme="minorHAnsi"/>
        </w:rPr>
        <w:t xml:space="preserve"> ihned po vydání stavebního povolení.</w:t>
      </w:r>
      <w:r w:rsidR="006F69B4" w:rsidRPr="006F69B4">
        <w:rPr>
          <w:rFonts w:asciiTheme="minorHAnsi" w:hAnsiTheme="minorHAnsi"/>
        </w:rPr>
        <w:tab/>
      </w:r>
      <w:r w:rsidR="006F69B4" w:rsidRPr="006F69B4">
        <w:rPr>
          <w:rFonts w:asciiTheme="minorHAnsi" w:hAnsiTheme="minorHAnsi"/>
        </w:rPr>
        <w:tab/>
      </w:r>
    </w:p>
    <w:p w14:paraId="0F6E9DC6" w14:textId="541BF1AD" w:rsidR="006F69B4" w:rsidRPr="005546AB" w:rsidRDefault="006F69B4" w:rsidP="006F69B4">
      <w:pPr>
        <w:pStyle w:val="Odstavecseseznamem"/>
        <w:numPr>
          <w:ilvl w:val="0"/>
          <w:numId w:val="31"/>
        </w:numPr>
        <w:spacing w:before="0" w:after="0"/>
        <w:rPr>
          <w:rFonts w:asciiTheme="minorHAnsi" w:hAnsiTheme="minorHAnsi"/>
          <w:color w:val="FF0000"/>
        </w:rPr>
      </w:pPr>
      <w:r w:rsidRPr="006F69B4">
        <w:rPr>
          <w:rFonts w:asciiTheme="minorHAnsi" w:hAnsiTheme="minorHAnsi"/>
        </w:rPr>
        <w:t>Termín</w:t>
      </w:r>
      <w:r>
        <w:rPr>
          <w:rFonts w:asciiTheme="minorHAnsi" w:hAnsiTheme="minorHAnsi"/>
        </w:rPr>
        <w:t xml:space="preserve"> plnění</w:t>
      </w:r>
      <w:r w:rsidR="00DD552B">
        <w:rPr>
          <w:rFonts w:asciiTheme="minorHAnsi" w:hAnsiTheme="minorHAnsi"/>
        </w:rPr>
        <w:t xml:space="preserve"> dle čl. V. odst. 1</w:t>
      </w:r>
      <w:r w:rsidR="0087172D">
        <w:rPr>
          <w:rFonts w:asciiTheme="minorHAnsi" w:hAnsiTheme="minorHAnsi"/>
        </w:rPr>
        <w:t xml:space="preserve"> do </w:t>
      </w:r>
      <w:r w:rsidR="00D14425">
        <w:rPr>
          <w:rFonts w:asciiTheme="minorHAnsi" w:hAnsiTheme="minorHAnsi"/>
        </w:rPr>
        <w:t>30</w:t>
      </w:r>
      <w:r w:rsidR="00DD552B" w:rsidRPr="0087172D">
        <w:rPr>
          <w:rFonts w:asciiTheme="minorHAnsi" w:hAnsiTheme="minorHAnsi"/>
        </w:rPr>
        <w:t>.</w:t>
      </w:r>
      <w:r w:rsidR="00D14425">
        <w:rPr>
          <w:rFonts w:asciiTheme="minorHAnsi" w:hAnsiTheme="minorHAnsi"/>
        </w:rPr>
        <w:t xml:space="preserve"> 5</w:t>
      </w:r>
      <w:r w:rsidR="00DD552B" w:rsidRPr="0087172D">
        <w:rPr>
          <w:rFonts w:asciiTheme="minorHAnsi" w:hAnsiTheme="minorHAnsi"/>
        </w:rPr>
        <w:t>. 20</w:t>
      </w:r>
      <w:r w:rsidR="0087172D" w:rsidRPr="0087172D">
        <w:rPr>
          <w:rFonts w:asciiTheme="minorHAnsi" w:hAnsiTheme="minorHAnsi"/>
        </w:rPr>
        <w:t>20</w:t>
      </w:r>
    </w:p>
    <w:p w14:paraId="21A77957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30E6D23A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221BC9D2" w14:textId="77777777" w:rsidR="006F69B4" w:rsidRPr="006F69B4" w:rsidRDefault="006F69B4" w:rsidP="006F69B4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6F69B4">
        <w:rPr>
          <w:rFonts w:asciiTheme="minorHAnsi" w:hAnsiTheme="minorHAnsi"/>
          <w:b/>
          <w:sz w:val="28"/>
          <w:szCs w:val="28"/>
        </w:rPr>
        <w:t>ČLÁNEK VI.</w:t>
      </w:r>
    </w:p>
    <w:p w14:paraId="1F1A5375" w14:textId="77777777" w:rsidR="006F69B4" w:rsidRPr="006F69B4" w:rsidRDefault="006F69B4" w:rsidP="005036D3">
      <w:pPr>
        <w:spacing w:before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Spolupůsobení objednatele</w:t>
      </w:r>
    </w:p>
    <w:p w14:paraId="500084FF" w14:textId="77777777" w:rsidR="006F69B4" w:rsidRDefault="006F69B4" w:rsidP="005036D3">
      <w:pPr>
        <w:pStyle w:val="Odstavecseseznamem"/>
        <w:numPr>
          <w:ilvl w:val="0"/>
          <w:numId w:val="32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Objednatel se zavazuje všechny změny a podstatné skutečnosti týkající se předmětu plnění dle čl. II. a III. této smlouvy oznámit zhotoviteli včas a bez zbytečného prodlení.</w:t>
      </w:r>
    </w:p>
    <w:p w14:paraId="3EFB0E24" w14:textId="77777777" w:rsidR="006F69B4" w:rsidRDefault="006F69B4" w:rsidP="005036D3">
      <w:pPr>
        <w:pStyle w:val="Odstavecseseznamem"/>
        <w:numPr>
          <w:ilvl w:val="0"/>
          <w:numId w:val="32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Objednatel umožní zpracovateli bezproblémový přístup do objektu za účelem nezbytného zaměření stávajícího stavu.</w:t>
      </w:r>
    </w:p>
    <w:p w14:paraId="405A5D4F" w14:textId="77777777" w:rsidR="005036D3" w:rsidRPr="005036D3" w:rsidRDefault="005036D3" w:rsidP="005036D3">
      <w:pPr>
        <w:spacing w:before="0" w:after="0"/>
        <w:rPr>
          <w:rFonts w:asciiTheme="minorHAnsi" w:hAnsiTheme="minorHAnsi"/>
        </w:rPr>
      </w:pPr>
    </w:p>
    <w:p w14:paraId="65BA7E8E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375B2C1F" w14:textId="77777777" w:rsidR="00D14425" w:rsidRDefault="00D14425" w:rsidP="005036D3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</w:p>
    <w:p w14:paraId="3E960C24" w14:textId="2E1970C2" w:rsidR="006F69B4" w:rsidRPr="005036D3" w:rsidRDefault="006F69B4" w:rsidP="005036D3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5036D3">
        <w:rPr>
          <w:rFonts w:asciiTheme="minorHAnsi" w:hAnsiTheme="minorHAnsi"/>
          <w:b/>
          <w:sz w:val="28"/>
          <w:szCs w:val="28"/>
        </w:rPr>
        <w:lastRenderedPageBreak/>
        <w:t>ČLÁNEK VII.</w:t>
      </w:r>
    </w:p>
    <w:p w14:paraId="1D5C92E7" w14:textId="05662F61" w:rsidR="006F69B4" w:rsidRPr="006F69B4" w:rsidRDefault="006F69B4" w:rsidP="005036D3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Cena za dílo</w:t>
      </w:r>
    </w:p>
    <w:p w14:paraId="037C68E3" w14:textId="0CC37B8E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56D06C15" w14:textId="62AAC327" w:rsidR="006F69B4" w:rsidRPr="006F69B4" w:rsidRDefault="006F69B4" w:rsidP="005036D3">
      <w:pPr>
        <w:pStyle w:val="Odstavecseseznamem"/>
        <w:numPr>
          <w:ilvl w:val="0"/>
          <w:numId w:val="33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Stanovení ceny:</w:t>
      </w:r>
    </w:p>
    <w:p w14:paraId="14CF547F" w14:textId="5423E853" w:rsidR="006F69B4" w:rsidRPr="006F69B4" w:rsidRDefault="006F69B4" w:rsidP="005036D3">
      <w:pPr>
        <w:spacing w:before="0" w:after="0"/>
        <w:ind w:firstLine="36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Smluvní strany se dohodly na smluvní ceně:</w:t>
      </w:r>
    </w:p>
    <w:p w14:paraId="70E95111" w14:textId="1571E3D1" w:rsidR="00D924F8" w:rsidRPr="005546AB" w:rsidRDefault="005546AB" w:rsidP="00D924F8">
      <w:pPr>
        <w:pStyle w:val="Odstavecseseznamem"/>
        <w:numPr>
          <w:ilvl w:val="0"/>
          <w:numId w:val="34"/>
        </w:numPr>
        <w:spacing w:before="0" w:after="0"/>
        <w:ind w:left="851" w:firstLine="131"/>
        <w:rPr>
          <w:rFonts w:asciiTheme="minorHAnsi" w:hAnsiTheme="minorHAnsi"/>
        </w:rPr>
      </w:pPr>
      <w:proofErr w:type="spellStart"/>
      <w:r w:rsidRPr="005546AB">
        <w:rPr>
          <w:rFonts w:asciiTheme="minorHAnsi" w:hAnsiTheme="minorHAnsi"/>
        </w:rPr>
        <w:t>Architektonicko</w:t>
      </w:r>
      <w:proofErr w:type="spellEnd"/>
      <w:r w:rsidRPr="005546AB">
        <w:rPr>
          <w:rFonts w:asciiTheme="minorHAnsi" w:hAnsiTheme="minorHAnsi"/>
        </w:rPr>
        <w:t xml:space="preserve"> stavební část</w:t>
      </w:r>
      <w:r w:rsidR="006F69B4" w:rsidRPr="005546AB">
        <w:rPr>
          <w:rFonts w:asciiTheme="minorHAnsi" w:hAnsiTheme="minorHAnsi"/>
        </w:rPr>
        <w:tab/>
      </w:r>
      <w:r w:rsidRPr="005546AB">
        <w:rPr>
          <w:rFonts w:asciiTheme="minorHAnsi" w:hAnsiTheme="minorHAnsi"/>
        </w:rPr>
        <w:tab/>
      </w:r>
      <w:r w:rsidRPr="005546A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546AB">
        <w:rPr>
          <w:rFonts w:asciiTheme="minorHAnsi" w:hAnsiTheme="minorHAnsi"/>
        </w:rPr>
        <w:t>42 000</w:t>
      </w:r>
      <w:r w:rsidR="006F69B4" w:rsidRPr="005546AB">
        <w:rPr>
          <w:rFonts w:asciiTheme="minorHAnsi" w:hAnsiTheme="minorHAnsi"/>
        </w:rPr>
        <w:t>,-Kč bez DPH</w:t>
      </w:r>
    </w:p>
    <w:p w14:paraId="41D7FD93" w14:textId="02779DA7" w:rsidR="005546AB" w:rsidRDefault="005546AB" w:rsidP="005546AB">
      <w:pPr>
        <w:pStyle w:val="Odstavecseseznamem"/>
        <w:numPr>
          <w:ilvl w:val="0"/>
          <w:numId w:val="34"/>
        </w:numPr>
        <w:spacing w:before="0" w:after="0"/>
        <w:ind w:left="851" w:firstLine="131"/>
        <w:rPr>
          <w:rFonts w:asciiTheme="minorHAnsi" w:hAnsiTheme="minorHAnsi"/>
        </w:rPr>
      </w:pPr>
      <w:r>
        <w:rPr>
          <w:rFonts w:asciiTheme="minorHAnsi" w:hAnsiTheme="minorHAnsi"/>
        </w:rPr>
        <w:t>Stavebně konstrukční část – statika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14 000,- Kč bez DPH</w:t>
      </w:r>
    </w:p>
    <w:p w14:paraId="1627C8BF" w14:textId="404569D2" w:rsidR="006F69B4" w:rsidRDefault="005546AB" w:rsidP="005546AB">
      <w:pPr>
        <w:pStyle w:val="Odstavecseseznamem"/>
        <w:numPr>
          <w:ilvl w:val="0"/>
          <w:numId w:val="34"/>
        </w:numPr>
        <w:spacing w:before="0" w:after="0"/>
        <w:ind w:left="851" w:firstLine="131"/>
        <w:rPr>
          <w:rFonts w:asciiTheme="minorHAnsi" w:hAnsiTheme="minorHAnsi"/>
        </w:rPr>
      </w:pPr>
      <w:r>
        <w:rPr>
          <w:rFonts w:asciiTheme="minorHAnsi" w:hAnsiTheme="minorHAnsi"/>
        </w:rPr>
        <w:t>Kontrolní rozpočet, výkaz výměr, slepý rozpočet</w:t>
      </w:r>
      <w:r>
        <w:rPr>
          <w:rFonts w:asciiTheme="minorHAnsi" w:hAnsiTheme="minorHAnsi"/>
        </w:rPr>
        <w:tab/>
        <w:t>18</w:t>
      </w:r>
      <w:r w:rsidR="006F69B4" w:rsidRPr="006F69B4">
        <w:rPr>
          <w:rFonts w:asciiTheme="minorHAnsi" w:hAnsiTheme="minorHAnsi"/>
        </w:rPr>
        <w:t xml:space="preserve"> 000,- Kč bez DPH</w:t>
      </w:r>
    </w:p>
    <w:p w14:paraId="0F4D00C9" w14:textId="23EB4305" w:rsidR="005036D3" w:rsidRPr="005546AB" w:rsidRDefault="005546AB" w:rsidP="005546AB">
      <w:pPr>
        <w:pStyle w:val="Odstavecseseznamem"/>
        <w:numPr>
          <w:ilvl w:val="0"/>
          <w:numId w:val="34"/>
        </w:numPr>
        <w:spacing w:before="0" w:after="0"/>
        <w:ind w:left="851" w:firstLine="131"/>
        <w:rPr>
          <w:rFonts w:asciiTheme="minorHAnsi" w:hAnsiTheme="minorHAnsi"/>
          <w:u w:val="single"/>
        </w:rPr>
      </w:pPr>
      <w:r w:rsidRPr="005546AB">
        <w:rPr>
          <w:rFonts w:asciiTheme="minorHAnsi" w:hAnsiTheme="minorHAnsi"/>
          <w:u w:val="single"/>
        </w:rPr>
        <w:t>TDS</w:t>
      </w:r>
      <w:r w:rsidR="005036D3" w:rsidRPr="005546AB">
        <w:rPr>
          <w:rFonts w:asciiTheme="minorHAnsi" w:hAnsiTheme="minorHAnsi"/>
          <w:u w:val="single"/>
        </w:rPr>
        <w:tab/>
      </w:r>
      <w:r w:rsidR="005036D3" w:rsidRPr="005546AB">
        <w:rPr>
          <w:rFonts w:asciiTheme="minorHAnsi" w:hAnsiTheme="minorHAnsi"/>
          <w:u w:val="single"/>
        </w:rPr>
        <w:tab/>
      </w:r>
      <w:r w:rsidRPr="005546AB">
        <w:rPr>
          <w:rFonts w:asciiTheme="minorHAnsi" w:hAnsiTheme="minorHAnsi"/>
          <w:u w:val="single"/>
        </w:rPr>
        <w:tab/>
      </w:r>
      <w:r w:rsidRPr="005546AB">
        <w:rPr>
          <w:rFonts w:asciiTheme="minorHAnsi" w:hAnsiTheme="minorHAnsi"/>
          <w:u w:val="single"/>
        </w:rPr>
        <w:tab/>
      </w:r>
      <w:r w:rsidRPr="005546AB">
        <w:rPr>
          <w:rFonts w:asciiTheme="minorHAnsi" w:hAnsiTheme="minorHAnsi"/>
          <w:u w:val="single"/>
        </w:rPr>
        <w:tab/>
      </w:r>
      <w:r w:rsidRPr="005546AB">
        <w:rPr>
          <w:rFonts w:asciiTheme="minorHAnsi" w:hAnsiTheme="minorHAnsi"/>
          <w:u w:val="single"/>
        </w:rPr>
        <w:tab/>
      </w:r>
      <w:r w:rsidRPr="005546AB">
        <w:rPr>
          <w:rFonts w:asciiTheme="minorHAnsi" w:hAnsiTheme="minorHAnsi"/>
          <w:u w:val="single"/>
        </w:rPr>
        <w:tab/>
        <w:t xml:space="preserve">25 000,- Kč bez </w:t>
      </w:r>
      <w:r w:rsidR="005036D3" w:rsidRPr="005546AB">
        <w:rPr>
          <w:rFonts w:asciiTheme="minorHAnsi" w:hAnsiTheme="minorHAnsi"/>
          <w:u w:val="single"/>
        </w:rPr>
        <w:t>DPH</w:t>
      </w:r>
    </w:p>
    <w:p w14:paraId="1823D7BE" w14:textId="54F7B133" w:rsidR="005546AB" w:rsidRDefault="005546AB" w:rsidP="005546AB">
      <w:pPr>
        <w:spacing w:before="0" w:after="0"/>
        <w:ind w:left="2832" w:firstLine="565"/>
        <w:rPr>
          <w:rFonts w:asciiTheme="minorHAnsi" w:hAnsiTheme="minorHAnsi"/>
        </w:rPr>
      </w:pPr>
      <w:r w:rsidRPr="005546AB">
        <w:rPr>
          <w:rFonts w:asciiTheme="minorHAnsi" w:hAnsiTheme="minorHAnsi"/>
        </w:rPr>
        <w:t>Cena celkem bez DPH</w:t>
      </w:r>
      <w:r w:rsidRPr="005546AB">
        <w:rPr>
          <w:rFonts w:asciiTheme="minorHAnsi" w:hAnsiTheme="minorHAnsi"/>
        </w:rPr>
        <w:tab/>
      </w:r>
      <w:r w:rsidRPr="005546AB">
        <w:rPr>
          <w:rFonts w:asciiTheme="minorHAnsi" w:hAnsiTheme="minorHAnsi"/>
        </w:rPr>
        <w:tab/>
        <w:t xml:space="preserve">99 000,- Kč </w:t>
      </w:r>
    </w:p>
    <w:p w14:paraId="32185AC2" w14:textId="17FC5647" w:rsidR="00751495" w:rsidRPr="00751495" w:rsidRDefault="00751495" w:rsidP="005546AB">
      <w:pPr>
        <w:spacing w:before="0" w:after="0"/>
        <w:ind w:left="2832" w:firstLine="565"/>
        <w:rPr>
          <w:rFonts w:asciiTheme="minorHAnsi" w:hAnsiTheme="minorHAnsi"/>
          <w:u w:val="single"/>
        </w:rPr>
      </w:pPr>
      <w:r w:rsidRPr="00751495">
        <w:rPr>
          <w:rFonts w:asciiTheme="minorHAnsi" w:hAnsiTheme="minorHAnsi"/>
          <w:u w:val="single"/>
        </w:rPr>
        <w:t>DPH celkem</w:t>
      </w:r>
      <w:r w:rsidRPr="00751495">
        <w:rPr>
          <w:rFonts w:asciiTheme="minorHAnsi" w:hAnsiTheme="minorHAnsi"/>
          <w:u w:val="single"/>
        </w:rPr>
        <w:tab/>
      </w:r>
      <w:r w:rsidRPr="00751495">
        <w:rPr>
          <w:rFonts w:asciiTheme="minorHAnsi" w:hAnsiTheme="minorHAnsi"/>
          <w:u w:val="single"/>
        </w:rPr>
        <w:tab/>
      </w:r>
      <w:r w:rsidRPr="00751495">
        <w:rPr>
          <w:rFonts w:asciiTheme="minorHAnsi" w:hAnsiTheme="minorHAnsi"/>
          <w:u w:val="single"/>
        </w:rPr>
        <w:tab/>
        <w:t>20 790,- Kč</w:t>
      </w:r>
    </w:p>
    <w:p w14:paraId="6B5E89EF" w14:textId="7F907254" w:rsidR="005546AB" w:rsidRPr="00751495" w:rsidRDefault="005546AB" w:rsidP="005546AB">
      <w:pPr>
        <w:spacing w:before="0" w:after="0"/>
        <w:ind w:left="2832" w:firstLine="565"/>
        <w:rPr>
          <w:rFonts w:asciiTheme="minorHAnsi" w:hAnsiTheme="minorHAnsi"/>
          <w:b/>
        </w:rPr>
      </w:pPr>
      <w:r w:rsidRPr="00751495">
        <w:rPr>
          <w:rFonts w:asciiTheme="minorHAnsi" w:hAnsiTheme="minorHAnsi"/>
          <w:b/>
        </w:rPr>
        <w:t>Cena celkem s DPH</w:t>
      </w:r>
      <w:r w:rsidRPr="00751495">
        <w:rPr>
          <w:rFonts w:asciiTheme="minorHAnsi" w:hAnsiTheme="minorHAnsi"/>
          <w:b/>
        </w:rPr>
        <w:tab/>
        <w:t xml:space="preserve">            119 790,- Kč</w:t>
      </w:r>
    </w:p>
    <w:p w14:paraId="24DE7E47" w14:textId="46767D6D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069F255D" w14:textId="1736E18C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226923C6" w14:textId="6B4A5C1F" w:rsidR="006F69B4" w:rsidRPr="00F42288" w:rsidRDefault="006F69B4" w:rsidP="00F42288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F42288">
        <w:rPr>
          <w:rFonts w:asciiTheme="minorHAnsi" w:hAnsiTheme="minorHAnsi"/>
          <w:b/>
          <w:sz w:val="28"/>
          <w:szCs w:val="28"/>
        </w:rPr>
        <w:t>ČLÁNEK VIII.</w:t>
      </w:r>
    </w:p>
    <w:p w14:paraId="368E253E" w14:textId="77777777" w:rsidR="006F69B4" w:rsidRPr="006F69B4" w:rsidRDefault="006F69B4" w:rsidP="00F42288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Smluvní pokuty a ujednání</w:t>
      </w:r>
    </w:p>
    <w:p w14:paraId="06378BDA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1BFCD2E2" w14:textId="77777777" w:rsidR="006F69B4" w:rsidRPr="006F69B4" w:rsidRDefault="006F69B4" w:rsidP="00F42288">
      <w:pPr>
        <w:pStyle w:val="Odstavecseseznamem"/>
        <w:numPr>
          <w:ilvl w:val="0"/>
          <w:numId w:val="35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V případě, že zhotovitel z důvodů ležících na straně zhotovitele nedodrží termín smlouvy o dílo, je povinen zaplatit smluvní pokutu 0,05% z celkového objemu nedokončených prací, které byly v prodlení, za každý den prodlení.</w:t>
      </w:r>
    </w:p>
    <w:p w14:paraId="4D32F3C7" w14:textId="77777777" w:rsidR="006F69B4" w:rsidRPr="006F69B4" w:rsidRDefault="006F69B4" w:rsidP="00F42288">
      <w:pPr>
        <w:pStyle w:val="Odstavecseseznamem"/>
        <w:numPr>
          <w:ilvl w:val="0"/>
          <w:numId w:val="35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 xml:space="preserve">V případě, že objednatel z důvodů ležících na straně objednatele neuhradí zhotoviteli fakturu, za provedené práce dle smluvních termínů uvedených v bodě IV. této smlouvy o dílo, zaplatí objednatel zhotoviteli smluvní pokutu 0,05% z fakturované částky za každý den prodlení. Opakované </w:t>
      </w:r>
      <w:r w:rsidR="00F42288" w:rsidRPr="006F69B4">
        <w:rPr>
          <w:rFonts w:asciiTheme="minorHAnsi" w:hAnsiTheme="minorHAnsi"/>
        </w:rPr>
        <w:t>prodlení v úhradě</w:t>
      </w:r>
      <w:r w:rsidRPr="006F69B4">
        <w:rPr>
          <w:rFonts w:asciiTheme="minorHAnsi" w:hAnsiTheme="minorHAnsi"/>
        </w:rPr>
        <w:t xml:space="preserve"> faktury ze strany objednatele je důvodem k okamžitému odstoupení od smlouvy.</w:t>
      </w:r>
    </w:p>
    <w:p w14:paraId="36BF04AB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5922D2C3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27FC56FC" w14:textId="77777777" w:rsidR="006F69B4" w:rsidRPr="00F42288" w:rsidRDefault="006F69B4" w:rsidP="00F42288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F42288">
        <w:rPr>
          <w:rFonts w:asciiTheme="minorHAnsi" w:hAnsiTheme="minorHAnsi"/>
          <w:b/>
          <w:sz w:val="28"/>
          <w:szCs w:val="28"/>
        </w:rPr>
        <w:t>ČLÁNEK IX.</w:t>
      </w:r>
    </w:p>
    <w:p w14:paraId="16A1DAB7" w14:textId="77777777" w:rsidR="006F69B4" w:rsidRPr="006F69B4" w:rsidRDefault="006F69B4" w:rsidP="00F42288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Odpovědnost za vady a záruka</w:t>
      </w:r>
    </w:p>
    <w:p w14:paraId="5A5057CD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57452B96" w14:textId="77777777" w:rsidR="006F69B4" w:rsidRPr="006F69B4" w:rsidRDefault="006F69B4" w:rsidP="00F42288">
      <w:pPr>
        <w:pStyle w:val="Odstavecseseznamem"/>
        <w:numPr>
          <w:ilvl w:val="0"/>
          <w:numId w:val="36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Zhotovitel odpovídá za to, že předmět plnění této smlouvy je zhotovený dle této smlouvy a že po dobu stanovenou v této smlouvě (záruční doba) bude mít vlastnosti ujednané v této smlouvě.</w:t>
      </w:r>
    </w:p>
    <w:p w14:paraId="13A60AB6" w14:textId="77777777" w:rsidR="006F69B4" w:rsidRPr="006F69B4" w:rsidRDefault="006F69B4" w:rsidP="00F42288">
      <w:pPr>
        <w:pStyle w:val="Odstavecseseznamem"/>
        <w:numPr>
          <w:ilvl w:val="0"/>
          <w:numId w:val="36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 xml:space="preserve">Zhotovitel odpovídá za vady, které má projekt v čase jeho předání objednateli. Po odevzdání projektu </w:t>
      </w:r>
      <w:r w:rsidR="00F42288">
        <w:rPr>
          <w:rFonts w:asciiTheme="minorHAnsi" w:hAnsiTheme="minorHAnsi"/>
        </w:rPr>
        <w:t>odpovídá za vady jen tehdy, když</w:t>
      </w:r>
      <w:r w:rsidRPr="006F69B4">
        <w:rPr>
          <w:rFonts w:asciiTheme="minorHAnsi" w:hAnsiTheme="minorHAnsi"/>
        </w:rPr>
        <w:t xml:space="preserve"> byly způsobeny porušením jeho povinností daných touto smlouvou. Objednatel je povinen na vady projektu upozornit bez zbytečného odkladu.</w:t>
      </w:r>
    </w:p>
    <w:p w14:paraId="63F5AD33" w14:textId="77777777" w:rsidR="006F69B4" w:rsidRPr="006F69B4" w:rsidRDefault="006F69B4" w:rsidP="00F42288">
      <w:pPr>
        <w:pStyle w:val="Odstavecseseznamem"/>
        <w:numPr>
          <w:ilvl w:val="0"/>
          <w:numId w:val="36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Záruční doba je 24 měsíců a začíná plynout ode dne odevzdání předmětu plnění objednateli.</w:t>
      </w:r>
    </w:p>
    <w:p w14:paraId="6302697F" w14:textId="77777777" w:rsidR="006F69B4" w:rsidRPr="006F69B4" w:rsidRDefault="006F69B4" w:rsidP="00F42288">
      <w:pPr>
        <w:pStyle w:val="Odstavecseseznamem"/>
        <w:numPr>
          <w:ilvl w:val="0"/>
          <w:numId w:val="36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Pro případ vady projektu sjednávají smluvní strany právo objednatele požadovat a povinnost zhotovitele poskytnout bezplatné odstranění vady. Zhotovitel se zavazuje případné vady odstranit bez zbytečného odkladu po uplatnění oprávněné reklamace objednatelem.</w:t>
      </w:r>
    </w:p>
    <w:p w14:paraId="6E962385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10DDA539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22183195" w14:textId="77777777" w:rsidR="006F69B4" w:rsidRPr="00F42288" w:rsidRDefault="006F69B4" w:rsidP="00F42288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F42288">
        <w:rPr>
          <w:rFonts w:asciiTheme="minorHAnsi" w:hAnsiTheme="minorHAnsi"/>
          <w:b/>
          <w:sz w:val="28"/>
          <w:szCs w:val="28"/>
        </w:rPr>
        <w:t>ČLÁNEK X.</w:t>
      </w:r>
    </w:p>
    <w:p w14:paraId="1532EB9C" w14:textId="77777777" w:rsidR="006F69B4" w:rsidRPr="006F69B4" w:rsidRDefault="006F69B4" w:rsidP="00F42288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Změna závazku</w:t>
      </w:r>
    </w:p>
    <w:p w14:paraId="5D858847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66C9E601" w14:textId="6EF7D709" w:rsidR="006F69B4" w:rsidRPr="006F69B4" w:rsidRDefault="006F69B4" w:rsidP="00F42288">
      <w:pPr>
        <w:pStyle w:val="Odstavecseseznamem"/>
        <w:numPr>
          <w:ilvl w:val="0"/>
          <w:numId w:val="38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 xml:space="preserve">Objednatel se zavazuje, že přistoupí na změnu závazku v případech, kdy se po uzavření této smlouvy změní výchozí podklady rozhodující pro uzavření této smlouvy, nebo vzniknou na </w:t>
      </w:r>
      <w:r w:rsidRPr="006F69B4">
        <w:rPr>
          <w:rFonts w:asciiTheme="minorHAnsi" w:hAnsiTheme="minorHAnsi"/>
        </w:rPr>
        <w:lastRenderedPageBreak/>
        <w:t>jeho straně nové požadavky. Objednatel je povinen přistoupit na změnu smlouvy vždy, když dojde k prodlení se splněním povinností spolupůsobení ujednaným v této smlouvě.</w:t>
      </w:r>
    </w:p>
    <w:p w14:paraId="6A89A8E0" w14:textId="3E7AEDAC" w:rsidR="006F69B4" w:rsidRPr="006F69B4" w:rsidRDefault="006F69B4" w:rsidP="00F42288">
      <w:pPr>
        <w:pStyle w:val="Odstavecseseznamem"/>
        <w:numPr>
          <w:ilvl w:val="0"/>
          <w:numId w:val="38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K návrhům dodatků k této smlouvě se strany zavazují vyjádřit písemně ve lhůtě 10 dní od doporučeného odeslání dodatku druhé straně. Po tuto dobu je tímto návrhem vázána strana, která jej podala. V případě, že nedojde k dohodě o znění dodatku ke smlouvě, opravňuje to obě strany, aby kterákoliv z nich požádala soud o rozhodnutí.</w:t>
      </w:r>
    </w:p>
    <w:p w14:paraId="3E208486" w14:textId="572701ED" w:rsidR="006F69B4" w:rsidRPr="006F69B4" w:rsidRDefault="006F69B4" w:rsidP="00F42288">
      <w:pPr>
        <w:pStyle w:val="Odstavecseseznamem"/>
        <w:numPr>
          <w:ilvl w:val="0"/>
          <w:numId w:val="38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 xml:space="preserve">Smluvní strany se dohodly na tom, že objednatel uhradí zhotoviteli náklady v prokázané výši za provedené práce, které vznikly zhotoviteli tím, že došlo k odstoupení od smlouvy na straně </w:t>
      </w:r>
      <w:r w:rsidR="00F42288" w:rsidRPr="006F69B4">
        <w:rPr>
          <w:rFonts w:asciiTheme="minorHAnsi" w:hAnsiTheme="minorHAnsi"/>
        </w:rPr>
        <w:t>objednatele.</w:t>
      </w:r>
    </w:p>
    <w:p w14:paraId="0088D8C8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1CF12ACE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6B03D283" w14:textId="77777777" w:rsidR="006F69B4" w:rsidRPr="00F42288" w:rsidRDefault="006F69B4" w:rsidP="00F42288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F42288">
        <w:rPr>
          <w:rFonts w:asciiTheme="minorHAnsi" w:hAnsiTheme="minorHAnsi"/>
          <w:b/>
          <w:sz w:val="28"/>
          <w:szCs w:val="28"/>
        </w:rPr>
        <w:t>ČLÁNEK XI.</w:t>
      </w:r>
    </w:p>
    <w:p w14:paraId="0CAFE158" w14:textId="77777777" w:rsidR="006F69B4" w:rsidRPr="006F69B4" w:rsidRDefault="006F69B4" w:rsidP="00F42288">
      <w:pPr>
        <w:spacing w:before="0" w:after="0"/>
        <w:jc w:val="center"/>
        <w:rPr>
          <w:rFonts w:asciiTheme="minorHAnsi" w:hAnsiTheme="minorHAnsi"/>
        </w:rPr>
      </w:pPr>
      <w:r w:rsidRPr="006F69B4">
        <w:rPr>
          <w:rFonts w:asciiTheme="minorHAnsi" w:hAnsiTheme="minorHAnsi"/>
        </w:rPr>
        <w:t>Všeobecná ujednání.</w:t>
      </w:r>
    </w:p>
    <w:p w14:paraId="52649E7F" w14:textId="7777777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79214A72" w14:textId="77777777" w:rsidR="006F69B4" w:rsidRPr="006F69B4" w:rsidRDefault="006F69B4" w:rsidP="00F42288">
      <w:pPr>
        <w:pStyle w:val="Odstavecseseznamem"/>
        <w:numPr>
          <w:ilvl w:val="0"/>
          <w:numId w:val="39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Cena projektové dokumentace je stanovena podle ceníku UNIKA.</w:t>
      </w:r>
    </w:p>
    <w:p w14:paraId="0D31EF3A" w14:textId="77777777" w:rsidR="006F69B4" w:rsidRPr="006F69B4" w:rsidRDefault="006F69B4" w:rsidP="00F42288">
      <w:pPr>
        <w:pStyle w:val="Odstavecseseznamem"/>
        <w:numPr>
          <w:ilvl w:val="0"/>
          <w:numId w:val="39"/>
        </w:numPr>
        <w:spacing w:before="0" w:after="0"/>
        <w:rPr>
          <w:rFonts w:asciiTheme="minorHAnsi" w:hAnsiTheme="minorHAnsi"/>
        </w:rPr>
      </w:pPr>
      <w:r w:rsidRPr="006F69B4">
        <w:rPr>
          <w:rFonts w:asciiTheme="minorHAnsi" w:hAnsiTheme="minorHAnsi"/>
        </w:rPr>
        <w:t>Přijetí dodatku smlouvy znamená nahrazení těch částí smlouvy, kterých se dodatek týká.</w:t>
      </w:r>
    </w:p>
    <w:p w14:paraId="4FB348A1" w14:textId="77777777" w:rsidR="006F69B4" w:rsidRDefault="00B02535" w:rsidP="00F42288">
      <w:pPr>
        <w:pStyle w:val="Odstavecseseznamem"/>
        <w:numPr>
          <w:ilvl w:val="0"/>
          <w:numId w:val="39"/>
        </w:numPr>
        <w:spacing w:before="0" w:after="0"/>
        <w:rPr>
          <w:rFonts w:asciiTheme="minorHAnsi" w:hAnsiTheme="minorHAnsi"/>
        </w:rPr>
      </w:pPr>
      <w:r w:rsidRPr="00B02535">
        <w:rPr>
          <w:rFonts w:asciiTheme="minorHAnsi" w:hAnsiTheme="minorHAnsi"/>
        </w:rPr>
        <w:t>Tuto smlouvu lze měnit či doplňovat pouze po dohodě smluvních stran formou písemných a číslovaných dodatků.</w:t>
      </w:r>
    </w:p>
    <w:p w14:paraId="2BF62A0C" w14:textId="77777777" w:rsidR="00B02535" w:rsidRPr="006F69B4" w:rsidRDefault="00B02535" w:rsidP="00F42288">
      <w:pPr>
        <w:pStyle w:val="Odstavecseseznamem"/>
        <w:numPr>
          <w:ilvl w:val="0"/>
          <w:numId w:val="39"/>
        </w:numPr>
        <w:spacing w:before="0" w:after="0"/>
        <w:rPr>
          <w:rFonts w:asciiTheme="minorHAnsi" w:hAnsiTheme="minorHAnsi"/>
        </w:rPr>
      </w:pPr>
      <w:r w:rsidRPr="00B02535">
        <w:rPr>
          <w:rFonts w:asciiTheme="minorHAnsi" w:hAnsiTheme="minorHAnsi"/>
        </w:rPr>
        <w:t>Pokud v této smlouvě není stanoveno jinak, řídí se právní vztahy z ní vyplývající příslušnými ustanoveními občanského zákoníku.</w:t>
      </w:r>
    </w:p>
    <w:p w14:paraId="1DB7D4DF" w14:textId="77777777" w:rsidR="006F69B4" w:rsidRDefault="00B02535" w:rsidP="00F42288">
      <w:pPr>
        <w:pStyle w:val="Odstavecseseznamem"/>
        <w:numPr>
          <w:ilvl w:val="0"/>
          <w:numId w:val="39"/>
        </w:numPr>
        <w:spacing w:before="0" w:after="0"/>
        <w:rPr>
          <w:rFonts w:asciiTheme="minorHAnsi" w:hAnsiTheme="minorHAnsi"/>
        </w:rPr>
      </w:pPr>
      <w:r w:rsidRPr="00B02535">
        <w:rPr>
          <w:rFonts w:asciiTheme="minorHAnsi" w:hAnsiTheme="minorHAnsi"/>
        </w:rPr>
        <w:t>Tato smlouva je vyhotovena ve 3 vyhotoveních s platností originálu, přičemž objednatel obdrží 2 vyhotovení a zhotovitel 1 vyhotovení.</w:t>
      </w:r>
    </w:p>
    <w:p w14:paraId="306E1F91" w14:textId="77777777" w:rsidR="00B02535" w:rsidRDefault="00B02535" w:rsidP="00F42288">
      <w:pPr>
        <w:pStyle w:val="Odstavecseseznamem"/>
        <w:numPr>
          <w:ilvl w:val="0"/>
          <w:numId w:val="39"/>
        </w:numPr>
        <w:spacing w:before="0" w:after="0"/>
        <w:rPr>
          <w:rFonts w:asciiTheme="minorHAnsi" w:hAnsiTheme="minorHAnsi"/>
        </w:rPr>
      </w:pPr>
      <w:r w:rsidRPr="00B02535">
        <w:rPr>
          <w:rFonts w:asciiTheme="minorHAnsi" w:hAnsiTheme="minorHAnsi"/>
        </w:rPr>
        <w:t>Tato smlouva nabývá platnosti a účinnosti dnem jejího uzavření.</w:t>
      </w:r>
    </w:p>
    <w:p w14:paraId="0BBDCC21" w14:textId="1D53538F" w:rsidR="00B02535" w:rsidRDefault="00B02535" w:rsidP="00F42288">
      <w:pPr>
        <w:pStyle w:val="Odstavecseseznamem"/>
        <w:numPr>
          <w:ilvl w:val="0"/>
          <w:numId w:val="39"/>
        </w:numPr>
        <w:spacing w:before="0" w:after="0"/>
        <w:rPr>
          <w:rFonts w:asciiTheme="minorHAnsi" w:hAnsiTheme="minorHAnsi"/>
        </w:rPr>
      </w:pPr>
      <w:r w:rsidRPr="00B02535">
        <w:rPr>
          <w:rFonts w:asciiTheme="minorHAnsi" w:hAnsiTheme="minorHAnsi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0B4CC849" w14:textId="45EB5F9F" w:rsidR="0087172D" w:rsidRPr="006F69B4" w:rsidRDefault="0087172D" w:rsidP="00F42288">
      <w:pPr>
        <w:pStyle w:val="Odstavecseseznamem"/>
        <w:numPr>
          <w:ilvl w:val="0"/>
          <w:numId w:val="39"/>
        </w:numPr>
        <w:spacing w:before="0" w:after="0"/>
        <w:rPr>
          <w:rFonts w:asciiTheme="minorHAnsi" w:hAnsiTheme="minorHAnsi"/>
        </w:rPr>
      </w:pPr>
      <w:r w:rsidRPr="0087172D">
        <w:rPr>
          <w:rFonts w:asciiTheme="minorHAnsi" w:hAnsiTheme="minorHAnsi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</w:t>
      </w:r>
      <w:r w:rsidR="00B02535">
        <w:rPr>
          <w:rFonts w:asciiTheme="minorHAnsi" w:hAnsiTheme="minorHAnsi"/>
        </w:rPr>
        <w:t>registru smluv provede objednatel</w:t>
      </w:r>
      <w:r w:rsidRPr="0087172D">
        <w:rPr>
          <w:rFonts w:asciiTheme="minorHAnsi" w:hAnsiTheme="minorHAnsi"/>
        </w:rPr>
        <w:t>.</w:t>
      </w:r>
    </w:p>
    <w:p w14:paraId="1BAC5823" w14:textId="771CF1F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3DBDF25C" w14:textId="11ED6B19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3B077D60" w14:textId="7DD1AC17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2961B06E" w14:textId="78C628B2" w:rsidR="006F69B4" w:rsidRPr="006F69B4" w:rsidRDefault="006F69B4" w:rsidP="006F69B4">
      <w:pPr>
        <w:spacing w:before="0" w:after="0"/>
        <w:rPr>
          <w:rFonts w:asciiTheme="minorHAnsi" w:hAnsiTheme="minorHAnsi"/>
        </w:rPr>
      </w:pPr>
    </w:p>
    <w:p w14:paraId="23BA3CA9" w14:textId="04498C7D" w:rsidR="006F69B4" w:rsidRPr="006F69B4" w:rsidRDefault="00F42288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6F69B4" w:rsidRPr="006F69B4">
        <w:rPr>
          <w:rFonts w:asciiTheme="minorHAnsi" w:hAnsiTheme="minorHAnsi"/>
        </w:rPr>
        <w:t xml:space="preserve"> Kadani dne</w:t>
      </w:r>
      <w:r w:rsidR="00D14425">
        <w:rPr>
          <w:rFonts w:asciiTheme="minorHAnsi" w:hAnsiTheme="minorHAnsi"/>
        </w:rPr>
        <w:tab/>
      </w:r>
      <w:r w:rsidR="00D14425">
        <w:rPr>
          <w:rFonts w:asciiTheme="minorHAnsi" w:hAnsiTheme="minorHAnsi"/>
        </w:rPr>
        <w:tab/>
      </w:r>
      <w:r w:rsidR="00D14425">
        <w:rPr>
          <w:rFonts w:asciiTheme="minorHAnsi" w:hAnsiTheme="minorHAnsi"/>
        </w:rPr>
        <w:tab/>
      </w:r>
      <w:r w:rsidR="00D14425">
        <w:rPr>
          <w:rFonts w:asciiTheme="minorHAnsi" w:hAnsiTheme="minorHAnsi"/>
        </w:rPr>
        <w:tab/>
      </w:r>
      <w:r w:rsidR="00751495">
        <w:rPr>
          <w:rFonts w:asciiTheme="minorHAnsi" w:hAnsiTheme="minorHAnsi"/>
        </w:rPr>
        <w:tab/>
      </w:r>
      <w:r w:rsidR="00751495">
        <w:rPr>
          <w:rFonts w:asciiTheme="minorHAnsi" w:hAnsiTheme="minorHAnsi"/>
        </w:rPr>
        <w:tab/>
      </w:r>
      <w:r w:rsidR="00751495">
        <w:rPr>
          <w:rFonts w:asciiTheme="minorHAnsi" w:hAnsiTheme="minorHAnsi"/>
        </w:rPr>
        <w:tab/>
      </w:r>
      <w:r w:rsidR="006F69B4" w:rsidRPr="006F69B4">
        <w:rPr>
          <w:rFonts w:asciiTheme="minorHAnsi" w:hAnsiTheme="minorHAnsi"/>
        </w:rPr>
        <w:t xml:space="preserve">V Klášterci nad Ohří </w:t>
      </w:r>
      <w:r w:rsidR="00751495">
        <w:rPr>
          <w:rFonts w:asciiTheme="minorHAnsi" w:hAnsiTheme="minorHAnsi"/>
        </w:rPr>
        <w:t>d</w:t>
      </w:r>
      <w:r w:rsidR="006F69B4" w:rsidRPr="006F69B4">
        <w:rPr>
          <w:rFonts w:asciiTheme="minorHAnsi" w:hAnsiTheme="minorHAnsi"/>
        </w:rPr>
        <w:t>ne</w:t>
      </w:r>
      <w:r w:rsidR="00D14425">
        <w:rPr>
          <w:rFonts w:asciiTheme="minorHAnsi" w:hAnsiTheme="minorHAnsi"/>
        </w:rPr>
        <w:t xml:space="preserve"> </w:t>
      </w:r>
      <w:proofErr w:type="gramStart"/>
      <w:r w:rsidR="00D14425">
        <w:rPr>
          <w:rFonts w:asciiTheme="minorHAnsi" w:hAnsiTheme="minorHAnsi"/>
        </w:rPr>
        <w:t>20.3.2020</w:t>
      </w:r>
      <w:proofErr w:type="gramEnd"/>
    </w:p>
    <w:p w14:paraId="3AB5EAEC" w14:textId="016E7DC8" w:rsidR="006F69B4" w:rsidRPr="006F69B4" w:rsidRDefault="00157013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0C55BA2" wp14:editId="7119F9B2">
            <wp:simplePos x="0" y="0"/>
            <wp:positionH relativeFrom="column">
              <wp:posOffset>-926465</wp:posOffset>
            </wp:positionH>
            <wp:positionV relativeFrom="paragraph">
              <wp:posOffset>256577</wp:posOffset>
            </wp:positionV>
            <wp:extent cx="7576185" cy="806450"/>
            <wp:effectExtent l="0" t="0" r="571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pis kn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23D2B" w14:textId="495FF608" w:rsidR="006F69B4" w:rsidRDefault="006F69B4" w:rsidP="006F69B4">
      <w:pPr>
        <w:spacing w:before="0" w:after="0"/>
        <w:rPr>
          <w:rFonts w:asciiTheme="minorHAnsi" w:hAnsiTheme="minorHAnsi"/>
        </w:rPr>
      </w:pPr>
    </w:p>
    <w:p w14:paraId="20F187DE" w14:textId="602E87FE" w:rsidR="00D924F8" w:rsidRDefault="00D924F8" w:rsidP="006F69B4">
      <w:pPr>
        <w:spacing w:before="0" w:after="0"/>
        <w:rPr>
          <w:rFonts w:asciiTheme="minorHAnsi" w:hAnsiTheme="minorHAnsi"/>
        </w:rPr>
      </w:pPr>
    </w:p>
    <w:p w14:paraId="6CF62331" w14:textId="1D421575" w:rsidR="00D924F8" w:rsidRDefault="00D924F8" w:rsidP="006F69B4">
      <w:pPr>
        <w:spacing w:before="0" w:after="0"/>
        <w:rPr>
          <w:rFonts w:asciiTheme="minorHAnsi" w:hAnsiTheme="minorHAnsi"/>
        </w:rPr>
      </w:pPr>
    </w:p>
    <w:p w14:paraId="39B0FCF2" w14:textId="75EF754E" w:rsidR="00751495" w:rsidRDefault="00751495" w:rsidP="006F69B4">
      <w:pPr>
        <w:spacing w:before="0" w:after="0"/>
        <w:rPr>
          <w:rFonts w:asciiTheme="minorHAnsi" w:hAnsiTheme="minorHAnsi"/>
        </w:rPr>
      </w:pPr>
    </w:p>
    <w:p w14:paraId="55E4AA5A" w14:textId="71AD1548" w:rsidR="00D924F8" w:rsidRPr="006F69B4" w:rsidRDefault="00751495" w:rsidP="006F69B4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</w:t>
      </w:r>
      <w:r w:rsidR="00D924F8">
        <w:rPr>
          <w:rFonts w:asciiTheme="minorHAnsi" w:hAnsiTheme="minorHAnsi"/>
        </w:rPr>
        <w:tab/>
      </w:r>
      <w:r w:rsidR="00D924F8">
        <w:rPr>
          <w:rFonts w:asciiTheme="minorHAnsi" w:hAnsiTheme="minorHAnsi"/>
        </w:rPr>
        <w:tab/>
      </w:r>
      <w:r w:rsidR="00D924F8">
        <w:rPr>
          <w:rFonts w:asciiTheme="minorHAnsi" w:hAnsiTheme="minorHAnsi"/>
        </w:rPr>
        <w:tab/>
      </w:r>
      <w:r w:rsidR="00D924F8">
        <w:rPr>
          <w:rFonts w:asciiTheme="minorHAnsi" w:hAnsiTheme="minorHAnsi"/>
        </w:rPr>
        <w:tab/>
      </w:r>
      <w:r w:rsidR="00D924F8">
        <w:rPr>
          <w:rFonts w:asciiTheme="minorHAnsi" w:hAnsiTheme="minorHAnsi"/>
        </w:rPr>
        <w:tab/>
      </w:r>
      <w:r w:rsidR="00D924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924F8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……..</w:t>
      </w:r>
    </w:p>
    <w:p w14:paraId="406821C0" w14:textId="1F2337E1" w:rsidR="000E6BDF" w:rsidRDefault="00D924F8" w:rsidP="006F69B4">
      <w:pPr>
        <w:spacing w:before="0" w:after="0"/>
      </w:pPr>
      <w:r>
        <w:rPr>
          <w:rFonts w:asciiTheme="minorHAnsi" w:hAnsiTheme="minorHAnsi"/>
        </w:rPr>
        <w:t xml:space="preserve">    </w:t>
      </w:r>
      <w:r w:rsidR="007514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6F69B4" w:rsidRPr="006F69B4">
        <w:rPr>
          <w:rFonts w:asciiTheme="minorHAnsi" w:hAnsiTheme="minorHAnsi"/>
        </w:rPr>
        <w:t>Objednatel</w:t>
      </w:r>
      <w:r w:rsidR="006F69B4" w:rsidRPr="006F69B4">
        <w:rPr>
          <w:rFonts w:asciiTheme="minorHAnsi" w:hAnsiTheme="minorHAnsi"/>
        </w:rPr>
        <w:tab/>
      </w:r>
      <w:r w:rsidR="006F69B4" w:rsidRPr="006F69B4">
        <w:rPr>
          <w:rFonts w:asciiTheme="minorHAnsi" w:hAnsiTheme="minorHAnsi"/>
        </w:rPr>
        <w:tab/>
      </w:r>
      <w:r w:rsidR="006F69B4" w:rsidRPr="006F69B4">
        <w:rPr>
          <w:rFonts w:asciiTheme="minorHAnsi" w:hAnsiTheme="minorHAnsi"/>
        </w:rPr>
        <w:tab/>
      </w:r>
      <w:r w:rsidR="006F69B4" w:rsidRPr="006F69B4">
        <w:rPr>
          <w:rFonts w:asciiTheme="minorHAnsi" w:hAnsiTheme="minorHAnsi"/>
        </w:rPr>
        <w:tab/>
      </w:r>
      <w:r w:rsidR="006F69B4" w:rsidRPr="006F69B4">
        <w:rPr>
          <w:rFonts w:asciiTheme="minorHAnsi" w:hAnsiTheme="minorHAnsi"/>
        </w:rPr>
        <w:tab/>
      </w:r>
      <w:r w:rsidR="006F69B4" w:rsidRPr="006F69B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</w:t>
      </w:r>
      <w:r w:rsidR="00751495">
        <w:rPr>
          <w:rFonts w:asciiTheme="minorHAnsi" w:hAnsiTheme="minorHAnsi"/>
        </w:rPr>
        <w:tab/>
        <w:t xml:space="preserve">          </w:t>
      </w:r>
      <w:r>
        <w:rPr>
          <w:rFonts w:asciiTheme="minorHAnsi" w:hAnsiTheme="minorHAnsi"/>
        </w:rPr>
        <w:t>Zhotovitel</w:t>
      </w:r>
      <w:r w:rsidR="006F69B4">
        <w:tab/>
      </w:r>
    </w:p>
    <w:sectPr w:rsidR="000E6B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76917" w14:textId="77777777" w:rsidR="00CE4256" w:rsidRDefault="00CE4256" w:rsidP="00B02535">
      <w:pPr>
        <w:spacing w:before="0" w:after="0" w:line="240" w:lineRule="auto"/>
      </w:pPr>
      <w:r>
        <w:separator/>
      </w:r>
    </w:p>
  </w:endnote>
  <w:endnote w:type="continuationSeparator" w:id="0">
    <w:p w14:paraId="5F0A1421" w14:textId="77777777" w:rsidR="00CE4256" w:rsidRDefault="00CE4256" w:rsidP="00B025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7245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0E3640" w14:textId="77777777" w:rsidR="00B02535" w:rsidRDefault="00B02535">
            <w:pPr>
              <w:pStyle w:val="Zpat"/>
              <w:jc w:val="right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7FB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7FB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440126" w14:textId="77777777" w:rsidR="00B02535" w:rsidRDefault="00B025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58470" w14:textId="77777777" w:rsidR="00CE4256" w:rsidRDefault="00CE4256" w:rsidP="00B02535">
      <w:pPr>
        <w:spacing w:before="0" w:after="0" w:line="240" w:lineRule="auto"/>
      </w:pPr>
      <w:r>
        <w:separator/>
      </w:r>
    </w:p>
  </w:footnote>
  <w:footnote w:type="continuationSeparator" w:id="0">
    <w:p w14:paraId="3F6B71D4" w14:textId="77777777" w:rsidR="00CE4256" w:rsidRDefault="00CE4256" w:rsidP="00B0253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7F2A"/>
    <w:multiLevelType w:val="hybridMultilevel"/>
    <w:tmpl w:val="753AD65C"/>
    <w:lvl w:ilvl="0" w:tplc="13BEC78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53C"/>
    <w:multiLevelType w:val="hybridMultilevel"/>
    <w:tmpl w:val="1C48643E"/>
    <w:lvl w:ilvl="0" w:tplc="B9E061B6">
      <w:start w:val="1"/>
      <w:numFmt w:val="bullet"/>
      <w:pStyle w:val="odrky3"/>
      <w:lvlText w:val=""/>
      <w:lvlJc w:val="righ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CCE61FB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BA2"/>
    <w:multiLevelType w:val="hybridMultilevel"/>
    <w:tmpl w:val="1E34319A"/>
    <w:lvl w:ilvl="0" w:tplc="5D7E428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854"/>
    <w:multiLevelType w:val="hybridMultilevel"/>
    <w:tmpl w:val="8812AF1C"/>
    <w:lvl w:ilvl="0" w:tplc="337225A2">
      <w:start w:val="1"/>
      <w:numFmt w:val="lowerLetter"/>
      <w:pStyle w:val="odrky2"/>
      <w:lvlText w:val="%1)"/>
      <w:lvlJc w:val="righ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4678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433E6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65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D0B4E"/>
    <w:multiLevelType w:val="hybridMultilevel"/>
    <w:tmpl w:val="D7A2FE92"/>
    <w:lvl w:ilvl="0" w:tplc="6E2CE8D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220A4"/>
    <w:multiLevelType w:val="hybridMultilevel"/>
    <w:tmpl w:val="429A7900"/>
    <w:lvl w:ilvl="0" w:tplc="91FACD2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07EC7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43F9A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3706F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31C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54FB0"/>
    <w:multiLevelType w:val="hybridMultilevel"/>
    <w:tmpl w:val="753AD65C"/>
    <w:lvl w:ilvl="0" w:tplc="13BEC78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B4E37"/>
    <w:multiLevelType w:val="hybridMultilevel"/>
    <w:tmpl w:val="5D1A13CC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3359A"/>
    <w:multiLevelType w:val="hybridMultilevel"/>
    <w:tmpl w:val="47F00FC0"/>
    <w:lvl w:ilvl="0" w:tplc="0A94115A">
      <w:start w:val="1"/>
      <w:numFmt w:val="decimal"/>
      <w:pStyle w:val="odrky1"/>
      <w:lvlText w:val="%1."/>
      <w:lvlJc w:val="center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2"/>
  </w:num>
  <w:num w:numId="9">
    <w:abstractNumId w:val="21"/>
  </w:num>
  <w:num w:numId="10">
    <w:abstractNumId w:val="6"/>
  </w:num>
  <w:num w:numId="11">
    <w:abstractNumId w:val="20"/>
  </w:num>
  <w:num w:numId="12">
    <w:abstractNumId w:val="4"/>
  </w:num>
  <w:num w:numId="13">
    <w:abstractNumId w:val="10"/>
  </w:num>
  <w:num w:numId="14">
    <w:abstractNumId w:val="10"/>
  </w:num>
  <w:num w:numId="15">
    <w:abstractNumId w:val="4"/>
  </w:num>
  <w:num w:numId="16">
    <w:abstractNumId w:val="20"/>
  </w:num>
  <w:num w:numId="17">
    <w:abstractNumId w:val="10"/>
  </w:num>
  <w:num w:numId="18">
    <w:abstractNumId w:val="20"/>
  </w:num>
  <w:num w:numId="19">
    <w:abstractNumId w:val="10"/>
  </w:num>
  <w:num w:numId="20">
    <w:abstractNumId w:val="10"/>
  </w:num>
  <w:num w:numId="21">
    <w:abstractNumId w:val="4"/>
  </w:num>
  <w:num w:numId="22">
    <w:abstractNumId w:val="20"/>
  </w:num>
  <w:num w:numId="23">
    <w:abstractNumId w:val="4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  <w:num w:numId="29">
    <w:abstractNumId w:val="7"/>
  </w:num>
  <w:num w:numId="30">
    <w:abstractNumId w:val="14"/>
  </w:num>
  <w:num w:numId="31">
    <w:abstractNumId w:val="11"/>
  </w:num>
  <w:num w:numId="32">
    <w:abstractNumId w:val="16"/>
  </w:num>
  <w:num w:numId="33">
    <w:abstractNumId w:val="19"/>
  </w:num>
  <w:num w:numId="34">
    <w:abstractNumId w:val="18"/>
  </w:num>
  <w:num w:numId="35">
    <w:abstractNumId w:val="2"/>
  </w:num>
  <w:num w:numId="36">
    <w:abstractNumId w:val="9"/>
  </w:num>
  <w:num w:numId="37">
    <w:abstractNumId w:val="15"/>
  </w:num>
  <w:num w:numId="38">
    <w:abstractNumId w:val="8"/>
  </w:num>
  <w:num w:numId="39">
    <w:abstractNumId w:val="3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B4"/>
    <w:rsid w:val="000C7D4D"/>
    <w:rsid w:val="000E6BDF"/>
    <w:rsid w:val="000E7FB5"/>
    <w:rsid w:val="00143497"/>
    <w:rsid w:val="00157013"/>
    <w:rsid w:val="002421A2"/>
    <w:rsid w:val="0028690B"/>
    <w:rsid w:val="002C6E2C"/>
    <w:rsid w:val="003D424E"/>
    <w:rsid w:val="0047741F"/>
    <w:rsid w:val="005036D3"/>
    <w:rsid w:val="00537A02"/>
    <w:rsid w:val="005546AB"/>
    <w:rsid w:val="005F0271"/>
    <w:rsid w:val="0063340D"/>
    <w:rsid w:val="006F65A6"/>
    <w:rsid w:val="006F69B4"/>
    <w:rsid w:val="00751495"/>
    <w:rsid w:val="0085161B"/>
    <w:rsid w:val="0087172D"/>
    <w:rsid w:val="00881DF2"/>
    <w:rsid w:val="00896A12"/>
    <w:rsid w:val="00906E88"/>
    <w:rsid w:val="009B081F"/>
    <w:rsid w:val="009C3137"/>
    <w:rsid w:val="00A47B3C"/>
    <w:rsid w:val="00A931EC"/>
    <w:rsid w:val="00B02535"/>
    <w:rsid w:val="00CE4256"/>
    <w:rsid w:val="00D14425"/>
    <w:rsid w:val="00D35110"/>
    <w:rsid w:val="00D924F8"/>
    <w:rsid w:val="00DD552B"/>
    <w:rsid w:val="00E46F3E"/>
    <w:rsid w:val="00E90F3E"/>
    <w:rsid w:val="00EF5856"/>
    <w:rsid w:val="00F4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66D7"/>
  <w15:chartTrackingRefBased/>
  <w15:docId w15:val="{5419A997-1EB1-4638-A852-4B42025A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5A6"/>
    <w:pPr>
      <w:spacing w:before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6F65A6"/>
    <w:pPr>
      <w:numPr>
        <w:numId w:val="11"/>
      </w:numPr>
      <w:spacing w:before="80" w:after="80" w:line="276" w:lineRule="auto"/>
      <w:ind w:left="527" w:hanging="357"/>
    </w:pPr>
  </w:style>
  <w:style w:type="character" w:customStyle="1" w:styleId="odrky1Char">
    <w:name w:val="odrážky 1. Char"/>
    <w:basedOn w:val="ZkladntextChar"/>
    <w:link w:val="odrky1"/>
    <w:rsid w:val="006F65A6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63340D"/>
    <w:pPr>
      <w:spacing w:after="60" w:line="240" w:lineRule="auto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customStyle="1" w:styleId="odrky2">
    <w:name w:val="odrážky 2"/>
    <w:basedOn w:val="Zkladntext"/>
    <w:link w:val="odrky2Char"/>
    <w:qFormat/>
    <w:rsid w:val="006F65A6"/>
    <w:pPr>
      <w:numPr>
        <w:numId w:val="3"/>
      </w:numPr>
      <w:spacing w:before="0" w:after="60" w:line="276" w:lineRule="auto"/>
      <w:ind w:left="850" w:hanging="113"/>
      <w:jc w:val="both"/>
    </w:pPr>
  </w:style>
  <w:style w:type="character" w:customStyle="1" w:styleId="odrky2Char">
    <w:name w:val="odrážky 2 Char"/>
    <w:basedOn w:val="ZkladntextChar"/>
    <w:link w:val="odrky2"/>
    <w:rsid w:val="006F65A6"/>
  </w:style>
  <w:style w:type="paragraph" w:customStyle="1" w:styleId="odrky3">
    <w:name w:val="odrážky 3"/>
    <w:basedOn w:val="Zkladntext"/>
    <w:link w:val="odrky3Char"/>
    <w:qFormat/>
    <w:rsid w:val="00A47B3C"/>
    <w:pPr>
      <w:numPr>
        <w:numId w:val="24"/>
      </w:numPr>
      <w:spacing w:before="0" w:after="60" w:line="276" w:lineRule="auto"/>
      <w:ind w:left="1020" w:hanging="113"/>
    </w:pPr>
  </w:style>
  <w:style w:type="character" w:customStyle="1" w:styleId="odrky3Char">
    <w:name w:val="odrážky 3 Char"/>
    <w:basedOn w:val="ZkladntextChar"/>
    <w:link w:val="odrky3"/>
    <w:rsid w:val="00A47B3C"/>
  </w:style>
  <w:style w:type="paragraph" w:styleId="Odstavecseseznamem">
    <w:name w:val="List Paragraph"/>
    <w:basedOn w:val="Normln"/>
    <w:uiPriority w:val="34"/>
    <w:qFormat/>
    <w:rsid w:val="006F69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2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F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0253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535"/>
  </w:style>
  <w:style w:type="paragraph" w:styleId="Zpat">
    <w:name w:val="footer"/>
    <w:basedOn w:val="Normln"/>
    <w:link w:val="ZpatChar"/>
    <w:uiPriority w:val="99"/>
    <w:unhideWhenUsed/>
    <w:rsid w:val="00B0253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Vlásek</dc:creator>
  <cp:keywords/>
  <dc:description/>
  <cp:lastModifiedBy>Markéta Bílková</cp:lastModifiedBy>
  <cp:revision>22</cp:revision>
  <cp:lastPrinted>2020-03-20T07:53:00Z</cp:lastPrinted>
  <dcterms:created xsi:type="dcterms:W3CDTF">2018-09-19T10:53:00Z</dcterms:created>
  <dcterms:modified xsi:type="dcterms:W3CDTF">2020-03-20T13:15:00Z</dcterms:modified>
</cp:coreProperties>
</file>