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EB6CD" w14:textId="77777777" w:rsidR="00095F60" w:rsidRDefault="005A2A7C">
      <w:pPr>
        <w:jc w:val="center"/>
        <w:rPr>
          <w:rFonts w:ascii="Arial" w:hAnsi="Arial" w:cs="Arial"/>
          <w:b/>
          <w:sz w:val="28"/>
          <w:szCs w:val="28"/>
        </w:rPr>
      </w:pPr>
      <w:r>
        <w:rPr>
          <w:rFonts w:ascii="Arial" w:hAnsi="Arial" w:cs="Arial"/>
          <w:b/>
          <w:sz w:val="28"/>
          <w:szCs w:val="28"/>
        </w:rPr>
        <w:t>SMLOUVA</w:t>
      </w:r>
    </w:p>
    <w:p w14:paraId="4317BF4C" w14:textId="77777777" w:rsidR="00095F60" w:rsidRDefault="005A2A7C">
      <w:pPr>
        <w:jc w:val="center"/>
        <w:rPr>
          <w:rFonts w:ascii="Arial" w:hAnsi="Arial" w:cs="Arial"/>
          <w:b/>
          <w:smallCaps/>
          <w:sz w:val="28"/>
          <w:szCs w:val="28"/>
        </w:rPr>
      </w:pPr>
      <w:r>
        <w:rPr>
          <w:rFonts w:ascii="Arial" w:hAnsi="Arial" w:cs="Arial"/>
          <w:b/>
          <w:sz w:val="28"/>
          <w:szCs w:val="28"/>
        </w:rPr>
        <w:t xml:space="preserve">O </w:t>
      </w:r>
      <w:r w:rsidR="005E431F">
        <w:rPr>
          <w:rFonts w:ascii="Arial" w:hAnsi="Arial" w:cs="Arial"/>
          <w:b/>
          <w:sz w:val="28"/>
          <w:szCs w:val="28"/>
        </w:rPr>
        <w:t>DÍLO</w:t>
      </w:r>
      <w:r>
        <w:rPr>
          <w:rFonts w:ascii="Arial" w:hAnsi="Arial" w:cs="Arial"/>
          <w:b/>
          <w:sz w:val="28"/>
          <w:szCs w:val="28"/>
        </w:rPr>
        <w:t xml:space="preserve"> A ZAJIŠTĚNÍ </w:t>
      </w:r>
      <w:r>
        <w:rPr>
          <w:rFonts w:ascii="Arial" w:hAnsi="Arial" w:cs="Arial"/>
          <w:b/>
          <w:smallCaps/>
          <w:sz w:val="28"/>
          <w:szCs w:val="28"/>
        </w:rPr>
        <w:t>PODPORY</w:t>
      </w:r>
    </w:p>
    <w:p w14:paraId="0112A4E0" w14:textId="77777777" w:rsidR="00095F60" w:rsidRDefault="006B5BE1">
      <w:pPr>
        <w:pStyle w:val="Normlnweb"/>
        <w:jc w:val="center"/>
        <w:rPr>
          <w:rFonts w:ascii="Arial" w:hAnsi="Arial" w:cs="Arial"/>
          <w:sz w:val="20"/>
          <w:szCs w:val="20"/>
        </w:rPr>
      </w:pPr>
      <w:r>
        <w:rPr>
          <w:rFonts w:ascii="Arial" w:hAnsi="Arial" w:cs="Arial"/>
          <w:sz w:val="20"/>
          <w:szCs w:val="20"/>
        </w:rPr>
        <w:t>uzavřená na základě</w:t>
      </w:r>
      <w:r w:rsidR="005A2A7C">
        <w:rPr>
          <w:rFonts w:ascii="Arial" w:hAnsi="Arial" w:cs="Arial"/>
          <w:sz w:val="20"/>
          <w:szCs w:val="20"/>
        </w:rPr>
        <w:t xml:space="preserve"> </w:t>
      </w:r>
      <w:proofErr w:type="spellStart"/>
      <w:r w:rsidR="005A2A7C">
        <w:rPr>
          <w:rFonts w:ascii="Arial" w:hAnsi="Arial" w:cs="Arial"/>
          <w:sz w:val="20"/>
          <w:szCs w:val="20"/>
        </w:rPr>
        <w:t>ust</w:t>
      </w:r>
      <w:proofErr w:type="spellEnd"/>
      <w:r w:rsidR="005A2A7C">
        <w:rPr>
          <w:rFonts w:ascii="Arial" w:hAnsi="Arial" w:cs="Arial"/>
          <w:sz w:val="20"/>
          <w:szCs w:val="20"/>
        </w:rPr>
        <w:t>. § 2586 a násl. a § 2358 a násl. zákona č. 89/2012 Sb., občanský zákoník, ve znění pozdějších předpisů</w:t>
      </w:r>
      <w:r w:rsidR="00F42B9A">
        <w:rPr>
          <w:rFonts w:ascii="Arial" w:hAnsi="Arial" w:cs="Arial"/>
          <w:sz w:val="20"/>
          <w:szCs w:val="20"/>
        </w:rPr>
        <w:t xml:space="preserve"> (dále jen „</w:t>
      </w:r>
      <w:r w:rsidR="00F42B9A" w:rsidRPr="0051597F">
        <w:rPr>
          <w:rFonts w:ascii="Arial" w:hAnsi="Arial" w:cs="Arial"/>
          <w:b/>
          <w:sz w:val="20"/>
          <w:szCs w:val="20"/>
        </w:rPr>
        <w:t>občanský zákoník</w:t>
      </w:r>
      <w:r w:rsidR="00F42B9A">
        <w:rPr>
          <w:rFonts w:ascii="Arial" w:hAnsi="Arial" w:cs="Arial"/>
          <w:sz w:val="20"/>
          <w:szCs w:val="20"/>
        </w:rPr>
        <w:t>“)</w:t>
      </w:r>
    </w:p>
    <w:p w14:paraId="434BC5D2" w14:textId="77777777" w:rsidR="00095F60" w:rsidRDefault="00095F60">
      <w:pPr>
        <w:pStyle w:val="odrkyChar"/>
        <w:jc w:val="center"/>
        <w:rPr>
          <w:b/>
          <w:sz w:val="20"/>
          <w:szCs w:val="20"/>
        </w:rPr>
      </w:pPr>
    </w:p>
    <w:p w14:paraId="4CF0D5B7" w14:textId="77777777" w:rsidR="00095F60" w:rsidRDefault="005A2A7C">
      <w:pPr>
        <w:pStyle w:val="odrkyChar"/>
        <w:jc w:val="center"/>
        <w:rPr>
          <w:b/>
          <w:sz w:val="20"/>
          <w:szCs w:val="20"/>
        </w:rPr>
      </w:pPr>
      <w:r>
        <w:rPr>
          <w:b/>
          <w:sz w:val="20"/>
          <w:szCs w:val="20"/>
        </w:rPr>
        <w:t>Smluvní strany</w:t>
      </w:r>
    </w:p>
    <w:p w14:paraId="4E43BD46" w14:textId="77777777" w:rsidR="00095F60" w:rsidRDefault="00095F60">
      <w:pPr>
        <w:pStyle w:val="odrkyChar"/>
        <w:rPr>
          <w:sz w:val="20"/>
          <w:szCs w:val="20"/>
        </w:rPr>
      </w:pPr>
    </w:p>
    <w:p w14:paraId="17C10092" w14:textId="77777777" w:rsidR="00095F60" w:rsidRDefault="00C1775E">
      <w:pPr>
        <w:pStyle w:val="Default"/>
        <w:rPr>
          <w:rFonts w:ascii="Arial" w:hAnsi="Arial" w:cs="Arial"/>
          <w:bCs/>
          <w:color w:val="auto"/>
          <w:sz w:val="20"/>
          <w:szCs w:val="20"/>
        </w:rPr>
      </w:pPr>
      <w:r>
        <w:rPr>
          <w:rFonts w:ascii="Arial" w:hAnsi="Arial" w:cs="Arial"/>
          <w:b/>
          <w:bCs/>
          <w:color w:val="auto"/>
          <w:sz w:val="20"/>
          <w:szCs w:val="20"/>
          <w:lang w:eastAsia="en-US"/>
        </w:rPr>
        <w:t>Zadavatel</w:t>
      </w:r>
      <w:r w:rsidR="005A2A7C">
        <w:rPr>
          <w:rFonts w:ascii="Arial" w:hAnsi="Arial" w:cs="Arial"/>
          <w:b/>
          <w:bCs/>
          <w:color w:val="auto"/>
          <w:sz w:val="20"/>
          <w:szCs w:val="20"/>
          <w:lang w:eastAsia="en-US"/>
        </w:rPr>
        <w:t>:</w:t>
      </w:r>
      <w:r w:rsidR="005A2A7C">
        <w:rPr>
          <w:rFonts w:ascii="Arial" w:hAnsi="Arial" w:cs="Arial"/>
          <w:b/>
          <w:bCs/>
          <w:color w:val="auto"/>
          <w:sz w:val="20"/>
          <w:szCs w:val="20"/>
          <w:lang w:eastAsia="en-US"/>
        </w:rPr>
        <w:tab/>
      </w:r>
      <w:r w:rsidR="005A2A7C">
        <w:rPr>
          <w:rFonts w:ascii="Arial" w:hAnsi="Arial" w:cs="Arial"/>
          <w:bCs/>
          <w:color w:val="auto"/>
          <w:sz w:val="20"/>
          <w:szCs w:val="20"/>
        </w:rPr>
        <w:tab/>
      </w:r>
      <w:r w:rsidR="005A2A7C">
        <w:rPr>
          <w:rFonts w:ascii="Arial" w:hAnsi="Arial" w:cs="Arial"/>
          <w:b/>
          <w:bCs/>
          <w:color w:val="auto"/>
          <w:sz w:val="20"/>
          <w:szCs w:val="20"/>
          <w:lang w:eastAsia="en-US"/>
        </w:rPr>
        <w:t>Zlínský kraj</w:t>
      </w:r>
    </w:p>
    <w:p w14:paraId="623FA838" w14:textId="77777777" w:rsidR="00095F60" w:rsidRDefault="005A2A7C">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t>třída Tomáše Bati 21, 761 90 Zlín</w:t>
      </w:r>
    </w:p>
    <w:p w14:paraId="3F255B9D" w14:textId="2E723137" w:rsidR="00095F60" w:rsidRDefault="005A2A7C">
      <w:pPr>
        <w:jc w:val="both"/>
        <w:rPr>
          <w:rFonts w:ascii="Arial" w:hAnsi="Arial" w:cs="Arial"/>
        </w:rPr>
      </w:pPr>
      <w:r>
        <w:rPr>
          <w:rFonts w:ascii="Arial" w:hAnsi="Arial" w:cs="Arial"/>
        </w:rPr>
        <w:t>IČ</w:t>
      </w:r>
      <w:r w:rsidR="007E1849">
        <w:rPr>
          <w:rFonts w:ascii="Arial" w:hAnsi="Arial" w:cs="Arial"/>
        </w:rPr>
        <w:t>O</w:t>
      </w:r>
      <w:r>
        <w:rPr>
          <w:rFonts w:ascii="Arial" w:hAnsi="Arial" w:cs="Arial"/>
        </w:rPr>
        <w:t>:</w:t>
      </w:r>
      <w:r>
        <w:rPr>
          <w:rFonts w:ascii="Arial" w:hAnsi="Arial" w:cs="Arial"/>
        </w:rPr>
        <w:tab/>
      </w:r>
      <w:r>
        <w:rPr>
          <w:rFonts w:ascii="Arial" w:hAnsi="Arial" w:cs="Arial"/>
        </w:rPr>
        <w:tab/>
      </w:r>
      <w:r>
        <w:rPr>
          <w:rFonts w:ascii="Arial" w:hAnsi="Arial" w:cs="Arial"/>
        </w:rPr>
        <w:tab/>
        <w:t>70891320</w:t>
      </w:r>
    </w:p>
    <w:p w14:paraId="173865C3" w14:textId="77777777" w:rsidR="00095F60" w:rsidRDefault="005A2A7C">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CZ70891320</w:t>
      </w:r>
    </w:p>
    <w:p w14:paraId="69A4A781" w14:textId="23A70BA5" w:rsidR="00095F60" w:rsidRDefault="005A2A7C">
      <w:pPr>
        <w:jc w:val="both"/>
        <w:rPr>
          <w:rFonts w:ascii="Arial" w:hAnsi="Arial" w:cs="Arial"/>
        </w:rPr>
      </w:pPr>
      <w:r>
        <w:rPr>
          <w:rFonts w:ascii="Arial" w:hAnsi="Arial" w:cs="Arial"/>
        </w:rPr>
        <w:t>Zastoupený:</w:t>
      </w:r>
      <w:r>
        <w:rPr>
          <w:rFonts w:ascii="Arial" w:hAnsi="Arial" w:cs="Arial"/>
        </w:rPr>
        <w:tab/>
      </w:r>
      <w:r>
        <w:rPr>
          <w:rFonts w:ascii="Arial" w:hAnsi="Arial" w:cs="Arial"/>
        </w:rPr>
        <w:tab/>
      </w:r>
      <w:r w:rsidR="00790DC2" w:rsidRPr="001D5B9B">
        <w:rPr>
          <w:rFonts w:ascii="Arial" w:hAnsi="Arial" w:cs="Arial"/>
          <w:iCs/>
          <w:sz w:val="22"/>
          <w:szCs w:val="22"/>
        </w:rPr>
        <w:t>Jiřím Čunkem, hejtmanem</w:t>
      </w:r>
      <w:r w:rsidR="00790DC2" w:rsidRPr="00847322" w:rsidDel="00790DC2">
        <w:rPr>
          <w:rFonts w:ascii="Arial" w:hAnsi="Arial" w:cs="Arial"/>
          <w:highlight w:val="red"/>
        </w:rPr>
        <w:t xml:space="preserve"> </w:t>
      </w:r>
    </w:p>
    <w:p w14:paraId="6CBAEC82" w14:textId="022DC6CC" w:rsidR="00095F60" w:rsidRDefault="005A2A7C">
      <w:pPr>
        <w:pStyle w:val="Normlnweb"/>
        <w:rPr>
          <w:rFonts w:ascii="Arial" w:hAnsi="Arial" w:cs="Arial"/>
          <w:sz w:val="20"/>
          <w:szCs w:val="20"/>
        </w:rPr>
      </w:pPr>
      <w:r>
        <w:rPr>
          <w:rFonts w:ascii="Arial" w:hAnsi="Arial" w:cs="Arial"/>
          <w:sz w:val="20"/>
          <w:szCs w:val="20"/>
        </w:rPr>
        <w:t>Bankovní spojení:</w:t>
      </w:r>
      <w:r>
        <w:rPr>
          <w:rFonts w:ascii="Arial" w:hAnsi="Arial" w:cs="Arial"/>
          <w:sz w:val="20"/>
          <w:szCs w:val="20"/>
        </w:rPr>
        <w:tab/>
      </w:r>
      <w:r w:rsidR="00790DC2" w:rsidRPr="001D5B9B">
        <w:rPr>
          <w:rFonts w:ascii="Arial" w:hAnsi="Arial" w:cs="Arial"/>
          <w:iCs/>
          <w:sz w:val="22"/>
          <w:szCs w:val="22"/>
        </w:rPr>
        <w:t xml:space="preserve">Česká spořitelna, a.s., č. </w:t>
      </w:r>
      <w:proofErr w:type="spellStart"/>
      <w:r w:rsidR="00790DC2" w:rsidRPr="001D5B9B">
        <w:rPr>
          <w:rFonts w:ascii="Arial" w:hAnsi="Arial" w:cs="Arial"/>
          <w:iCs/>
          <w:sz w:val="22"/>
          <w:szCs w:val="22"/>
        </w:rPr>
        <w:t>ú.</w:t>
      </w:r>
      <w:proofErr w:type="spellEnd"/>
      <w:r w:rsidR="00790DC2" w:rsidRPr="001D5B9B">
        <w:rPr>
          <w:rFonts w:ascii="Arial" w:hAnsi="Arial" w:cs="Arial"/>
          <w:iCs/>
          <w:sz w:val="22"/>
          <w:szCs w:val="22"/>
        </w:rPr>
        <w:t>: 2786182/0800</w:t>
      </w:r>
    </w:p>
    <w:p w14:paraId="5A101F9A" w14:textId="77777777" w:rsidR="00095F60" w:rsidRDefault="00095F60">
      <w:pPr>
        <w:pStyle w:val="odrkyChar"/>
        <w:spacing w:before="0" w:after="0"/>
        <w:rPr>
          <w:sz w:val="20"/>
          <w:szCs w:val="20"/>
        </w:rPr>
      </w:pPr>
    </w:p>
    <w:p w14:paraId="379931D6" w14:textId="77777777" w:rsidR="00095F60" w:rsidRDefault="005A2A7C">
      <w:pPr>
        <w:pStyle w:val="odrkyChar"/>
        <w:spacing w:before="0" w:after="0"/>
        <w:rPr>
          <w:sz w:val="20"/>
          <w:szCs w:val="20"/>
        </w:rPr>
      </w:pPr>
      <w:r>
        <w:rPr>
          <w:sz w:val="20"/>
          <w:szCs w:val="20"/>
        </w:rPr>
        <w:t>a</w:t>
      </w:r>
    </w:p>
    <w:p w14:paraId="0B199EE2" w14:textId="77777777" w:rsidR="00095F60" w:rsidRDefault="00095F60">
      <w:pPr>
        <w:pStyle w:val="odrkyChar"/>
        <w:spacing w:before="0" w:after="0"/>
        <w:rPr>
          <w:sz w:val="20"/>
          <w:szCs w:val="20"/>
        </w:rPr>
      </w:pPr>
    </w:p>
    <w:p w14:paraId="70F10A28" w14:textId="77777777" w:rsidR="00095F60" w:rsidRDefault="00C1775E">
      <w:pPr>
        <w:pStyle w:val="Default"/>
        <w:rPr>
          <w:rFonts w:ascii="Arial" w:hAnsi="Arial" w:cs="Arial"/>
          <w:bCs/>
          <w:color w:val="auto"/>
          <w:sz w:val="20"/>
          <w:szCs w:val="20"/>
        </w:rPr>
      </w:pPr>
      <w:proofErr w:type="spellStart"/>
      <w:r>
        <w:rPr>
          <w:rFonts w:ascii="Arial" w:hAnsi="Arial" w:cs="Arial"/>
          <w:b/>
          <w:bCs/>
          <w:color w:val="auto"/>
          <w:sz w:val="20"/>
          <w:szCs w:val="20"/>
          <w:lang w:val="en-US" w:eastAsia="en-US"/>
        </w:rPr>
        <w:t>Dodavatel</w:t>
      </w:r>
      <w:proofErr w:type="spellEnd"/>
      <w:r w:rsidR="005A2A7C">
        <w:rPr>
          <w:rFonts w:ascii="Arial" w:hAnsi="Arial" w:cs="Arial"/>
          <w:b/>
          <w:bCs/>
          <w:color w:val="auto"/>
          <w:sz w:val="20"/>
          <w:szCs w:val="20"/>
          <w:lang w:val="en-US" w:eastAsia="en-US"/>
        </w:rPr>
        <w:t xml:space="preserve">: </w:t>
      </w:r>
      <w:r w:rsidR="005A2A7C">
        <w:rPr>
          <w:rFonts w:ascii="Arial" w:hAnsi="Arial" w:cs="Arial"/>
          <w:bCs/>
          <w:color w:val="auto"/>
          <w:sz w:val="20"/>
          <w:szCs w:val="20"/>
        </w:rPr>
        <w:tab/>
      </w:r>
      <w:r w:rsidR="005A2A7C">
        <w:rPr>
          <w:rFonts w:ascii="Arial" w:hAnsi="Arial" w:cs="Arial"/>
          <w:bCs/>
          <w:color w:val="auto"/>
          <w:sz w:val="20"/>
          <w:szCs w:val="20"/>
        </w:rPr>
        <w:tab/>
      </w:r>
      <w:r w:rsidR="00172EEE" w:rsidRPr="00C1775E">
        <w:rPr>
          <w:rFonts w:ascii="Arial" w:hAnsi="Arial" w:cs="Arial"/>
          <w:b/>
          <w:bCs/>
          <w:color w:val="auto"/>
          <w:sz w:val="20"/>
          <w:szCs w:val="20"/>
        </w:rPr>
        <w:t>DERS s.r.o.</w:t>
      </w:r>
    </w:p>
    <w:p w14:paraId="6A1F9A5D" w14:textId="77777777" w:rsidR="00095F60" w:rsidRDefault="005A2A7C">
      <w:pPr>
        <w:pStyle w:val="odrkyChar"/>
        <w:spacing w:before="0" w:after="0"/>
        <w:rPr>
          <w:sz w:val="20"/>
          <w:szCs w:val="20"/>
        </w:rPr>
      </w:pPr>
      <w:r>
        <w:rPr>
          <w:sz w:val="20"/>
          <w:szCs w:val="20"/>
        </w:rPr>
        <w:t>Adresa sídla:</w:t>
      </w:r>
      <w:r>
        <w:rPr>
          <w:sz w:val="20"/>
          <w:szCs w:val="20"/>
        </w:rPr>
        <w:tab/>
      </w:r>
      <w:r>
        <w:rPr>
          <w:sz w:val="20"/>
          <w:szCs w:val="20"/>
        </w:rPr>
        <w:tab/>
      </w:r>
      <w:r w:rsidR="00172EEE" w:rsidRPr="00172EEE">
        <w:rPr>
          <w:sz w:val="20"/>
          <w:szCs w:val="20"/>
        </w:rPr>
        <w:t>Polákova 737/1, Pražské P</w:t>
      </w:r>
      <w:r w:rsidR="00172EEE">
        <w:rPr>
          <w:sz w:val="20"/>
          <w:szCs w:val="20"/>
        </w:rPr>
        <w:t>ředměstí, 500 02 Hradec Králové</w:t>
      </w:r>
    </w:p>
    <w:p w14:paraId="5971C91C" w14:textId="6277CEF0" w:rsidR="00095F60" w:rsidRDefault="005A2A7C">
      <w:pPr>
        <w:jc w:val="both"/>
        <w:rPr>
          <w:rFonts w:ascii="Arial" w:hAnsi="Arial" w:cs="Arial"/>
        </w:rPr>
      </w:pPr>
      <w:r>
        <w:rPr>
          <w:rFonts w:ascii="Arial" w:hAnsi="Arial" w:cs="Arial"/>
        </w:rPr>
        <w:t>IČ</w:t>
      </w:r>
      <w:r w:rsidR="007E1849">
        <w:rPr>
          <w:rFonts w:ascii="Arial" w:hAnsi="Arial" w:cs="Arial"/>
        </w:rPr>
        <w:t>O</w:t>
      </w:r>
      <w:r>
        <w:rPr>
          <w:rFonts w:ascii="Arial" w:hAnsi="Arial" w:cs="Arial"/>
        </w:rPr>
        <w:t>:</w:t>
      </w:r>
      <w:r>
        <w:rPr>
          <w:rFonts w:ascii="Arial" w:hAnsi="Arial" w:cs="Arial"/>
        </w:rPr>
        <w:tab/>
      </w:r>
      <w:r>
        <w:rPr>
          <w:rFonts w:ascii="Arial" w:hAnsi="Arial" w:cs="Arial"/>
        </w:rPr>
        <w:tab/>
      </w:r>
      <w:r>
        <w:rPr>
          <w:rFonts w:ascii="Arial" w:hAnsi="Arial" w:cs="Arial"/>
        </w:rPr>
        <w:tab/>
      </w:r>
      <w:r w:rsidR="00172EEE" w:rsidRPr="00172EEE">
        <w:rPr>
          <w:rFonts w:ascii="Arial" w:hAnsi="Arial" w:cs="Arial"/>
        </w:rPr>
        <w:t>25924362</w:t>
      </w:r>
    </w:p>
    <w:p w14:paraId="7D3D2384" w14:textId="77777777" w:rsidR="00095F60" w:rsidRDefault="005A2A7C">
      <w:pPr>
        <w:jc w:val="both"/>
        <w:rPr>
          <w:rFonts w:ascii="Arial" w:hAnsi="Arial" w:cs="Arial"/>
          <w:highlight w:val="yellow"/>
        </w:rPr>
      </w:pPr>
      <w:r>
        <w:rPr>
          <w:rFonts w:ascii="Arial" w:hAnsi="Arial" w:cs="Arial"/>
        </w:rPr>
        <w:t>DIČ:</w:t>
      </w:r>
      <w:r>
        <w:rPr>
          <w:rFonts w:ascii="Arial" w:hAnsi="Arial" w:cs="Arial"/>
        </w:rPr>
        <w:tab/>
      </w:r>
      <w:r>
        <w:rPr>
          <w:rFonts w:ascii="Arial" w:hAnsi="Arial" w:cs="Arial"/>
        </w:rPr>
        <w:tab/>
      </w:r>
      <w:r>
        <w:rPr>
          <w:rFonts w:ascii="Arial" w:hAnsi="Arial" w:cs="Arial"/>
        </w:rPr>
        <w:tab/>
      </w:r>
      <w:r w:rsidR="00172EEE" w:rsidRPr="00172EEE">
        <w:rPr>
          <w:rFonts w:ascii="Arial" w:hAnsi="Arial" w:cs="Arial"/>
        </w:rPr>
        <w:t>CZ25924362</w:t>
      </w:r>
    </w:p>
    <w:p w14:paraId="2D8871D2" w14:textId="77777777" w:rsidR="00095F60" w:rsidRDefault="005A2A7C">
      <w:pPr>
        <w:jc w:val="both"/>
        <w:rPr>
          <w:rFonts w:ascii="Arial" w:hAnsi="Arial" w:cs="Arial"/>
        </w:rPr>
      </w:pPr>
      <w:r>
        <w:rPr>
          <w:rFonts w:ascii="Arial" w:hAnsi="Arial" w:cs="Arial"/>
        </w:rPr>
        <w:t>Zapsaný v OR:</w:t>
      </w:r>
      <w:r>
        <w:rPr>
          <w:rFonts w:ascii="Arial" w:hAnsi="Arial" w:cs="Arial"/>
        </w:rPr>
        <w:tab/>
      </w:r>
      <w:r>
        <w:rPr>
          <w:rFonts w:ascii="Arial" w:hAnsi="Arial" w:cs="Arial"/>
        </w:rPr>
        <w:tab/>
      </w:r>
      <w:r w:rsidR="00172EEE" w:rsidRPr="00172EEE">
        <w:rPr>
          <w:rFonts w:ascii="Arial" w:hAnsi="Arial" w:cs="Arial"/>
        </w:rPr>
        <w:t>Spisová značka C 14855 vedená u Krajského soudu v Hradci Králové, zapsaná dne 20. července 1999</w:t>
      </w:r>
    </w:p>
    <w:p w14:paraId="66834A4C" w14:textId="77777777" w:rsidR="00095F60" w:rsidRDefault="005A2A7C">
      <w:pPr>
        <w:jc w:val="both"/>
        <w:rPr>
          <w:rFonts w:ascii="Arial" w:hAnsi="Arial" w:cs="Arial"/>
        </w:rPr>
      </w:pPr>
      <w:r>
        <w:rPr>
          <w:rFonts w:ascii="Arial" w:hAnsi="Arial" w:cs="Arial"/>
        </w:rPr>
        <w:t>Zastoupený:</w:t>
      </w:r>
      <w:r>
        <w:rPr>
          <w:rFonts w:ascii="Arial" w:hAnsi="Arial" w:cs="Arial"/>
        </w:rPr>
        <w:tab/>
      </w:r>
      <w:r>
        <w:rPr>
          <w:rFonts w:ascii="Arial" w:hAnsi="Arial" w:cs="Arial"/>
        </w:rPr>
        <w:tab/>
      </w:r>
      <w:r w:rsidR="00172EEE" w:rsidRPr="00172EEE">
        <w:rPr>
          <w:rFonts w:ascii="Arial" w:hAnsi="Arial" w:cs="Arial"/>
        </w:rPr>
        <w:t>Ing. Janem Machem, jednatelem společnosti</w:t>
      </w:r>
    </w:p>
    <w:p w14:paraId="55C62A9D" w14:textId="47B9B42F" w:rsidR="00095F60" w:rsidRDefault="005A2A7C" w:rsidP="00172EEE">
      <w:pPr>
        <w:pStyle w:val="Normlnweb"/>
        <w:rPr>
          <w:rFonts w:ascii="Arial" w:hAnsi="Arial" w:cs="Arial"/>
          <w:sz w:val="20"/>
          <w:szCs w:val="20"/>
        </w:rPr>
      </w:pPr>
      <w:r>
        <w:rPr>
          <w:rFonts w:ascii="Arial" w:hAnsi="Arial" w:cs="Arial"/>
          <w:sz w:val="20"/>
          <w:szCs w:val="20"/>
        </w:rPr>
        <w:t>Bankovní spojení:</w:t>
      </w:r>
      <w:r>
        <w:rPr>
          <w:rFonts w:ascii="Arial" w:hAnsi="Arial" w:cs="Arial"/>
          <w:sz w:val="20"/>
          <w:szCs w:val="20"/>
        </w:rPr>
        <w:tab/>
      </w:r>
      <w:proofErr w:type="spellStart"/>
      <w:r w:rsidR="005C4639" w:rsidRPr="00EF4EDA">
        <w:rPr>
          <w:rFonts w:ascii="Arial" w:hAnsi="Arial" w:cs="Arial"/>
          <w:sz w:val="20"/>
          <w:szCs w:val="20"/>
        </w:rPr>
        <w:t>UniCredit</w:t>
      </w:r>
      <w:proofErr w:type="spellEnd"/>
      <w:r w:rsidR="005C4639" w:rsidRPr="00EF4EDA">
        <w:rPr>
          <w:rFonts w:ascii="Arial" w:hAnsi="Arial" w:cs="Arial"/>
          <w:sz w:val="20"/>
          <w:szCs w:val="20"/>
        </w:rPr>
        <w:t xml:space="preserve"> Bank Czech Republic, </w:t>
      </w:r>
      <w:r w:rsidR="005C4639" w:rsidRPr="006967AF">
        <w:rPr>
          <w:rFonts w:ascii="Arial" w:hAnsi="Arial" w:cs="Arial"/>
          <w:sz w:val="20"/>
          <w:szCs w:val="20"/>
        </w:rPr>
        <w:t xml:space="preserve">a.s., Číslo účtu: </w:t>
      </w:r>
      <w:r w:rsidR="005C4639" w:rsidRPr="00EF4EDA">
        <w:rPr>
          <w:rFonts w:ascii="Arial" w:hAnsi="Arial" w:cs="Arial"/>
          <w:sz w:val="20"/>
          <w:szCs w:val="20"/>
        </w:rPr>
        <w:t>2102055167/2700</w:t>
      </w:r>
    </w:p>
    <w:p w14:paraId="2E5D9D2E" w14:textId="77777777" w:rsidR="00095F60" w:rsidRDefault="00095F60">
      <w:pPr>
        <w:rPr>
          <w:rFonts w:ascii="Arial" w:hAnsi="Arial" w:cs="Arial"/>
          <w:b/>
          <w:i/>
          <w:snapToGrid w:val="0"/>
        </w:rPr>
      </w:pPr>
    </w:p>
    <w:p w14:paraId="5863C6E0" w14:textId="77777777" w:rsidR="00095F60" w:rsidRDefault="00095F60">
      <w:pPr>
        <w:rPr>
          <w:rFonts w:ascii="Arial" w:hAnsi="Arial" w:cs="Arial"/>
          <w:i/>
          <w:snapToGrid w:val="0"/>
        </w:rPr>
      </w:pPr>
    </w:p>
    <w:p w14:paraId="06D15F10" w14:textId="77777777" w:rsidR="00095F60" w:rsidRDefault="00095F60">
      <w:pPr>
        <w:tabs>
          <w:tab w:val="left" w:pos="1416"/>
          <w:tab w:val="left" w:pos="2124"/>
          <w:tab w:val="left" w:pos="2832"/>
          <w:tab w:val="left" w:pos="3225"/>
        </w:tabs>
        <w:jc w:val="center"/>
        <w:rPr>
          <w:rFonts w:ascii="Arial" w:hAnsi="Arial" w:cs="Arial"/>
          <w:b/>
        </w:rPr>
      </w:pPr>
    </w:p>
    <w:p w14:paraId="29389A91" w14:textId="77777777" w:rsidR="00095F60" w:rsidRDefault="005A2A7C">
      <w:pPr>
        <w:tabs>
          <w:tab w:val="left" w:pos="1416"/>
          <w:tab w:val="left" w:pos="2124"/>
          <w:tab w:val="left" w:pos="2832"/>
          <w:tab w:val="left" w:pos="3225"/>
        </w:tabs>
        <w:spacing w:after="120"/>
        <w:jc w:val="center"/>
        <w:rPr>
          <w:rFonts w:ascii="Arial" w:hAnsi="Arial" w:cs="Arial"/>
          <w:b/>
          <w:bCs/>
        </w:rPr>
      </w:pPr>
      <w:r>
        <w:rPr>
          <w:rFonts w:ascii="Arial" w:hAnsi="Arial" w:cs="Arial"/>
          <w:b/>
        </w:rPr>
        <w:t>Preambule</w:t>
      </w:r>
    </w:p>
    <w:p w14:paraId="7B8E7787" w14:textId="49C3EF9D" w:rsidR="00095F60" w:rsidRDefault="00C050DA" w:rsidP="00193B13">
      <w:pPr>
        <w:tabs>
          <w:tab w:val="left" w:pos="3600"/>
        </w:tabs>
        <w:spacing w:after="120"/>
        <w:jc w:val="both"/>
        <w:rPr>
          <w:rFonts w:ascii="Arial" w:hAnsi="Arial" w:cs="Arial"/>
        </w:rPr>
      </w:pPr>
      <w:r>
        <w:rPr>
          <w:rFonts w:ascii="Arial" w:hAnsi="Arial" w:cs="Arial"/>
        </w:rPr>
        <w:t>Zadavatel</w:t>
      </w:r>
      <w:r w:rsidR="006F2C92">
        <w:rPr>
          <w:rFonts w:ascii="Arial" w:hAnsi="Arial" w:cs="Arial"/>
        </w:rPr>
        <w:t xml:space="preserve"> vedený snahou po dosažení maximální hospodárnosti, efektivnosti a účelnosti vynaložení finančních prostředků při zajišťování svých povinností v oblasti </w:t>
      </w:r>
      <w:r w:rsidR="006F2C92">
        <w:rPr>
          <w:rFonts w:ascii="Arial" w:hAnsi="Arial" w:cs="Arial"/>
          <w:b/>
          <w:bCs/>
        </w:rPr>
        <w:t xml:space="preserve">zajišťování </w:t>
      </w:r>
      <w:r w:rsidR="006F2C92">
        <w:rPr>
          <w:rFonts w:ascii="Arial" w:hAnsi="Arial" w:cs="Arial"/>
        </w:rPr>
        <w:t xml:space="preserve">sociální péče uzavírá </w:t>
      </w:r>
      <w:r w:rsidR="00A90940">
        <w:rPr>
          <w:rFonts w:ascii="Arial" w:hAnsi="Arial" w:cs="Arial"/>
        </w:rPr>
        <w:t xml:space="preserve">tuto </w:t>
      </w:r>
      <w:r w:rsidR="006F2C92">
        <w:rPr>
          <w:rFonts w:ascii="Arial" w:hAnsi="Arial" w:cs="Arial"/>
        </w:rPr>
        <w:t xml:space="preserve">smlouvu s </w:t>
      </w:r>
      <w:r w:rsidR="00A90940">
        <w:rPr>
          <w:rFonts w:ascii="Arial" w:hAnsi="Arial" w:cs="Arial"/>
        </w:rPr>
        <w:t>dodavatelem.</w:t>
      </w:r>
      <w:r w:rsidR="006F2C92">
        <w:rPr>
          <w:rFonts w:ascii="Arial" w:hAnsi="Arial" w:cs="Arial"/>
        </w:rPr>
        <w:t xml:space="preserve"> Tato smlouva umožní </w:t>
      </w:r>
      <w:r>
        <w:rPr>
          <w:rFonts w:ascii="Arial" w:hAnsi="Arial" w:cs="Arial"/>
        </w:rPr>
        <w:t>zadavateli</w:t>
      </w:r>
      <w:r w:rsidR="006F2C92">
        <w:rPr>
          <w:rFonts w:ascii="Arial" w:hAnsi="Arial" w:cs="Arial"/>
        </w:rPr>
        <w:t xml:space="preserve"> zajistit kontinuitu provozu a rozvoje </w:t>
      </w:r>
      <w:r w:rsidR="00193B13">
        <w:rPr>
          <w:rFonts w:ascii="Arial" w:hAnsi="Arial" w:cs="Arial"/>
        </w:rPr>
        <w:t xml:space="preserve">krajského informačního </w:t>
      </w:r>
      <w:r w:rsidR="006F2C92">
        <w:rPr>
          <w:rFonts w:ascii="Arial" w:hAnsi="Arial" w:cs="Arial"/>
        </w:rPr>
        <w:t>systému pro podporu procesů návrhu, hodnocení, řízení a financování sítě sociálních služeb</w:t>
      </w:r>
      <w:r w:rsidR="00193B13">
        <w:rPr>
          <w:rFonts w:ascii="Arial" w:hAnsi="Arial" w:cs="Arial"/>
        </w:rPr>
        <w:t xml:space="preserve"> (</w:t>
      </w:r>
      <w:r w:rsidR="005E70A8">
        <w:rPr>
          <w:rFonts w:ascii="Arial" w:hAnsi="Arial" w:cs="Arial"/>
        </w:rPr>
        <w:t>t</w:t>
      </w:r>
      <w:r w:rsidR="00193B13">
        <w:rPr>
          <w:rFonts w:ascii="Arial" w:hAnsi="Arial" w:cs="Arial"/>
        </w:rPr>
        <w:t xml:space="preserve">ento krajský informační systém je označován také jako </w:t>
      </w:r>
      <w:r w:rsidR="00193B13" w:rsidRPr="00504B3B">
        <w:rPr>
          <w:rFonts w:ascii="Arial" w:hAnsi="Arial" w:cs="Arial"/>
        </w:rPr>
        <w:t>webov</w:t>
      </w:r>
      <w:r w:rsidR="00BB1F3E">
        <w:rPr>
          <w:rFonts w:ascii="Arial" w:hAnsi="Arial" w:cs="Arial"/>
        </w:rPr>
        <w:t>á</w:t>
      </w:r>
      <w:r w:rsidR="00193B13" w:rsidRPr="00504B3B">
        <w:rPr>
          <w:rFonts w:ascii="Arial" w:hAnsi="Arial" w:cs="Arial"/>
        </w:rPr>
        <w:t xml:space="preserve"> aplikac</w:t>
      </w:r>
      <w:r w:rsidR="00193B13">
        <w:rPr>
          <w:rFonts w:ascii="Arial" w:hAnsi="Arial" w:cs="Arial"/>
        </w:rPr>
        <w:t>e</w:t>
      </w:r>
      <w:r w:rsidR="00193B13" w:rsidRPr="00504B3B">
        <w:rPr>
          <w:rFonts w:ascii="Arial" w:hAnsi="Arial" w:cs="Arial"/>
        </w:rPr>
        <w:t xml:space="preserve"> KISSOS</w:t>
      </w:r>
      <w:r w:rsidR="00193B13">
        <w:rPr>
          <w:rFonts w:ascii="Arial" w:hAnsi="Arial" w:cs="Arial"/>
        </w:rPr>
        <w:t>)</w:t>
      </w:r>
      <w:r w:rsidR="006F2C92">
        <w:rPr>
          <w:rFonts w:ascii="Arial" w:hAnsi="Arial" w:cs="Arial"/>
        </w:rPr>
        <w:t>, ochránit investice vložené do této oblasti v minulém období a minimalizovat rizika případného neúspěchu při budoucím rozvoji systému.</w:t>
      </w:r>
    </w:p>
    <w:p w14:paraId="238C617E" w14:textId="77777777" w:rsidR="00095F60" w:rsidRDefault="00095F60">
      <w:pPr>
        <w:tabs>
          <w:tab w:val="left" w:pos="3600"/>
        </w:tabs>
        <w:jc w:val="both"/>
        <w:rPr>
          <w:rFonts w:ascii="Arial" w:hAnsi="Arial" w:cs="Arial"/>
        </w:rPr>
      </w:pPr>
    </w:p>
    <w:p w14:paraId="5B84E488" w14:textId="77777777" w:rsidR="00095F60" w:rsidRDefault="00095F60">
      <w:pPr>
        <w:tabs>
          <w:tab w:val="left" w:pos="3600"/>
        </w:tabs>
        <w:jc w:val="both"/>
        <w:rPr>
          <w:rFonts w:ascii="Arial" w:hAnsi="Arial" w:cs="Arial"/>
        </w:rPr>
      </w:pPr>
    </w:p>
    <w:p w14:paraId="1440135F" w14:textId="77777777" w:rsidR="00095F60" w:rsidRPr="00A412C0" w:rsidRDefault="005A2A7C">
      <w:pPr>
        <w:jc w:val="center"/>
        <w:rPr>
          <w:rFonts w:ascii="Arial" w:hAnsi="Arial" w:cs="Arial"/>
          <w:b/>
        </w:rPr>
      </w:pPr>
      <w:r w:rsidRPr="00A412C0">
        <w:rPr>
          <w:rFonts w:ascii="Arial" w:hAnsi="Arial" w:cs="Arial"/>
          <w:b/>
        </w:rPr>
        <w:t>Článek I.</w:t>
      </w:r>
    </w:p>
    <w:p w14:paraId="7933CE71" w14:textId="77777777" w:rsidR="00095F60" w:rsidRPr="00A412C0" w:rsidRDefault="005A2A7C">
      <w:pPr>
        <w:spacing w:after="120"/>
        <w:jc w:val="center"/>
        <w:rPr>
          <w:rFonts w:ascii="Arial" w:hAnsi="Arial" w:cs="Arial"/>
          <w:b/>
          <w:bCs/>
          <w:iCs/>
        </w:rPr>
      </w:pPr>
      <w:r w:rsidRPr="00A412C0">
        <w:rPr>
          <w:rFonts w:ascii="Arial" w:hAnsi="Arial" w:cs="Arial"/>
          <w:b/>
        </w:rPr>
        <w:t>Předmět</w:t>
      </w:r>
      <w:r w:rsidRPr="00A412C0">
        <w:rPr>
          <w:rFonts w:ascii="Arial" w:hAnsi="Arial" w:cs="Arial"/>
          <w:b/>
          <w:i/>
        </w:rPr>
        <w:t xml:space="preserve"> </w:t>
      </w:r>
      <w:r w:rsidRPr="00A412C0">
        <w:rPr>
          <w:rFonts w:ascii="Arial" w:hAnsi="Arial" w:cs="Arial"/>
          <w:b/>
        </w:rPr>
        <w:t>smlouvy</w:t>
      </w:r>
    </w:p>
    <w:p w14:paraId="5383C853" w14:textId="77777777" w:rsidR="00095F60" w:rsidRDefault="00FF2726" w:rsidP="007E4D4D">
      <w:pPr>
        <w:numPr>
          <w:ilvl w:val="0"/>
          <w:numId w:val="9"/>
        </w:numPr>
        <w:tabs>
          <w:tab w:val="clear" w:pos="720"/>
          <w:tab w:val="num" w:pos="440"/>
          <w:tab w:val="num" w:pos="1440"/>
        </w:tabs>
        <w:spacing w:after="120"/>
        <w:ind w:left="440" w:hanging="440"/>
        <w:jc w:val="both"/>
        <w:rPr>
          <w:rFonts w:ascii="Arial" w:hAnsi="Arial" w:cs="Arial"/>
        </w:rPr>
      </w:pPr>
      <w:r>
        <w:rPr>
          <w:rFonts w:ascii="Arial" w:hAnsi="Arial" w:cs="Arial"/>
        </w:rPr>
        <w:t>Dodavatel</w:t>
      </w:r>
      <w:r w:rsidR="005A2A7C" w:rsidRPr="00A412C0">
        <w:rPr>
          <w:rFonts w:ascii="Arial" w:hAnsi="Arial" w:cs="Arial"/>
        </w:rPr>
        <w:t xml:space="preserve"> se touto smlouvou zavazuje </w:t>
      </w:r>
      <w:r w:rsidR="005A2A7C" w:rsidRPr="00A412C0">
        <w:rPr>
          <w:rFonts w:ascii="Arial" w:hAnsi="Arial" w:cs="Arial"/>
          <w:b/>
        </w:rPr>
        <w:t>provést</w:t>
      </w:r>
      <w:r w:rsidR="005A2A7C" w:rsidRPr="00A412C0">
        <w:rPr>
          <w:rFonts w:ascii="Arial" w:hAnsi="Arial" w:cs="Arial"/>
        </w:rPr>
        <w:t xml:space="preserve"> na svůj náklad a na své nebezpečí pro </w:t>
      </w:r>
      <w:r>
        <w:rPr>
          <w:rFonts w:ascii="Arial" w:hAnsi="Arial" w:cs="Arial"/>
        </w:rPr>
        <w:t>zadavatel</w:t>
      </w:r>
      <w:r w:rsidR="005A2A7C" w:rsidRPr="00A412C0">
        <w:rPr>
          <w:rFonts w:ascii="Arial" w:hAnsi="Arial" w:cs="Arial"/>
        </w:rPr>
        <w:t xml:space="preserve">e </w:t>
      </w:r>
      <w:r w:rsidR="005A2A7C" w:rsidRPr="00A412C0">
        <w:rPr>
          <w:rFonts w:ascii="Arial" w:hAnsi="Arial" w:cs="Arial"/>
          <w:b/>
        </w:rPr>
        <w:t>dílo a zajistit podporu jeho provozu</w:t>
      </w:r>
      <w:r w:rsidR="005A2A7C" w:rsidRPr="00A412C0">
        <w:rPr>
          <w:rFonts w:ascii="Arial" w:hAnsi="Arial" w:cs="Arial"/>
        </w:rPr>
        <w:t xml:space="preserve"> a </w:t>
      </w:r>
      <w:r>
        <w:rPr>
          <w:rFonts w:ascii="Arial" w:hAnsi="Arial" w:cs="Arial"/>
        </w:rPr>
        <w:t>zadavatel</w:t>
      </w:r>
      <w:r w:rsidR="005A2A7C" w:rsidRPr="00A412C0">
        <w:rPr>
          <w:rFonts w:ascii="Arial" w:hAnsi="Arial" w:cs="Arial"/>
        </w:rPr>
        <w:t xml:space="preserve"> se touto smlouvou zavazuje uhradit </w:t>
      </w:r>
      <w:r>
        <w:rPr>
          <w:rFonts w:ascii="Arial" w:hAnsi="Arial" w:cs="Arial"/>
        </w:rPr>
        <w:t>dodavatel</w:t>
      </w:r>
      <w:r w:rsidR="005A2A7C" w:rsidRPr="00A412C0">
        <w:rPr>
          <w:rFonts w:ascii="Arial" w:hAnsi="Arial" w:cs="Arial"/>
        </w:rPr>
        <w:t>i za provedení díla a za zajištění jeho provozu a podpory dohodnutou cenu, to vše za podmínek v této smlouvě dále uvedených.</w:t>
      </w:r>
    </w:p>
    <w:p w14:paraId="01A8FAFD" w14:textId="77777777" w:rsidR="00360268" w:rsidRDefault="00504B3B" w:rsidP="00504B3B">
      <w:pPr>
        <w:numPr>
          <w:ilvl w:val="0"/>
          <w:numId w:val="9"/>
        </w:numPr>
        <w:tabs>
          <w:tab w:val="clear" w:pos="720"/>
          <w:tab w:val="num" w:pos="426"/>
        </w:tabs>
        <w:spacing w:after="120"/>
        <w:ind w:left="426" w:hanging="426"/>
        <w:jc w:val="both"/>
        <w:rPr>
          <w:rFonts w:ascii="Arial" w:hAnsi="Arial" w:cs="Arial"/>
        </w:rPr>
      </w:pPr>
      <w:r w:rsidRPr="00504B3B">
        <w:rPr>
          <w:rFonts w:ascii="Arial" w:hAnsi="Arial" w:cs="Arial"/>
        </w:rPr>
        <w:t xml:space="preserve">Předmětem </w:t>
      </w:r>
      <w:r w:rsidR="00193B13">
        <w:rPr>
          <w:rFonts w:ascii="Arial" w:hAnsi="Arial" w:cs="Arial"/>
        </w:rPr>
        <w:t xml:space="preserve">plnění </w:t>
      </w:r>
      <w:r w:rsidR="00E34BEE">
        <w:rPr>
          <w:rFonts w:ascii="Arial" w:hAnsi="Arial" w:cs="Arial"/>
        </w:rPr>
        <w:t>dodavatele</w:t>
      </w:r>
      <w:r w:rsidR="00E34BEE" w:rsidRPr="00504B3B">
        <w:rPr>
          <w:rFonts w:ascii="Arial" w:hAnsi="Arial" w:cs="Arial"/>
        </w:rPr>
        <w:t xml:space="preserve"> </w:t>
      </w:r>
      <w:r w:rsidRPr="00504B3B">
        <w:rPr>
          <w:rFonts w:ascii="Arial" w:hAnsi="Arial" w:cs="Arial"/>
        </w:rPr>
        <w:t>dle této smlouvy je</w:t>
      </w:r>
      <w:r w:rsidR="00360268">
        <w:rPr>
          <w:rFonts w:ascii="Arial" w:hAnsi="Arial" w:cs="Arial"/>
        </w:rPr>
        <w:t>:</w:t>
      </w:r>
    </w:p>
    <w:p w14:paraId="4AB15F6D" w14:textId="7CCC44CE" w:rsidR="00360268" w:rsidRDefault="00504B3B" w:rsidP="007E06B4">
      <w:pPr>
        <w:numPr>
          <w:ilvl w:val="1"/>
          <w:numId w:val="9"/>
        </w:numPr>
        <w:spacing w:after="120"/>
        <w:jc w:val="both"/>
        <w:rPr>
          <w:rFonts w:ascii="Arial" w:hAnsi="Arial" w:cs="Arial"/>
        </w:rPr>
      </w:pPr>
      <w:r w:rsidRPr="00504B3B">
        <w:rPr>
          <w:rFonts w:ascii="Arial" w:hAnsi="Arial" w:cs="Arial"/>
        </w:rPr>
        <w:t xml:space="preserve">dodávka služeb spojená s obnovením podpory a servisních služeb poskytovaných </w:t>
      </w:r>
      <w:r w:rsidR="00A90940">
        <w:rPr>
          <w:rFonts w:ascii="Arial" w:hAnsi="Arial" w:cs="Arial"/>
        </w:rPr>
        <w:t>dodavatelem</w:t>
      </w:r>
      <w:r w:rsidRPr="00504B3B">
        <w:rPr>
          <w:rFonts w:ascii="Arial" w:hAnsi="Arial" w:cs="Arial"/>
        </w:rPr>
        <w:t xml:space="preserve"> Zlínskému kraji v souvislosti s provozem webové aplikace KISSOS</w:t>
      </w:r>
      <w:r w:rsidR="00360268">
        <w:rPr>
          <w:rFonts w:ascii="Arial" w:hAnsi="Arial" w:cs="Arial"/>
        </w:rPr>
        <w:t xml:space="preserve"> v rozsahu dle </w:t>
      </w:r>
      <w:r w:rsidR="005E70A8">
        <w:rPr>
          <w:rFonts w:ascii="Arial" w:hAnsi="Arial" w:cs="Arial"/>
        </w:rPr>
        <w:t>P</w:t>
      </w:r>
      <w:r w:rsidR="00360268">
        <w:rPr>
          <w:rFonts w:ascii="Arial" w:hAnsi="Arial" w:cs="Arial"/>
        </w:rPr>
        <w:t>řílohy č.</w:t>
      </w:r>
      <w:r w:rsidR="006F2C92">
        <w:rPr>
          <w:rFonts w:ascii="Arial" w:hAnsi="Arial" w:cs="Arial"/>
        </w:rPr>
        <w:t xml:space="preserve"> </w:t>
      </w:r>
      <w:r w:rsidR="00360268">
        <w:rPr>
          <w:rFonts w:ascii="Arial" w:hAnsi="Arial" w:cs="Arial"/>
        </w:rPr>
        <w:t>2</w:t>
      </w:r>
      <w:r w:rsidR="006F2C92">
        <w:rPr>
          <w:rFonts w:ascii="Arial" w:hAnsi="Arial" w:cs="Arial"/>
        </w:rPr>
        <w:t xml:space="preserve"> </w:t>
      </w:r>
      <w:r w:rsidR="00360268">
        <w:rPr>
          <w:rFonts w:ascii="Arial" w:hAnsi="Arial" w:cs="Arial"/>
        </w:rPr>
        <w:t>této smlouvy</w:t>
      </w:r>
      <w:r w:rsidR="005E70A8">
        <w:rPr>
          <w:rFonts w:ascii="Arial" w:hAnsi="Arial" w:cs="Arial"/>
        </w:rPr>
        <w:t>,</w:t>
      </w:r>
    </w:p>
    <w:p w14:paraId="11A6B630" w14:textId="43788CD2" w:rsidR="00504B3B" w:rsidRDefault="00504B3B" w:rsidP="007E06B4">
      <w:pPr>
        <w:numPr>
          <w:ilvl w:val="1"/>
          <w:numId w:val="9"/>
        </w:numPr>
        <w:spacing w:after="120"/>
        <w:jc w:val="both"/>
        <w:rPr>
          <w:rFonts w:ascii="Arial" w:hAnsi="Arial" w:cs="Arial"/>
        </w:rPr>
      </w:pPr>
      <w:r w:rsidRPr="00504B3B">
        <w:rPr>
          <w:rFonts w:ascii="Arial" w:hAnsi="Arial" w:cs="Arial"/>
        </w:rPr>
        <w:t>rozšíření funk</w:t>
      </w:r>
      <w:r w:rsidR="0019577C">
        <w:rPr>
          <w:rFonts w:ascii="Arial" w:hAnsi="Arial" w:cs="Arial"/>
        </w:rPr>
        <w:t>čnosti aplikace KISSOS</w:t>
      </w:r>
      <w:r w:rsidR="00360268">
        <w:rPr>
          <w:rFonts w:ascii="Arial" w:hAnsi="Arial" w:cs="Arial"/>
        </w:rPr>
        <w:t xml:space="preserve"> o </w:t>
      </w:r>
      <w:r w:rsidR="002768B6">
        <w:rPr>
          <w:rFonts w:ascii="Arial" w:hAnsi="Arial" w:cs="Arial"/>
        </w:rPr>
        <w:t xml:space="preserve">nové </w:t>
      </w:r>
      <w:r w:rsidR="00360268">
        <w:rPr>
          <w:rFonts w:ascii="Arial" w:hAnsi="Arial" w:cs="Arial"/>
        </w:rPr>
        <w:t xml:space="preserve">moduly a funkcionality </w:t>
      </w:r>
      <w:r w:rsidRPr="00504B3B">
        <w:rPr>
          <w:rFonts w:ascii="Arial" w:hAnsi="Arial" w:cs="Arial"/>
        </w:rPr>
        <w:t xml:space="preserve">a úprava stávajících řešení </w:t>
      </w:r>
      <w:r w:rsidR="00271632">
        <w:rPr>
          <w:rFonts w:ascii="Arial" w:hAnsi="Arial" w:cs="Arial"/>
        </w:rPr>
        <w:t>plánování</w:t>
      </w:r>
      <w:r w:rsidRPr="00504B3B">
        <w:rPr>
          <w:rFonts w:ascii="Arial" w:hAnsi="Arial" w:cs="Arial"/>
        </w:rPr>
        <w:t xml:space="preserve"> a financování sociálních služeb na území Zlínského kraje, v souvislosti se změnami zákona č.108/2006 Sb. o sociálních službách</w:t>
      </w:r>
      <w:r w:rsidR="00A90940">
        <w:rPr>
          <w:rFonts w:ascii="Arial" w:hAnsi="Arial" w:cs="Arial"/>
        </w:rPr>
        <w:t>,</w:t>
      </w:r>
      <w:r w:rsidRPr="00504B3B">
        <w:rPr>
          <w:rFonts w:ascii="Arial" w:hAnsi="Arial" w:cs="Arial"/>
        </w:rPr>
        <w:t xml:space="preserve"> ve znění </w:t>
      </w:r>
      <w:r w:rsidR="00A90940">
        <w:rPr>
          <w:rFonts w:ascii="Arial" w:hAnsi="Arial" w:cs="Arial"/>
        </w:rPr>
        <w:t>pozdějších předpisů,</w:t>
      </w:r>
      <w:r w:rsidRPr="00504B3B">
        <w:rPr>
          <w:rFonts w:ascii="Arial" w:hAnsi="Arial" w:cs="Arial"/>
        </w:rPr>
        <w:t xml:space="preserve"> </w:t>
      </w:r>
      <w:r w:rsidR="00360268">
        <w:rPr>
          <w:rFonts w:ascii="Arial" w:hAnsi="Arial" w:cs="Arial"/>
        </w:rPr>
        <w:t xml:space="preserve">v rozsahu dle </w:t>
      </w:r>
      <w:r w:rsidR="005E70A8">
        <w:rPr>
          <w:rFonts w:ascii="Arial" w:hAnsi="Arial" w:cs="Arial"/>
        </w:rPr>
        <w:t>P</w:t>
      </w:r>
      <w:r w:rsidR="00360268">
        <w:rPr>
          <w:rFonts w:ascii="Arial" w:hAnsi="Arial" w:cs="Arial"/>
        </w:rPr>
        <w:t>řílohy č. 4 této smlouvy</w:t>
      </w:r>
      <w:r w:rsidR="005E70A8">
        <w:rPr>
          <w:rFonts w:ascii="Arial" w:hAnsi="Arial" w:cs="Arial"/>
        </w:rPr>
        <w:t>,</w:t>
      </w:r>
    </w:p>
    <w:p w14:paraId="43A8095B" w14:textId="60EAB20D" w:rsidR="00360268" w:rsidRDefault="002768B6" w:rsidP="007E06B4">
      <w:pPr>
        <w:numPr>
          <w:ilvl w:val="1"/>
          <w:numId w:val="9"/>
        </w:numPr>
        <w:spacing w:after="120"/>
        <w:jc w:val="both"/>
        <w:rPr>
          <w:rFonts w:ascii="Arial" w:hAnsi="Arial" w:cs="Arial"/>
        </w:rPr>
      </w:pPr>
      <w:r>
        <w:rPr>
          <w:rFonts w:ascii="Arial" w:hAnsi="Arial" w:cs="Arial"/>
        </w:rPr>
        <w:lastRenderedPageBreak/>
        <w:t>plná m</w:t>
      </w:r>
      <w:r w:rsidR="00360268">
        <w:rPr>
          <w:rFonts w:ascii="Arial" w:hAnsi="Arial" w:cs="Arial"/>
        </w:rPr>
        <w:t>etodická podpora při</w:t>
      </w:r>
      <w:r>
        <w:rPr>
          <w:rFonts w:ascii="Arial" w:hAnsi="Arial" w:cs="Arial"/>
        </w:rPr>
        <w:t xml:space="preserve"> zajišťování provozu, návrhu a nasazování nových funkcionalit webové aplikace KISSOS v rozsahu dle písmena a) a b) odstavce 2 </w:t>
      </w:r>
      <w:r w:rsidR="00F14C90">
        <w:rPr>
          <w:rFonts w:ascii="Arial" w:hAnsi="Arial" w:cs="Arial"/>
        </w:rPr>
        <w:t xml:space="preserve">čl. I. </w:t>
      </w:r>
      <w:r>
        <w:rPr>
          <w:rFonts w:ascii="Arial" w:hAnsi="Arial" w:cs="Arial"/>
        </w:rPr>
        <w:t>této smlouvy</w:t>
      </w:r>
      <w:r w:rsidR="005E70A8">
        <w:rPr>
          <w:rFonts w:ascii="Arial" w:hAnsi="Arial" w:cs="Arial"/>
        </w:rPr>
        <w:t>,</w:t>
      </w:r>
    </w:p>
    <w:p w14:paraId="207BD18F" w14:textId="79B00CCC" w:rsidR="006F2C92" w:rsidRPr="00BA7D19" w:rsidRDefault="005E70A8" w:rsidP="00BA7D19">
      <w:pPr>
        <w:numPr>
          <w:ilvl w:val="1"/>
          <w:numId w:val="9"/>
        </w:numPr>
        <w:spacing w:after="120"/>
        <w:jc w:val="both"/>
        <w:rPr>
          <w:rFonts w:ascii="Arial" w:hAnsi="Arial" w:cs="Arial"/>
        </w:rPr>
      </w:pPr>
      <w:r>
        <w:rPr>
          <w:rFonts w:ascii="Arial" w:hAnsi="Arial" w:cs="Arial"/>
        </w:rPr>
        <w:t>m</w:t>
      </w:r>
      <w:r w:rsidR="006F2C92">
        <w:rPr>
          <w:rFonts w:ascii="Arial" w:hAnsi="Arial" w:cs="Arial"/>
        </w:rPr>
        <w:t>etodická podpora a</w:t>
      </w:r>
      <w:r w:rsidR="006F2C92" w:rsidRPr="006F2C92">
        <w:rPr>
          <w:rFonts w:ascii="Arial" w:hAnsi="Arial" w:cs="Arial"/>
        </w:rPr>
        <w:t xml:space="preserve"> konzultace pro pracovníky KÚZK při nasazování modulů, komunikace s pověřenými pracovníky KÚZK emailová a osobní, zpracování uživatelských příruček</w:t>
      </w:r>
      <w:r>
        <w:rPr>
          <w:rFonts w:ascii="Arial" w:hAnsi="Arial" w:cs="Arial"/>
        </w:rPr>
        <w:t>,</w:t>
      </w:r>
      <w:r w:rsidR="006F2C92" w:rsidRPr="006F2C92">
        <w:rPr>
          <w:rFonts w:ascii="Arial" w:hAnsi="Arial" w:cs="Arial"/>
        </w:rPr>
        <w:t xml:space="preserve"> </w:t>
      </w:r>
    </w:p>
    <w:p w14:paraId="49232B32" w14:textId="71E7E9F7" w:rsidR="00BB1F3E" w:rsidRDefault="005E70A8" w:rsidP="00BB1F3E">
      <w:pPr>
        <w:numPr>
          <w:ilvl w:val="1"/>
          <w:numId w:val="9"/>
        </w:numPr>
        <w:spacing w:after="120"/>
        <w:jc w:val="both"/>
        <w:rPr>
          <w:rFonts w:ascii="Arial" w:hAnsi="Arial" w:cs="Arial"/>
        </w:rPr>
      </w:pPr>
      <w:r>
        <w:rPr>
          <w:rFonts w:ascii="Arial" w:hAnsi="Arial" w:cs="Arial"/>
        </w:rPr>
        <w:t>p</w:t>
      </w:r>
      <w:r w:rsidR="00BB1F3E" w:rsidRPr="006F2C92">
        <w:rPr>
          <w:rFonts w:ascii="Arial" w:hAnsi="Arial" w:cs="Arial"/>
        </w:rPr>
        <w:t xml:space="preserve">roškolení uživatelů – tj. poskytovatelů, kteří budou se systémem pracovat </w:t>
      </w:r>
      <w:r w:rsidR="00BB1F3E">
        <w:rPr>
          <w:rFonts w:ascii="Arial" w:hAnsi="Arial" w:cs="Arial"/>
        </w:rPr>
        <w:t>v rozsahu dle Přílohy č.</w:t>
      </w:r>
      <w:r>
        <w:rPr>
          <w:rFonts w:ascii="Arial" w:hAnsi="Arial" w:cs="Arial"/>
        </w:rPr>
        <w:t xml:space="preserve"> </w:t>
      </w:r>
      <w:r w:rsidR="00BB1F3E">
        <w:rPr>
          <w:rFonts w:ascii="Arial" w:hAnsi="Arial" w:cs="Arial"/>
        </w:rPr>
        <w:t>1 čl. II bod 4,</w:t>
      </w:r>
    </w:p>
    <w:p w14:paraId="6EDAC812" w14:textId="305BDFBA" w:rsidR="00A027AE" w:rsidRDefault="00BB1F3E" w:rsidP="00BB1F3E">
      <w:pPr>
        <w:numPr>
          <w:ilvl w:val="1"/>
          <w:numId w:val="9"/>
        </w:numPr>
        <w:spacing w:after="120"/>
        <w:jc w:val="both"/>
        <w:rPr>
          <w:rFonts w:ascii="Arial" w:hAnsi="Arial" w:cs="Arial"/>
        </w:rPr>
      </w:pPr>
      <w:r>
        <w:rPr>
          <w:rFonts w:ascii="Arial" w:hAnsi="Arial" w:cs="Arial"/>
        </w:rPr>
        <w:t>dodávka služeb z vyhrazené kapacity 200 hodin, v rámci které dodavatel poskytne zadavatelem písemně předem objednané služby oceněné dle v této smlouvě sjednané hodinové sazby se zřetelem na časovou náročnost konkrétního plnění dodavatele.   Zadavatel není povinen, ale je pouze oprávněn z vyhrazené kapacity 200 hodin čerpat</w:t>
      </w:r>
      <w:r w:rsidR="0094212A">
        <w:rPr>
          <w:rFonts w:ascii="Arial" w:hAnsi="Arial" w:cs="Arial"/>
        </w:rPr>
        <w:t>,</w:t>
      </w:r>
    </w:p>
    <w:p w14:paraId="653D0B9B" w14:textId="5CA5A603" w:rsidR="00BB1F3E" w:rsidRPr="00504B3B" w:rsidRDefault="0094212A" w:rsidP="00BB1F3E">
      <w:pPr>
        <w:numPr>
          <w:ilvl w:val="1"/>
          <w:numId w:val="9"/>
        </w:numPr>
        <w:spacing w:after="120"/>
        <w:jc w:val="both"/>
        <w:rPr>
          <w:rFonts w:ascii="Arial" w:hAnsi="Arial" w:cs="Arial"/>
        </w:rPr>
      </w:pPr>
      <w:r>
        <w:rPr>
          <w:rFonts w:ascii="Arial" w:hAnsi="Arial" w:cs="Arial"/>
        </w:rPr>
        <w:t xml:space="preserve">plná podpora </w:t>
      </w:r>
      <w:r w:rsidR="00A027AE">
        <w:rPr>
          <w:rFonts w:ascii="Arial" w:hAnsi="Arial" w:cs="Arial"/>
        </w:rPr>
        <w:t>Katalog</w:t>
      </w:r>
      <w:r>
        <w:rPr>
          <w:rFonts w:ascii="Arial" w:hAnsi="Arial" w:cs="Arial"/>
        </w:rPr>
        <w:t>u</w:t>
      </w:r>
      <w:r w:rsidR="00A027AE">
        <w:rPr>
          <w:rFonts w:ascii="Arial" w:hAnsi="Arial" w:cs="Arial"/>
        </w:rPr>
        <w:t xml:space="preserve"> </w:t>
      </w:r>
      <w:r w:rsidR="004E4365">
        <w:rPr>
          <w:rFonts w:ascii="Arial" w:hAnsi="Arial" w:cs="Arial"/>
        </w:rPr>
        <w:t xml:space="preserve">sociálních </w:t>
      </w:r>
      <w:r w:rsidR="00A027AE">
        <w:rPr>
          <w:rFonts w:ascii="Arial" w:hAnsi="Arial" w:cs="Arial"/>
        </w:rPr>
        <w:t>služeb</w:t>
      </w:r>
      <w:r>
        <w:rPr>
          <w:rFonts w:ascii="Arial" w:hAnsi="Arial" w:cs="Arial"/>
        </w:rPr>
        <w:t xml:space="preserve"> ve Zlínském kraji </w:t>
      </w:r>
      <w:r w:rsidRPr="00504B3B">
        <w:rPr>
          <w:rFonts w:ascii="Arial" w:hAnsi="Arial" w:cs="Arial"/>
        </w:rPr>
        <w:t>(dále také jen „Katalog“)</w:t>
      </w:r>
      <w:r>
        <w:rPr>
          <w:rFonts w:ascii="Arial" w:hAnsi="Arial" w:cs="Arial"/>
        </w:rPr>
        <w:t>.</w:t>
      </w:r>
      <w:r w:rsidR="00A027AE">
        <w:rPr>
          <w:rFonts w:ascii="Arial" w:hAnsi="Arial" w:cs="Arial"/>
        </w:rPr>
        <w:t xml:space="preserve"> </w:t>
      </w:r>
      <w:r w:rsidR="00BB1F3E">
        <w:rPr>
          <w:rFonts w:ascii="Arial" w:hAnsi="Arial" w:cs="Arial"/>
        </w:rPr>
        <w:t xml:space="preserve"> </w:t>
      </w:r>
    </w:p>
    <w:p w14:paraId="71F32F78" w14:textId="77777777" w:rsidR="00BB1F3E" w:rsidRDefault="00BB1F3E" w:rsidP="00BB1F3E">
      <w:pPr>
        <w:spacing w:after="120"/>
        <w:ind w:left="1440"/>
        <w:jc w:val="both"/>
        <w:rPr>
          <w:rFonts w:ascii="Arial" w:hAnsi="Arial" w:cs="Arial"/>
        </w:rPr>
      </w:pPr>
    </w:p>
    <w:p w14:paraId="1970F998" w14:textId="77777777" w:rsidR="00504B3B" w:rsidRPr="00504B3B" w:rsidRDefault="00504B3B" w:rsidP="00504B3B">
      <w:pPr>
        <w:numPr>
          <w:ilvl w:val="0"/>
          <w:numId w:val="9"/>
        </w:numPr>
        <w:tabs>
          <w:tab w:val="clear" w:pos="720"/>
          <w:tab w:val="num" w:pos="426"/>
        </w:tabs>
        <w:spacing w:after="120"/>
        <w:ind w:left="426" w:hanging="426"/>
        <w:jc w:val="both"/>
        <w:rPr>
          <w:rFonts w:ascii="Arial" w:hAnsi="Arial" w:cs="Arial"/>
        </w:rPr>
      </w:pPr>
      <w:r w:rsidRPr="00504B3B">
        <w:rPr>
          <w:rFonts w:ascii="Arial" w:hAnsi="Arial" w:cs="Arial"/>
        </w:rPr>
        <w:t xml:space="preserve">Krajský informační systém </w:t>
      </w:r>
      <w:r w:rsidR="00193B13">
        <w:rPr>
          <w:rFonts w:ascii="Arial" w:hAnsi="Arial" w:cs="Arial"/>
        </w:rPr>
        <w:t xml:space="preserve">(webová aplikace KISSOS) </w:t>
      </w:r>
      <w:r w:rsidRPr="00504B3B">
        <w:rPr>
          <w:rFonts w:ascii="Arial" w:hAnsi="Arial" w:cs="Arial"/>
        </w:rPr>
        <w:t xml:space="preserve">umožní i poskytovatelům sociálních služeb a pracovníkům obcí, na jejichž území jsou sociální služby poskytovány srovnávat výsledky stejných nebo obdobných služeb, sdílet dobrou praxi, modelovat rozvoj služby do budoucna a vzájemně si vyměňovat informace a zkušenosti vytvořením a používáním jednotného datového prostoru. </w:t>
      </w:r>
    </w:p>
    <w:p w14:paraId="1E23FE62" w14:textId="2F0CE46B" w:rsidR="00504B3B" w:rsidRPr="00504B3B" w:rsidRDefault="00504B3B" w:rsidP="00504B3B">
      <w:pPr>
        <w:numPr>
          <w:ilvl w:val="0"/>
          <w:numId w:val="9"/>
        </w:numPr>
        <w:tabs>
          <w:tab w:val="clear" w:pos="720"/>
          <w:tab w:val="num" w:pos="426"/>
        </w:tabs>
        <w:spacing w:after="120"/>
        <w:ind w:left="426" w:hanging="426"/>
        <w:jc w:val="both"/>
        <w:rPr>
          <w:rFonts w:ascii="Arial" w:hAnsi="Arial" w:cs="Arial"/>
        </w:rPr>
      </w:pPr>
      <w:r w:rsidRPr="00504B3B">
        <w:rPr>
          <w:rFonts w:ascii="Arial" w:hAnsi="Arial" w:cs="Arial"/>
        </w:rPr>
        <w:t>Krajský informační systém sociálních služeb</w:t>
      </w:r>
      <w:r>
        <w:rPr>
          <w:rFonts w:ascii="Arial" w:hAnsi="Arial" w:cs="Arial"/>
        </w:rPr>
        <w:t xml:space="preserve"> a katalog sociálních služeb</w:t>
      </w:r>
      <w:r w:rsidRPr="00504B3B">
        <w:rPr>
          <w:rFonts w:ascii="Arial" w:hAnsi="Arial" w:cs="Arial"/>
        </w:rPr>
        <w:t xml:space="preserve"> bude nadále provozován jako webová </w:t>
      </w:r>
      <w:r>
        <w:rPr>
          <w:rFonts w:ascii="Arial" w:hAnsi="Arial" w:cs="Arial"/>
        </w:rPr>
        <w:t>aplikace</w:t>
      </w:r>
      <w:r w:rsidRPr="00504B3B">
        <w:rPr>
          <w:rFonts w:ascii="Arial" w:hAnsi="Arial" w:cs="Arial"/>
        </w:rPr>
        <w:t xml:space="preserve"> na serverech Dodavatele, které budou v rámci služby podle potřeb dostupnosti, bezpečnosti a rychlosti aplikace a objemu zpracovávaných dat obměňovány a posilovány.</w:t>
      </w:r>
      <w:r w:rsidR="00286DBC">
        <w:rPr>
          <w:rFonts w:ascii="Arial" w:hAnsi="Arial" w:cs="Arial"/>
        </w:rPr>
        <w:t xml:space="preserve"> </w:t>
      </w:r>
      <w:r w:rsidR="00F71DBB">
        <w:rPr>
          <w:rFonts w:ascii="Arial" w:hAnsi="Arial" w:cs="Arial"/>
        </w:rPr>
        <w:t>Dodavatel</w:t>
      </w:r>
      <w:r w:rsidR="00286DBC">
        <w:rPr>
          <w:rFonts w:ascii="Arial" w:hAnsi="Arial" w:cs="Arial"/>
        </w:rPr>
        <w:t xml:space="preserve"> bude poskytovat podporu tím způsobem, aby zajistil</w:t>
      </w:r>
      <w:r w:rsidR="00286DBC" w:rsidRPr="00504B3B">
        <w:rPr>
          <w:rFonts w:ascii="Arial" w:hAnsi="Arial" w:cs="Arial"/>
        </w:rPr>
        <w:t xml:space="preserve"> zachován</w:t>
      </w:r>
      <w:r w:rsidR="00286DBC">
        <w:rPr>
          <w:rFonts w:ascii="Arial" w:hAnsi="Arial" w:cs="Arial"/>
        </w:rPr>
        <w:t>í</w:t>
      </w:r>
      <w:r w:rsidR="00286DBC" w:rsidRPr="00504B3B">
        <w:rPr>
          <w:rFonts w:ascii="Arial" w:hAnsi="Arial" w:cs="Arial"/>
        </w:rPr>
        <w:t xml:space="preserve"> a zkvalitněn</w:t>
      </w:r>
      <w:r w:rsidR="00286DBC">
        <w:rPr>
          <w:rFonts w:ascii="Arial" w:hAnsi="Arial" w:cs="Arial"/>
        </w:rPr>
        <w:t>í</w:t>
      </w:r>
      <w:r w:rsidR="00286DBC" w:rsidRPr="00504B3B">
        <w:rPr>
          <w:rFonts w:ascii="Arial" w:hAnsi="Arial" w:cs="Arial"/>
        </w:rPr>
        <w:t xml:space="preserve"> vešker</w:t>
      </w:r>
      <w:r w:rsidR="00351D78">
        <w:rPr>
          <w:rFonts w:ascii="Arial" w:hAnsi="Arial" w:cs="Arial"/>
        </w:rPr>
        <w:t>ých</w:t>
      </w:r>
      <w:r w:rsidR="00286DBC" w:rsidRPr="00504B3B">
        <w:rPr>
          <w:rFonts w:ascii="Arial" w:hAnsi="Arial" w:cs="Arial"/>
        </w:rPr>
        <w:t xml:space="preserve"> současn</w:t>
      </w:r>
      <w:r w:rsidR="00351D78">
        <w:rPr>
          <w:rFonts w:ascii="Arial" w:hAnsi="Arial" w:cs="Arial"/>
        </w:rPr>
        <w:t>ých modulů a</w:t>
      </w:r>
      <w:r w:rsidR="00286DBC" w:rsidRPr="00504B3B">
        <w:rPr>
          <w:rFonts w:ascii="Arial" w:hAnsi="Arial" w:cs="Arial"/>
        </w:rPr>
        <w:t xml:space="preserve"> funk</w:t>
      </w:r>
      <w:r w:rsidR="00351D78">
        <w:rPr>
          <w:rFonts w:ascii="Arial" w:hAnsi="Arial" w:cs="Arial"/>
        </w:rPr>
        <w:t>cionalit</w:t>
      </w:r>
      <w:r w:rsidR="00286DBC" w:rsidRPr="00504B3B">
        <w:rPr>
          <w:rFonts w:ascii="Arial" w:hAnsi="Arial" w:cs="Arial"/>
        </w:rPr>
        <w:t xml:space="preserve"> </w:t>
      </w:r>
      <w:r w:rsidR="00286DBC">
        <w:rPr>
          <w:rFonts w:ascii="Arial" w:hAnsi="Arial" w:cs="Arial"/>
        </w:rPr>
        <w:t xml:space="preserve">webové </w:t>
      </w:r>
      <w:r w:rsidR="00286DBC" w:rsidRPr="00504B3B">
        <w:rPr>
          <w:rFonts w:ascii="Arial" w:hAnsi="Arial" w:cs="Arial"/>
        </w:rPr>
        <w:t xml:space="preserve">aplikace KISSOS a její napojení na elektronický Katalog </w:t>
      </w:r>
      <w:r w:rsidR="00286DBC">
        <w:rPr>
          <w:rFonts w:ascii="Arial" w:hAnsi="Arial" w:cs="Arial"/>
        </w:rPr>
        <w:t>tak, jak je blíže specifikováno v </w:t>
      </w:r>
      <w:r w:rsidR="00940952">
        <w:rPr>
          <w:rFonts w:ascii="Arial" w:hAnsi="Arial" w:cs="Arial"/>
        </w:rPr>
        <w:t>P</w:t>
      </w:r>
      <w:r w:rsidR="00286DBC">
        <w:rPr>
          <w:rFonts w:ascii="Arial" w:hAnsi="Arial" w:cs="Arial"/>
        </w:rPr>
        <w:t>řílo</w:t>
      </w:r>
      <w:r w:rsidR="00351D78">
        <w:rPr>
          <w:rFonts w:ascii="Arial" w:hAnsi="Arial" w:cs="Arial"/>
        </w:rPr>
        <w:t>hách</w:t>
      </w:r>
      <w:r w:rsidR="00286DBC">
        <w:rPr>
          <w:rFonts w:ascii="Arial" w:hAnsi="Arial" w:cs="Arial"/>
        </w:rPr>
        <w:t xml:space="preserve"> č. 5 až 15, </w:t>
      </w:r>
      <w:r w:rsidR="00286DBC" w:rsidRPr="00A412C0">
        <w:rPr>
          <w:rFonts w:ascii="Arial" w:hAnsi="Arial" w:cs="Arial"/>
        </w:rPr>
        <w:t>kter</w:t>
      </w:r>
      <w:r w:rsidR="00286DBC">
        <w:rPr>
          <w:rFonts w:ascii="Arial" w:hAnsi="Arial" w:cs="Arial"/>
        </w:rPr>
        <w:t>é</w:t>
      </w:r>
      <w:r w:rsidR="00286DBC" w:rsidRPr="00A412C0">
        <w:rPr>
          <w:rFonts w:ascii="Arial" w:hAnsi="Arial" w:cs="Arial"/>
        </w:rPr>
        <w:t xml:space="preserve"> j</w:t>
      </w:r>
      <w:r w:rsidR="00286DBC">
        <w:rPr>
          <w:rFonts w:ascii="Arial" w:hAnsi="Arial" w:cs="Arial"/>
        </w:rPr>
        <w:t>sou</w:t>
      </w:r>
      <w:r w:rsidR="00286DBC" w:rsidRPr="00A412C0">
        <w:rPr>
          <w:rFonts w:ascii="Arial" w:hAnsi="Arial" w:cs="Arial"/>
        </w:rPr>
        <w:t xml:space="preserve"> nedílnou součástí této smlouvy</w:t>
      </w:r>
      <w:r w:rsidR="00286DBC" w:rsidRPr="00504B3B">
        <w:rPr>
          <w:rFonts w:ascii="Arial" w:hAnsi="Arial" w:cs="Arial"/>
        </w:rPr>
        <w:t xml:space="preserve">. </w:t>
      </w:r>
      <w:r w:rsidRPr="00504B3B">
        <w:rPr>
          <w:rFonts w:ascii="Arial" w:hAnsi="Arial" w:cs="Arial"/>
        </w:rPr>
        <w:t xml:space="preserve"> </w:t>
      </w:r>
    </w:p>
    <w:p w14:paraId="65E2B7FC" w14:textId="77777777" w:rsidR="00504B3B" w:rsidRPr="00504B3B" w:rsidRDefault="00504B3B" w:rsidP="00504B3B">
      <w:pPr>
        <w:numPr>
          <w:ilvl w:val="0"/>
          <w:numId w:val="9"/>
        </w:numPr>
        <w:tabs>
          <w:tab w:val="clear" w:pos="720"/>
          <w:tab w:val="num" w:pos="426"/>
        </w:tabs>
        <w:spacing w:after="120"/>
        <w:ind w:left="426" w:hanging="426"/>
        <w:jc w:val="both"/>
        <w:rPr>
          <w:rFonts w:ascii="Arial" w:hAnsi="Arial" w:cs="Arial"/>
        </w:rPr>
      </w:pPr>
      <w:r w:rsidRPr="00504B3B">
        <w:rPr>
          <w:rFonts w:ascii="Arial" w:hAnsi="Arial" w:cs="Arial"/>
        </w:rPr>
        <w:t>Dodavatel se zavazuje řádně a včas provést dílo v dohodnutém rozsahu, termínu a kvalitě.</w:t>
      </w:r>
    </w:p>
    <w:p w14:paraId="45B93C34" w14:textId="650E3466" w:rsidR="00814B99" w:rsidRPr="00A412C0" w:rsidRDefault="00814B99" w:rsidP="007E4D4D">
      <w:pPr>
        <w:numPr>
          <w:ilvl w:val="0"/>
          <w:numId w:val="9"/>
        </w:numPr>
        <w:tabs>
          <w:tab w:val="clear" w:pos="720"/>
          <w:tab w:val="num" w:pos="440"/>
          <w:tab w:val="num" w:pos="1440"/>
        </w:tabs>
        <w:spacing w:after="120"/>
        <w:ind w:left="440" w:hanging="440"/>
        <w:jc w:val="both"/>
        <w:rPr>
          <w:rFonts w:ascii="Arial" w:hAnsi="Arial" w:cs="Arial"/>
        </w:rPr>
      </w:pPr>
      <w:r w:rsidRPr="00A412C0">
        <w:rPr>
          <w:rFonts w:ascii="Arial" w:hAnsi="Arial" w:cs="Arial"/>
        </w:rPr>
        <w:t xml:space="preserve">Technické podmínky </w:t>
      </w:r>
      <w:r w:rsidR="005A2A7C" w:rsidRPr="00A412C0">
        <w:rPr>
          <w:rFonts w:ascii="Arial" w:hAnsi="Arial" w:cs="Arial"/>
        </w:rPr>
        <w:t xml:space="preserve">provozu díla jsou uvedeny </w:t>
      </w:r>
      <w:r w:rsidR="005A2A7C" w:rsidRPr="00A412C0">
        <w:rPr>
          <w:rFonts w:ascii="Arial" w:hAnsi="Arial" w:cs="Arial"/>
          <w:b/>
        </w:rPr>
        <w:t>v </w:t>
      </w:r>
      <w:r w:rsidR="00940952">
        <w:rPr>
          <w:rFonts w:ascii="Arial" w:hAnsi="Arial" w:cs="Arial"/>
          <w:b/>
        </w:rPr>
        <w:t>P</w:t>
      </w:r>
      <w:r w:rsidR="005A2A7C" w:rsidRPr="00A412C0">
        <w:rPr>
          <w:rFonts w:ascii="Arial" w:hAnsi="Arial" w:cs="Arial"/>
          <w:b/>
        </w:rPr>
        <w:t xml:space="preserve">říloze č. </w:t>
      </w:r>
      <w:r w:rsidRPr="00A412C0">
        <w:rPr>
          <w:rFonts w:ascii="Arial" w:hAnsi="Arial" w:cs="Arial"/>
          <w:b/>
        </w:rPr>
        <w:t>1</w:t>
      </w:r>
      <w:r w:rsidR="005A2A7C" w:rsidRPr="00A412C0">
        <w:rPr>
          <w:rFonts w:ascii="Arial" w:hAnsi="Arial" w:cs="Arial"/>
        </w:rPr>
        <w:t>, která je nedílnou součástí této smlouvy</w:t>
      </w:r>
      <w:r w:rsidR="00286DBC">
        <w:rPr>
          <w:rFonts w:ascii="Arial" w:hAnsi="Arial" w:cs="Arial"/>
        </w:rPr>
        <w:t>.</w:t>
      </w:r>
    </w:p>
    <w:p w14:paraId="43808157" w14:textId="6CFD13B4" w:rsidR="00095F60" w:rsidRPr="00940952" w:rsidRDefault="005A2A7C" w:rsidP="00847322">
      <w:pPr>
        <w:numPr>
          <w:ilvl w:val="0"/>
          <w:numId w:val="9"/>
        </w:numPr>
        <w:tabs>
          <w:tab w:val="clear" w:pos="720"/>
          <w:tab w:val="num" w:pos="440"/>
        </w:tabs>
        <w:spacing w:after="120"/>
        <w:ind w:left="426" w:hanging="426"/>
        <w:jc w:val="both"/>
        <w:rPr>
          <w:rFonts w:ascii="Arial" w:hAnsi="Arial" w:cs="Arial"/>
        </w:rPr>
      </w:pPr>
      <w:r w:rsidRPr="00A412C0">
        <w:rPr>
          <w:rFonts w:ascii="Arial" w:hAnsi="Arial" w:cs="Arial"/>
        </w:rPr>
        <w:t xml:space="preserve">Při plnění smlouvy se </w:t>
      </w:r>
      <w:r w:rsidR="00753DC0">
        <w:rPr>
          <w:rFonts w:ascii="Arial" w:hAnsi="Arial" w:cs="Arial"/>
        </w:rPr>
        <w:t>dodavatel</w:t>
      </w:r>
      <w:r w:rsidRPr="00A412C0">
        <w:rPr>
          <w:rFonts w:ascii="Arial" w:hAnsi="Arial" w:cs="Arial"/>
        </w:rPr>
        <w:t xml:space="preserve"> zavazuje</w:t>
      </w:r>
      <w:r w:rsidR="00814B99" w:rsidRPr="00A412C0">
        <w:rPr>
          <w:rFonts w:ascii="Arial" w:hAnsi="Arial" w:cs="Arial"/>
        </w:rPr>
        <w:t xml:space="preserve"> </w:t>
      </w:r>
      <w:r w:rsidRPr="00A412C0">
        <w:rPr>
          <w:rFonts w:ascii="Arial" w:hAnsi="Arial" w:cs="Arial"/>
        </w:rPr>
        <w:t xml:space="preserve">dodržovat pravidla bezpečnosti ICT </w:t>
      </w:r>
      <w:r w:rsidR="00753DC0">
        <w:rPr>
          <w:rFonts w:ascii="Arial" w:hAnsi="Arial" w:cs="Arial"/>
        </w:rPr>
        <w:t>zadavatele</w:t>
      </w:r>
      <w:r w:rsidR="00940952">
        <w:rPr>
          <w:rFonts w:ascii="Arial" w:hAnsi="Arial" w:cs="Arial"/>
        </w:rPr>
        <w:t xml:space="preserve"> uvedené </w:t>
      </w:r>
      <w:r w:rsidRPr="00940952">
        <w:rPr>
          <w:rFonts w:ascii="Arial" w:hAnsi="Arial" w:cs="Arial"/>
          <w:b/>
        </w:rPr>
        <w:t>v </w:t>
      </w:r>
      <w:r w:rsidR="00940952" w:rsidRPr="00940952">
        <w:rPr>
          <w:rFonts w:ascii="Arial" w:hAnsi="Arial" w:cs="Arial"/>
          <w:b/>
        </w:rPr>
        <w:t>P</w:t>
      </w:r>
      <w:r w:rsidRPr="00940952">
        <w:rPr>
          <w:rFonts w:ascii="Arial" w:hAnsi="Arial" w:cs="Arial"/>
          <w:b/>
        </w:rPr>
        <w:t>říloze č. </w:t>
      </w:r>
      <w:r w:rsidR="00244A40" w:rsidRPr="00940952">
        <w:rPr>
          <w:rFonts w:ascii="Arial" w:hAnsi="Arial" w:cs="Arial"/>
          <w:b/>
        </w:rPr>
        <w:t>3</w:t>
      </w:r>
      <w:r w:rsidRPr="00940952">
        <w:rPr>
          <w:rFonts w:ascii="Arial" w:hAnsi="Arial" w:cs="Arial"/>
        </w:rPr>
        <w:t>, která je nedílnou součástí této smlouvy;</w:t>
      </w:r>
    </w:p>
    <w:p w14:paraId="33EECE88" w14:textId="77777777" w:rsidR="00095F60" w:rsidRPr="00A412C0" w:rsidRDefault="005A2A7C" w:rsidP="007E4D4D">
      <w:pPr>
        <w:numPr>
          <w:ilvl w:val="0"/>
          <w:numId w:val="9"/>
        </w:numPr>
        <w:tabs>
          <w:tab w:val="clear" w:pos="720"/>
          <w:tab w:val="num" w:pos="440"/>
          <w:tab w:val="num" w:pos="1440"/>
        </w:tabs>
        <w:spacing w:after="120"/>
        <w:ind w:left="440" w:hanging="440"/>
        <w:jc w:val="both"/>
        <w:rPr>
          <w:rFonts w:ascii="Arial" w:hAnsi="Arial" w:cs="Arial"/>
        </w:rPr>
      </w:pPr>
      <w:r w:rsidRPr="00A412C0">
        <w:rPr>
          <w:rFonts w:ascii="Arial" w:hAnsi="Arial" w:cs="Arial"/>
        </w:rPr>
        <w:t xml:space="preserve">Součástí plnění předmětu smlouvy jsou i práce a dodávky v této smlouvě výslovně nespecifikované, které však jsou k řádnému plnění nezbytné a o kterých </w:t>
      </w:r>
      <w:r w:rsidR="00FF2726">
        <w:rPr>
          <w:rFonts w:ascii="Arial" w:hAnsi="Arial" w:cs="Arial"/>
        </w:rPr>
        <w:t>dodavatel</w:t>
      </w:r>
      <w:r w:rsidRPr="00A412C0">
        <w:rPr>
          <w:rFonts w:ascii="Arial" w:hAnsi="Arial" w:cs="Arial"/>
        </w:rPr>
        <w:t xml:space="preserve"> vzhledem ke své odbornosti a zkušenostem měl nebo mohl vědět. Provedení těchto prací však v žádném případě nezvyšuje touto smlouvou sjednanou cenu.</w:t>
      </w:r>
    </w:p>
    <w:p w14:paraId="6B760EC5" w14:textId="77777777" w:rsidR="00095F60" w:rsidRDefault="00095F60">
      <w:pPr>
        <w:tabs>
          <w:tab w:val="left" w:pos="3600"/>
        </w:tabs>
        <w:jc w:val="both"/>
        <w:rPr>
          <w:rFonts w:ascii="Arial" w:hAnsi="Arial" w:cs="Arial"/>
        </w:rPr>
      </w:pPr>
    </w:p>
    <w:p w14:paraId="2B2193D4" w14:textId="77777777" w:rsidR="00930A6B" w:rsidRDefault="00930A6B">
      <w:pPr>
        <w:tabs>
          <w:tab w:val="left" w:pos="3600"/>
        </w:tabs>
        <w:jc w:val="both"/>
        <w:rPr>
          <w:rFonts w:ascii="Arial" w:hAnsi="Arial" w:cs="Arial"/>
        </w:rPr>
      </w:pPr>
    </w:p>
    <w:p w14:paraId="4230F406" w14:textId="77777777" w:rsidR="00095F60" w:rsidRDefault="00095F60">
      <w:pPr>
        <w:tabs>
          <w:tab w:val="left" w:pos="3600"/>
        </w:tabs>
        <w:jc w:val="both"/>
        <w:rPr>
          <w:rFonts w:ascii="Arial" w:hAnsi="Arial" w:cs="Arial"/>
        </w:rPr>
      </w:pPr>
    </w:p>
    <w:p w14:paraId="6B0E5302" w14:textId="77777777" w:rsidR="00095F60" w:rsidRDefault="005A2A7C">
      <w:pPr>
        <w:pStyle w:val="Normlnweb"/>
        <w:jc w:val="center"/>
        <w:outlineLvl w:val="0"/>
        <w:rPr>
          <w:rFonts w:ascii="Arial" w:hAnsi="Arial" w:cs="Arial"/>
          <w:b/>
          <w:bCs/>
          <w:iCs/>
          <w:sz w:val="20"/>
          <w:szCs w:val="20"/>
        </w:rPr>
      </w:pPr>
      <w:r>
        <w:rPr>
          <w:rFonts w:ascii="Arial" w:hAnsi="Arial" w:cs="Arial"/>
          <w:b/>
          <w:bCs/>
          <w:iCs/>
          <w:sz w:val="20"/>
          <w:szCs w:val="20"/>
        </w:rPr>
        <w:t>Článek II.</w:t>
      </w:r>
    </w:p>
    <w:p w14:paraId="1F9362D9" w14:textId="77777777" w:rsidR="00095F60" w:rsidRDefault="005A2A7C">
      <w:pPr>
        <w:tabs>
          <w:tab w:val="left" w:pos="1416"/>
          <w:tab w:val="left" w:pos="2124"/>
          <w:tab w:val="left" w:pos="2832"/>
          <w:tab w:val="left" w:pos="3225"/>
        </w:tabs>
        <w:spacing w:after="120"/>
        <w:jc w:val="center"/>
        <w:rPr>
          <w:rFonts w:ascii="Arial" w:hAnsi="Arial" w:cs="Arial"/>
          <w:b/>
          <w:bCs/>
          <w:iCs/>
        </w:rPr>
      </w:pPr>
      <w:r>
        <w:rPr>
          <w:rFonts w:ascii="Arial" w:hAnsi="Arial" w:cs="Arial"/>
          <w:b/>
        </w:rPr>
        <w:t>Způsob, doba a místo plnění</w:t>
      </w:r>
    </w:p>
    <w:p w14:paraId="7443E0B1" w14:textId="43E9DAC0" w:rsidR="005E431F" w:rsidRPr="005E431F" w:rsidRDefault="005E431F" w:rsidP="00C50ABC">
      <w:pPr>
        <w:pStyle w:val="Kurzvatext"/>
        <w:numPr>
          <w:ilvl w:val="1"/>
          <w:numId w:val="36"/>
        </w:numPr>
        <w:tabs>
          <w:tab w:val="left" w:pos="5245"/>
        </w:tabs>
        <w:rPr>
          <w:rFonts w:cs="Arial"/>
          <w:i w:val="0"/>
          <w:sz w:val="20"/>
          <w:szCs w:val="20"/>
        </w:rPr>
      </w:pPr>
      <w:r w:rsidRPr="005E431F">
        <w:rPr>
          <w:rFonts w:cs="Arial"/>
          <w:i w:val="0"/>
          <w:sz w:val="20"/>
          <w:szCs w:val="20"/>
        </w:rPr>
        <w:t xml:space="preserve">Dodavatel zahájí provádění díla neprodleně po </w:t>
      </w:r>
      <w:r w:rsidR="00E538F0">
        <w:rPr>
          <w:rFonts w:cs="Arial"/>
          <w:i w:val="0"/>
          <w:sz w:val="20"/>
          <w:szCs w:val="20"/>
        </w:rPr>
        <w:t>nabytí účinnosti</w:t>
      </w:r>
      <w:r w:rsidRPr="005E431F">
        <w:rPr>
          <w:rFonts w:cs="Arial"/>
          <w:i w:val="0"/>
          <w:sz w:val="20"/>
          <w:szCs w:val="20"/>
        </w:rPr>
        <w:t xml:space="preserve"> této smlouvy. </w:t>
      </w:r>
    </w:p>
    <w:p w14:paraId="6B0FD98A" w14:textId="650240DF" w:rsidR="005E431F" w:rsidRPr="005E431F" w:rsidRDefault="005E431F" w:rsidP="00C50ABC">
      <w:pPr>
        <w:pStyle w:val="Kurzvatext"/>
        <w:numPr>
          <w:ilvl w:val="1"/>
          <w:numId w:val="36"/>
        </w:numPr>
        <w:tabs>
          <w:tab w:val="left" w:pos="5245"/>
        </w:tabs>
        <w:rPr>
          <w:rFonts w:cs="Arial"/>
          <w:i w:val="0"/>
          <w:sz w:val="20"/>
          <w:szCs w:val="20"/>
        </w:rPr>
      </w:pPr>
      <w:r w:rsidRPr="005E431F">
        <w:rPr>
          <w:rFonts w:cs="Arial"/>
          <w:i w:val="0"/>
          <w:sz w:val="20"/>
          <w:szCs w:val="20"/>
        </w:rPr>
        <w:t>Období technické a u</w:t>
      </w:r>
      <w:r w:rsidR="00A456FB">
        <w:rPr>
          <w:rFonts w:cs="Arial"/>
          <w:i w:val="0"/>
          <w:sz w:val="20"/>
          <w:szCs w:val="20"/>
        </w:rPr>
        <w:t>živatelské podpory trvá od</w:t>
      </w:r>
      <w:r w:rsidR="00671812">
        <w:rPr>
          <w:rFonts w:cs="Arial"/>
          <w:i w:val="0"/>
          <w:sz w:val="20"/>
          <w:szCs w:val="20"/>
        </w:rPr>
        <w:t xml:space="preserve"> data </w:t>
      </w:r>
      <w:r w:rsidR="00E538F0">
        <w:rPr>
          <w:rFonts w:cs="Arial"/>
          <w:i w:val="0"/>
          <w:sz w:val="20"/>
          <w:szCs w:val="20"/>
        </w:rPr>
        <w:t>nabytí účinnosti smlouvy</w:t>
      </w:r>
      <w:r w:rsidR="00671812">
        <w:rPr>
          <w:rFonts w:cs="Arial"/>
          <w:i w:val="0"/>
          <w:sz w:val="20"/>
          <w:szCs w:val="20"/>
        </w:rPr>
        <w:t xml:space="preserve"> </w:t>
      </w:r>
      <w:r w:rsidR="00A456FB">
        <w:rPr>
          <w:rFonts w:cs="Arial"/>
          <w:i w:val="0"/>
          <w:sz w:val="20"/>
          <w:szCs w:val="20"/>
        </w:rPr>
        <w:t xml:space="preserve"> do </w:t>
      </w:r>
      <w:r w:rsidR="0000728F">
        <w:rPr>
          <w:rFonts w:cs="Arial"/>
          <w:i w:val="0"/>
          <w:sz w:val="20"/>
          <w:szCs w:val="20"/>
        </w:rPr>
        <w:t>29.2.2024</w:t>
      </w:r>
      <w:r w:rsidR="006C0110" w:rsidRPr="005E431F">
        <w:rPr>
          <w:rFonts w:cs="Arial"/>
          <w:i w:val="0"/>
          <w:sz w:val="20"/>
          <w:szCs w:val="20"/>
        </w:rPr>
        <w:t xml:space="preserve"> </w:t>
      </w:r>
      <w:r w:rsidRPr="005E431F">
        <w:rPr>
          <w:rFonts w:cs="Arial"/>
          <w:i w:val="0"/>
          <w:sz w:val="20"/>
          <w:szCs w:val="20"/>
        </w:rPr>
        <w:t xml:space="preserve">včetně. </w:t>
      </w:r>
    </w:p>
    <w:p w14:paraId="5A196B0F" w14:textId="77777777" w:rsidR="005E431F" w:rsidRDefault="005E431F" w:rsidP="00C50ABC">
      <w:pPr>
        <w:pStyle w:val="Kurzvatext"/>
        <w:numPr>
          <w:ilvl w:val="1"/>
          <w:numId w:val="36"/>
        </w:numPr>
        <w:tabs>
          <w:tab w:val="left" w:pos="5245"/>
        </w:tabs>
        <w:rPr>
          <w:rFonts w:cs="Arial"/>
          <w:i w:val="0"/>
          <w:sz w:val="20"/>
          <w:szCs w:val="20"/>
        </w:rPr>
      </w:pPr>
      <w:r w:rsidRPr="005E431F">
        <w:rPr>
          <w:rFonts w:cs="Arial"/>
          <w:i w:val="0"/>
          <w:sz w:val="20"/>
          <w:szCs w:val="20"/>
        </w:rPr>
        <w:t>Úprava a doplnění programových modulů bude provedeno podle poža</w:t>
      </w:r>
      <w:r w:rsidR="00A456FB">
        <w:rPr>
          <w:rFonts w:cs="Arial"/>
          <w:i w:val="0"/>
          <w:sz w:val="20"/>
          <w:szCs w:val="20"/>
        </w:rPr>
        <w:t>davků a specifikace zadavatele</w:t>
      </w:r>
      <w:r w:rsidRPr="005E431F">
        <w:rPr>
          <w:rFonts w:cs="Arial"/>
          <w:i w:val="0"/>
          <w:sz w:val="20"/>
          <w:szCs w:val="20"/>
        </w:rPr>
        <w:t xml:space="preserve"> nejpozději</w:t>
      </w:r>
      <w:r w:rsidR="00A456FB">
        <w:rPr>
          <w:rFonts w:cs="Arial"/>
          <w:i w:val="0"/>
          <w:sz w:val="20"/>
          <w:szCs w:val="20"/>
        </w:rPr>
        <w:t xml:space="preserve"> v termínech uvedených níže</w:t>
      </w:r>
      <w:r w:rsidRPr="005E431F">
        <w:rPr>
          <w:rFonts w:cs="Arial"/>
          <w:i w:val="0"/>
          <w:sz w:val="20"/>
          <w:szCs w:val="20"/>
        </w:rPr>
        <w:t>:</w:t>
      </w:r>
    </w:p>
    <w:tbl>
      <w:tblPr>
        <w:tblStyle w:val="Mkatabulky"/>
        <w:tblW w:w="0" w:type="auto"/>
        <w:jc w:val="center"/>
        <w:tblLook w:val="04A0" w:firstRow="1" w:lastRow="0" w:firstColumn="1" w:lastColumn="0" w:noHBand="0" w:noVBand="1"/>
      </w:tblPr>
      <w:tblGrid>
        <w:gridCol w:w="3178"/>
        <w:gridCol w:w="2346"/>
        <w:gridCol w:w="2693"/>
      </w:tblGrid>
      <w:tr w:rsidR="00A456FB" w14:paraId="387BDE8F" w14:textId="77777777" w:rsidTr="00A456FB">
        <w:trPr>
          <w:jc w:val="center"/>
        </w:trPr>
        <w:tc>
          <w:tcPr>
            <w:tcW w:w="3178" w:type="dxa"/>
          </w:tcPr>
          <w:p w14:paraId="1C2CF5E5" w14:textId="77777777" w:rsidR="00A456FB" w:rsidRPr="00B82456" w:rsidRDefault="00370511" w:rsidP="00370511">
            <w:pPr>
              <w:rPr>
                <w:b/>
              </w:rPr>
            </w:pPr>
            <w:r>
              <w:rPr>
                <w:b/>
              </w:rPr>
              <w:t xml:space="preserve">Specifikace části díla - </w:t>
            </w:r>
            <w:r w:rsidR="00A456FB">
              <w:rPr>
                <w:b/>
              </w:rPr>
              <w:t>modulu</w:t>
            </w:r>
          </w:p>
        </w:tc>
        <w:tc>
          <w:tcPr>
            <w:tcW w:w="2346" w:type="dxa"/>
          </w:tcPr>
          <w:p w14:paraId="03E204B2" w14:textId="77777777" w:rsidR="00A456FB" w:rsidRPr="00B82456" w:rsidRDefault="00A456FB" w:rsidP="00AD0CA4">
            <w:pPr>
              <w:rPr>
                <w:b/>
              </w:rPr>
            </w:pPr>
            <w:r>
              <w:rPr>
                <w:b/>
              </w:rPr>
              <w:t xml:space="preserve">Termín dokončení </w:t>
            </w:r>
          </w:p>
        </w:tc>
        <w:tc>
          <w:tcPr>
            <w:tcW w:w="2693" w:type="dxa"/>
          </w:tcPr>
          <w:p w14:paraId="10DAE47A" w14:textId="77777777" w:rsidR="00A456FB" w:rsidRPr="00B82456" w:rsidRDefault="00A456FB" w:rsidP="00AD0CA4">
            <w:pPr>
              <w:rPr>
                <w:b/>
              </w:rPr>
            </w:pPr>
            <w:r>
              <w:rPr>
                <w:b/>
              </w:rPr>
              <w:t>Spuštění produktivního prostředí</w:t>
            </w:r>
          </w:p>
        </w:tc>
      </w:tr>
      <w:tr w:rsidR="00A456FB" w:rsidRPr="002E0FBC" w14:paraId="2749DAF1" w14:textId="77777777" w:rsidTr="00A456FB">
        <w:trPr>
          <w:trHeight w:val="229"/>
          <w:jc w:val="center"/>
        </w:trPr>
        <w:tc>
          <w:tcPr>
            <w:tcW w:w="3178" w:type="dxa"/>
          </w:tcPr>
          <w:p w14:paraId="0315DD4F" w14:textId="77777777" w:rsidR="00A456FB" w:rsidRPr="00B82456" w:rsidRDefault="00370511" w:rsidP="00AD0CA4">
            <w:pPr>
              <w:rPr>
                <w:b/>
              </w:rPr>
            </w:pPr>
            <w:r>
              <w:rPr>
                <w:rFonts w:asciiTheme="minorHAnsi" w:hAnsiTheme="minorHAnsi" w:cstheme="minorBidi"/>
                <w:sz w:val="22"/>
                <w:szCs w:val="22"/>
              </w:rPr>
              <w:t>Revize sítě</w:t>
            </w:r>
          </w:p>
        </w:tc>
        <w:tc>
          <w:tcPr>
            <w:tcW w:w="2346" w:type="dxa"/>
          </w:tcPr>
          <w:p w14:paraId="78D7CC81" w14:textId="778F8EE9" w:rsidR="00A456FB" w:rsidRPr="002E0FBC" w:rsidRDefault="00E369F2" w:rsidP="00847322">
            <w:r>
              <w:t xml:space="preserve">Do </w:t>
            </w:r>
            <w:r w:rsidR="00370511">
              <w:t>4</w:t>
            </w:r>
            <w:r>
              <w:t xml:space="preserve"> měsíců od </w:t>
            </w:r>
            <w:r w:rsidR="00847322">
              <w:t xml:space="preserve">data nabytí účinnosti smlouvy </w:t>
            </w:r>
          </w:p>
        </w:tc>
        <w:tc>
          <w:tcPr>
            <w:tcW w:w="2693" w:type="dxa"/>
          </w:tcPr>
          <w:p w14:paraId="09CD6289" w14:textId="77777777" w:rsidR="00A456FB" w:rsidRPr="002E0FBC" w:rsidRDefault="00E369F2" w:rsidP="00370511">
            <w:r>
              <w:t xml:space="preserve">Do </w:t>
            </w:r>
            <w:r w:rsidR="00370511">
              <w:t>8</w:t>
            </w:r>
            <w:r>
              <w:t xml:space="preserve"> měsíců od uzavření smlouvy</w:t>
            </w:r>
          </w:p>
        </w:tc>
      </w:tr>
      <w:tr w:rsidR="00A456FB" w14:paraId="0F87B02E" w14:textId="77777777" w:rsidTr="00A456FB">
        <w:trPr>
          <w:jc w:val="center"/>
        </w:trPr>
        <w:tc>
          <w:tcPr>
            <w:tcW w:w="3178" w:type="dxa"/>
          </w:tcPr>
          <w:p w14:paraId="576119BB" w14:textId="77777777" w:rsidR="00A456FB" w:rsidRPr="00B82456" w:rsidRDefault="002122B4" w:rsidP="00AD0CA4">
            <w:pPr>
              <w:rPr>
                <w:b/>
              </w:rPr>
            </w:pPr>
            <w:r>
              <w:rPr>
                <w:rFonts w:asciiTheme="minorHAnsi" w:hAnsiTheme="minorHAnsi" w:cstheme="minorBidi"/>
                <w:sz w:val="22"/>
                <w:szCs w:val="22"/>
              </w:rPr>
              <w:t>Sdílení žadatelů</w:t>
            </w:r>
          </w:p>
        </w:tc>
        <w:tc>
          <w:tcPr>
            <w:tcW w:w="2346" w:type="dxa"/>
          </w:tcPr>
          <w:p w14:paraId="4324EE07" w14:textId="651179C5" w:rsidR="00A456FB" w:rsidRPr="00E71F6D" w:rsidRDefault="00E369F2" w:rsidP="00847322">
            <w:r>
              <w:t xml:space="preserve">Do </w:t>
            </w:r>
            <w:r w:rsidR="002122B4">
              <w:t>6</w:t>
            </w:r>
            <w:r w:rsidR="00671812">
              <w:t xml:space="preserve"> </w:t>
            </w:r>
            <w:r>
              <w:t xml:space="preserve">měsíců od </w:t>
            </w:r>
            <w:r w:rsidR="00847322">
              <w:t xml:space="preserve">data nabytí účinnosti </w:t>
            </w:r>
            <w:r>
              <w:t>smlouvy</w:t>
            </w:r>
          </w:p>
        </w:tc>
        <w:tc>
          <w:tcPr>
            <w:tcW w:w="2693" w:type="dxa"/>
          </w:tcPr>
          <w:p w14:paraId="7ACC6D3D" w14:textId="77777777" w:rsidR="00A456FB" w:rsidRPr="00E71F6D" w:rsidRDefault="00E369F2" w:rsidP="002122B4">
            <w:r>
              <w:t xml:space="preserve">Do </w:t>
            </w:r>
            <w:r w:rsidR="002122B4">
              <w:t>9</w:t>
            </w:r>
            <w:r w:rsidR="00671812">
              <w:t xml:space="preserve"> </w:t>
            </w:r>
            <w:r>
              <w:t>měsíců od uzavření smlouvy</w:t>
            </w:r>
          </w:p>
        </w:tc>
      </w:tr>
      <w:tr w:rsidR="00A456FB" w14:paraId="722E91E1" w14:textId="77777777" w:rsidTr="00A456FB">
        <w:trPr>
          <w:jc w:val="center"/>
        </w:trPr>
        <w:tc>
          <w:tcPr>
            <w:tcW w:w="3178" w:type="dxa"/>
          </w:tcPr>
          <w:p w14:paraId="637E814B" w14:textId="77777777" w:rsidR="00A456FB" w:rsidRPr="00B82456" w:rsidRDefault="002122B4" w:rsidP="00AD0CA4">
            <w:pPr>
              <w:rPr>
                <w:b/>
              </w:rPr>
            </w:pPr>
            <w:r>
              <w:rPr>
                <w:rFonts w:asciiTheme="minorHAnsi" w:hAnsiTheme="minorHAnsi" w:cstheme="minorBidi"/>
                <w:sz w:val="22"/>
                <w:szCs w:val="22"/>
              </w:rPr>
              <w:lastRenderedPageBreak/>
              <w:t>Revize rolí</w:t>
            </w:r>
          </w:p>
        </w:tc>
        <w:tc>
          <w:tcPr>
            <w:tcW w:w="2346" w:type="dxa"/>
          </w:tcPr>
          <w:p w14:paraId="0732F703" w14:textId="6A79565A" w:rsidR="00A456FB" w:rsidRDefault="00E369F2" w:rsidP="00847322">
            <w:r>
              <w:t xml:space="preserve">Do </w:t>
            </w:r>
            <w:r w:rsidR="002122B4">
              <w:t>8</w:t>
            </w:r>
            <w:r w:rsidR="00671812">
              <w:t xml:space="preserve"> </w:t>
            </w:r>
            <w:r>
              <w:t xml:space="preserve">měsíců od </w:t>
            </w:r>
            <w:r w:rsidR="00847322">
              <w:t xml:space="preserve">data nabytí účinnosti </w:t>
            </w:r>
            <w:r>
              <w:t>smlouvy</w:t>
            </w:r>
          </w:p>
        </w:tc>
        <w:tc>
          <w:tcPr>
            <w:tcW w:w="2693" w:type="dxa"/>
          </w:tcPr>
          <w:p w14:paraId="493ADC9F" w14:textId="77777777" w:rsidR="00A456FB" w:rsidRPr="00E71F6D" w:rsidRDefault="00E369F2" w:rsidP="002122B4">
            <w:r>
              <w:t xml:space="preserve">Do </w:t>
            </w:r>
            <w:r w:rsidR="00671812">
              <w:t>1</w:t>
            </w:r>
            <w:r w:rsidR="002122B4">
              <w:t>1</w:t>
            </w:r>
            <w:r w:rsidR="00671812">
              <w:t xml:space="preserve"> </w:t>
            </w:r>
            <w:r>
              <w:t>měsíců od uzavření smlouvy</w:t>
            </w:r>
          </w:p>
        </w:tc>
      </w:tr>
      <w:tr w:rsidR="00E369F2" w14:paraId="4BFF4E2E" w14:textId="77777777" w:rsidTr="00A456FB">
        <w:trPr>
          <w:jc w:val="center"/>
        </w:trPr>
        <w:tc>
          <w:tcPr>
            <w:tcW w:w="3178" w:type="dxa"/>
          </w:tcPr>
          <w:p w14:paraId="7F9F67EF" w14:textId="77777777" w:rsidR="00E369F2" w:rsidRPr="00B82456" w:rsidRDefault="002122B4" w:rsidP="00E369F2">
            <w:pPr>
              <w:rPr>
                <w:b/>
              </w:rPr>
            </w:pPr>
            <w:r>
              <w:rPr>
                <w:rFonts w:asciiTheme="minorHAnsi" w:hAnsiTheme="minorHAnsi" w:cstheme="minorBidi"/>
                <w:sz w:val="22"/>
                <w:szCs w:val="22"/>
              </w:rPr>
              <w:t>Integrace NSESS</w:t>
            </w:r>
          </w:p>
        </w:tc>
        <w:tc>
          <w:tcPr>
            <w:tcW w:w="2346" w:type="dxa"/>
          </w:tcPr>
          <w:p w14:paraId="21633E20" w14:textId="26B59F48" w:rsidR="00E369F2" w:rsidRPr="00E71F6D" w:rsidRDefault="00E369F2" w:rsidP="00847322">
            <w:r>
              <w:t xml:space="preserve">Do </w:t>
            </w:r>
            <w:r w:rsidR="00671812">
              <w:t xml:space="preserve">10 </w:t>
            </w:r>
            <w:r>
              <w:t>měsíců od</w:t>
            </w:r>
            <w:r w:rsidR="00847322">
              <w:t xml:space="preserve"> data nabytí účinnosti</w:t>
            </w:r>
            <w:r>
              <w:t xml:space="preserve"> smlouvy</w:t>
            </w:r>
          </w:p>
        </w:tc>
        <w:tc>
          <w:tcPr>
            <w:tcW w:w="2693" w:type="dxa"/>
          </w:tcPr>
          <w:p w14:paraId="775326AA" w14:textId="77777777" w:rsidR="00E369F2" w:rsidRPr="00E71F6D" w:rsidRDefault="00E369F2" w:rsidP="00671812">
            <w:r>
              <w:t xml:space="preserve">Do </w:t>
            </w:r>
            <w:r w:rsidR="00671812">
              <w:t xml:space="preserve">12 </w:t>
            </w:r>
            <w:r>
              <w:t>měsíců od uzavření smlouvy</w:t>
            </w:r>
          </w:p>
        </w:tc>
      </w:tr>
      <w:tr w:rsidR="00A456FB" w14:paraId="18307C92" w14:textId="77777777" w:rsidTr="00A456FB">
        <w:trPr>
          <w:jc w:val="center"/>
        </w:trPr>
        <w:tc>
          <w:tcPr>
            <w:tcW w:w="3178" w:type="dxa"/>
          </w:tcPr>
          <w:p w14:paraId="1C670F75" w14:textId="77777777" w:rsidR="00A456FB" w:rsidRPr="00B82456" w:rsidRDefault="002122B4" w:rsidP="00A456FB">
            <w:pPr>
              <w:rPr>
                <w:b/>
              </w:rPr>
            </w:pPr>
            <w:r>
              <w:rPr>
                <w:rFonts w:asciiTheme="minorHAnsi" w:hAnsiTheme="minorHAnsi" w:cstheme="minorBidi"/>
                <w:sz w:val="22"/>
                <w:szCs w:val="22"/>
              </w:rPr>
              <w:t>Reporty</w:t>
            </w:r>
          </w:p>
        </w:tc>
        <w:tc>
          <w:tcPr>
            <w:tcW w:w="2346" w:type="dxa"/>
          </w:tcPr>
          <w:p w14:paraId="38C8BFB0" w14:textId="4BF2A817" w:rsidR="00A456FB" w:rsidRPr="00B82456" w:rsidRDefault="00E369F2" w:rsidP="00847322">
            <w:pPr>
              <w:rPr>
                <w:b/>
              </w:rPr>
            </w:pPr>
            <w:r>
              <w:t xml:space="preserve">Do </w:t>
            </w:r>
            <w:r w:rsidR="002122B4">
              <w:t>12</w:t>
            </w:r>
            <w:r w:rsidR="00671812">
              <w:t xml:space="preserve"> </w:t>
            </w:r>
            <w:r>
              <w:t xml:space="preserve">měsíců od </w:t>
            </w:r>
            <w:r w:rsidR="00847322">
              <w:t>data nabytí účinnosti</w:t>
            </w:r>
            <w:r>
              <w:t xml:space="preserve"> smlouvy</w:t>
            </w:r>
          </w:p>
        </w:tc>
        <w:tc>
          <w:tcPr>
            <w:tcW w:w="2693" w:type="dxa"/>
          </w:tcPr>
          <w:p w14:paraId="086EA805" w14:textId="77777777" w:rsidR="00A456FB" w:rsidRPr="002E0FBC" w:rsidRDefault="00E369F2" w:rsidP="002122B4">
            <w:r>
              <w:t xml:space="preserve">Do </w:t>
            </w:r>
            <w:r w:rsidR="002122B4">
              <w:t>14</w:t>
            </w:r>
            <w:r w:rsidR="00671812">
              <w:t xml:space="preserve"> </w:t>
            </w:r>
            <w:r>
              <w:t>měsíců od uzavření smlouvy</w:t>
            </w:r>
          </w:p>
        </w:tc>
      </w:tr>
    </w:tbl>
    <w:p w14:paraId="17279BB9" w14:textId="77777777" w:rsidR="009F789F" w:rsidRDefault="009F789F" w:rsidP="009F789F">
      <w:pPr>
        <w:pStyle w:val="Kurzvatext"/>
        <w:tabs>
          <w:tab w:val="left" w:pos="5245"/>
        </w:tabs>
        <w:ind w:left="720"/>
        <w:rPr>
          <w:rFonts w:cs="Arial"/>
          <w:i w:val="0"/>
          <w:sz w:val="20"/>
          <w:szCs w:val="20"/>
        </w:rPr>
      </w:pPr>
    </w:p>
    <w:p w14:paraId="658DC1E6" w14:textId="77777777" w:rsidR="00E369F2" w:rsidRPr="005E431F" w:rsidRDefault="00E369F2" w:rsidP="009F789F">
      <w:pPr>
        <w:pStyle w:val="Kurzvatext"/>
        <w:tabs>
          <w:tab w:val="left" w:pos="5245"/>
        </w:tabs>
        <w:ind w:left="720"/>
        <w:rPr>
          <w:rFonts w:cs="Arial"/>
          <w:i w:val="0"/>
          <w:sz w:val="20"/>
          <w:szCs w:val="20"/>
        </w:rPr>
      </w:pPr>
    </w:p>
    <w:p w14:paraId="0A548F84" w14:textId="77777777" w:rsidR="005E431F" w:rsidRDefault="005E431F" w:rsidP="00C50ABC">
      <w:pPr>
        <w:pStyle w:val="Kurzvatext"/>
        <w:numPr>
          <w:ilvl w:val="1"/>
          <w:numId w:val="36"/>
        </w:numPr>
        <w:tabs>
          <w:tab w:val="left" w:pos="5245"/>
        </w:tabs>
        <w:rPr>
          <w:rFonts w:cs="Arial"/>
          <w:i w:val="0"/>
          <w:sz w:val="20"/>
          <w:szCs w:val="20"/>
        </w:rPr>
      </w:pPr>
      <w:r w:rsidRPr="005E431F">
        <w:rPr>
          <w:rFonts w:cs="Arial"/>
          <w:i w:val="0"/>
          <w:sz w:val="20"/>
          <w:szCs w:val="20"/>
        </w:rPr>
        <w:t xml:space="preserve">Místem předání úprav díla je sídlo zadavatele. Dílo bude podle jednotlivých etap předáváno na základě předávacího akceptačního protokolu v tištěné i elektronické podobě.  </w:t>
      </w:r>
    </w:p>
    <w:p w14:paraId="69127133" w14:textId="77777777" w:rsidR="002122B4" w:rsidRPr="005E431F" w:rsidRDefault="002122B4" w:rsidP="00C50ABC">
      <w:pPr>
        <w:pStyle w:val="Kurzvatext"/>
        <w:numPr>
          <w:ilvl w:val="1"/>
          <w:numId w:val="36"/>
        </w:numPr>
        <w:tabs>
          <w:tab w:val="left" w:pos="5245"/>
        </w:tabs>
        <w:rPr>
          <w:rFonts w:cs="Arial"/>
          <w:i w:val="0"/>
          <w:sz w:val="20"/>
          <w:szCs w:val="20"/>
        </w:rPr>
      </w:pPr>
      <w:r>
        <w:rPr>
          <w:rFonts w:cs="Arial"/>
          <w:i w:val="0"/>
          <w:sz w:val="20"/>
          <w:szCs w:val="20"/>
        </w:rPr>
        <w:t xml:space="preserve">Ke schválení akceptačního protokolu jednotlivích etap je nezbytnou součástí ukázka funkčnosti </w:t>
      </w:r>
      <w:r w:rsidR="00F57DD4">
        <w:rPr>
          <w:rFonts w:cs="Arial"/>
          <w:i w:val="0"/>
          <w:sz w:val="20"/>
          <w:szCs w:val="20"/>
        </w:rPr>
        <w:t xml:space="preserve">části </w:t>
      </w:r>
      <w:r>
        <w:rPr>
          <w:rFonts w:cs="Arial"/>
          <w:i w:val="0"/>
          <w:sz w:val="20"/>
          <w:szCs w:val="20"/>
        </w:rPr>
        <w:t>díla – modulů</w:t>
      </w:r>
      <w:r w:rsidR="00F57DD4">
        <w:rPr>
          <w:rFonts w:cs="Arial"/>
          <w:i w:val="0"/>
          <w:sz w:val="20"/>
          <w:szCs w:val="20"/>
        </w:rPr>
        <w:t>,</w:t>
      </w:r>
      <w:r>
        <w:rPr>
          <w:rFonts w:cs="Arial"/>
          <w:i w:val="0"/>
          <w:sz w:val="20"/>
          <w:szCs w:val="20"/>
        </w:rPr>
        <w:t xml:space="preserve"> která je započtena v ceně díla.  </w:t>
      </w:r>
    </w:p>
    <w:p w14:paraId="038D9EDA" w14:textId="77777777" w:rsidR="005E431F" w:rsidRDefault="005E431F" w:rsidP="005E431F">
      <w:pPr>
        <w:pStyle w:val="Kurzvatext"/>
        <w:ind w:left="426" w:hanging="284"/>
        <w:rPr>
          <w:rFonts w:cs="Arial"/>
          <w:i w:val="0"/>
        </w:rPr>
      </w:pPr>
    </w:p>
    <w:p w14:paraId="6B13C531" w14:textId="77777777" w:rsidR="00095F60" w:rsidRDefault="00095F60">
      <w:pPr>
        <w:tabs>
          <w:tab w:val="left" w:pos="3600"/>
        </w:tabs>
        <w:jc w:val="both"/>
        <w:rPr>
          <w:rFonts w:ascii="Arial" w:hAnsi="Arial" w:cs="Arial"/>
        </w:rPr>
      </w:pPr>
    </w:p>
    <w:p w14:paraId="7080EB40" w14:textId="77777777" w:rsidR="00095F60" w:rsidRDefault="00095F60">
      <w:pPr>
        <w:tabs>
          <w:tab w:val="left" w:pos="3600"/>
        </w:tabs>
        <w:jc w:val="both"/>
        <w:rPr>
          <w:rFonts w:ascii="Arial" w:hAnsi="Arial" w:cs="Arial"/>
          <w:bCs/>
          <w:iCs/>
        </w:rPr>
      </w:pPr>
    </w:p>
    <w:p w14:paraId="1CCDD93C" w14:textId="77777777" w:rsidR="00095F60" w:rsidRDefault="005A2A7C">
      <w:pPr>
        <w:pStyle w:val="Normlnweb"/>
        <w:jc w:val="center"/>
        <w:outlineLvl w:val="0"/>
        <w:rPr>
          <w:rFonts w:ascii="Arial" w:hAnsi="Arial" w:cs="Arial"/>
          <w:b/>
          <w:bCs/>
          <w:iCs/>
          <w:sz w:val="20"/>
          <w:szCs w:val="20"/>
        </w:rPr>
      </w:pPr>
      <w:r>
        <w:rPr>
          <w:rFonts w:ascii="Arial" w:hAnsi="Arial" w:cs="Arial"/>
          <w:b/>
          <w:bCs/>
          <w:iCs/>
          <w:sz w:val="20"/>
          <w:szCs w:val="20"/>
        </w:rPr>
        <w:t>Článek III.</w:t>
      </w:r>
    </w:p>
    <w:p w14:paraId="20138454" w14:textId="77777777" w:rsidR="00095F60" w:rsidRDefault="005A2A7C">
      <w:pPr>
        <w:tabs>
          <w:tab w:val="left" w:pos="1416"/>
          <w:tab w:val="left" w:pos="2124"/>
          <w:tab w:val="left" w:pos="2832"/>
          <w:tab w:val="left" w:pos="3225"/>
        </w:tabs>
        <w:spacing w:after="120"/>
        <w:jc w:val="center"/>
        <w:rPr>
          <w:rFonts w:ascii="Arial" w:hAnsi="Arial" w:cs="Arial"/>
          <w:b/>
          <w:bCs/>
          <w:iCs/>
        </w:rPr>
      </w:pPr>
      <w:r>
        <w:rPr>
          <w:rFonts w:ascii="Arial" w:hAnsi="Arial" w:cs="Arial"/>
          <w:b/>
        </w:rPr>
        <w:t xml:space="preserve">Spolupůsobení </w:t>
      </w:r>
      <w:r w:rsidR="00753DC0">
        <w:rPr>
          <w:rFonts w:ascii="Arial" w:hAnsi="Arial" w:cs="Arial"/>
          <w:b/>
        </w:rPr>
        <w:t>zadavatele</w:t>
      </w:r>
    </w:p>
    <w:p w14:paraId="27C84077" w14:textId="77777777" w:rsidR="00095F60" w:rsidRDefault="00753DC0" w:rsidP="007E4D4D">
      <w:pPr>
        <w:numPr>
          <w:ilvl w:val="0"/>
          <w:numId w:val="10"/>
        </w:numPr>
        <w:tabs>
          <w:tab w:val="clear" w:pos="720"/>
          <w:tab w:val="num" w:pos="440"/>
        </w:tabs>
        <w:spacing w:after="120"/>
        <w:ind w:left="440" w:hanging="440"/>
        <w:jc w:val="both"/>
        <w:rPr>
          <w:rFonts w:ascii="Arial" w:hAnsi="Arial" w:cs="Arial"/>
        </w:rPr>
      </w:pPr>
      <w:r>
        <w:rPr>
          <w:rFonts w:ascii="Arial" w:hAnsi="Arial" w:cs="Arial"/>
        </w:rPr>
        <w:t>Zadavatel</w:t>
      </w:r>
      <w:r w:rsidR="005A2A7C">
        <w:rPr>
          <w:rFonts w:ascii="Arial" w:hAnsi="Arial" w:cs="Arial"/>
        </w:rPr>
        <w:t xml:space="preserve"> se zavazuje poskytnout nebo zprostředkovat </w:t>
      </w:r>
      <w:r w:rsidR="00FF2726">
        <w:rPr>
          <w:rFonts w:ascii="Arial" w:hAnsi="Arial" w:cs="Arial"/>
        </w:rPr>
        <w:t>dodavatel</w:t>
      </w:r>
      <w:r w:rsidR="005A2A7C">
        <w:rPr>
          <w:rFonts w:ascii="Arial" w:hAnsi="Arial" w:cs="Arial"/>
        </w:rPr>
        <w:t>i informace nezbytné pro řádné plnění této smlouvy.</w:t>
      </w:r>
    </w:p>
    <w:p w14:paraId="485DE6AD" w14:textId="77777777" w:rsidR="00095F60" w:rsidRDefault="00753DC0" w:rsidP="007E4D4D">
      <w:pPr>
        <w:numPr>
          <w:ilvl w:val="0"/>
          <w:numId w:val="10"/>
        </w:numPr>
        <w:tabs>
          <w:tab w:val="clear" w:pos="720"/>
          <w:tab w:val="num" w:pos="440"/>
        </w:tabs>
        <w:spacing w:after="120"/>
        <w:ind w:left="440" w:hanging="440"/>
        <w:jc w:val="both"/>
        <w:rPr>
          <w:rFonts w:ascii="Arial" w:hAnsi="Arial" w:cs="Arial"/>
        </w:rPr>
      </w:pPr>
      <w:r>
        <w:rPr>
          <w:rFonts w:ascii="Arial" w:hAnsi="Arial" w:cs="Arial"/>
        </w:rPr>
        <w:t>Zadavatel</w:t>
      </w:r>
      <w:r w:rsidR="005A2A7C">
        <w:rPr>
          <w:rFonts w:ascii="Arial" w:hAnsi="Arial" w:cs="Arial"/>
        </w:rPr>
        <w:t xml:space="preserve"> se zavazuje poskytnout </w:t>
      </w:r>
      <w:r>
        <w:rPr>
          <w:rFonts w:ascii="Arial" w:hAnsi="Arial" w:cs="Arial"/>
        </w:rPr>
        <w:t>dodavateli</w:t>
      </w:r>
      <w:r w:rsidR="005A2A7C">
        <w:rPr>
          <w:rFonts w:ascii="Arial" w:hAnsi="Arial" w:cs="Arial"/>
        </w:rPr>
        <w:t xml:space="preserve"> veškerou součinnost potřebnou pro řádné plnění této smlouvy, kterou je možné po něm spravedlivě požadovat.</w:t>
      </w:r>
    </w:p>
    <w:p w14:paraId="556765B2" w14:textId="77777777" w:rsidR="00095F60" w:rsidRDefault="00095F60">
      <w:pPr>
        <w:tabs>
          <w:tab w:val="left" w:pos="3600"/>
        </w:tabs>
        <w:jc w:val="both"/>
        <w:rPr>
          <w:rFonts w:ascii="Arial" w:hAnsi="Arial" w:cs="Arial"/>
        </w:rPr>
      </w:pPr>
    </w:p>
    <w:p w14:paraId="7AB53840" w14:textId="77777777" w:rsidR="00095F60" w:rsidRDefault="00095F60">
      <w:pPr>
        <w:tabs>
          <w:tab w:val="left" w:pos="3600"/>
        </w:tabs>
        <w:jc w:val="both"/>
        <w:rPr>
          <w:rFonts w:ascii="Arial" w:hAnsi="Arial" w:cs="Arial"/>
        </w:rPr>
      </w:pPr>
    </w:p>
    <w:p w14:paraId="153BE03F" w14:textId="77777777" w:rsidR="00095F60" w:rsidRDefault="005A2A7C">
      <w:pPr>
        <w:pStyle w:val="odrkyChar"/>
        <w:tabs>
          <w:tab w:val="left" w:pos="0"/>
        </w:tabs>
        <w:spacing w:before="0" w:after="0"/>
        <w:jc w:val="center"/>
        <w:rPr>
          <w:b/>
          <w:sz w:val="20"/>
          <w:szCs w:val="20"/>
        </w:rPr>
      </w:pPr>
      <w:r>
        <w:rPr>
          <w:b/>
          <w:sz w:val="20"/>
          <w:szCs w:val="20"/>
        </w:rPr>
        <w:t>Článek IV.</w:t>
      </w:r>
    </w:p>
    <w:p w14:paraId="35168111" w14:textId="77777777" w:rsidR="00095F60" w:rsidRDefault="005A2A7C">
      <w:pPr>
        <w:tabs>
          <w:tab w:val="left" w:pos="1416"/>
          <w:tab w:val="left" w:pos="2124"/>
          <w:tab w:val="left" w:pos="2832"/>
          <w:tab w:val="left" w:pos="3225"/>
        </w:tabs>
        <w:spacing w:after="120"/>
        <w:jc w:val="center"/>
        <w:rPr>
          <w:rFonts w:ascii="Arial" w:hAnsi="Arial" w:cs="Arial"/>
          <w:b/>
        </w:rPr>
      </w:pPr>
      <w:r>
        <w:rPr>
          <w:rFonts w:ascii="Arial" w:hAnsi="Arial" w:cs="Arial"/>
          <w:b/>
        </w:rPr>
        <w:t>Licenční podmínky</w:t>
      </w:r>
    </w:p>
    <w:p w14:paraId="3B623B26" w14:textId="77777777" w:rsidR="00095F60" w:rsidRDefault="00095F60">
      <w:pPr>
        <w:tabs>
          <w:tab w:val="num" w:pos="1440"/>
        </w:tabs>
        <w:spacing w:after="120"/>
        <w:ind w:left="440"/>
        <w:jc w:val="both"/>
        <w:rPr>
          <w:rFonts w:ascii="Arial" w:hAnsi="Arial" w:cs="Arial"/>
        </w:rPr>
      </w:pPr>
    </w:p>
    <w:p w14:paraId="4283EFB4" w14:textId="77777777" w:rsidR="005E431F" w:rsidRPr="005E431F" w:rsidRDefault="00753DC0" w:rsidP="00C50ABC">
      <w:pPr>
        <w:pStyle w:val="Normlnweb"/>
        <w:numPr>
          <w:ilvl w:val="1"/>
          <w:numId w:val="37"/>
        </w:numPr>
        <w:spacing w:after="120"/>
        <w:jc w:val="both"/>
        <w:rPr>
          <w:rFonts w:ascii="Arial" w:hAnsi="Arial"/>
          <w:sz w:val="20"/>
          <w:szCs w:val="20"/>
        </w:rPr>
      </w:pPr>
      <w:r>
        <w:rPr>
          <w:rFonts w:ascii="Arial" w:hAnsi="Arial"/>
          <w:sz w:val="20"/>
          <w:szCs w:val="20"/>
        </w:rPr>
        <w:t>Dodavatel</w:t>
      </w:r>
      <w:r w:rsidR="005E431F" w:rsidRPr="005E431F">
        <w:rPr>
          <w:rFonts w:ascii="Arial" w:hAnsi="Arial"/>
          <w:sz w:val="20"/>
          <w:szCs w:val="20"/>
        </w:rPr>
        <w:t xml:space="preserve"> podpisem této smlouvy uděluje </w:t>
      </w:r>
      <w:r w:rsidR="00FF2726">
        <w:rPr>
          <w:rFonts w:ascii="Arial" w:hAnsi="Arial"/>
          <w:sz w:val="20"/>
          <w:szCs w:val="20"/>
        </w:rPr>
        <w:t>zadavatel</w:t>
      </w:r>
      <w:r w:rsidR="005E431F" w:rsidRPr="005E431F">
        <w:rPr>
          <w:rFonts w:ascii="Arial" w:hAnsi="Arial"/>
          <w:sz w:val="20"/>
          <w:szCs w:val="20"/>
        </w:rPr>
        <w:t xml:space="preserve">i v souladu se zákonem č. 121/2000 Sb., autorský zákon, ve znění pozdějších předpisů, nevýhradní licenci ke všem způsobům užití díla a dokumentace, kterou je podle této smlouvy povinen vyhotovit a </w:t>
      </w:r>
      <w:r>
        <w:rPr>
          <w:rFonts w:ascii="Arial" w:hAnsi="Arial"/>
          <w:sz w:val="20"/>
          <w:szCs w:val="20"/>
        </w:rPr>
        <w:t>zadavateli</w:t>
      </w:r>
      <w:r w:rsidR="005E431F" w:rsidRPr="005E431F">
        <w:rPr>
          <w:rFonts w:ascii="Arial" w:hAnsi="Arial"/>
          <w:sz w:val="20"/>
          <w:szCs w:val="20"/>
        </w:rPr>
        <w:t xml:space="preserve"> předat.</w:t>
      </w:r>
    </w:p>
    <w:p w14:paraId="5A8FB07E" w14:textId="77777777" w:rsidR="005E431F" w:rsidRPr="005E431F" w:rsidRDefault="005E431F" w:rsidP="00C50ABC">
      <w:pPr>
        <w:pStyle w:val="Normlnweb"/>
        <w:numPr>
          <w:ilvl w:val="1"/>
          <w:numId w:val="37"/>
        </w:numPr>
        <w:spacing w:after="120"/>
        <w:jc w:val="both"/>
        <w:rPr>
          <w:rFonts w:ascii="Arial" w:hAnsi="Arial"/>
          <w:sz w:val="20"/>
          <w:szCs w:val="20"/>
        </w:rPr>
      </w:pPr>
      <w:r w:rsidRPr="005E431F">
        <w:rPr>
          <w:rFonts w:ascii="Arial" w:hAnsi="Arial"/>
          <w:sz w:val="20"/>
          <w:szCs w:val="20"/>
        </w:rPr>
        <w:t>Licence dle předchozího odstavce se udělují jako časově, množstevně a územně neomezené a vzhledem k celkové ceně za dílo se sjednávají jako bezúplatné.</w:t>
      </w:r>
    </w:p>
    <w:p w14:paraId="5572C563" w14:textId="77777777" w:rsidR="005E431F" w:rsidRPr="005E431F" w:rsidRDefault="005E431F" w:rsidP="00C50ABC">
      <w:pPr>
        <w:pStyle w:val="Normlnweb"/>
        <w:numPr>
          <w:ilvl w:val="1"/>
          <w:numId w:val="37"/>
        </w:numPr>
        <w:spacing w:after="120"/>
        <w:jc w:val="both"/>
        <w:rPr>
          <w:rFonts w:ascii="Arial" w:hAnsi="Arial"/>
          <w:sz w:val="20"/>
          <w:szCs w:val="20"/>
        </w:rPr>
      </w:pPr>
      <w:r w:rsidRPr="005E431F">
        <w:rPr>
          <w:rFonts w:ascii="Arial" w:hAnsi="Arial"/>
          <w:sz w:val="20"/>
          <w:szCs w:val="20"/>
        </w:rPr>
        <w:t xml:space="preserve">K veškerému software, který je součástí dodávky </w:t>
      </w:r>
      <w:r w:rsidR="00753DC0">
        <w:rPr>
          <w:rFonts w:ascii="Arial" w:hAnsi="Arial"/>
          <w:sz w:val="20"/>
          <w:szCs w:val="20"/>
        </w:rPr>
        <w:t>dodavatele</w:t>
      </w:r>
      <w:r w:rsidRPr="005E431F">
        <w:rPr>
          <w:rFonts w:ascii="Arial" w:hAnsi="Arial"/>
          <w:sz w:val="20"/>
          <w:szCs w:val="20"/>
        </w:rPr>
        <w:t xml:space="preserve">, je </w:t>
      </w:r>
      <w:r w:rsidR="00753DC0">
        <w:rPr>
          <w:rFonts w:ascii="Arial" w:hAnsi="Arial"/>
          <w:sz w:val="20"/>
          <w:szCs w:val="20"/>
        </w:rPr>
        <w:t>dodavatel</w:t>
      </w:r>
      <w:r w:rsidRPr="005E431F">
        <w:rPr>
          <w:rFonts w:ascii="Arial" w:hAnsi="Arial"/>
          <w:sz w:val="20"/>
          <w:szCs w:val="20"/>
        </w:rPr>
        <w:t xml:space="preserve"> povinen dodat </w:t>
      </w:r>
      <w:r w:rsidR="00753DC0">
        <w:rPr>
          <w:rFonts w:ascii="Arial" w:hAnsi="Arial"/>
          <w:sz w:val="20"/>
          <w:szCs w:val="20"/>
        </w:rPr>
        <w:t>zadavateli</w:t>
      </w:r>
      <w:r w:rsidRPr="005E431F">
        <w:rPr>
          <w:rFonts w:ascii="Arial" w:hAnsi="Arial"/>
          <w:sz w:val="20"/>
          <w:szCs w:val="20"/>
        </w:rPr>
        <w:t xml:space="preserve"> v ceně díla také příslušné licence. Tyto licence musí být dodány jako nevýhradní, množstevně, územně a časově neomezené.</w:t>
      </w:r>
    </w:p>
    <w:p w14:paraId="2F0B4B38" w14:textId="48EC8436" w:rsidR="005E431F" w:rsidRPr="005E431F" w:rsidRDefault="005E431F" w:rsidP="00C50ABC">
      <w:pPr>
        <w:pStyle w:val="Normlnweb"/>
        <w:numPr>
          <w:ilvl w:val="1"/>
          <w:numId w:val="37"/>
        </w:numPr>
        <w:jc w:val="both"/>
        <w:rPr>
          <w:rFonts w:ascii="Arial" w:hAnsi="Arial"/>
          <w:sz w:val="20"/>
          <w:szCs w:val="20"/>
        </w:rPr>
      </w:pPr>
      <w:r w:rsidRPr="005E431F">
        <w:rPr>
          <w:rFonts w:ascii="Arial" w:hAnsi="Arial"/>
          <w:sz w:val="20"/>
          <w:szCs w:val="20"/>
        </w:rPr>
        <w:t xml:space="preserve">V případě, že </w:t>
      </w:r>
      <w:r w:rsidR="00FF2726">
        <w:rPr>
          <w:rFonts w:ascii="Arial" w:hAnsi="Arial"/>
          <w:sz w:val="20"/>
          <w:szCs w:val="20"/>
        </w:rPr>
        <w:t>dodavatel</w:t>
      </w:r>
      <w:r w:rsidRPr="005E431F">
        <w:rPr>
          <w:rFonts w:ascii="Arial" w:hAnsi="Arial"/>
          <w:sz w:val="20"/>
          <w:szCs w:val="20"/>
        </w:rPr>
        <w:t xml:space="preserve"> neposkytne </w:t>
      </w:r>
      <w:r w:rsidR="00FF2726">
        <w:rPr>
          <w:rFonts w:ascii="Arial" w:hAnsi="Arial"/>
          <w:sz w:val="20"/>
          <w:szCs w:val="20"/>
        </w:rPr>
        <w:t>zadavatel</w:t>
      </w:r>
      <w:r w:rsidRPr="005E431F">
        <w:rPr>
          <w:rFonts w:ascii="Arial" w:hAnsi="Arial"/>
          <w:sz w:val="20"/>
          <w:szCs w:val="20"/>
        </w:rPr>
        <w:t xml:space="preserve">i požadované plnění (zejména podporu specifikovanou v </w:t>
      </w:r>
      <w:r w:rsidR="00940952">
        <w:rPr>
          <w:rFonts w:ascii="Arial" w:hAnsi="Arial"/>
          <w:sz w:val="20"/>
          <w:szCs w:val="20"/>
        </w:rPr>
        <w:t>P</w:t>
      </w:r>
      <w:r w:rsidRPr="005E431F">
        <w:rPr>
          <w:rFonts w:ascii="Arial" w:hAnsi="Arial"/>
          <w:sz w:val="20"/>
          <w:szCs w:val="20"/>
        </w:rPr>
        <w:t>říloze č. 1 této smlouvy)</w:t>
      </w:r>
      <w:r w:rsidR="00FD53A4">
        <w:rPr>
          <w:rFonts w:ascii="Arial" w:hAnsi="Arial"/>
          <w:sz w:val="20"/>
          <w:szCs w:val="20"/>
        </w:rPr>
        <w:t xml:space="preserve"> v průběhu nebo po zániku této smlouvy</w:t>
      </w:r>
      <w:r w:rsidRPr="005E431F">
        <w:rPr>
          <w:rFonts w:ascii="Arial" w:hAnsi="Arial"/>
          <w:sz w:val="20"/>
          <w:szCs w:val="20"/>
        </w:rPr>
        <w:t xml:space="preserve">, má </w:t>
      </w:r>
      <w:r w:rsidR="00753DC0">
        <w:rPr>
          <w:rFonts w:ascii="Arial" w:hAnsi="Arial"/>
          <w:sz w:val="20"/>
          <w:szCs w:val="20"/>
        </w:rPr>
        <w:t>zadavatel</w:t>
      </w:r>
      <w:r w:rsidRPr="005E431F">
        <w:rPr>
          <w:rFonts w:ascii="Arial" w:hAnsi="Arial"/>
          <w:sz w:val="20"/>
          <w:szCs w:val="20"/>
        </w:rPr>
        <w:t xml:space="preserve"> právo upravovat a měnit nebo rozšiřovat software </w:t>
      </w:r>
      <w:proofErr w:type="spellStart"/>
      <w:r w:rsidRPr="005E431F">
        <w:rPr>
          <w:rFonts w:ascii="Arial" w:hAnsi="Arial"/>
          <w:sz w:val="20"/>
          <w:szCs w:val="20"/>
        </w:rPr>
        <w:t>KISSoS</w:t>
      </w:r>
      <w:proofErr w:type="spellEnd"/>
      <w:r w:rsidRPr="005E431F">
        <w:rPr>
          <w:rFonts w:ascii="Arial" w:hAnsi="Arial"/>
          <w:sz w:val="20"/>
          <w:szCs w:val="20"/>
        </w:rPr>
        <w:t xml:space="preserve"> i </w:t>
      </w:r>
      <w:r w:rsidRPr="005B6D85">
        <w:rPr>
          <w:rFonts w:ascii="Arial" w:hAnsi="Arial"/>
          <w:sz w:val="20"/>
          <w:szCs w:val="20"/>
        </w:rPr>
        <w:t>Katalog sociálních služeb</w:t>
      </w:r>
      <w:r w:rsidRPr="005E431F">
        <w:rPr>
          <w:rFonts w:ascii="Arial" w:hAnsi="Arial"/>
          <w:sz w:val="20"/>
          <w:szCs w:val="20"/>
        </w:rPr>
        <w:t xml:space="preserve">. V  případě úpravy nebo změny podle předchozí věty nenese </w:t>
      </w:r>
      <w:r w:rsidR="00753DC0">
        <w:rPr>
          <w:rFonts w:ascii="Arial" w:hAnsi="Arial"/>
          <w:sz w:val="20"/>
          <w:szCs w:val="20"/>
        </w:rPr>
        <w:t>dodavatel</w:t>
      </w:r>
      <w:r w:rsidRPr="005E431F">
        <w:rPr>
          <w:rFonts w:ascii="Arial" w:hAnsi="Arial"/>
          <w:sz w:val="20"/>
          <w:szCs w:val="20"/>
        </w:rPr>
        <w:t xml:space="preserve"> žádnou odpovědnost za nežádoucí následky využití tohoto oprávnění </w:t>
      </w:r>
      <w:r w:rsidR="00753DC0">
        <w:rPr>
          <w:rFonts w:ascii="Arial" w:hAnsi="Arial"/>
          <w:sz w:val="20"/>
          <w:szCs w:val="20"/>
        </w:rPr>
        <w:t>zadavatele</w:t>
      </w:r>
      <w:r w:rsidRPr="005E431F">
        <w:rPr>
          <w:rFonts w:ascii="Arial" w:hAnsi="Arial"/>
          <w:sz w:val="20"/>
          <w:szCs w:val="20"/>
        </w:rPr>
        <w:t xml:space="preserve">. </w:t>
      </w:r>
    </w:p>
    <w:p w14:paraId="5F517E88" w14:textId="77777777" w:rsidR="005E431F" w:rsidRPr="005E431F" w:rsidRDefault="005E431F" w:rsidP="005E431F">
      <w:pPr>
        <w:pStyle w:val="Normlnweb"/>
        <w:ind w:left="720"/>
        <w:jc w:val="both"/>
        <w:rPr>
          <w:rFonts w:ascii="Arial" w:hAnsi="Arial"/>
          <w:sz w:val="20"/>
          <w:szCs w:val="20"/>
        </w:rPr>
      </w:pPr>
    </w:p>
    <w:p w14:paraId="5470036B" w14:textId="77777777" w:rsidR="005E431F" w:rsidRPr="005E431F" w:rsidRDefault="00FF2726" w:rsidP="000B6AB8">
      <w:pPr>
        <w:pStyle w:val="Normlnweb"/>
        <w:numPr>
          <w:ilvl w:val="1"/>
          <w:numId w:val="37"/>
        </w:numPr>
        <w:jc w:val="both"/>
        <w:rPr>
          <w:rFonts w:ascii="Arial" w:hAnsi="Arial"/>
          <w:sz w:val="20"/>
          <w:szCs w:val="20"/>
        </w:rPr>
      </w:pPr>
      <w:r>
        <w:rPr>
          <w:rFonts w:ascii="Arial" w:hAnsi="Arial"/>
          <w:sz w:val="20"/>
          <w:szCs w:val="20"/>
        </w:rPr>
        <w:t>Dodavatel</w:t>
      </w:r>
      <w:r w:rsidR="005E431F" w:rsidRPr="005E431F">
        <w:rPr>
          <w:rFonts w:ascii="Arial" w:hAnsi="Arial"/>
          <w:sz w:val="20"/>
          <w:szCs w:val="20"/>
        </w:rPr>
        <w:t xml:space="preserve"> je povinen uspořádat si své právní vztahy se třetími osobami tak, aby plně dostál svým závazkům dle této smlouvy</w:t>
      </w:r>
      <w:r w:rsidR="000B6AB8">
        <w:rPr>
          <w:rFonts w:ascii="Arial" w:hAnsi="Arial"/>
          <w:sz w:val="20"/>
          <w:szCs w:val="20"/>
        </w:rPr>
        <w:t xml:space="preserve"> </w:t>
      </w:r>
      <w:r w:rsidR="000B6AB8" w:rsidRPr="000B6AB8">
        <w:rPr>
          <w:rFonts w:ascii="Arial" w:hAnsi="Arial"/>
          <w:sz w:val="20"/>
          <w:szCs w:val="20"/>
        </w:rPr>
        <w:t xml:space="preserve">bez jakýchkoliv </w:t>
      </w:r>
      <w:r w:rsidR="000B6AB8">
        <w:rPr>
          <w:rFonts w:ascii="Arial" w:hAnsi="Arial"/>
          <w:sz w:val="20"/>
          <w:szCs w:val="20"/>
        </w:rPr>
        <w:t xml:space="preserve">dalších </w:t>
      </w:r>
      <w:r w:rsidR="000B6AB8" w:rsidRPr="000B6AB8">
        <w:rPr>
          <w:rFonts w:ascii="Arial" w:hAnsi="Arial"/>
          <w:sz w:val="20"/>
          <w:szCs w:val="20"/>
        </w:rPr>
        <w:t>finančních nároků tak, aby množstevně, časově a územně zajistily legální a řádnou funkčnost a provoz díla</w:t>
      </w:r>
      <w:r w:rsidR="005E431F" w:rsidRPr="005E431F">
        <w:rPr>
          <w:rFonts w:ascii="Arial" w:hAnsi="Arial"/>
          <w:sz w:val="20"/>
          <w:szCs w:val="20"/>
        </w:rPr>
        <w:t>.</w:t>
      </w:r>
    </w:p>
    <w:p w14:paraId="683FFBCE" w14:textId="77777777" w:rsidR="005E431F" w:rsidRPr="004658BE" w:rsidRDefault="005E431F" w:rsidP="005E431F">
      <w:pPr>
        <w:pStyle w:val="Normlnweb"/>
        <w:tabs>
          <w:tab w:val="num" w:pos="9291"/>
        </w:tabs>
        <w:jc w:val="both"/>
        <w:rPr>
          <w:rFonts w:ascii="Arial" w:hAnsi="Arial"/>
        </w:rPr>
      </w:pPr>
    </w:p>
    <w:p w14:paraId="79AC092A" w14:textId="77777777" w:rsidR="005E431F" w:rsidRDefault="005E431F" w:rsidP="005E431F">
      <w:pPr>
        <w:tabs>
          <w:tab w:val="num" w:pos="1440"/>
        </w:tabs>
        <w:spacing w:after="120"/>
        <w:jc w:val="both"/>
        <w:rPr>
          <w:rFonts w:ascii="Arial" w:hAnsi="Arial" w:cs="Arial"/>
        </w:rPr>
      </w:pPr>
    </w:p>
    <w:p w14:paraId="57E88FB6" w14:textId="77777777" w:rsidR="00095F60" w:rsidRDefault="00095F60">
      <w:pPr>
        <w:pStyle w:val="Normlnweb"/>
        <w:jc w:val="both"/>
        <w:rPr>
          <w:rFonts w:ascii="Arial" w:hAnsi="Arial" w:cs="Arial"/>
          <w:sz w:val="20"/>
          <w:szCs w:val="20"/>
        </w:rPr>
      </w:pPr>
    </w:p>
    <w:p w14:paraId="0FDE11E9" w14:textId="77777777" w:rsidR="00095F60" w:rsidRDefault="00095F60">
      <w:pPr>
        <w:pStyle w:val="Normlnweb"/>
        <w:jc w:val="both"/>
        <w:rPr>
          <w:rFonts w:ascii="Arial" w:hAnsi="Arial" w:cs="Arial"/>
          <w:sz w:val="20"/>
          <w:szCs w:val="20"/>
        </w:rPr>
      </w:pPr>
    </w:p>
    <w:p w14:paraId="5561D47C" w14:textId="77777777" w:rsidR="00095F60" w:rsidRDefault="005A2A7C">
      <w:pPr>
        <w:pStyle w:val="odrkyChar"/>
        <w:widowControl w:val="0"/>
        <w:tabs>
          <w:tab w:val="left" w:pos="0"/>
        </w:tabs>
        <w:spacing w:before="0" w:after="0"/>
        <w:jc w:val="center"/>
        <w:rPr>
          <w:b/>
          <w:sz w:val="20"/>
          <w:szCs w:val="20"/>
        </w:rPr>
      </w:pPr>
      <w:r>
        <w:rPr>
          <w:b/>
          <w:sz w:val="20"/>
          <w:szCs w:val="20"/>
        </w:rPr>
        <w:t xml:space="preserve">Článek V. </w:t>
      </w:r>
    </w:p>
    <w:p w14:paraId="252185C5" w14:textId="77777777" w:rsidR="00095F60" w:rsidRDefault="005A2A7C">
      <w:pPr>
        <w:pStyle w:val="odrkyChar"/>
        <w:tabs>
          <w:tab w:val="left" w:pos="0"/>
        </w:tabs>
        <w:spacing w:before="0"/>
        <w:jc w:val="center"/>
        <w:rPr>
          <w:b/>
          <w:sz w:val="20"/>
          <w:szCs w:val="20"/>
        </w:rPr>
      </w:pPr>
      <w:r>
        <w:rPr>
          <w:b/>
          <w:sz w:val="20"/>
          <w:szCs w:val="20"/>
        </w:rPr>
        <w:t>Předání a převzetí plnění</w:t>
      </w:r>
    </w:p>
    <w:p w14:paraId="12159F8D"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V průběhu realizace díla smluvní strany </w:t>
      </w:r>
      <w:r>
        <w:rPr>
          <w:rFonts w:ascii="Arial" w:hAnsi="Arial" w:cs="Arial"/>
          <w:b/>
        </w:rPr>
        <w:t>akceptačními protokoly</w:t>
      </w:r>
      <w:r>
        <w:rPr>
          <w:rFonts w:ascii="Arial" w:hAnsi="Arial" w:cs="Arial"/>
        </w:rPr>
        <w:t xml:space="preserve"> schvalují, že byla provedena určitá dodávka nebo služba. Akceptační protokol je podkladem a podmínkou pro dílčí fakturaci </w:t>
      </w:r>
      <w:r>
        <w:rPr>
          <w:rFonts w:ascii="Arial" w:hAnsi="Arial" w:cs="Arial"/>
        </w:rPr>
        <w:lastRenderedPageBreak/>
        <w:t xml:space="preserve">a musí proto vždy obsahovat konkrétní vymezení poskytnutých dodávek a služeb. Na základě akceptačních protokolů nedochází k přechodu vlastnictví k částem díla ani k přechodu nebezpečí škody. </w:t>
      </w:r>
      <w:r w:rsidR="00FF2726">
        <w:rPr>
          <w:rFonts w:ascii="Arial" w:hAnsi="Arial" w:cs="Arial"/>
        </w:rPr>
        <w:t>Zadavatel</w:t>
      </w:r>
      <w:r>
        <w:rPr>
          <w:rFonts w:ascii="Arial" w:hAnsi="Arial" w:cs="Arial"/>
        </w:rPr>
        <w:t xml:space="preserve"> není povinen akceptovat dílčí plnění, pokud není provedeno v souladu s touto smlouvou. Za </w:t>
      </w:r>
      <w:r w:rsidR="00FF2726">
        <w:rPr>
          <w:rFonts w:ascii="Arial" w:hAnsi="Arial" w:cs="Arial"/>
        </w:rPr>
        <w:t>zadavatel</w:t>
      </w:r>
      <w:r>
        <w:rPr>
          <w:rFonts w:ascii="Arial" w:hAnsi="Arial" w:cs="Arial"/>
        </w:rPr>
        <w:t xml:space="preserve">e </w:t>
      </w:r>
      <w:r w:rsidR="001A4DD5">
        <w:rPr>
          <w:rFonts w:ascii="Arial" w:hAnsi="Arial" w:cs="Arial"/>
        </w:rPr>
        <w:t xml:space="preserve">a </w:t>
      </w:r>
      <w:r w:rsidR="00FF2726">
        <w:rPr>
          <w:rFonts w:ascii="Arial" w:hAnsi="Arial" w:cs="Arial"/>
        </w:rPr>
        <w:t>dodavatel</w:t>
      </w:r>
      <w:r w:rsidR="001A4DD5">
        <w:rPr>
          <w:rFonts w:ascii="Arial" w:hAnsi="Arial" w:cs="Arial"/>
        </w:rPr>
        <w:t xml:space="preserve">e jsou </w:t>
      </w:r>
      <w:r>
        <w:rPr>
          <w:rFonts w:ascii="Arial" w:hAnsi="Arial" w:cs="Arial"/>
        </w:rPr>
        <w:t>akceptační protokoly oprávněn</w:t>
      </w:r>
      <w:r w:rsidR="001A4DD5">
        <w:rPr>
          <w:rFonts w:ascii="Arial" w:hAnsi="Arial" w:cs="Arial"/>
        </w:rPr>
        <w:t>i</w:t>
      </w:r>
      <w:r>
        <w:rPr>
          <w:rFonts w:ascii="Arial" w:hAnsi="Arial" w:cs="Arial"/>
        </w:rPr>
        <w:t xml:space="preserve"> podepsat je</w:t>
      </w:r>
      <w:r w:rsidR="001A4DD5">
        <w:rPr>
          <w:rFonts w:ascii="Arial" w:hAnsi="Arial" w:cs="Arial"/>
        </w:rPr>
        <w:t>jich</w:t>
      </w:r>
      <w:r>
        <w:rPr>
          <w:rFonts w:ascii="Arial" w:hAnsi="Arial" w:cs="Arial"/>
        </w:rPr>
        <w:t xml:space="preserve"> zástupc</w:t>
      </w:r>
      <w:r w:rsidR="001A4DD5">
        <w:rPr>
          <w:rFonts w:ascii="Arial" w:hAnsi="Arial" w:cs="Arial"/>
        </w:rPr>
        <w:t>i</w:t>
      </w:r>
      <w:r>
        <w:rPr>
          <w:rFonts w:ascii="Arial" w:hAnsi="Arial" w:cs="Arial"/>
        </w:rPr>
        <w:t xml:space="preserve"> ve věcech technických.</w:t>
      </w:r>
    </w:p>
    <w:p w14:paraId="6296948D" w14:textId="77777777" w:rsidR="00095F60" w:rsidRPr="00F01D23" w:rsidRDefault="005A2A7C" w:rsidP="007E4D4D">
      <w:pPr>
        <w:numPr>
          <w:ilvl w:val="0"/>
          <w:numId w:val="11"/>
        </w:numPr>
        <w:tabs>
          <w:tab w:val="clear" w:pos="720"/>
          <w:tab w:val="num" w:pos="440"/>
        </w:tabs>
        <w:spacing w:after="120"/>
        <w:ind w:left="440" w:hanging="440"/>
        <w:jc w:val="both"/>
        <w:rPr>
          <w:rFonts w:ascii="Arial" w:hAnsi="Arial" w:cs="Arial"/>
        </w:rPr>
      </w:pPr>
      <w:r w:rsidRPr="00F01D23">
        <w:rPr>
          <w:rFonts w:ascii="Arial" w:hAnsi="Arial" w:cs="Arial"/>
        </w:rPr>
        <w:t>Zda je dílo zhotoveno řádně se konstatuje až při před</w:t>
      </w:r>
      <w:r w:rsidR="00753DC0">
        <w:rPr>
          <w:rFonts w:ascii="Arial" w:hAnsi="Arial" w:cs="Arial"/>
        </w:rPr>
        <w:t xml:space="preserve">ání a převzetí </w:t>
      </w:r>
      <w:r w:rsidR="00FF2726">
        <w:rPr>
          <w:rFonts w:ascii="Arial" w:hAnsi="Arial" w:cs="Arial"/>
        </w:rPr>
        <w:t xml:space="preserve">všech částí </w:t>
      </w:r>
      <w:r w:rsidR="00753DC0">
        <w:rPr>
          <w:rFonts w:ascii="Arial" w:hAnsi="Arial" w:cs="Arial"/>
        </w:rPr>
        <w:t>díla (</w:t>
      </w:r>
      <w:r w:rsidR="00FF2726">
        <w:rPr>
          <w:rFonts w:ascii="Arial" w:hAnsi="Arial" w:cs="Arial"/>
        </w:rPr>
        <w:t>všech částí díla vztahující se k</w:t>
      </w:r>
      <w:r w:rsidRPr="00F01D23">
        <w:rPr>
          <w:rFonts w:ascii="Arial" w:hAnsi="Arial" w:cs="Arial"/>
        </w:rPr>
        <w:t xml:space="preserve"> </w:t>
      </w:r>
      <w:r w:rsidR="00753DC0" w:rsidRPr="00753DC0">
        <w:rPr>
          <w:rFonts w:ascii="Arial" w:hAnsi="Arial" w:cs="Arial"/>
        </w:rPr>
        <w:t>rozšíření funkčnosti aplikace KISSOS</w:t>
      </w:r>
      <w:r w:rsidRPr="00F01D23">
        <w:rPr>
          <w:rFonts w:ascii="Arial" w:hAnsi="Arial" w:cs="Arial"/>
        </w:rPr>
        <w:t>) v</w:t>
      </w:r>
      <w:r w:rsidR="00FF2726">
        <w:rPr>
          <w:rFonts w:ascii="Arial" w:hAnsi="Arial" w:cs="Arial"/>
        </w:rPr>
        <w:t> rámci jednotlivých akceptačních protokolů</w:t>
      </w:r>
      <w:r w:rsidRPr="00F01D23">
        <w:rPr>
          <w:rFonts w:ascii="Arial" w:hAnsi="Arial" w:cs="Arial"/>
        </w:rPr>
        <w:t xml:space="preserve"> o předání a převzetí díla. Dílo se považuje za řádně dokončené, jestliže ve stanovených termínech bylo dodáno s požadovanými parametry a úspěšně prošlo zkušebním provozem.</w:t>
      </w:r>
    </w:p>
    <w:p w14:paraId="45CDC521"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O tom, že </w:t>
      </w:r>
      <w:r w:rsidR="00FF2726">
        <w:rPr>
          <w:rFonts w:ascii="Arial" w:hAnsi="Arial" w:cs="Arial"/>
        </w:rPr>
        <w:t>jednotlivé části díla byly úspěšně dodány a úspěšně prošly</w:t>
      </w:r>
      <w:r w:rsidR="00FF2726" w:rsidRPr="00F01D23">
        <w:rPr>
          <w:rFonts w:ascii="Arial" w:hAnsi="Arial" w:cs="Arial"/>
        </w:rPr>
        <w:t xml:space="preserve"> zkušebním provozem</w:t>
      </w:r>
      <w:r>
        <w:rPr>
          <w:rFonts w:ascii="Arial" w:hAnsi="Arial" w:cs="Arial"/>
        </w:rPr>
        <w:t xml:space="preserve">, sepíší smluvní strany </w:t>
      </w:r>
      <w:r>
        <w:rPr>
          <w:rFonts w:ascii="Arial" w:hAnsi="Arial" w:cs="Arial"/>
          <w:b/>
        </w:rPr>
        <w:t>akceptační protokol</w:t>
      </w:r>
      <w:r w:rsidR="00FF2726">
        <w:rPr>
          <w:rFonts w:ascii="Arial" w:hAnsi="Arial" w:cs="Arial"/>
          <w:b/>
        </w:rPr>
        <w:t>y</w:t>
      </w:r>
      <w:r>
        <w:rPr>
          <w:rFonts w:ascii="Arial" w:hAnsi="Arial" w:cs="Arial"/>
          <w:b/>
        </w:rPr>
        <w:t xml:space="preserve"> č. </w:t>
      </w:r>
      <w:r w:rsidR="009C1275">
        <w:rPr>
          <w:rFonts w:ascii="Arial" w:hAnsi="Arial" w:cs="Arial"/>
          <w:b/>
        </w:rPr>
        <w:t xml:space="preserve">1 až </w:t>
      </w:r>
      <w:r w:rsidR="00CC4441">
        <w:rPr>
          <w:rFonts w:ascii="Arial" w:hAnsi="Arial" w:cs="Arial"/>
          <w:b/>
        </w:rPr>
        <w:t>10</w:t>
      </w:r>
      <w:r w:rsidR="00FF2726">
        <w:rPr>
          <w:rFonts w:ascii="Arial" w:hAnsi="Arial" w:cs="Arial"/>
          <w:b/>
        </w:rPr>
        <w:t xml:space="preserve"> dle článku VI. Smlouvy odst. 4</w:t>
      </w:r>
      <w:r>
        <w:rPr>
          <w:rFonts w:ascii="Arial" w:hAnsi="Arial" w:cs="Arial"/>
        </w:rPr>
        <w:t xml:space="preserve">. </w:t>
      </w:r>
      <w:r w:rsidR="00FF2726">
        <w:rPr>
          <w:rFonts w:ascii="Arial" w:hAnsi="Arial" w:cs="Arial"/>
        </w:rPr>
        <w:t>Dodavatel</w:t>
      </w:r>
      <w:r>
        <w:rPr>
          <w:rFonts w:ascii="Arial" w:hAnsi="Arial" w:cs="Arial"/>
        </w:rPr>
        <w:t xml:space="preserve"> písemnou výzvou učiněnou minimálně 7 kalendářních dnů před datem plánované akceptace, vyzve </w:t>
      </w:r>
      <w:r w:rsidR="00FF2726">
        <w:rPr>
          <w:rFonts w:ascii="Arial" w:hAnsi="Arial" w:cs="Arial"/>
        </w:rPr>
        <w:t>zadavatel</w:t>
      </w:r>
      <w:r>
        <w:rPr>
          <w:rFonts w:ascii="Arial" w:hAnsi="Arial" w:cs="Arial"/>
        </w:rPr>
        <w:t xml:space="preserve">e k akceptaci této části plnění a současně mu ve výzvě navrhne datum akceptačního řízení. </w:t>
      </w:r>
    </w:p>
    <w:p w14:paraId="02107003"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Pokud nebudou při </w:t>
      </w:r>
      <w:r w:rsidR="00FF2726">
        <w:rPr>
          <w:rFonts w:ascii="Arial" w:hAnsi="Arial" w:cs="Arial"/>
        </w:rPr>
        <w:t>akceptačním</w:t>
      </w:r>
      <w:r>
        <w:rPr>
          <w:rFonts w:ascii="Arial" w:hAnsi="Arial" w:cs="Arial"/>
        </w:rPr>
        <w:t xml:space="preserve"> řízení zjištěny vady ani nedodělky, je </w:t>
      </w:r>
      <w:r w:rsidR="00FF2726">
        <w:rPr>
          <w:rFonts w:ascii="Arial" w:hAnsi="Arial" w:cs="Arial"/>
        </w:rPr>
        <w:t>zadavatel</w:t>
      </w:r>
      <w:r>
        <w:rPr>
          <w:rFonts w:ascii="Arial" w:hAnsi="Arial" w:cs="Arial"/>
        </w:rPr>
        <w:t xml:space="preserve"> povinen takto řádně provedené dílo převzít.  </w:t>
      </w:r>
    </w:p>
    <w:p w14:paraId="4BA5E194"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Dílo, které má vady nebo nedodělky, není dokončeno. Pokud se při přejímacím řízení prokáže, že dílo není dokončeno, </w:t>
      </w:r>
      <w:r w:rsidR="00FF2726">
        <w:rPr>
          <w:rFonts w:ascii="Arial" w:hAnsi="Arial" w:cs="Arial"/>
        </w:rPr>
        <w:t>zadavatel</w:t>
      </w:r>
      <w:r>
        <w:rPr>
          <w:rFonts w:ascii="Arial" w:hAnsi="Arial" w:cs="Arial"/>
        </w:rPr>
        <w:t xml:space="preserve"> je nepřevezme a stanoví </w:t>
      </w:r>
      <w:r w:rsidR="00FF2726">
        <w:rPr>
          <w:rFonts w:ascii="Arial" w:hAnsi="Arial" w:cs="Arial"/>
        </w:rPr>
        <w:t>dodavatel</w:t>
      </w:r>
      <w:r>
        <w:rPr>
          <w:rFonts w:ascii="Arial" w:hAnsi="Arial" w:cs="Arial"/>
        </w:rPr>
        <w:t xml:space="preserve">i náhradní lhůtu k jeho dokončení. </w:t>
      </w:r>
      <w:r w:rsidR="00FF2726">
        <w:rPr>
          <w:rFonts w:ascii="Arial" w:hAnsi="Arial" w:cs="Arial"/>
        </w:rPr>
        <w:t>Dodavatel</w:t>
      </w:r>
      <w:r>
        <w:rPr>
          <w:rFonts w:ascii="Arial" w:hAnsi="Arial" w:cs="Arial"/>
        </w:rPr>
        <w:t xml:space="preserve"> je povinen dílo dokončit v náhradní lhůtě takto stanovené. Stanovení náhradní lhůty nemá vliv na smluvní sankce, které se stále počítají od původního termínu plnění určeného smlouvou.</w:t>
      </w:r>
    </w:p>
    <w:p w14:paraId="35CBD757"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Přejímací řízení je ukončeno podepsáním protokolu o předání a převzetí díla smluvními stranami. Za </w:t>
      </w:r>
      <w:r w:rsidR="00FF2726">
        <w:rPr>
          <w:rFonts w:ascii="Arial" w:hAnsi="Arial" w:cs="Arial"/>
        </w:rPr>
        <w:t>zadavatel</w:t>
      </w:r>
      <w:r>
        <w:rPr>
          <w:rFonts w:ascii="Arial" w:hAnsi="Arial" w:cs="Arial"/>
        </w:rPr>
        <w:t xml:space="preserve">e </w:t>
      </w:r>
      <w:r w:rsidR="001A4DD5">
        <w:rPr>
          <w:rFonts w:ascii="Arial" w:hAnsi="Arial" w:cs="Arial"/>
        </w:rPr>
        <w:t xml:space="preserve">a </w:t>
      </w:r>
      <w:r w:rsidR="00FF2726">
        <w:rPr>
          <w:rFonts w:ascii="Arial" w:hAnsi="Arial" w:cs="Arial"/>
        </w:rPr>
        <w:t>dodavatel</w:t>
      </w:r>
      <w:r w:rsidR="001A4DD5">
        <w:rPr>
          <w:rFonts w:ascii="Arial" w:hAnsi="Arial" w:cs="Arial"/>
        </w:rPr>
        <w:t xml:space="preserve">e </w:t>
      </w:r>
      <w:r>
        <w:rPr>
          <w:rFonts w:ascii="Arial" w:hAnsi="Arial" w:cs="Arial"/>
        </w:rPr>
        <w:t>j</w:t>
      </w:r>
      <w:r w:rsidR="001A4DD5">
        <w:rPr>
          <w:rFonts w:ascii="Arial" w:hAnsi="Arial" w:cs="Arial"/>
        </w:rPr>
        <w:t>sou</w:t>
      </w:r>
      <w:r>
        <w:rPr>
          <w:rFonts w:ascii="Arial" w:hAnsi="Arial" w:cs="Arial"/>
        </w:rPr>
        <w:t xml:space="preserve"> protokol oprávněn</w:t>
      </w:r>
      <w:r w:rsidR="001A4DD5">
        <w:rPr>
          <w:rFonts w:ascii="Arial" w:hAnsi="Arial" w:cs="Arial"/>
        </w:rPr>
        <w:t>i</w:t>
      </w:r>
      <w:r>
        <w:rPr>
          <w:rFonts w:ascii="Arial" w:hAnsi="Arial" w:cs="Arial"/>
        </w:rPr>
        <w:t xml:space="preserve"> podepsat je</w:t>
      </w:r>
      <w:r w:rsidR="001A4DD5">
        <w:rPr>
          <w:rFonts w:ascii="Arial" w:hAnsi="Arial" w:cs="Arial"/>
        </w:rPr>
        <w:t>jich</w:t>
      </w:r>
      <w:r>
        <w:rPr>
          <w:rFonts w:ascii="Arial" w:hAnsi="Arial" w:cs="Arial"/>
        </w:rPr>
        <w:t xml:space="preserve"> zástupc</w:t>
      </w:r>
      <w:r w:rsidR="001A4DD5">
        <w:rPr>
          <w:rFonts w:ascii="Arial" w:hAnsi="Arial" w:cs="Arial"/>
        </w:rPr>
        <w:t>i</w:t>
      </w:r>
      <w:r>
        <w:rPr>
          <w:rFonts w:ascii="Arial" w:hAnsi="Arial" w:cs="Arial"/>
        </w:rPr>
        <w:t xml:space="preserve"> ve věcech technických. </w:t>
      </w:r>
    </w:p>
    <w:p w14:paraId="6810F6A6"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Odmítne-li </w:t>
      </w:r>
      <w:r w:rsidR="00FF2726">
        <w:rPr>
          <w:rFonts w:ascii="Arial" w:hAnsi="Arial" w:cs="Arial"/>
        </w:rPr>
        <w:t>zadavatel</w:t>
      </w:r>
      <w:r>
        <w:rPr>
          <w:rFonts w:ascii="Arial" w:hAnsi="Arial" w:cs="Arial"/>
        </w:rPr>
        <w:t xml:space="preserve"> řádně a včas zhotovené dílo převzít nebo nedojde-li k dohodě o předání a převzetí díla, sepíší o tom strany zápis, v němž uvedou svá stanoviska. </w:t>
      </w:r>
      <w:r w:rsidR="00FF2726">
        <w:rPr>
          <w:rFonts w:ascii="Arial" w:hAnsi="Arial" w:cs="Arial"/>
        </w:rPr>
        <w:t>Dodavatel</w:t>
      </w:r>
      <w:r>
        <w:rPr>
          <w:rFonts w:ascii="Arial" w:hAnsi="Arial" w:cs="Arial"/>
        </w:rPr>
        <w:t xml:space="preserve"> není v prodlení, jestliže </w:t>
      </w:r>
      <w:r w:rsidR="00FF2726">
        <w:rPr>
          <w:rFonts w:ascii="Arial" w:hAnsi="Arial" w:cs="Arial"/>
        </w:rPr>
        <w:t>zadavatel</w:t>
      </w:r>
      <w:r>
        <w:rPr>
          <w:rFonts w:ascii="Arial" w:hAnsi="Arial" w:cs="Arial"/>
        </w:rPr>
        <w:t xml:space="preserve"> odmítl bezdůvodně převzít řádně zhotovené dílo.</w:t>
      </w:r>
    </w:p>
    <w:p w14:paraId="6DD33A89" w14:textId="77777777" w:rsidR="00095F60" w:rsidRDefault="0076022D"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K přechodu vlastnictví z</w:t>
      </w:r>
      <w:r w:rsidR="005A2A7C">
        <w:rPr>
          <w:rFonts w:ascii="Arial" w:hAnsi="Arial" w:cs="Arial"/>
        </w:rPr>
        <w:t xml:space="preserve"> </w:t>
      </w:r>
      <w:r w:rsidR="00FF2726">
        <w:rPr>
          <w:rFonts w:ascii="Arial" w:hAnsi="Arial" w:cs="Arial"/>
        </w:rPr>
        <w:t>dodavatel</w:t>
      </w:r>
      <w:r w:rsidR="005A2A7C">
        <w:rPr>
          <w:rFonts w:ascii="Arial" w:hAnsi="Arial" w:cs="Arial"/>
        </w:rPr>
        <w:t xml:space="preserve">e na </w:t>
      </w:r>
      <w:r w:rsidR="00FF2726">
        <w:rPr>
          <w:rFonts w:ascii="Arial" w:hAnsi="Arial" w:cs="Arial"/>
        </w:rPr>
        <w:t>zadavatel</w:t>
      </w:r>
      <w:r w:rsidR="005A2A7C">
        <w:rPr>
          <w:rFonts w:ascii="Arial" w:hAnsi="Arial" w:cs="Arial"/>
        </w:rPr>
        <w:t xml:space="preserve">e dochází protokolárním předáním a převzetím </w:t>
      </w:r>
      <w:r w:rsidR="0042784D">
        <w:rPr>
          <w:rFonts w:ascii="Arial" w:hAnsi="Arial" w:cs="Arial"/>
        </w:rPr>
        <w:t xml:space="preserve">všech částí </w:t>
      </w:r>
      <w:r w:rsidR="005A2A7C">
        <w:rPr>
          <w:rFonts w:ascii="Arial" w:hAnsi="Arial" w:cs="Arial"/>
        </w:rPr>
        <w:t xml:space="preserve">díla. </w:t>
      </w:r>
    </w:p>
    <w:p w14:paraId="5B7979C0" w14:textId="3498F664"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Místem akceptační</w:t>
      </w:r>
      <w:r w:rsidR="00530B0D">
        <w:rPr>
          <w:rFonts w:ascii="Arial" w:hAnsi="Arial" w:cs="Arial"/>
        </w:rPr>
        <w:t>ho</w:t>
      </w:r>
      <w:r w:rsidR="0076022D">
        <w:rPr>
          <w:rFonts w:ascii="Arial" w:hAnsi="Arial" w:cs="Arial"/>
        </w:rPr>
        <w:t xml:space="preserve"> a přejímacího</w:t>
      </w:r>
      <w:r>
        <w:rPr>
          <w:rFonts w:ascii="Arial" w:hAnsi="Arial" w:cs="Arial"/>
        </w:rPr>
        <w:t xml:space="preserve"> řízení je sídlo </w:t>
      </w:r>
      <w:r w:rsidR="00FF2726">
        <w:rPr>
          <w:rFonts w:ascii="Arial" w:hAnsi="Arial" w:cs="Arial"/>
        </w:rPr>
        <w:t>zadavatel</w:t>
      </w:r>
      <w:r>
        <w:rPr>
          <w:rFonts w:ascii="Arial" w:hAnsi="Arial" w:cs="Arial"/>
        </w:rPr>
        <w:t xml:space="preserve">e. </w:t>
      </w:r>
    </w:p>
    <w:p w14:paraId="5E40AED0"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Nedohodnou-li smluvní strany jinak, vyhotoví akceptační protokoly a protokol o předání a převzetí díla </w:t>
      </w:r>
      <w:r w:rsidR="00FF2726">
        <w:rPr>
          <w:rFonts w:ascii="Arial" w:hAnsi="Arial" w:cs="Arial"/>
        </w:rPr>
        <w:t>dodavatel</w:t>
      </w:r>
      <w:r>
        <w:rPr>
          <w:rFonts w:ascii="Arial" w:hAnsi="Arial" w:cs="Arial"/>
        </w:rPr>
        <w:t xml:space="preserve">. </w:t>
      </w:r>
    </w:p>
    <w:p w14:paraId="727F4943" w14:textId="77777777" w:rsidR="00095F60" w:rsidRPr="00A61F83" w:rsidRDefault="00FF2726"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Dodavatel</w:t>
      </w:r>
      <w:r w:rsidR="005A2A7C" w:rsidRPr="00A61F83">
        <w:rPr>
          <w:rFonts w:ascii="Arial" w:hAnsi="Arial" w:cs="Arial"/>
        </w:rPr>
        <w:t xml:space="preserve"> nese nebezpečí škody na díle až do doby protokolárního předání a převzetí díla. </w:t>
      </w:r>
      <w:r>
        <w:rPr>
          <w:rFonts w:ascii="Arial" w:hAnsi="Arial" w:cs="Arial"/>
        </w:rPr>
        <w:t>Dodavatel</w:t>
      </w:r>
      <w:r w:rsidR="005A2A7C" w:rsidRPr="00A61F83">
        <w:rPr>
          <w:rFonts w:ascii="Arial" w:hAnsi="Arial" w:cs="Arial"/>
        </w:rPr>
        <w:t xml:space="preserve"> předloží na požádání </w:t>
      </w:r>
      <w:r>
        <w:rPr>
          <w:rFonts w:ascii="Arial" w:hAnsi="Arial" w:cs="Arial"/>
        </w:rPr>
        <w:t>zadavatel</w:t>
      </w:r>
      <w:r w:rsidR="005A2A7C" w:rsidRPr="00A61F83">
        <w:rPr>
          <w:rFonts w:ascii="Arial" w:hAnsi="Arial" w:cs="Arial"/>
        </w:rPr>
        <w:t xml:space="preserve">i kopii pojistné smlouvy nebo obdobný doklad, z nichž bude zřejmé, že má sjednáno pojištění odpovědnosti za škodu způsobenou třetí osobě na pojistnou částku ve výši minimálně </w:t>
      </w:r>
      <w:r w:rsidR="00F01D23" w:rsidRPr="00A61F83">
        <w:rPr>
          <w:rFonts w:ascii="Arial" w:hAnsi="Arial" w:cs="Arial"/>
        </w:rPr>
        <w:t>1</w:t>
      </w:r>
      <w:r w:rsidR="005A2A7C" w:rsidRPr="00A61F83">
        <w:rPr>
          <w:rFonts w:ascii="Arial" w:hAnsi="Arial" w:cs="Arial"/>
        </w:rPr>
        <w:t xml:space="preserve">.000.000,- Kč. </w:t>
      </w:r>
      <w:r>
        <w:rPr>
          <w:rFonts w:ascii="Arial" w:hAnsi="Arial" w:cs="Arial"/>
        </w:rPr>
        <w:t>Dodavatel</w:t>
      </w:r>
      <w:r w:rsidR="005A2A7C" w:rsidRPr="00A61F83">
        <w:rPr>
          <w:rFonts w:ascii="Arial" w:hAnsi="Arial" w:cs="Arial"/>
        </w:rPr>
        <w:t xml:space="preserve"> se zavazuje udržovat toto pojištění v platnosti po celou dobu provádění díla.</w:t>
      </w:r>
    </w:p>
    <w:p w14:paraId="182A782B" w14:textId="77777777" w:rsidR="00095F60" w:rsidRDefault="005A2A7C" w:rsidP="007E4D4D">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Pokud se týká zajišťování provozu díla a podpory jeho provozu, o tomto plnění se akceptační protokoly </w:t>
      </w:r>
      <w:r w:rsidR="00F01D23">
        <w:rPr>
          <w:rFonts w:ascii="Arial" w:hAnsi="Arial" w:cs="Arial"/>
        </w:rPr>
        <w:t>vyhotovují na konci každého období podpory</w:t>
      </w:r>
      <w:r>
        <w:rPr>
          <w:rFonts w:ascii="Arial" w:hAnsi="Arial" w:cs="Arial"/>
        </w:rPr>
        <w:t xml:space="preserve">. </w:t>
      </w:r>
    </w:p>
    <w:p w14:paraId="3050C198" w14:textId="77777777" w:rsidR="00095F60" w:rsidRDefault="00095F60">
      <w:pPr>
        <w:pStyle w:val="Normlnweb"/>
        <w:jc w:val="both"/>
        <w:rPr>
          <w:rFonts w:ascii="Arial" w:hAnsi="Arial" w:cs="Arial"/>
          <w:sz w:val="20"/>
          <w:szCs w:val="20"/>
        </w:rPr>
      </w:pPr>
    </w:p>
    <w:p w14:paraId="251FB1FF" w14:textId="77777777" w:rsidR="00745134" w:rsidRDefault="00745134" w:rsidP="00745134">
      <w:pPr>
        <w:pStyle w:val="Normlnweb"/>
        <w:jc w:val="both"/>
        <w:rPr>
          <w:rFonts w:ascii="Arial" w:hAnsi="Arial" w:cs="Arial"/>
          <w:sz w:val="20"/>
          <w:szCs w:val="20"/>
        </w:rPr>
      </w:pPr>
    </w:p>
    <w:p w14:paraId="4BFC4BF1" w14:textId="77777777" w:rsidR="00745134" w:rsidRDefault="00745134" w:rsidP="00745134">
      <w:pPr>
        <w:tabs>
          <w:tab w:val="left" w:pos="1416"/>
          <w:tab w:val="left" w:pos="2124"/>
          <w:tab w:val="left" w:pos="2832"/>
          <w:tab w:val="left" w:pos="3225"/>
        </w:tabs>
        <w:jc w:val="center"/>
        <w:rPr>
          <w:rFonts w:ascii="Arial" w:hAnsi="Arial" w:cs="Arial"/>
          <w:b/>
        </w:rPr>
      </w:pPr>
      <w:r>
        <w:rPr>
          <w:rFonts w:ascii="Arial" w:hAnsi="Arial" w:cs="Arial"/>
          <w:b/>
        </w:rPr>
        <w:t>Článek VI.</w:t>
      </w:r>
    </w:p>
    <w:p w14:paraId="28FA4142" w14:textId="77777777" w:rsidR="0042784D" w:rsidRDefault="0042784D" w:rsidP="00745134">
      <w:pPr>
        <w:tabs>
          <w:tab w:val="left" w:pos="1416"/>
          <w:tab w:val="left" w:pos="2124"/>
          <w:tab w:val="left" w:pos="2832"/>
          <w:tab w:val="left" w:pos="3225"/>
        </w:tabs>
        <w:jc w:val="center"/>
        <w:rPr>
          <w:rFonts w:ascii="Arial" w:hAnsi="Arial" w:cs="Arial"/>
          <w:b/>
        </w:rPr>
      </w:pPr>
      <w:r>
        <w:rPr>
          <w:rFonts w:ascii="Arial" w:hAnsi="Arial" w:cs="Arial"/>
          <w:b/>
        </w:rPr>
        <w:t>Cena plnění</w:t>
      </w:r>
    </w:p>
    <w:p w14:paraId="23A63940" w14:textId="77777777" w:rsidR="0042784D" w:rsidRDefault="0042784D" w:rsidP="00745134">
      <w:pPr>
        <w:tabs>
          <w:tab w:val="left" w:pos="1416"/>
          <w:tab w:val="left" w:pos="2124"/>
          <w:tab w:val="left" w:pos="2832"/>
          <w:tab w:val="left" w:pos="3225"/>
        </w:tabs>
        <w:jc w:val="center"/>
        <w:rPr>
          <w:rFonts w:ascii="Arial" w:hAnsi="Arial" w:cs="Arial"/>
          <w:b/>
        </w:rPr>
      </w:pPr>
    </w:p>
    <w:p w14:paraId="3AEF0F89" w14:textId="04BBAB29" w:rsidR="00745134" w:rsidRPr="009865E6" w:rsidRDefault="00745134" w:rsidP="00415E1F">
      <w:pPr>
        <w:numPr>
          <w:ilvl w:val="0"/>
          <w:numId w:val="47"/>
        </w:numPr>
        <w:tabs>
          <w:tab w:val="num" w:pos="440"/>
        </w:tabs>
        <w:spacing w:after="120"/>
        <w:ind w:left="440" w:hanging="440"/>
        <w:jc w:val="both"/>
        <w:rPr>
          <w:rFonts w:ascii="Arial" w:hAnsi="Arial" w:cs="Arial"/>
        </w:rPr>
      </w:pPr>
      <w:r w:rsidRPr="00897EB3">
        <w:rPr>
          <w:rFonts w:ascii="Arial" w:hAnsi="Arial" w:cs="Arial"/>
        </w:rPr>
        <w:t xml:space="preserve">Cena </w:t>
      </w:r>
      <w:r w:rsidR="00C04721" w:rsidRPr="00897EB3">
        <w:rPr>
          <w:rFonts w:ascii="Arial" w:hAnsi="Arial" w:cs="Arial"/>
        </w:rPr>
        <w:t xml:space="preserve">za plnění </w:t>
      </w:r>
      <w:r w:rsidR="00E34BEE">
        <w:rPr>
          <w:rFonts w:ascii="Arial" w:hAnsi="Arial" w:cs="Arial"/>
        </w:rPr>
        <w:t>dodavatele</w:t>
      </w:r>
      <w:r w:rsidR="00E34BEE" w:rsidRPr="00897EB3">
        <w:rPr>
          <w:rFonts w:ascii="Arial" w:hAnsi="Arial" w:cs="Arial"/>
        </w:rPr>
        <w:t xml:space="preserve"> </w:t>
      </w:r>
      <w:r w:rsidR="00C04721" w:rsidRPr="00897EB3">
        <w:rPr>
          <w:rFonts w:ascii="Arial" w:hAnsi="Arial" w:cs="Arial"/>
        </w:rPr>
        <w:t>dle této smlouvy</w:t>
      </w:r>
      <w:r w:rsidR="002E3E7A" w:rsidRPr="00220BFB">
        <w:rPr>
          <w:rFonts w:ascii="Arial" w:hAnsi="Arial" w:cs="Arial"/>
        </w:rPr>
        <w:t xml:space="preserve"> </w:t>
      </w:r>
      <w:r w:rsidRPr="00220BFB">
        <w:rPr>
          <w:rFonts w:ascii="Arial" w:hAnsi="Arial" w:cs="Arial"/>
        </w:rPr>
        <w:t xml:space="preserve">činí </w:t>
      </w:r>
      <w:r w:rsidR="00511603">
        <w:rPr>
          <w:rFonts w:ascii="Arial" w:hAnsi="Arial" w:cs="Arial"/>
        </w:rPr>
        <w:t>1.94</w:t>
      </w:r>
      <w:r w:rsidR="002B1516">
        <w:rPr>
          <w:rFonts w:ascii="Arial" w:hAnsi="Arial" w:cs="Arial"/>
        </w:rPr>
        <w:t>8</w:t>
      </w:r>
      <w:r w:rsidR="00511603">
        <w:rPr>
          <w:rFonts w:ascii="Arial" w:hAnsi="Arial" w:cs="Arial"/>
        </w:rPr>
        <w:t>.</w:t>
      </w:r>
      <w:r w:rsidR="002B1516">
        <w:rPr>
          <w:rFonts w:ascii="Arial" w:hAnsi="Arial" w:cs="Arial"/>
        </w:rPr>
        <w:t>7</w:t>
      </w:r>
      <w:r w:rsidR="00511603">
        <w:rPr>
          <w:rFonts w:ascii="Arial" w:hAnsi="Arial" w:cs="Arial"/>
        </w:rPr>
        <w:t>8</w:t>
      </w:r>
      <w:r w:rsidR="002B1516">
        <w:rPr>
          <w:rFonts w:ascii="Arial" w:hAnsi="Arial" w:cs="Arial"/>
        </w:rPr>
        <w:t>0</w:t>
      </w:r>
      <w:r w:rsidR="00511603">
        <w:rPr>
          <w:rFonts w:ascii="Arial" w:hAnsi="Arial" w:cs="Arial"/>
        </w:rPr>
        <w:t>,-</w:t>
      </w:r>
      <w:r w:rsidRPr="00511603">
        <w:rPr>
          <w:rFonts w:ascii="Arial" w:hAnsi="Arial" w:cs="Arial"/>
        </w:rPr>
        <w:t xml:space="preserve"> Kč</w:t>
      </w:r>
      <w:r w:rsidRPr="000164CC">
        <w:rPr>
          <w:rFonts w:ascii="Arial" w:hAnsi="Arial" w:cs="Arial"/>
        </w:rPr>
        <w:t xml:space="preserve"> (Slovy: </w:t>
      </w:r>
      <w:proofErr w:type="spellStart"/>
      <w:r w:rsidR="00511603">
        <w:rPr>
          <w:rFonts w:ascii="Arial" w:hAnsi="Arial" w:cs="Arial"/>
        </w:rPr>
        <w:t>jedenmiliondevětset</w:t>
      </w:r>
      <w:r w:rsidR="002B1516">
        <w:rPr>
          <w:rFonts w:ascii="Arial" w:hAnsi="Arial" w:cs="Arial"/>
        </w:rPr>
        <w:t>čtyřicetosm</w:t>
      </w:r>
      <w:r w:rsidR="00511603">
        <w:rPr>
          <w:rFonts w:ascii="Arial" w:hAnsi="Arial" w:cs="Arial"/>
        </w:rPr>
        <w:t>tisíce</w:t>
      </w:r>
      <w:r w:rsidR="002B1516">
        <w:rPr>
          <w:rFonts w:ascii="Arial" w:hAnsi="Arial" w:cs="Arial"/>
        </w:rPr>
        <w:t>sedm</w:t>
      </w:r>
      <w:r w:rsidR="00511603">
        <w:rPr>
          <w:rFonts w:ascii="Arial" w:hAnsi="Arial" w:cs="Arial"/>
        </w:rPr>
        <w:t>setosmdesát</w:t>
      </w:r>
      <w:proofErr w:type="spellEnd"/>
      <w:r w:rsidR="002B1516">
        <w:rPr>
          <w:rFonts w:ascii="Arial" w:hAnsi="Arial" w:cs="Arial"/>
        </w:rPr>
        <w:t xml:space="preserve"> </w:t>
      </w:r>
      <w:r w:rsidRPr="000164CC">
        <w:rPr>
          <w:rFonts w:ascii="Arial" w:hAnsi="Arial" w:cs="Arial"/>
        </w:rPr>
        <w:t xml:space="preserve">korun českých) bez DPH, </w:t>
      </w:r>
      <w:r w:rsidR="009658D4" w:rsidRPr="000164CC">
        <w:rPr>
          <w:rFonts w:ascii="Arial" w:hAnsi="Arial" w:cs="Arial"/>
        </w:rPr>
        <w:t xml:space="preserve">cena s </w:t>
      </w:r>
      <w:r w:rsidRPr="00E34BEE">
        <w:rPr>
          <w:rFonts w:ascii="Arial" w:hAnsi="Arial" w:cs="Arial"/>
        </w:rPr>
        <w:t xml:space="preserve">DPH ve výši 21 % </w:t>
      </w:r>
      <w:r w:rsidRPr="00511603">
        <w:rPr>
          <w:rFonts w:ascii="Arial" w:hAnsi="Arial" w:cs="Arial"/>
        </w:rPr>
        <w:t xml:space="preserve">činí </w:t>
      </w:r>
      <w:r w:rsidR="00511603">
        <w:rPr>
          <w:rFonts w:ascii="Arial" w:hAnsi="Arial" w:cs="Arial"/>
        </w:rPr>
        <w:t>2.</w:t>
      </w:r>
      <w:r w:rsidR="002B1516">
        <w:rPr>
          <w:rFonts w:ascii="Arial" w:hAnsi="Arial" w:cs="Arial"/>
        </w:rPr>
        <w:t>358</w:t>
      </w:r>
      <w:r w:rsidR="00511603">
        <w:rPr>
          <w:rFonts w:ascii="Arial" w:hAnsi="Arial" w:cs="Arial"/>
        </w:rPr>
        <w:t>.</w:t>
      </w:r>
      <w:r w:rsidR="002B1516">
        <w:rPr>
          <w:rFonts w:ascii="Arial" w:hAnsi="Arial" w:cs="Arial"/>
        </w:rPr>
        <w:t>024</w:t>
      </w:r>
      <w:r w:rsidR="00511603">
        <w:rPr>
          <w:rFonts w:ascii="Arial" w:hAnsi="Arial" w:cs="Arial"/>
        </w:rPr>
        <w:t xml:space="preserve">,- </w:t>
      </w:r>
      <w:r w:rsidRPr="00511603">
        <w:rPr>
          <w:rFonts w:ascii="Arial" w:hAnsi="Arial" w:cs="Arial"/>
        </w:rPr>
        <w:t>Kč</w:t>
      </w:r>
      <w:r w:rsidRPr="00E34BEE">
        <w:rPr>
          <w:rFonts w:ascii="Arial" w:hAnsi="Arial" w:cs="Arial"/>
        </w:rPr>
        <w:t xml:space="preserve"> (</w:t>
      </w:r>
      <w:r w:rsidR="00CC4441" w:rsidRPr="00E34BEE">
        <w:rPr>
          <w:rFonts w:ascii="Arial" w:hAnsi="Arial" w:cs="Arial"/>
        </w:rPr>
        <w:t>S</w:t>
      </w:r>
      <w:r w:rsidRPr="00E34BEE">
        <w:rPr>
          <w:rFonts w:ascii="Arial" w:hAnsi="Arial" w:cs="Arial"/>
        </w:rPr>
        <w:t>lovy</w:t>
      </w:r>
      <w:r w:rsidR="00CC4441" w:rsidRPr="00E34BEE">
        <w:rPr>
          <w:rFonts w:ascii="Arial" w:hAnsi="Arial" w:cs="Arial"/>
        </w:rPr>
        <w:t>:</w:t>
      </w:r>
      <w:r w:rsidR="00395E20" w:rsidRPr="00E34BEE">
        <w:rPr>
          <w:rFonts w:ascii="Arial" w:hAnsi="Arial" w:cs="Arial"/>
        </w:rPr>
        <w:t xml:space="preserve"> </w:t>
      </w:r>
      <w:proofErr w:type="spellStart"/>
      <w:r w:rsidR="00395E20" w:rsidRPr="00E34BEE">
        <w:rPr>
          <w:rFonts w:ascii="Arial" w:hAnsi="Arial" w:cs="Arial"/>
        </w:rPr>
        <w:t>dvamiliony</w:t>
      </w:r>
      <w:r w:rsidR="009D3650">
        <w:rPr>
          <w:rFonts w:ascii="Arial" w:hAnsi="Arial" w:cs="Arial"/>
        </w:rPr>
        <w:t>tři</w:t>
      </w:r>
      <w:r w:rsidR="00395E20" w:rsidRPr="00E34BEE">
        <w:rPr>
          <w:rFonts w:ascii="Arial" w:hAnsi="Arial" w:cs="Arial"/>
        </w:rPr>
        <w:t>sta</w:t>
      </w:r>
      <w:r w:rsidR="009D3650">
        <w:rPr>
          <w:rFonts w:ascii="Arial" w:hAnsi="Arial" w:cs="Arial"/>
        </w:rPr>
        <w:t>padesátosm</w:t>
      </w:r>
      <w:r w:rsidR="00395E20" w:rsidRPr="00E34BEE">
        <w:rPr>
          <w:rFonts w:ascii="Arial" w:hAnsi="Arial" w:cs="Arial"/>
        </w:rPr>
        <w:t>tisíc</w:t>
      </w:r>
      <w:r w:rsidR="009D3650">
        <w:rPr>
          <w:rFonts w:ascii="Arial" w:hAnsi="Arial" w:cs="Arial"/>
        </w:rPr>
        <w:t>dvacetčtyři</w:t>
      </w:r>
      <w:proofErr w:type="spellEnd"/>
      <w:r w:rsidR="00CC4441" w:rsidRPr="00E34BEE">
        <w:rPr>
          <w:rFonts w:ascii="Arial" w:hAnsi="Arial" w:cs="Arial"/>
        </w:rPr>
        <w:t xml:space="preserve"> korun</w:t>
      </w:r>
      <w:r w:rsidRPr="00E34BEE">
        <w:rPr>
          <w:rFonts w:ascii="Arial" w:hAnsi="Arial" w:cs="Arial"/>
        </w:rPr>
        <w:t xml:space="preserve"> českých)</w:t>
      </w:r>
      <w:r w:rsidR="00C04721" w:rsidRPr="00E34BEE">
        <w:rPr>
          <w:rFonts w:ascii="Arial" w:hAnsi="Arial" w:cs="Arial"/>
        </w:rPr>
        <w:t xml:space="preserve"> a je tvořena cenou technické podpory</w:t>
      </w:r>
      <w:r w:rsidR="004838FB" w:rsidRPr="009865E6">
        <w:rPr>
          <w:rFonts w:ascii="Arial" w:hAnsi="Arial" w:cs="Arial"/>
        </w:rPr>
        <w:t>,</w:t>
      </w:r>
      <w:r w:rsidR="00C04721" w:rsidRPr="009865E6">
        <w:rPr>
          <w:rFonts w:ascii="Arial" w:hAnsi="Arial" w:cs="Arial"/>
        </w:rPr>
        <w:t xml:space="preserve"> </w:t>
      </w:r>
      <w:r w:rsidR="00511603">
        <w:rPr>
          <w:rFonts w:ascii="Arial" w:hAnsi="Arial" w:cs="Arial"/>
        </w:rPr>
        <w:t xml:space="preserve">dále </w:t>
      </w:r>
      <w:r w:rsidR="00C04721" w:rsidRPr="009865E6">
        <w:rPr>
          <w:rFonts w:ascii="Arial" w:hAnsi="Arial" w:cs="Arial"/>
        </w:rPr>
        <w:t>cenou rozšíření funkčnosti aplikace KISSOS</w:t>
      </w:r>
      <w:r w:rsidR="004838FB" w:rsidRPr="009865E6">
        <w:rPr>
          <w:rFonts w:ascii="Arial" w:hAnsi="Arial" w:cs="Arial"/>
        </w:rPr>
        <w:t xml:space="preserve"> a</w:t>
      </w:r>
      <w:r w:rsidR="00511603">
        <w:rPr>
          <w:rFonts w:ascii="Arial" w:hAnsi="Arial" w:cs="Arial"/>
        </w:rPr>
        <w:t xml:space="preserve"> také cenou vyhrazené kapacity 200 h úprav systému</w:t>
      </w:r>
      <w:r w:rsidR="00517ABF">
        <w:rPr>
          <w:rFonts w:ascii="Arial" w:hAnsi="Arial" w:cs="Arial"/>
        </w:rPr>
        <w:t>.</w:t>
      </w:r>
    </w:p>
    <w:p w14:paraId="0033D8F5" w14:textId="6C0437E8" w:rsidR="00745134" w:rsidRDefault="00745134" w:rsidP="00415E1F">
      <w:pPr>
        <w:numPr>
          <w:ilvl w:val="0"/>
          <w:numId w:val="47"/>
        </w:numPr>
        <w:tabs>
          <w:tab w:val="num" w:pos="440"/>
        </w:tabs>
        <w:spacing w:after="120"/>
        <w:ind w:left="440" w:hanging="440"/>
        <w:jc w:val="both"/>
        <w:rPr>
          <w:rFonts w:ascii="Arial" w:hAnsi="Arial" w:cs="Arial"/>
        </w:rPr>
      </w:pPr>
      <w:r>
        <w:rPr>
          <w:rFonts w:ascii="Arial" w:hAnsi="Arial" w:cs="Arial"/>
        </w:rPr>
        <w:t xml:space="preserve">Cena technické podpory </w:t>
      </w:r>
      <w:r w:rsidRPr="00395E20">
        <w:rPr>
          <w:rFonts w:ascii="Arial" w:hAnsi="Arial" w:cs="Arial"/>
        </w:rPr>
        <w:t xml:space="preserve">činí </w:t>
      </w:r>
      <w:r w:rsidR="00CC4441" w:rsidRPr="00511603">
        <w:rPr>
          <w:rFonts w:ascii="Arial" w:hAnsi="Arial" w:cs="Arial"/>
        </w:rPr>
        <w:t>7</w:t>
      </w:r>
      <w:r w:rsidR="00E21B11">
        <w:rPr>
          <w:rFonts w:ascii="Arial" w:hAnsi="Arial" w:cs="Arial"/>
        </w:rPr>
        <w:t>00</w:t>
      </w:r>
      <w:r w:rsidR="00547290" w:rsidRPr="00511603">
        <w:rPr>
          <w:rFonts w:ascii="Arial" w:hAnsi="Arial" w:cs="Arial"/>
        </w:rPr>
        <w:t>.</w:t>
      </w:r>
      <w:r w:rsidR="00E21B11">
        <w:rPr>
          <w:rFonts w:ascii="Arial" w:hAnsi="Arial" w:cs="Arial"/>
        </w:rPr>
        <w:t>00</w:t>
      </w:r>
      <w:r w:rsidR="00CC4441" w:rsidRPr="00511603">
        <w:rPr>
          <w:rFonts w:ascii="Arial" w:hAnsi="Arial" w:cs="Arial"/>
        </w:rPr>
        <w:t>0</w:t>
      </w:r>
      <w:r w:rsidRPr="00511603">
        <w:rPr>
          <w:rFonts w:ascii="Arial" w:hAnsi="Arial" w:cs="Arial"/>
        </w:rPr>
        <w:t>,- Kč</w:t>
      </w:r>
      <w:r>
        <w:rPr>
          <w:rFonts w:ascii="Arial" w:hAnsi="Arial" w:cs="Arial"/>
        </w:rPr>
        <w:t xml:space="preserve"> bez DPH. Do jednotlivých let je rozdělena následovně</w:t>
      </w:r>
      <w:r w:rsidR="007E06B4">
        <w:rPr>
          <w:rFonts w:ascii="Arial" w:hAnsi="Arial" w:cs="Arial"/>
        </w:rPr>
        <w:t>:</w:t>
      </w:r>
      <w:r>
        <w:rPr>
          <w:rFonts w:ascii="Arial" w:hAnsi="Arial" w:cs="Arial"/>
        </w:rPr>
        <w:t xml:space="preserve"> </w:t>
      </w:r>
    </w:p>
    <w:tbl>
      <w:tblPr>
        <w:tblpPr w:leftFromText="141" w:rightFromText="141" w:vertAnchor="text" w:horzAnchor="page" w:tblpX="2140" w:tblpY="-926"/>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1663"/>
        <w:gridCol w:w="1418"/>
        <w:gridCol w:w="1417"/>
      </w:tblGrid>
      <w:tr w:rsidR="002B2A01" w14:paraId="29BD006B" w14:textId="77777777" w:rsidTr="002B2A01">
        <w:trPr>
          <w:trHeight w:val="257"/>
        </w:trPr>
        <w:tc>
          <w:tcPr>
            <w:tcW w:w="0" w:type="auto"/>
            <w:tcBorders>
              <w:top w:val="single" w:sz="4" w:space="0" w:color="auto"/>
              <w:left w:val="single" w:sz="4" w:space="0" w:color="auto"/>
              <w:bottom w:val="single" w:sz="4" w:space="0" w:color="auto"/>
              <w:right w:val="single" w:sz="4" w:space="0" w:color="auto"/>
            </w:tcBorders>
            <w:vAlign w:val="center"/>
            <w:hideMark/>
          </w:tcPr>
          <w:p w14:paraId="407C3983" w14:textId="77777777" w:rsidR="002B2A01" w:rsidRDefault="002B2A01" w:rsidP="002B2A01">
            <w:pPr>
              <w:pStyle w:val="Tabulkanadpis"/>
              <w:rPr>
                <w:rFonts w:cs="Arial"/>
                <w:sz w:val="20"/>
              </w:rPr>
            </w:pPr>
            <w:r>
              <w:rPr>
                <w:rFonts w:cs="Arial"/>
                <w:sz w:val="20"/>
              </w:rPr>
              <w:lastRenderedPageBreak/>
              <w:t>Období</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8B720CE" w14:textId="77777777" w:rsidR="002B2A01" w:rsidRDefault="002B2A01" w:rsidP="002B2A01">
            <w:pPr>
              <w:pStyle w:val="Tabulkanadpis"/>
              <w:rPr>
                <w:rFonts w:cs="Arial"/>
                <w:sz w:val="20"/>
              </w:rPr>
            </w:pPr>
            <w:r>
              <w:rPr>
                <w:rFonts w:cs="Arial"/>
                <w:sz w:val="20"/>
              </w:rPr>
              <w:t>Cena bez DPH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268A3" w14:textId="77777777" w:rsidR="002B2A01" w:rsidRDefault="002B2A01" w:rsidP="002B2A01">
            <w:pPr>
              <w:pStyle w:val="Tabulkanadpis"/>
              <w:rPr>
                <w:rFonts w:cs="Arial"/>
                <w:sz w:val="20"/>
              </w:rPr>
            </w:pPr>
            <w:r>
              <w:rPr>
                <w:rFonts w:cs="Arial"/>
                <w:sz w:val="20"/>
              </w:rPr>
              <w:t>Výše DPH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4FAF9" w14:textId="77777777" w:rsidR="002B2A01" w:rsidRDefault="002B2A01" w:rsidP="002B2A01">
            <w:pPr>
              <w:pStyle w:val="Tabulkanadpis"/>
              <w:rPr>
                <w:rFonts w:cs="Arial"/>
                <w:sz w:val="20"/>
              </w:rPr>
            </w:pPr>
            <w:r>
              <w:rPr>
                <w:rFonts w:cs="Arial"/>
                <w:sz w:val="20"/>
              </w:rPr>
              <w:t>Cena vč. DPH</w:t>
            </w:r>
          </w:p>
        </w:tc>
      </w:tr>
      <w:tr w:rsidR="002B2A01" w14:paraId="2039B738" w14:textId="77777777" w:rsidTr="002B2A01">
        <w:trPr>
          <w:trHeight w:val="252"/>
        </w:trPr>
        <w:tc>
          <w:tcPr>
            <w:tcW w:w="0" w:type="auto"/>
            <w:tcBorders>
              <w:top w:val="single" w:sz="4" w:space="0" w:color="auto"/>
              <w:left w:val="single" w:sz="4" w:space="0" w:color="auto"/>
              <w:bottom w:val="single" w:sz="4" w:space="0" w:color="auto"/>
              <w:right w:val="single" w:sz="4" w:space="0" w:color="auto"/>
            </w:tcBorders>
            <w:vAlign w:val="center"/>
            <w:hideMark/>
          </w:tcPr>
          <w:p w14:paraId="52C5DA2B" w14:textId="77777777" w:rsidR="002B2A01" w:rsidRDefault="002B2A01" w:rsidP="002B2A01">
            <w:pPr>
              <w:pStyle w:val="Tabulkatext"/>
              <w:jc w:val="center"/>
              <w:rPr>
                <w:rFonts w:cs="Arial"/>
                <w:sz w:val="20"/>
              </w:rPr>
            </w:pPr>
            <w:r>
              <w:rPr>
                <w:rFonts w:cs="Arial"/>
                <w:sz w:val="20"/>
              </w:rPr>
              <w:t>1. rok podpory od</w:t>
            </w:r>
            <w:r>
              <w:t xml:space="preserve"> data nabytí účinnosti </w:t>
            </w:r>
            <w:r>
              <w:rPr>
                <w:rFonts w:cs="Arial"/>
                <w:sz w:val="20"/>
              </w:rPr>
              <w:t>smlouvy</w:t>
            </w:r>
          </w:p>
        </w:tc>
        <w:tc>
          <w:tcPr>
            <w:tcW w:w="1663" w:type="dxa"/>
            <w:tcBorders>
              <w:top w:val="single" w:sz="4" w:space="0" w:color="auto"/>
              <w:left w:val="single" w:sz="4" w:space="0" w:color="auto"/>
              <w:bottom w:val="single" w:sz="4" w:space="0" w:color="auto"/>
              <w:right w:val="single" w:sz="4" w:space="0" w:color="auto"/>
            </w:tcBorders>
            <w:vAlign w:val="center"/>
            <w:hideMark/>
          </w:tcPr>
          <w:p w14:paraId="0B4F8089" w14:textId="77777777" w:rsidR="002B2A01" w:rsidRDefault="002B2A01" w:rsidP="002B2A01">
            <w:pPr>
              <w:jc w:val="center"/>
              <w:outlineLvl w:val="0"/>
              <w:rPr>
                <w:rFonts w:ascii="Arial" w:hAnsi="Arial" w:cs="Arial"/>
              </w:rPr>
            </w:pPr>
            <w:r>
              <w:rPr>
                <w:rFonts w:asciiTheme="minorHAnsi" w:hAnsiTheme="minorHAnsi" w:cstheme="minorBidi"/>
                <w:sz w:val="22"/>
                <w:szCs w:val="22"/>
              </w:rPr>
              <w:t>175.000,- Kč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02C43E" w14:textId="77777777" w:rsidR="002B2A01" w:rsidRDefault="002B2A01" w:rsidP="002B2A01">
            <w:pPr>
              <w:jc w:val="center"/>
              <w:outlineLvl w:val="0"/>
              <w:rPr>
                <w:rFonts w:ascii="Arial" w:hAnsi="Arial" w:cs="Arial"/>
              </w:rPr>
            </w:pPr>
            <w:r>
              <w:rPr>
                <w:rFonts w:asciiTheme="minorHAnsi" w:hAnsiTheme="minorHAnsi" w:cstheme="minorBidi"/>
                <w:sz w:val="22"/>
                <w:szCs w:val="22"/>
              </w:rPr>
              <w:t>36.750,- Kč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2F2209" w14:textId="77777777" w:rsidR="002B2A01" w:rsidRDefault="002B2A01" w:rsidP="002B2A01">
            <w:pPr>
              <w:jc w:val="center"/>
              <w:outlineLvl w:val="0"/>
              <w:rPr>
                <w:rFonts w:ascii="Arial" w:hAnsi="Arial" w:cs="Arial"/>
              </w:rPr>
            </w:pPr>
            <w:r>
              <w:rPr>
                <w:rFonts w:asciiTheme="minorHAnsi" w:hAnsiTheme="minorHAnsi" w:cstheme="minorBidi"/>
                <w:sz w:val="22"/>
                <w:szCs w:val="22"/>
              </w:rPr>
              <w:t>211.750,- Kč</w:t>
            </w:r>
          </w:p>
        </w:tc>
      </w:tr>
      <w:tr w:rsidR="002B2A01" w14:paraId="726BE0B6" w14:textId="77777777" w:rsidTr="002B2A01">
        <w:trPr>
          <w:trHeight w:val="252"/>
        </w:trPr>
        <w:tc>
          <w:tcPr>
            <w:tcW w:w="0" w:type="auto"/>
            <w:tcBorders>
              <w:top w:val="single" w:sz="4" w:space="0" w:color="auto"/>
              <w:left w:val="single" w:sz="4" w:space="0" w:color="auto"/>
              <w:bottom w:val="single" w:sz="4" w:space="0" w:color="auto"/>
              <w:right w:val="single" w:sz="4" w:space="0" w:color="auto"/>
            </w:tcBorders>
            <w:hideMark/>
          </w:tcPr>
          <w:p w14:paraId="6136B43C" w14:textId="77777777" w:rsidR="002B2A01" w:rsidRDefault="002B2A01" w:rsidP="002B2A01">
            <w:pPr>
              <w:pStyle w:val="Tabulkatext"/>
              <w:jc w:val="center"/>
              <w:rPr>
                <w:rFonts w:cs="Arial"/>
                <w:sz w:val="20"/>
              </w:rPr>
            </w:pPr>
            <w:r>
              <w:rPr>
                <w:rFonts w:cs="Arial"/>
                <w:sz w:val="20"/>
              </w:rPr>
              <w:t>2. rok podpory od</w:t>
            </w:r>
            <w:r>
              <w:t xml:space="preserve"> data nabytí účinnosti </w:t>
            </w:r>
            <w:r>
              <w:rPr>
                <w:rFonts w:cs="Arial"/>
                <w:sz w:val="20"/>
              </w:rPr>
              <w:t>smlouvy</w:t>
            </w:r>
          </w:p>
        </w:tc>
        <w:tc>
          <w:tcPr>
            <w:tcW w:w="1663" w:type="dxa"/>
            <w:tcBorders>
              <w:top w:val="single" w:sz="4" w:space="0" w:color="auto"/>
              <w:left w:val="single" w:sz="4" w:space="0" w:color="auto"/>
              <w:bottom w:val="single" w:sz="4" w:space="0" w:color="auto"/>
              <w:right w:val="single" w:sz="4" w:space="0" w:color="auto"/>
            </w:tcBorders>
            <w:vAlign w:val="center"/>
            <w:hideMark/>
          </w:tcPr>
          <w:p w14:paraId="0AAD5A49" w14:textId="77777777" w:rsidR="002B2A01" w:rsidRDefault="002B2A01" w:rsidP="002B2A01">
            <w:pPr>
              <w:jc w:val="center"/>
              <w:outlineLvl w:val="0"/>
              <w:rPr>
                <w:rFonts w:ascii="Arial" w:hAnsi="Arial" w:cs="Arial"/>
              </w:rPr>
            </w:pPr>
            <w:r>
              <w:rPr>
                <w:rFonts w:asciiTheme="minorHAnsi" w:hAnsiTheme="minorHAnsi" w:cstheme="minorBidi"/>
                <w:sz w:val="22"/>
                <w:szCs w:val="22"/>
              </w:rPr>
              <w:t>175.000,- Kč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6D58FE" w14:textId="77777777" w:rsidR="002B2A01" w:rsidRDefault="002B2A01" w:rsidP="002B2A01">
            <w:pPr>
              <w:jc w:val="center"/>
              <w:outlineLvl w:val="0"/>
              <w:rPr>
                <w:rFonts w:ascii="Arial" w:hAnsi="Arial" w:cs="Arial"/>
              </w:rPr>
            </w:pPr>
            <w:r>
              <w:rPr>
                <w:rFonts w:asciiTheme="minorHAnsi" w:hAnsiTheme="minorHAnsi" w:cstheme="minorBidi"/>
                <w:sz w:val="22"/>
                <w:szCs w:val="22"/>
              </w:rPr>
              <w:t>36.750,- Kč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FBE422" w14:textId="77777777" w:rsidR="002B2A01" w:rsidRDefault="002B2A01" w:rsidP="002B2A01">
            <w:pPr>
              <w:jc w:val="center"/>
              <w:outlineLvl w:val="0"/>
              <w:rPr>
                <w:rFonts w:ascii="Arial" w:hAnsi="Arial" w:cs="Arial"/>
              </w:rPr>
            </w:pPr>
            <w:r>
              <w:rPr>
                <w:rFonts w:asciiTheme="minorHAnsi" w:hAnsiTheme="minorHAnsi" w:cstheme="minorBidi"/>
                <w:sz w:val="22"/>
                <w:szCs w:val="22"/>
              </w:rPr>
              <w:t>211.750,- Kč</w:t>
            </w:r>
          </w:p>
        </w:tc>
      </w:tr>
      <w:tr w:rsidR="002B2A01" w14:paraId="3E5218D2" w14:textId="77777777" w:rsidTr="002B2A01">
        <w:trPr>
          <w:trHeight w:val="252"/>
        </w:trPr>
        <w:tc>
          <w:tcPr>
            <w:tcW w:w="0" w:type="auto"/>
            <w:tcBorders>
              <w:top w:val="single" w:sz="4" w:space="0" w:color="auto"/>
              <w:left w:val="single" w:sz="4" w:space="0" w:color="auto"/>
              <w:bottom w:val="single" w:sz="4" w:space="0" w:color="auto"/>
              <w:right w:val="single" w:sz="4" w:space="0" w:color="auto"/>
            </w:tcBorders>
            <w:hideMark/>
          </w:tcPr>
          <w:p w14:paraId="2F98A9C4" w14:textId="77777777" w:rsidR="002B2A01" w:rsidRDefault="002B2A01" w:rsidP="002B2A01">
            <w:pPr>
              <w:pStyle w:val="Tabulkatext"/>
              <w:jc w:val="center"/>
              <w:rPr>
                <w:rFonts w:cs="Arial"/>
                <w:sz w:val="20"/>
              </w:rPr>
            </w:pPr>
            <w:r>
              <w:rPr>
                <w:rFonts w:cs="Arial"/>
                <w:sz w:val="20"/>
              </w:rPr>
              <w:t xml:space="preserve">3. rok podpory od </w:t>
            </w:r>
            <w:r>
              <w:t xml:space="preserve">data nabytí účinnosti </w:t>
            </w:r>
            <w:r>
              <w:rPr>
                <w:rFonts w:cs="Arial"/>
                <w:sz w:val="20"/>
              </w:rPr>
              <w:t>smlouvy</w:t>
            </w:r>
          </w:p>
        </w:tc>
        <w:tc>
          <w:tcPr>
            <w:tcW w:w="1663" w:type="dxa"/>
            <w:tcBorders>
              <w:top w:val="single" w:sz="4" w:space="0" w:color="auto"/>
              <w:left w:val="single" w:sz="4" w:space="0" w:color="auto"/>
              <w:bottom w:val="single" w:sz="4" w:space="0" w:color="auto"/>
              <w:right w:val="single" w:sz="4" w:space="0" w:color="auto"/>
            </w:tcBorders>
            <w:vAlign w:val="center"/>
            <w:hideMark/>
          </w:tcPr>
          <w:p w14:paraId="0EB5A397" w14:textId="77777777" w:rsidR="002B2A01" w:rsidRDefault="002B2A01" w:rsidP="002B2A01">
            <w:pPr>
              <w:jc w:val="center"/>
              <w:outlineLvl w:val="0"/>
              <w:rPr>
                <w:rFonts w:ascii="Arial" w:hAnsi="Arial" w:cs="Arial"/>
              </w:rPr>
            </w:pPr>
            <w:r>
              <w:rPr>
                <w:rFonts w:asciiTheme="minorHAnsi" w:hAnsiTheme="minorHAnsi" w:cstheme="minorBidi"/>
                <w:sz w:val="22"/>
                <w:szCs w:val="22"/>
              </w:rPr>
              <w:t>175.000,- Kč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19418" w14:textId="77777777" w:rsidR="002B2A01" w:rsidRDefault="002B2A01" w:rsidP="002B2A01">
            <w:pPr>
              <w:jc w:val="center"/>
              <w:outlineLvl w:val="0"/>
              <w:rPr>
                <w:rFonts w:ascii="Arial" w:hAnsi="Arial" w:cs="Arial"/>
              </w:rPr>
            </w:pPr>
            <w:r>
              <w:rPr>
                <w:rFonts w:asciiTheme="minorHAnsi" w:hAnsiTheme="minorHAnsi" w:cstheme="minorBidi"/>
                <w:sz w:val="22"/>
                <w:szCs w:val="22"/>
              </w:rPr>
              <w:t>36.750,- Kč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B5E6B" w14:textId="77777777" w:rsidR="002B2A01" w:rsidRDefault="002B2A01" w:rsidP="002B2A01">
            <w:pPr>
              <w:jc w:val="center"/>
              <w:outlineLvl w:val="0"/>
              <w:rPr>
                <w:rFonts w:ascii="Arial" w:hAnsi="Arial" w:cs="Arial"/>
              </w:rPr>
            </w:pPr>
            <w:r>
              <w:rPr>
                <w:rFonts w:asciiTheme="minorHAnsi" w:hAnsiTheme="minorHAnsi" w:cstheme="minorBidi"/>
                <w:sz w:val="22"/>
                <w:szCs w:val="22"/>
              </w:rPr>
              <w:t>211.750,- Kč</w:t>
            </w:r>
          </w:p>
        </w:tc>
      </w:tr>
      <w:tr w:rsidR="002B2A01" w14:paraId="271B40D9" w14:textId="77777777" w:rsidTr="002B2A01">
        <w:trPr>
          <w:trHeight w:val="266"/>
        </w:trPr>
        <w:tc>
          <w:tcPr>
            <w:tcW w:w="0" w:type="auto"/>
            <w:tcBorders>
              <w:top w:val="single" w:sz="4" w:space="0" w:color="auto"/>
              <w:left w:val="single" w:sz="4" w:space="0" w:color="auto"/>
              <w:bottom w:val="single" w:sz="4" w:space="0" w:color="auto"/>
              <w:right w:val="single" w:sz="4" w:space="0" w:color="auto"/>
            </w:tcBorders>
            <w:hideMark/>
          </w:tcPr>
          <w:p w14:paraId="6E8F0422" w14:textId="77777777" w:rsidR="002B2A01" w:rsidRDefault="002B2A01" w:rsidP="002B2A01">
            <w:pPr>
              <w:pStyle w:val="Tabulkatext"/>
              <w:jc w:val="center"/>
              <w:rPr>
                <w:rFonts w:cs="Arial"/>
                <w:sz w:val="20"/>
              </w:rPr>
            </w:pPr>
            <w:r>
              <w:rPr>
                <w:rFonts w:cs="Arial"/>
                <w:sz w:val="20"/>
              </w:rPr>
              <w:t>4. rok podpory od</w:t>
            </w:r>
            <w:r>
              <w:t xml:space="preserve"> data nabytí účinnosti </w:t>
            </w:r>
            <w:r>
              <w:rPr>
                <w:rFonts w:cs="Arial"/>
                <w:sz w:val="20"/>
              </w:rPr>
              <w:t>smlouvy</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F9E7001" w14:textId="77777777" w:rsidR="002B2A01" w:rsidRDefault="002B2A01" w:rsidP="002B2A01">
            <w:pPr>
              <w:jc w:val="center"/>
              <w:outlineLvl w:val="0"/>
              <w:rPr>
                <w:rFonts w:ascii="Arial" w:hAnsi="Arial" w:cs="Arial"/>
              </w:rPr>
            </w:pPr>
            <w:r>
              <w:rPr>
                <w:rFonts w:asciiTheme="minorHAnsi" w:hAnsiTheme="minorHAnsi" w:cstheme="minorBidi"/>
                <w:sz w:val="22"/>
                <w:szCs w:val="22"/>
              </w:rPr>
              <w:t>175.000,- Kč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BC6AD" w14:textId="77777777" w:rsidR="002B2A01" w:rsidRDefault="002B2A01" w:rsidP="002B2A01">
            <w:pPr>
              <w:jc w:val="center"/>
              <w:outlineLvl w:val="0"/>
              <w:rPr>
                <w:rFonts w:ascii="Arial" w:hAnsi="Arial" w:cs="Arial"/>
              </w:rPr>
            </w:pPr>
            <w:r>
              <w:rPr>
                <w:rFonts w:asciiTheme="minorHAnsi" w:hAnsiTheme="minorHAnsi" w:cstheme="minorBidi"/>
                <w:sz w:val="22"/>
                <w:szCs w:val="22"/>
              </w:rPr>
              <w:t>36.750,- Kč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1E5D8" w14:textId="77777777" w:rsidR="002B2A01" w:rsidRDefault="002B2A01" w:rsidP="002B2A01">
            <w:pPr>
              <w:jc w:val="center"/>
              <w:outlineLvl w:val="0"/>
              <w:rPr>
                <w:rFonts w:ascii="Arial" w:hAnsi="Arial" w:cs="Arial"/>
              </w:rPr>
            </w:pPr>
            <w:r>
              <w:rPr>
                <w:rFonts w:asciiTheme="minorHAnsi" w:hAnsiTheme="minorHAnsi" w:cstheme="minorBidi"/>
                <w:sz w:val="22"/>
                <w:szCs w:val="22"/>
              </w:rPr>
              <w:t>211.750,- Kč</w:t>
            </w:r>
          </w:p>
        </w:tc>
      </w:tr>
      <w:tr w:rsidR="002B2A01" w14:paraId="1E0F55AA" w14:textId="77777777" w:rsidTr="002B2A01">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5B939335" w14:textId="77777777" w:rsidR="002B2A01" w:rsidRDefault="002B2A01" w:rsidP="002B2A01">
            <w:pPr>
              <w:pStyle w:val="Tabulkatext"/>
              <w:jc w:val="center"/>
              <w:rPr>
                <w:rFonts w:cs="Arial"/>
                <w:sz w:val="20"/>
              </w:rPr>
            </w:pPr>
            <w:r>
              <w:rPr>
                <w:rFonts w:cs="Arial"/>
                <w:sz w:val="20"/>
              </w:rPr>
              <w:t xml:space="preserve">Celkem </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78331F1" w14:textId="77777777" w:rsidR="002B2A01" w:rsidRDefault="002B2A01" w:rsidP="002B2A01">
            <w:pPr>
              <w:jc w:val="center"/>
              <w:outlineLvl w:val="0"/>
              <w:rPr>
                <w:rFonts w:ascii="Arial" w:hAnsi="Arial" w:cs="Arial"/>
              </w:rPr>
            </w:pPr>
            <w:r>
              <w:rPr>
                <w:rFonts w:asciiTheme="minorHAnsi" w:hAnsiTheme="minorHAnsi" w:cstheme="minorBidi"/>
                <w:sz w:val="22"/>
                <w:szCs w:val="22"/>
              </w:rPr>
              <w:t>700.000,- Kč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FD4A7" w14:textId="77777777" w:rsidR="002B2A01" w:rsidRDefault="002B2A01" w:rsidP="002B2A01">
            <w:pPr>
              <w:jc w:val="center"/>
              <w:outlineLvl w:val="0"/>
              <w:rPr>
                <w:rFonts w:ascii="Arial" w:hAnsi="Arial" w:cs="Arial"/>
              </w:rPr>
            </w:pPr>
            <w:r>
              <w:rPr>
                <w:rFonts w:asciiTheme="minorHAnsi" w:hAnsiTheme="minorHAnsi" w:cstheme="minorBidi"/>
                <w:sz w:val="22"/>
                <w:szCs w:val="22"/>
              </w:rPr>
              <w:t>147.000,- Kč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2DC5EF" w14:textId="77777777" w:rsidR="002B2A01" w:rsidRDefault="002B2A01" w:rsidP="002B2A01">
            <w:pPr>
              <w:jc w:val="center"/>
              <w:outlineLvl w:val="0"/>
              <w:rPr>
                <w:rFonts w:ascii="Arial" w:hAnsi="Arial" w:cs="Arial"/>
              </w:rPr>
            </w:pPr>
            <w:r>
              <w:rPr>
                <w:rFonts w:asciiTheme="minorHAnsi" w:hAnsiTheme="minorHAnsi" w:cstheme="minorBidi"/>
                <w:sz w:val="22"/>
                <w:szCs w:val="22"/>
              </w:rPr>
              <w:t>847.000,- Kč</w:t>
            </w:r>
          </w:p>
        </w:tc>
      </w:tr>
    </w:tbl>
    <w:p w14:paraId="3EFFC417" w14:textId="77777777" w:rsidR="00745134" w:rsidRDefault="00745134" w:rsidP="00745134">
      <w:pPr>
        <w:pStyle w:val="Kurzvatext"/>
        <w:rPr>
          <w:rFonts w:cs="Arial"/>
          <w:i w:val="0"/>
        </w:rPr>
      </w:pPr>
    </w:p>
    <w:p w14:paraId="75128AE8" w14:textId="77777777" w:rsidR="00745134" w:rsidRDefault="00745134" w:rsidP="00745134">
      <w:pPr>
        <w:pStyle w:val="Kurzvatext"/>
        <w:rPr>
          <w:rFonts w:cs="Arial"/>
          <w:i w:val="0"/>
        </w:rPr>
      </w:pPr>
    </w:p>
    <w:p w14:paraId="6367DD57" w14:textId="77777777" w:rsidR="00745134" w:rsidRDefault="00745134" w:rsidP="00745134">
      <w:pPr>
        <w:pStyle w:val="Kurzvatext"/>
        <w:rPr>
          <w:rFonts w:cs="Arial"/>
          <w:i w:val="0"/>
        </w:rPr>
      </w:pPr>
    </w:p>
    <w:p w14:paraId="22A34493" w14:textId="77777777" w:rsidR="00745134" w:rsidRDefault="00745134" w:rsidP="00745134">
      <w:pPr>
        <w:pStyle w:val="Kurzvatext"/>
        <w:rPr>
          <w:rFonts w:cs="Arial"/>
          <w:i w:val="0"/>
        </w:rPr>
      </w:pPr>
    </w:p>
    <w:p w14:paraId="6C8A7971" w14:textId="77777777" w:rsidR="00745134" w:rsidRDefault="00745134" w:rsidP="00745134">
      <w:pPr>
        <w:pStyle w:val="Kurzvatext"/>
        <w:rPr>
          <w:rFonts w:cs="Arial"/>
          <w:i w:val="0"/>
        </w:rPr>
      </w:pPr>
    </w:p>
    <w:p w14:paraId="5BFF3A74" w14:textId="77777777" w:rsidR="00745134" w:rsidRDefault="00745134" w:rsidP="00395E20">
      <w:pPr>
        <w:numPr>
          <w:ilvl w:val="0"/>
          <w:numId w:val="47"/>
        </w:numPr>
        <w:tabs>
          <w:tab w:val="num" w:pos="440"/>
        </w:tabs>
        <w:spacing w:after="120"/>
        <w:ind w:left="440" w:hanging="440"/>
        <w:jc w:val="both"/>
        <w:rPr>
          <w:rFonts w:ascii="Arial" w:hAnsi="Arial" w:cs="Arial"/>
        </w:rPr>
      </w:pPr>
      <w:r>
        <w:rPr>
          <w:rFonts w:ascii="Arial" w:hAnsi="Arial" w:cs="Arial"/>
        </w:rPr>
        <w:t>Cena rozšířen</w:t>
      </w:r>
      <w:r w:rsidR="00CC4441">
        <w:rPr>
          <w:rFonts w:ascii="Arial" w:hAnsi="Arial" w:cs="Arial"/>
        </w:rPr>
        <w:t xml:space="preserve">í funkčnosti aplikace KISSOS je </w:t>
      </w:r>
      <w:r w:rsidR="00395E20" w:rsidRPr="00511603">
        <w:rPr>
          <w:rFonts w:ascii="Arial" w:hAnsi="Arial" w:cs="Arial"/>
        </w:rPr>
        <w:t>1.050.780,-</w:t>
      </w:r>
      <w:r w:rsidRPr="00511603">
        <w:rPr>
          <w:rFonts w:ascii="Arial" w:hAnsi="Arial" w:cs="Arial"/>
        </w:rPr>
        <w:t xml:space="preserve"> Kč bez DPH</w:t>
      </w:r>
      <w:r w:rsidR="00BB1F3E">
        <w:rPr>
          <w:rFonts w:ascii="Arial" w:hAnsi="Arial" w:cs="Arial"/>
        </w:rPr>
        <w:t xml:space="preserve"> (Slovy: </w:t>
      </w:r>
      <w:proofErr w:type="spellStart"/>
      <w:r w:rsidR="00BB1F3E">
        <w:rPr>
          <w:rFonts w:ascii="Arial" w:hAnsi="Arial" w:cs="Arial"/>
        </w:rPr>
        <w:t>jedenmilionpadesáttisícsedmsetosmdesát</w:t>
      </w:r>
      <w:proofErr w:type="spellEnd"/>
      <w:r w:rsidR="00BB1F3E">
        <w:rPr>
          <w:rFonts w:ascii="Arial" w:hAnsi="Arial" w:cs="Arial"/>
        </w:rPr>
        <w:t xml:space="preserve"> korun českých), cena s DPH ve výši 21 % činí 1.271.444,- Kč (Slovy: </w:t>
      </w:r>
      <w:proofErr w:type="spellStart"/>
      <w:r w:rsidR="00BB1F3E">
        <w:rPr>
          <w:rFonts w:ascii="Arial" w:hAnsi="Arial" w:cs="Arial"/>
        </w:rPr>
        <w:t>jedenmiliondvěstěsedmdesátjedentisícčtyřistačtyřicetčtyři</w:t>
      </w:r>
      <w:proofErr w:type="spellEnd"/>
      <w:r w:rsidR="00BB1F3E">
        <w:rPr>
          <w:rFonts w:ascii="Arial" w:hAnsi="Arial" w:cs="Arial"/>
        </w:rPr>
        <w:t xml:space="preserve"> korun českých)</w:t>
      </w:r>
      <w:r>
        <w:rPr>
          <w:rFonts w:ascii="Arial" w:hAnsi="Arial" w:cs="Arial"/>
        </w:rPr>
        <w:t xml:space="preserve"> a je splatná po částech dle termínů </w:t>
      </w:r>
      <w:r w:rsidRPr="00CE5A69">
        <w:rPr>
          <w:rFonts w:ascii="Arial" w:hAnsi="Arial" w:cs="Arial"/>
        </w:rPr>
        <w:t>odevzdání díla, resp. spuštění produktivního prostředí modulů dle Článku II. smlouvy, bodu 3.</w:t>
      </w:r>
      <w:r>
        <w:rPr>
          <w:rFonts w:ascii="Arial" w:hAnsi="Arial" w:cs="Arial"/>
        </w:rPr>
        <w:t xml:space="preserve"> </w:t>
      </w:r>
    </w:p>
    <w:p w14:paraId="6972644E" w14:textId="77777777" w:rsidR="00745134" w:rsidRDefault="00745134" w:rsidP="00415E1F">
      <w:pPr>
        <w:numPr>
          <w:ilvl w:val="0"/>
          <w:numId w:val="47"/>
        </w:numPr>
        <w:tabs>
          <w:tab w:val="num" w:pos="426"/>
        </w:tabs>
        <w:spacing w:after="120"/>
        <w:ind w:hanging="720"/>
        <w:jc w:val="both"/>
        <w:rPr>
          <w:rFonts w:ascii="Arial" w:hAnsi="Arial" w:cs="Arial"/>
        </w:rPr>
      </w:pPr>
      <w:r>
        <w:rPr>
          <w:rFonts w:ascii="Arial" w:hAnsi="Arial" w:cs="Arial"/>
        </w:rPr>
        <w:t>Dodavatel bude cenu za dílo fakturovat v dílčích fakturách takto: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2409"/>
        <w:gridCol w:w="2577"/>
        <w:gridCol w:w="1067"/>
        <w:gridCol w:w="2142"/>
      </w:tblGrid>
      <w:tr w:rsidR="00745134" w14:paraId="01741792" w14:textId="77777777" w:rsidTr="009C12AE">
        <w:tc>
          <w:tcPr>
            <w:tcW w:w="757" w:type="dxa"/>
            <w:tcBorders>
              <w:top w:val="single" w:sz="4" w:space="0" w:color="000000"/>
              <w:left w:val="single" w:sz="4" w:space="0" w:color="000000"/>
              <w:bottom w:val="single" w:sz="4" w:space="0" w:color="000000"/>
              <w:right w:val="single" w:sz="4" w:space="0" w:color="000000"/>
            </w:tcBorders>
            <w:vAlign w:val="bottom"/>
            <w:hideMark/>
          </w:tcPr>
          <w:p w14:paraId="647F0150" w14:textId="77777777" w:rsidR="00745134" w:rsidRDefault="00745134">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Č. faktury</w:t>
            </w:r>
          </w:p>
        </w:tc>
        <w:tc>
          <w:tcPr>
            <w:tcW w:w="2409" w:type="dxa"/>
            <w:tcBorders>
              <w:top w:val="single" w:sz="4" w:space="0" w:color="000000"/>
              <w:left w:val="single" w:sz="4" w:space="0" w:color="000000"/>
              <w:bottom w:val="single" w:sz="4" w:space="0" w:color="000000"/>
              <w:right w:val="single" w:sz="4" w:space="0" w:color="000000"/>
            </w:tcBorders>
            <w:vAlign w:val="bottom"/>
            <w:hideMark/>
          </w:tcPr>
          <w:p w14:paraId="7762595D" w14:textId="77777777" w:rsidR="00745134" w:rsidRDefault="00745134">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Datum zdanitelného plnění</w:t>
            </w:r>
          </w:p>
        </w:tc>
        <w:tc>
          <w:tcPr>
            <w:tcW w:w="2577" w:type="dxa"/>
            <w:tcBorders>
              <w:top w:val="single" w:sz="4" w:space="0" w:color="000000"/>
              <w:left w:val="single" w:sz="4" w:space="0" w:color="000000"/>
              <w:bottom w:val="single" w:sz="4" w:space="0" w:color="000000"/>
              <w:right w:val="single" w:sz="4" w:space="0" w:color="000000"/>
            </w:tcBorders>
            <w:vAlign w:val="bottom"/>
            <w:hideMark/>
          </w:tcPr>
          <w:p w14:paraId="130B35EE" w14:textId="77777777" w:rsidR="00745134" w:rsidRDefault="00745134">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Podmínka fakturace - příloha faktury</w:t>
            </w:r>
          </w:p>
        </w:tc>
        <w:tc>
          <w:tcPr>
            <w:tcW w:w="1067" w:type="dxa"/>
            <w:tcBorders>
              <w:top w:val="single" w:sz="4" w:space="0" w:color="000000"/>
              <w:left w:val="single" w:sz="4" w:space="0" w:color="000000"/>
              <w:bottom w:val="single" w:sz="4" w:space="0" w:color="000000"/>
              <w:right w:val="single" w:sz="4" w:space="0" w:color="000000"/>
            </w:tcBorders>
            <w:vAlign w:val="bottom"/>
            <w:hideMark/>
          </w:tcPr>
          <w:p w14:paraId="3020A9BA" w14:textId="77777777" w:rsidR="00745134" w:rsidRDefault="00745134">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Částka v % z ceny za dílo</w:t>
            </w:r>
          </w:p>
        </w:tc>
        <w:tc>
          <w:tcPr>
            <w:tcW w:w="2142" w:type="dxa"/>
            <w:tcBorders>
              <w:top w:val="single" w:sz="4" w:space="0" w:color="000000"/>
              <w:left w:val="single" w:sz="4" w:space="0" w:color="000000"/>
              <w:bottom w:val="single" w:sz="4" w:space="0" w:color="000000"/>
              <w:right w:val="single" w:sz="4" w:space="0" w:color="000000"/>
            </w:tcBorders>
            <w:vAlign w:val="bottom"/>
            <w:hideMark/>
          </w:tcPr>
          <w:p w14:paraId="701C1C3C" w14:textId="77777777" w:rsidR="00745134" w:rsidRDefault="00745134">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Částka v Kč bez DPH</w:t>
            </w:r>
          </w:p>
        </w:tc>
      </w:tr>
      <w:tr w:rsidR="007E2B72" w14:paraId="0FDC35C6"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5DB8F38F"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1</w:t>
            </w:r>
          </w:p>
        </w:tc>
        <w:tc>
          <w:tcPr>
            <w:tcW w:w="2409" w:type="dxa"/>
            <w:tcBorders>
              <w:top w:val="single" w:sz="4" w:space="0" w:color="000000"/>
              <w:left w:val="single" w:sz="4" w:space="0" w:color="000000"/>
              <w:bottom w:val="single" w:sz="4" w:space="0" w:color="000000"/>
              <w:right w:val="single" w:sz="4" w:space="0" w:color="000000"/>
            </w:tcBorders>
          </w:tcPr>
          <w:p w14:paraId="1B64A5A5"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Datum sjednaného termínu dokončení části díla dle Článku II. Smlouvy, bodu 3 vztahujícího se k dané podmínce fakturace</w:t>
            </w:r>
          </w:p>
        </w:tc>
        <w:tc>
          <w:tcPr>
            <w:tcW w:w="2577" w:type="dxa"/>
            <w:tcBorders>
              <w:top w:val="single" w:sz="4" w:space="0" w:color="000000"/>
              <w:left w:val="single" w:sz="4" w:space="0" w:color="000000"/>
              <w:bottom w:val="single" w:sz="4" w:space="0" w:color="000000"/>
              <w:right w:val="single" w:sz="4" w:space="0" w:color="000000"/>
            </w:tcBorders>
          </w:tcPr>
          <w:p w14:paraId="7F337112"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 xml:space="preserve">Protokol o dokončení díla části </w:t>
            </w:r>
            <w:r w:rsidRPr="00321FFB">
              <w:rPr>
                <w:rFonts w:asciiTheme="minorHAnsi" w:hAnsiTheme="minorHAnsi" w:cstheme="minorBidi"/>
                <w:b/>
                <w:sz w:val="22"/>
                <w:szCs w:val="22"/>
              </w:rPr>
              <w:t>Revize sítě</w:t>
            </w:r>
            <w:r>
              <w:rPr>
                <w:rFonts w:asciiTheme="minorHAnsi" w:hAnsiTheme="minorHAnsi" w:cstheme="minorBidi"/>
                <w:sz w:val="22"/>
                <w:szCs w:val="22"/>
              </w:rPr>
              <w:t xml:space="preserve"> dle Článku II. Smlouvy, bodu 3</w:t>
            </w:r>
          </w:p>
        </w:tc>
        <w:tc>
          <w:tcPr>
            <w:tcW w:w="1067" w:type="dxa"/>
            <w:tcBorders>
              <w:top w:val="single" w:sz="4" w:space="0" w:color="000000"/>
              <w:left w:val="single" w:sz="4" w:space="0" w:color="000000"/>
              <w:bottom w:val="single" w:sz="4" w:space="0" w:color="000000"/>
              <w:right w:val="single" w:sz="4" w:space="0" w:color="000000"/>
            </w:tcBorders>
          </w:tcPr>
          <w:p w14:paraId="7385C057" w14:textId="77777777" w:rsidR="007E2B72" w:rsidRDefault="007E2B72" w:rsidP="007E2B72">
            <w:pPr>
              <w:jc w:val="both"/>
              <w:rPr>
                <w:rFonts w:asciiTheme="minorHAnsi" w:hAnsiTheme="minorHAnsi" w:cstheme="minorBidi"/>
                <w:sz w:val="22"/>
                <w:szCs w:val="22"/>
              </w:rPr>
            </w:pPr>
            <w:r>
              <w:rPr>
                <w:rFonts w:asciiTheme="minorHAnsi" w:hAnsiTheme="minorHAnsi" w:cstheme="minorBidi"/>
                <w:sz w:val="22"/>
                <w:szCs w:val="22"/>
              </w:rPr>
              <w:t>16,63</w:t>
            </w:r>
          </w:p>
          <w:p w14:paraId="6D30ACBC"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p>
        </w:tc>
        <w:tc>
          <w:tcPr>
            <w:tcW w:w="2142" w:type="dxa"/>
            <w:tcBorders>
              <w:top w:val="single" w:sz="4" w:space="0" w:color="000000"/>
              <w:left w:val="single" w:sz="4" w:space="0" w:color="000000"/>
              <w:bottom w:val="single" w:sz="4" w:space="0" w:color="000000"/>
              <w:right w:val="single" w:sz="4" w:space="0" w:color="000000"/>
            </w:tcBorders>
          </w:tcPr>
          <w:p w14:paraId="7F5F8E1F"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298.800,-</w:t>
            </w:r>
          </w:p>
        </w:tc>
      </w:tr>
      <w:tr w:rsidR="007E2B72" w14:paraId="1A483152"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0E079FCF"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2</w:t>
            </w:r>
          </w:p>
        </w:tc>
        <w:tc>
          <w:tcPr>
            <w:tcW w:w="2409" w:type="dxa"/>
            <w:tcBorders>
              <w:top w:val="single" w:sz="4" w:space="0" w:color="000000"/>
              <w:left w:val="single" w:sz="4" w:space="0" w:color="000000"/>
              <w:bottom w:val="single" w:sz="4" w:space="0" w:color="000000"/>
              <w:right w:val="single" w:sz="4" w:space="0" w:color="000000"/>
            </w:tcBorders>
          </w:tcPr>
          <w:p w14:paraId="558A887D"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Datum sjednaného termínu o spuštění produktivního prostředí části díla dle Článku II. Smlouvy, bodu 3 vztahujícího se k dané podmínce fakturace</w:t>
            </w:r>
          </w:p>
        </w:tc>
        <w:tc>
          <w:tcPr>
            <w:tcW w:w="2577" w:type="dxa"/>
            <w:tcBorders>
              <w:top w:val="single" w:sz="4" w:space="0" w:color="000000"/>
              <w:left w:val="single" w:sz="4" w:space="0" w:color="000000"/>
              <w:bottom w:val="single" w:sz="4" w:space="0" w:color="000000"/>
              <w:right w:val="single" w:sz="4" w:space="0" w:color="000000"/>
            </w:tcBorders>
          </w:tcPr>
          <w:p w14:paraId="3EA2F768"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 xml:space="preserve">Protokol o spuštění produktivního prostředí části </w:t>
            </w:r>
            <w:r w:rsidRPr="00321FFB">
              <w:rPr>
                <w:rFonts w:asciiTheme="minorHAnsi" w:hAnsiTheme="minorHAnsi" w:cstheme="minorBidi"/>
                <w:b/>
                <w:sz w:val="22"/>
                <w:szCs w:val="22"/>
              </w:rPr>
              <w:t>Revize sítě</w:t>
            </w:r>
            <w:r>
              <w:rPr>
                <w:rFonts w:asciiTheme="minorHAnsi" w:hAnsiTheme="minorHAnsi" w:cstheme="minorBidi"/>
                <w:sz w:val="22"/>
                <w:szCs w:val="22"/>
              </w:rPr>
              <w:t xml:space="preserve"> dle Článku II. Smlouvy, bodu 3</w:t>
            </w:r>
          </w:p>
        </w:tc>
        <w:tc>
          <w:tcPr>
            <w:tcW w:w="1067" w:type="dxa"/>
            <w:tcBorders>
              <w:top w:val="single" w:sz="4" w:space="0" w:color="000000"/>
              <w:left w:val="single" w:sz="4" w:space="0" w:color="000000"/>
              <w:bottom w:val="single" w:sz="4" w:space="0" w:color="000000"/>
              <w:right w:val="single" w:sz="4" w:space="0" w:color="000000"/>
            </w:tcBorders>
          </w:tcPr>
          <w:p w14:paraId="0CFA1C03" w14:textId="77777777" w:rsidR="007E2B72" w:rsidRDefault="007E2B72" w:rsidP="007E2B72">
            <w:pPr>
              <w:jc w:val="both"/>
              <w:rPr>
                <w:rFonts w:asciiTheme="minorHAnsi" w:hAnsiTheme="minorHAnsi" w:cstheme="minorBidi"/>
                <w:sz w:val="22"/>
                <w:szCs w:val="22"/>
              </w:rPr>
            </w:pPr>
            <w:r>
              <w:rPr>
                <w:rFonts w:asciiTheme="minorHAnsi" w:hAnsiTheme="minorHAnsi" w:cstheme="minorBidi"/>
                <w:sz w:val="22"/>
                <w:szCs w:val="22"/>
              </w:rPr>
              <w:t>16,63</w:t>
            </w:r>
          </w:p>
          <w:p w14:paraId="721160A6"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p>
        </w:tc>
        <w:tc>
          <w:tcPr>
            <w:tcW w:w="2142" w:type="dxa"/>
            <w:tcBorders>
              <w:top w:val="single" w:sz="4" w:space="0" w:color="000000"/>
              <w:left w:val="single" w:sz="4" w:space="0" w:color="000000"/>
              <w:bottom w:val="single" w:sz="4" w:space="0" w:color="000000"/>
              <w:right w:val="single" w:sz="4" w:space="0" w:color="000000"/>
            </w:tcBorders>
          </w:tcPr>
          <w:p w14:paraId="1FB5BE09"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298.800,-</w:t>
            </w:r>
          </w:p>
        </w:tc>
      </w:tr>
      <w:tr w:rsidR="007E2B72" w14:paraId="66654BEA"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5E98C64B"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3</w:t>
            </w:r>
          </w:p>
        </w:tc>
        <w:tc>
          <w:tcPr>
            <w:tcW w:w="2409" w:type="dxa"/>
            <w:tcBorders>
              <w:top w:val="single" w:sz="4" w:space="0" w:color="000000"/>
              <w:left w:val="single" w:sz="4" w:space="0" w:color="000000"/>
              <w:bottom w:val="single" w:sz="4" w:space="0" w:color="000000"/>
              <w:right w:val="single" w:sz="4" w:space="0" w:color="000000"/>
            </w:tcBorders>
          </w:tcPr>
          <w:p w14:paraId="25FC0B3B"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Datum sjednaného termínu o spuštění produktivního prostředí části díla dle Článku II. Smlouvy, bodu 3 vztahujícího se k dané podmínce fakturace</w:t>
            </w:r>
          </w:p>
        </w:tc>
        <w:tc>
          <w:tcPr>
            <w:tcW w:w="2577" w:type="dxa"/>
            <w:tcBorders>
              <w:top w:val="single" w:sz="4" w:space="0" w:color="000000"/>
              <w:left w:val="single" w:sz="4" w:space="0" w:color="000000"/>
              <w:bottom w:val="single" w:sz="4" w:space="0" w:color="000000"/>
              <w:right w:val="single" w:sz="4" w:space="0" w:color="000000"/>
            </w:tcBorders>
          </w:tcPr>
          <w:p w14:paraId="5147A40F"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 xml:space="preserve">Protokol o dokončení díla a spuštění produktivního prostředí části </w:t>
            </w:r>
            <w:r>
              <w:rPr>
                <w:rFonts w:asciiTheme="minorHAnsi" w:hAnsiTheme="minorHAnsi" w:cstheme="minorBidi"/>
                <w:b/>
                <w:sz w:val="22"/>
                <w:szCs w:val="22"/>
              </w:rPr>
              <w:t>Sdílení žadatelů</w:t>
            </w:r>
            <w:r>
              <w:rPr>
                <w:rFonts w:asciiTheme="minorHAnsi" w:hAnsiTheme="minorHAnsi" w:cstheme="minorBidi"/>
                <w:sz w:val="22"/>
                <w:szCs w:val="22"/>
              </w:rPr>
              <w:t xml:space="preserve"> dle Článku II. Smlouvy, bodu 3</w:t>
            </w:r>
          </w:p>
        </w:tc>
        <w:tc>
          <w:tcPr>
            <w:tcW w:w="1067" w:type="dxa"/>
            <w:tcBorders>
              <w:top w:val="single" w:sz="4" w:space="0" w:color="000000"/>
              <w:left w:val="single" w:sz="4" w:space="0" w:color="000000"/>
              <w:bottom w:val="single" w:sz="4" w:space="0" w:color="000000"/>
              <w:right w:val="single" w:sz="4" w:space="0" w:color="000000"/>
            </w:tcBorders>
          </w:tcPr>
          <w:p w14:paraId="446DB42F"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8,32</w:t>
            </w:r>
          </w:p>
        </w:tc>
        <w:tc>
          <w:tcPr>
            <w:tcW w:w="2142" w:type="dxa"/>
            <w:tcBorders>
              <w:top w:val="single" w:sz="4" w:space="0" w:color="000000"/>
              <w:left w:val="single" w:sz="4" w:space="0" w:color="000000"/>
              <w:bottom w:val="single" w:sz="4" w:space="0" w:color="000000"/>
              <w:right w:val="single" w:sz="4" w:space="0" w:color="000000"/>
            </w:tcBorders>
          </w:tcPr>
          <w:p w14:paraId="3FA635A8"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149.400,-</w:t>
            </w:r>
          </w:p>
        </w:tc>
      </w:tr>
      <w:tr w:rsidR="007E2B72" w14:paraId="7757C55C"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571E40B3"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4</w:t>
            </w:r>
          </w:p>
        </w:tc>
        <w:tc>
          <w:tcPr>
            <w:tcW w:w="2409" w:type="dxa"/>
            <w:tcBorders>
              <w:top w:val="single" w:sz="4" w:space="0" w:color="000000"/>
              <w:left w:val="single" w:sz="4" w:space="0" w:color="000000"/>
              <w:bottom w:val="single" w:sz="4" w:space="0" w:color="000000"/>
              <w:right w:val="single" w:sz="4" w:space="0" w:color="000000"/>
            </w:tcBorders>
          </w:tcPr>
          <w:p w14:paraId="3EA4F40F"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Datum sjednaného termínu o spuštění produktivního prostředí části díla dle Článku II. Smlouvy, bodu 3 vztahujícího se k dané podmínce fakturace</w:t>
            </w:r>
          </w:p>
        </w:tc>
        <w:tc>
          <w:tcPr>
            <w:tcW w:w="2577" w:type="dxa"/>
            <w:tcBorders>
              <w:top w:val="single" w:sz="4" w:space="0" w:color="000000"/>
              <w:left w:val="single" w:sz="4" w:space="0" w:color="000000"/>
              <w:bottom w:val="single" w:sz="4" w:space="0" w:color="000000"/>
              <w:right w:val="single" w:sz="4" w:space="0" w:color="000000"/>
            </w:tcBorders>
          </w:tcPr>
          <w:p w14:paraId="5933C5E7"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 xml:space="preserve">Protokol o dokončení díla a spuštění produktivního prostředí části </w:t>
            </w:r>
            <w:r>
              <w:rPr>
                <w:rFonts w:asciiTheme="minorHAnsi" w:hAnsiTheme="minorHAnsi" w:cstheme="minorBidi"/>
                <w:b/>
                <w:sz w:val="22"/>
                <w:szCs w:val="22"/>
              </w:rPr>
              <w:t>Revize rolí</w:t>
            </w:r>
            <w:r>
              <w:rPr>
                <w:rFonts w:asciiTheme="minorHAnsi" w:hAnsiTheme="minorHAnsi" w:cstheme="minorBidi"/>
                <w:sz w:val="22"/>
                <w:szCs w:val="22"/>
              </w:rPr>
              <w:t xml:space="preserve"> dle Článku II. Smlouvy, bodu 3</w:t>
            </w:r>
          </w:p>
        </w:tc>
        <w:tc>
          <w:tcPr>
            <w:tcW w:w="1067" w:type="dxa"/>
            <w:tcBorders>
              <w:top w:val="single" w:sz="4" w:space="0" w:color="000000"/>
              <w:left w:val="single" w:sz="4" w:space="0" w:color="000000"/>
              <w:bottom w:val="single" w:sz="4" w:space="0" w:color="000000"/>
              <w:right w:val="single" w:sz="4" w:space="0" w:color="000000"/>
            </w:tcBorders>
          </w:tcPr>
          <w:p w14:paraId="323C22AF" w14:textId="77777777" w:rsidR="007E2B72" w:rsidRPr="00881CF7"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4,99</w:t>
            </w:r>
          </w:p>
        </w:tc>
        <w:tc>
          <w:tcPr>
            <w:tcW w:w="2142" w:type="dxa"/>
            <w:tcBorders>
              <w:top w:val="single" w:sz="4" w:space="0" w:color="000000"/>
              <w:left w:val="single" w:sz="4" w:space="0" w:color="000000"/>
              <w:bottom w:val="single" w:sz="4" w:space="0" w:color="000000"/>
              <w:right w:val="single" w:sz="4" w:space="0" w:color="000000"/>
            </w:tcBorders>
          </w:tcPr>
          <w:p w14:paraId="480B5F67" w14:textId="77777777" w:rsidR="007E2B72" w:rsidRPr="00881CF7"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89.640,-</w:t>
            </w:r>
          </w:p>
        </w:tc>
      </w:tr>
      <w:tr w:rsidR="007E2B72" w14:paraId="34BE8B6C"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7D3B5D8B"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5</w:t>
            </w:r>
          </w:p>
        </w:tc>
        <w:tc>
          <w:tcPr>
            <w:tcW w:w="2409" w:type="dxa"/>
            <w:tcBorders>
              <w:top w:val="single" w:sz="4" w:space="0" w:color="000000"/>
              <w:left w:val="single" w:sz="4" w:space="0" w:color="000000"/>
              <w:bottom w:val="single" w:sz="4" w:space="0" w:color="000000"/>
              <w:right w:val="single" w:sz="4" w:space="0" w:color="000000"/>
            </w:tcBorders>
          </w:tcPr>
          <w:p w14:paraId="698098E7"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 xml:space="preserve">Datum sjednaného termínu o spuštění produktivního prostředí části díla dle Článku II. Smlouvy, bodu 3 </w:t>
            </w:r>
            <w:r>
              <w:rPr>
                <w:rFonts w:asciiTheme="minorHAnsi" w:hAnsiTheme="minorHAnsi" w:cstheme="minorBidi"/>
                <w:sz w:val="22"/>
                <w:szCs w:val="22"/>
              </w:rPr>
              <w:lastRenderedPageBreak/>
              <w:t>vztahujícího se k dané podmínce fakturace</w:t>
            </w:r>
          </w:p>
        </w:tc>
        <w:tc>
          <w:tcPr>
            <w:tcW w:w="2577" w:type="dxa"/>
            <w:tcBorders>
              <w:top w:val="single" w:sz="4" w:space="0" w:color="000000"/>
              <w:left w:val="single" w:sz="4" w:space="0" w:color="000000"/>
              <w:bottom w:val="single" w:sz="4" w:space="0" w:color="000000"/>
              <w:right w:val="single" w:sz="4" w:space="0" w:color="000000"/>
            </w:tcBorders>
          </w:tcPr>
          <w:p w14:paraId="0576B60E"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lastRenderedPageBreak/>
              <w:t xml:space="preserve">Protokol o dokončení díla a spuštění produktivního prostředí části </w:t>
            </w:r>
            <w:r>
              <w:rPr>
                <w:rFonts w:asciiTheme="minorHAnsi" w:hAnsiTheme="minorHAnsi" w:cstheme="minorBidi"/>
                <w:b/>
                <w:sz w:val="22"/>
                <w:szCs w:val="22"/>
              </w:rPr>
              <w:t>Integrace NSESS</w:t>
            </w:r>
            <w:r>
              <w:rPr>
                <w:rFonts w:asciiTheme="minorHAnsi" w:hAnsiTheme="minorHAnsi" w:cstheme="minorBidi"/>
                <w:sz w:val="22"/>
                <w:szCs w:val="22"/>
              </w:rPr>
              <w:t xml:space="preserve"> dle Článku II. Smlouvy, bodu 3</w:t>
            </w:r>
          </w:p>
        </w:tc>
        <w:tc>
          <w:tcPr>
            <w:tcW w:w="1067" w:type="dxa"/>
            <w:tcBorders>
              <w:top w:val="single" w:sz="4" w:space="0" w:color="000000"/>
              <w:left w:val="single" w:sz="4" w:space="0" w:color="000000"/>
              <w:bottom w:val="single" w:sz="4" w:space="0" w:color="000000"/>
              <w:right w:val="single" w:sz="4" w:space="0" w:color="000000"/>
            </w:tcBorders>
          </w:tcPr>
          <w:p w14:paraId="3632EC49"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4,99</w:t>
            </w:r>
          </w:p>
        </w:tc>
        <w:tc>
          <w:tcPr>
            <w:tcW w:w="2142" w:type="dxa"/>
            <w:tcBorders>
              <w:top w:val="single" w:sz="4" w:space="0" w:color="000000"/>
              <w:left w:val="single" w:sz="4" w:space="0" w:color="000000"/>
              <w:bottom w:val="single" w:sz="4" w:space="0" w:color="000000"/>
              <w:right w:val="single" w:sz="4" w:space="0" w:color="000000"/>
            </w:tcBorders>
          </w:tcPr>
          <w:p w14:paraId="5A9F8502" w14:textId="77777777" w:rsidR="007E2B72" w:rsidRPr="007E06B4"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89.640,-</w:t>
            </w:r>
          </w:p>
        </w:tc>
      </w:tr>
      <w:tr w:rsidR="007E2B72" w14:paraId="26626E57"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0CF78514"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6</w:t>
            </w:r>
          </w:p>
        </w:tc>
        <w:tc>
          <w:tcPr>
            <w:tcW w:w="2409" w:type="dxa"/>
            <w:tcBorders>
              <w:top w:val="single" w:sz="4" w:space="0" w:color="000000"/>
              <w:left w:val="single" w:sz="4" w:space="0" w:color="000000"/>
              <w:bottom w:val="single" w:sz="4" w:space="0" w:color="000000"/>
              <w:right w:val="single" w:sz="4" w:space="0" w:color="000000"/>
            </w:tcBorders>
          </w:tcPr>
          <w:p w14:paraId="0EB917C0"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 rok podpory od uzavření smlouvy, tj. k 1. 3. 2021</w:t>
            </w:r>
          </w:p>
        </w:tc>
        <w:tc>
          <w:tcPr>
            <w:tcW w:w="2577" w:type="dxa"/>
            <w:tcBorders>
              <w:top w:val="single" w:sz="4" w:space="0" w:color="000000"/>
              <w:left w:val="single" w:sz="4" w:space="0" w:color="000000"/>
              <w:bottom w:val="single" w:sz="4" w:space="0" w:color="000000"/>
              <w:right w:val="single" w:sz="4" w:space="0" w:color="000000"/>
            </w:tcBorders>
          </w:tcPr>
          <w:p w14:paraId="6DD0DF2A"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Protokol o řádném plnění roční podpory</w:t>
            </w:r>
          </w:p>
        </w:tc>
        <w:tc>
          <w:tcPr>
            <w:tcW w:w="1067" w:type="dxa"/>
            <w:tcBorders>
              <w:top w:val="single" w:sz="4" w:space="0" w:color="000000"/>
              <w:left w:val="single" w:sz="4" w:space="0" w:color="000000"/>
              <w:bottom w:val="single" w:sz="4" w:space="0" w:color="000000"/>
              <w:right w:val="single" w:sz="4" w:space="0" w:color="000000"/>
            </w:tcBorders>
          </w:tcPr>
          <w:p w14:paraId="010E33DD"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10,38</w:t>
            </w:r>
          </w:p>
        </w:tc>
        <w:tc>
          <w:tcPr>
            <w:tcW w:w="2142" w:type="dxa"/>
            <w:tcBorders>
              <w:top w:val="single" w:sz="4" w:space="0" w:color="000000"/>
              <w:left w:val="single" w:sz="4" w:space="0" w:color="000000"/>
              <w:bottom w:val="single" w:sz="4" w:space="0" w:color="000000"/>
              <w:right w:val="single" w:sz="4" w:space="0" w:color="000000"/>
            </w:tcBorders>
          </w:tcPr>
          <w:p w14:paraId="18E86474" w14:textId="2CFA798A" w:rsidR="007E2B72" w:rsidRDefault="007E2B72" w:rsidP="00B019D9">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w:t>
            </w:r>
            <w:r w:rsidR="00B019D9">
              <w:rPr>
                <w:rFonts w:asciiTheme="minorHAnsi" w:hAnsiTheme="minorHAnsi" w:cstheme="minorBidi"/>
                <w:sz w:val="22"/>
                <w:szCs w:val="22"/>
              </w:rPr>
              <w:t>75</w:t>
            </w:r>
            <w:r>
              <w:rPr>
                <w:rFonts w:asciiTheme="minorHAnsi" w:hAnsiTheme="minorHAnsi" w:cstheme="minorBidi"/>
                <w:sz w:val="22"/>
                <w:szCs w:val="22"/>
              </w:rPr>
              <w:t>.</w:t>
            </w:r>
            <w:r w:rsidR="00B019D9">
              <w:rPr>
                <w:rFonts w:asciiTheme="minorHAnsi" w:hAnsiTheme="minorHAnsi" w:cstheme="minorBidi"/>
                <w:sz w:val="22"/>
                <w:szCs w:val="22"/>
              </w:rPr>
              <w:t>000</w:t>
            </w:r>
            <w:r>
              <w:rPr>
                <w:rFonts w:asciiTheme="minorHAnsi" w:hAnsiTheme="minorHAnsi" w:cstheme="minorBidi"/>
                <w:sz w:val="22"/>
                <w:szCs w:val="22"/>
              </w:rPr>
              <w:t>,-</w:t>
            </w:r>
          </w:p>
        </w:tc>
      </w:tr>
      <w:tr w:rsidR="007E2B72" w14:paraId="5BC0B09C"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292FC76D"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7</w:t>
            </w:r>
          </w:p>
        </w:tc>
        <w:tc>
          <w:tcPr>
            <w:tcW w:w="2409" w:type="dxa"/>
            <w:tcBorders>
              <w:top w:val="single" w:sz="4" w:space="0" w:color="000000"/>
              <w:left w:val="single" w:sz="4" w:space="0" w:color="000000"/>
              <w:bottom w:val="single" w:sz="4" w:space="0" w:color="000000"/>
              <w:right w:val="single" w:sz="4" w:space="0" w:color="000000"/>
            </w:tcBorders>
          </w:tcPr>
          <w:p w14:paraId="29026B31"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Datum sjednaného termínu o spuštění produktivního prostředí části díla dle Článku II. Smlouvy, bodu 3 vztahujícího se k dané podmínce fakturace</w:t>
            </w:r>
          </w:p>
        </w:tc>
        <w:tc>
          <w:tcPr>
            <w:tcW w:w="2577" w:type="dxa"/>
            <w:tcBorders>
              <w:top w:val="single" w:sz="4" w:space="0" w:color="000000"/>
              <w:left w:val="single" w:sz="4" w:space="0" w:color="000000"/>
              <w:bottom w:val="single" w:sz="4" w:space="0" w:color="000000"/>
              <w:right w:val="single" w:sz="4" w:space="0" w:color="000000"/>
            </w:tcBorders>
          </w:tcPr>
          <w:p w14:paraId="5CD6F6AD"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 xml:space="preserve">Protokol o dokončení díla a spuštění produktivního prostředí části </w:t>
            </w:r>
            <w:r>
              <w:rPr>
                <w:rFonts w:asciiTheme="minorHAnsi" w:hAnsiTheme="minorHAnsi" w:cstheme="minorBidi"/>
                <w:b/>
                <w:sz w:val="22"/>
                <w:szCs w:val="22"/>
              </w:rPr>
              <w:t>Reporty</w:t>
            </w:r>
            <w:r>
              <w:rPr>
                <w:rFonts w:asciiTheme="minorHAnsi" w:hAnsiTheme="minorHAnsi" w:cstheme="minorBidi"/>
                <w:sz w:val="22"/>
                <w:szCs w:val="22"/>
              </w:rPr>
              <w:t xml:space="preserve"> dle Článku II. Smlouvy, bodu 3</w:t>
            </w:r>
          </w:p>
        </w:tc>
        <w:tc>
          <w:tcPr>
            <w:tcW w:w="1067" w:type="dxa"/>
            <w:tcBorders>
              <w:top w:val="single" w:sz="4" w:space="0" w:color="000000"/>
              <w:left w:val="single" w:sz="4" w:space="0" w:color="000000"/>
              <w:bottom w:val="single" w:sz="4" w:space="0" w:color="000000"/>
              <w:right w:val="single" w:sz="4" w:space="0" w:color="000000"/>
            </w:tcBorders>
          </w:tcPr>
          <w:p w14:paraId="3DC23210"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6,93</w:t>
            </w:r>
          </w:p>
        </w:tc>
        <w:tc>
          <w:tcPr>
            <w:tcW w:w="2142" w:type="dxa"/>
            <w:tcBorders>
              <w:top w:val="single" w:sz="4" w:space="0" w:color="000000"/>
              <w:left w:val="single" w:sz="4" w:space="0" w:color="000000"/>
              <w:bottom w:val="single" w:sz="4" w:space="0" w:color="000000"/>
              <w:right w:val="single" w:sz="4" w:space="0" w:color="000000"/>
            </w:tcBorders>
          </w:tcPr>
          <w:p w14:paraId="5E075E7C"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124.500,-</w:t>
            </w:r>
          </w:p>
        </w:tc>
      </w:tr>
      <w:tr w:rsidR="007E2B72" w14:paraId="19138F7F" w14:textId="77777777" w:rsidTr="00271632">
        <w:tc>
          <w:tcPr>
            <w:tcW w:w="757" w:type="dxa"/>
            <w:tcBorders>
              <w:top w:val="single" w:sz="4" w:space="0" w:color="000000"/>
              <w:left w:val="single" w:sz="4" w:space="0" w:color="000000"/>
              <w:bottom w:val="single" w:sz="4" w:space="0" w:color="000000"/>
              <w:right w:val="single" w:sz="4" w:space="0" w:color="000000"/>
            </w:tcBorders>
            <w:hideMark/>
          </w:tcPr>
          <w:p w14:paraId="0A442A4A"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8</w:t>
            </w:r>
          </w:p>
        </w:tc>
        <w:tc>
          <w:tcPr>
            <w:tcW w:w="2409" w:type="dxa"/>
            <w:tcBorders>
              <w:top w:val="single" w:sz="4" w:space="0" w:color="000000"/>
              <w:left w:val="single" w:sz="4" w:space="0" w:color="000000"/>
              <w:bottom w:val="single" w:sz="4" w:space="0" w:color="000000"/>
              <w:right w:val="single" w:sz="4" w:space="0" w:color="000000"/>
            </w:tcBorders>
          </w:tcPr>
          <w:p w14:paraId="741715A6"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2 roky podpory od uzavření smlouvy, tj. k 1. 3. 2022</w:t>
            </w:r>
          </w:p>
        </w:tc>
        <w:tc>
          <w:tcPr>
            <w:tcW w:w="2577" w:type="dxa"/>
            <w:tcBorders>
              <w:top w:val="single" w:sz="4" w:space="0" w:color="000000"/>
              <w:left w:val="single" w:sz="4" w:space="0" w:color="000000"/>
              <w:bottom w:val="single" w:sz="4" w:space="0" w:color="000000"/>
              <w:right w:val="single" w:sz="4" w:space="0" w:color="000000"/>
            </w:tcBorders>
          </w:tcPr>
          <w:p w14:paraId="34A6670F"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Protokol o řádném plnění roční podpory</w:t>
            </w:r>
          </w:p>
        </w:tc>
        <w:tc>
          <w:tcPr>
            <w:tcW w:w="1067" w:type="dxa"/>
            <w:tcBorders>
              <w:top w:val="single" w:sz="4" w:space="0" w:color="000000"/>
              <w:left w:val="single" w:sz="4" w:space="0" w:color="000000"/>
              <w:bottom w:val="single" w:sz="4" w:space="0" w:color="000000"/>
              <w:right w:val="single" w:sz="4" w:space="0" w:color="000000"/>
            </w:tcBorders>
          </w:tcPr>
          <w:p w14:paraId="6ECC77B3"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10,38</w:t>
            </w:r>
          </w:p>
        </w:tc>
        <w:tc>
          <w:tcPr>
            <w:tcW w:w="2142" w:type="dxa"/>
            <w:tcBorders>
              <w:top w:val="single" w:sz="4" w:space="0" w:color="000000"/>
              <w:left w:val="single" w:sz="4" w:space="0" w:color="000000"/>
              <w:bottom w:val="single" w:sz="4" w:space="0" w:color="000000"/>
              <w:right w:val="single" w:sz="4" w:space="0" w:color="000000"/>
            </w:tcBorders>
          </w:tcPr>
          <w:p w14:paraId="3518F248" w14:textId="5A2C6D70" w:rsidR="007E2B72" w:rsidRDefault="007E2B72" w:rsidP="00B019D9">
            <w:pPr>
              <w:tabs>
                <w:tab w:val="left" w:pos="1416"/>
                <w:tab w:val="left" w:pos="2124"/>
                <w:tab w:val="left" w:pos="2832"/>
                <w:tab w:val="left" w:pos="3225"/>
              </w:tabs>
              <w:spacing w:after="120"/>
              <w:rPr>
                <w:rFonts w:ascii="Arial" w:hAnsi="Arial" w:cs="Arial"/>
                <w:sz w:val="18"/>
                <w:szCs w:val="18"/>
              </w:rPr>
            </w:pPr>
            <w:r>
              <w:rPr>
                <w:rFonts w:asciiTheme="minorHAnsi" w:hAnsiTheme="minorHAnsi" w:cstheme="minorBidi"/>
                <w:sz w:val="22"/>
                <w:szCs w:val="22"/>
              </w:rPr>
              <w:t>1</w:t>
            </w:r>
            <w:r w:rsidR="00B019D9">
              <w:rPr>
                <w:rFonts w:asciiTheme="minorHAnsi" w:hAnsiTheme="minorHAnsi" w:cstheme="minorBidi"/>
                <w:sz w:val="22"/>
                <w:szCs w:val="22"/>
              </w:rPr>
              <w:t>75</w:t>
            </w:r>
            <w:r>
              <w:rPr>
                <w:rFonts w:asciiTheme="minorHAnsi" w:hAnsiTheme="minorHAnsi" w:cstheme="minorBidi"/>
                <w:sz w:val="22"/>
                <w:szCs w:val="22"/>
              </w:rPr>
              <w:t>.</w:t>
            </w:r>
            <w:r w:rsidR="00B019D9">
              <w:rPr>
                <w:rFonts w:asciiTheme="minorHAnsi" w:hAnsiTheme="minorHAnsi" w:cstheme="minorBidi"/>
                <w:sz w:val="22"/>
                <w:szCs w:val="22"/>
              </w:rPr>
              <w:t>000</w:t>
            </w:r>
            <w:r>
              <w:rPr>
                <w:rFonts w:asciiTheme="minorHAnsi" w:hAnsiTheme="minorHAnsi" w:cstheme="minorBidi"/>
                <w:sz w:val="22"/>
                <w:szCs w:val="22"/>
              </w:rPr>
              <w:t>,-</w:t>
            </w:r>
          </w:p>
        </w:tc>
      </w:tr>
      <w:tr w:rsidR="007E2B72" w14:paraId="1935193D" w14:textId="77777777" w:rsidTr="00271632">
        <w:tc>
          <w:tcPr>
            <w:tcW w:w="757" w:type="dxa"/>
            <w:tcBorders>
              <w:top w:val="single" w:sz="4" w:space="0" w:color="000000"/>
              <w:left w:val="single" w:sz="4" w:space="0" w:color="000000"/>
              <w:bottom w:val="single" w:sz="4" w:space="0" w:color="000000"/>
              <w:right w:val="single" w:sz="4" w:space="0" w:color="000000"/>
            </w:tcBorders>
          </w:tcPr>
          <w:p w14:paraId="1E74BEB9"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9</w:t>
            </w:r>
          </w:p>
        </w:tc>
        <w:tc>
          <w:tcPr>
            <w:tcW w:w="2409" w:type="dxa"/>
            <w:tcBorders>
              <w:top w:val="single" w:sz="4" w:space="0" w:color="000000"/>
              <w:left w:val="single" w:sz="4" w:space="0" w:color="000000"/>
              <w:bottom w:val="single" w:sz="4" w:space="0" w:color="000000"/>
              <w:right w:val="single" w:sz="4" w:space="0" w:color="000000"/>
            </w:tcBorders>
          </w:tcPr>
          <w:p w14:paraId="7FC592E6" w14:textId="77777777" w:rsidR="007E2B72" w:rsidRDefault="007E2B72" w:rsidP="007E2B72">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3 roky podpory od uzavření smlouvy, tj. k 1. 3. 2023</w:t>
            </w:r>
          </w:p>
        </w:tc>
        <w:tc>
          <w:tcPr>
            <w:tcW w:w="2577" w:type="dxa"/>
            <w:tcBorders>
              <w:top w:val="single" w:sz="4" w:space="0" w:color="000000"/>
              <w:left w:val="single" w:sz="4" w:space="0" w:color="000000"/>
              <w:bottom w:val="single" w:sz="4" w:space="0" w:color="000000"/>
              <w:right w:val="single" w:sz="4" w:space="0" w:color="000000"/>
            </w:tcBorders>
          </w:tcPr>
          <w:p w14:paraId="59A17DA2" w14:textId="77777777" w:rsidR="007E2B72" w:rsidRDefault="007E2B72" w:rsidP="007E2B72">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Protokol o řádném plnění roční podpory</w:t>
            </w:r>
          </w:p>
        </w:tc>
        <w:tc>
          <w:tcPr>
            <w:tcW w:w="1067" w:type="dxa"/>
            <w:tcBorders>
              <w:top w:val="single" w:sz="4" w:space="0" w:color="000000"/>
              <w:left w:val="single" w:sz="4" w:space="0" w:color="000000"/>
              <w:bottom w:val="single" w:sz="4" w:space="0" w:color="000000"/>
              <w:right w:val="single" w:sz="4" w:space="0" w:color="000000"/>
            </w:tcBorders>
          </w:tcPr>
          <w:p w14:paraId="235DA843" w14:textId="77777777" w:rsidR="007E2B72" w:rsidRDefault="007E2B72" w:rsidP="007E2B72">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10,38</w:t>
            </w:r>
          </w:p>
        </w:tc>
        <w:tc>
          <w:tcPr>
            <w:tcW w:w="2142" w:type="dxa"/>
            <w:tcBorders>
              <w:top w:val="single" w:sz="4" w:space="0" w:color="000000"/>
              <w:left w:val="single" w:sz="4" w:space="0" w:color="000000"/>
              <w:bottom w:val="single" w:sz="4" w:space="0" w:color="000000"/>
              <w:right w:val="single" w:sz="4" w:space="0" w:color="000000"/>
            </w:tcBorders>
          </w:tcPr>
          <w:p w14:paraId="5B0CE835" w14:textId="70E034DD" w:rsidR="007E2B72" w:rsidRDefault="007E2B72" w:rsidP="00B019D9">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1</w:t>
            </w:r>
            <w:r w:rsidR="00B019D9">
              <w:rPr>
                <w:rFonts w:asciiTheme="minorHAnsi" w:hAnsiTheme="minorHAnsi" w:cstheme="minorBidi"/>
                <w:sz w:val="22"/>
                <w:szCs w:val="22"/>
              </w:rPr>
              <w:t>75</w:t>
            </w:r>
            <w:r>
              <w:rPr>
                <w:rFonts w:asciiTheme="minorHAnsi" w:hAnsiTheme="minorHAnsi" w:cstheme="minorBidi"/>
                <w:sz w:val="22"/>
                <w:szCs w:val="22"/>
              </w:rPr>
              <w:t>.</w:t>
            </w:r>
            <w:r w:rsidR="00B019D9">
              <w:rPr>
                <w:rFonts w:asciiTheme="minorHAnsi" w:hAnsiTheme="minorHAnsi" w:cstheme="minorBidi"/>
                <w:sz w:val="22"/>
                <w:szCs w:val="22"/>
              </w:rPr>
              <w:t>000</w:t>
            </w:r>
            <w:r>
              <w:rPr>
                <w:rFonts w:asciiTheme="minorHAnsi" w:hAnsiTheme="minorHAnsi" w:cstheme="minorBidi"/>
                <w:sz w:val="22"/>
                <w:szCs w:val="22"/>
              </w:rPr>
              <w:t>,-</w:t>
            </w:r>
          </w:p>
        </w:tc>
      </w:tr>
      <w:tr w:rsidR="007E2B72" w14:paraId="39A2F241" w14:textId="77777777" w:rsidTr="00271632">
        <w:tc>
          <w:tcPr>
            <w:tcW w:w="757" w:type="dxa"/>
            <w:tcBorders>
              <w:top w:val="single" w:sz="4" w:space="0" w:color="000000"/>
              <w:left w:val="single" w:sz="4" w:space="0" w:color="000000"/>
              <w:bottom w:val="single" w:sz="4" w:space="0" w:color="000000"/>
              <w:right w:val="single" w:sz="4" w:space="0" w:color="000000"/>
            </w:tcBorders>
          </w:tcPr>
          <w:p w14:paraId="251606CA" w14:textId="77777777" w:rsidR="007E2B72" w:rsidRDefault="007E2B72" w:rsidP="007E2B72">
            <w:pPr>
              <w:tabs>
                <w:tab w:val="left" w:pos="1416"/>
                <w:tab w:val="left" w:pos="2124"/>
                <w:tab w:val="left" w:pos="2832"/>
                <w:tab w:val="left" w:pos="3225"/>
              </w:tabs>
              <w:spacing w:after="120"/>
              <w:rPr>
                <w:rFonts w:ascii="Arial" w:hAnsi="Arial" w:cs="Arial"/>
                <w:sz w:val="18"/>
                <w:szCs w:val="18"/>
              </w:rPr>
            </w:pPr>
            <w:r>
              <w:rPr>
                <w:rFonts w:ascii="Arial" w:hAnsi="Arial" w:cs="Arial"/>
                <w:sz w:val="18"/>
                <w:szCs w:val="18"/>
              </w:rPr>
              <w:t>10</w:t>
            </w:r>
          </w:p>
        </w:tc>
        <w:tc>
          <w:tcPr>
            <w:tcW w:w="2409" w:type="dxa"/>
            <w:tcBorders>
              <w:top w:val="single" w:sz="4" w:space="0" w:color="000000"/>
              <w:left w:val="single" w:sz="4" w:space="0" w:color="000000"/>
              <w:bottom w:val="single" w:sz="4" w:space="0" w:color="000000"/>
              <w:right w:val="single" w:sz="4" w:space="0" w:color="000000"/>
            </w:tcBorders>
          </w:tcPr>
          <w:p w14:paraId="590F2DC0" w14:textId="77777777" w:rsidR="007E2B72" w:rsidRDefault="007E2B72" w:rsidP="007E2B72">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4 roky podpory od uzavření smlouvy, tj. k 1. 3. 2024</w:t>
            </w:r>
          </w:p>
        </w:tc>
        <w:tc>
          <w:tcPr>
            <w:tcW w:w="2577" w:type="dxa"/>
            <w:tcBorders>
              <w:top w:val="single" w:sz="4" w:space="0" w:color="000000"/>
              <w:left w:val="single" w:sz="4" w:space="0" w:color="000000"/>
              <w:bottom w:val="single" w:sz="4" w:space="0" w:color="000000"/>
              <w:right w:val="single" w:sz="4" w:space="0" w:color="000000"/>
            </w:tcBorders>
          </w:tcPr>
          <w:p w14:paraId="365B0BB2" w14:textId="77777777" w:rsidR="007E2B72" w:rsidRDefault="007E2B72" w:rsidP="007E2B72">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Protokol o řádném plnění roční podpory</w:t>
            </w:r>
          </w:p>
        </w:tc>
        <w:tc>
          <w:tcPr>
            <w:tcW w:w="1067" w:type="dxa"/>
            <w:tcBorders>
              <w:top w:val="single" w:sz="4" w:space="0" w:color="000000"/>
              <w:left w:val="single" w:sz="4" w:space="0" w:color="000000"/>
              <w:bottom w:val="single" w:sz="4" w:space="0" w:color="000000"/>
              <w:right w:val="single" w:sz="4" w:space="0" w:color="000000"/>
            </w:tcBorders>
          </w:tcPr>
          <w:p w14:paraId="5DDC898C" w14:textId="77777777" w:rsidR="007E2B72" w:rsidRDefault="007E2B72" w:rsidP="007E2B72">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10,38</w:t>
            </w:r>
          </w:p>
        </w:tc>
        <w:tc>
          <w:tcPr>
            <w:tcW w:w="2142" w:type="dxa"/>
            <w:tcBorders>
              <w:top w:val="single" w:sz="4" w:space="0" w:color="000000"/>
              <w:left w:val="single" w:sz="4" w:space="0" w:color="000000"/>
              <w:bottom w:val="single" w:sz="4" w:space="0" w:color="000000"/>
              <w:right w:val="single" w:sz="4" w:space="0" w:color="000000"/>
            </w:tcBorders>
          </w:tcPr>
          <w:p w14:paraId="7095B08D" w14:textId="34B6A705" w:rsidR="007E2B72" w:rsidRDefault="007E2B72" w:rsidP="00B019D9">
            <w:pPr>
              <w:tabs>
                <w:tab w:val="left" w:pos="1416"/>
                <w:tab w:val="left" w:pos="2124"/>
                <w:tab w:val="left" w:pos="2832"/>
                <w:tab w:val="left" w:pos="3225"/>
              </w:tabs>
              <w:spacing w:after="120"/>
              <w:rPr>
                <w:rFonts w:asciiTheme="minorHAnsi" w:hAnsiTheme="minorHAnsi" w:cstheme="minorBidi"/>
                <w:sz w:val="22"/>
                <w:szCs w:val="22"/>
              </w:rPr>
            </w:pPr>
            <w:r>
              <w:rPr>
                <w:rFonts w:asciiTheme="minorHAnsi" w:hAnsiTheme="minorHAnsi" w:cstheme="minorBidi"/>
                <w:sz w:val="22"/>
                <w:szCs w:val="22"/>
              </w:rPr>
              <w:t>1</w:t>
            </w:r>
            <w:r w:rsidR="00B019D9">
              <w:rPr>
                <w:rFonts w:asciiTheme="minorHAnsi" w:hAnsiTheme="minorHAnsi" w:cstheme="minorBidi"/>
                <w:sz w:val="22"/>
                <w:szCs w:val="22"/>
              </w:rPr>
              <w:t>75</w:t>
            </w:r>
            <w:r>
              <w:rPr>
                <w:rFonts w:asciiTheme="minorHAnsi" w:hAnsiTheme="minorHAnsi" w:cstheme="minorBidi"/>
                <w:sz w:val="22"/>
                <w:szCs w:val="22"/>
              </w:rPr>
              <w:t>.</w:t>
            </w:r>
            <w:r w:rsidR="00B019D9">
              <w:rPr>
                <w:rFonts w:asciiTheme="minorHAnsi" w:hAnsiTheme="minorHAnsi" w:cstheme="minorBidi"/>
                <w:sz w:val="22"/>
                <w:szCs w:val="22"/>
              </w:rPr>
              <w:t>000</w:t>
            </w:r>
            <w:r>
              <w:rPr>
                <w:rFonts w:asciiTheme="minorHAnsi" w:hAnsiTheme="minorHAnsi" w:cstheme="minorBidi"/>
                <w:sz w:val="22"/>
                <w:szCs w:val="22"/>
              </w:rPr>
              <w:t>,-</w:t>
            </w:r>
          </w:p>
        </w:tc>
      </w:tr>
    </w:tbl>
    <w:p w14:paraId="3B348A25" w14:textId="77777777" w:rsidR="00E34BEE" w:rsidRDefault="00E34BEE" w:rsidP="00E34BEE">
      <w:pPr>
        <w:spacing w:after="120"/>
        <w:ind w:left="440"/>
        <w:jc w:val="both"/>
        <w:rPr>
          <w:rFonts w:ascii="Arial" w:hAnsi="Arial" w:cs="Arial"/>
          <w:highlight w:val="yellow"/>
        </w:rPr>
      </w:pPr>
    </w:p>
    <w:p w14:paraId="69A481CF" w14:textId="77777777" w:rsidR="00E34BEE" w:rsidRPr="00511603" w:rsidRDefault="00E34BEE" w:rsidP="00E34BEE">
      <w:pPr>
        <w:numPr>
          <w:ilvl w:val="0"/>
          <w:numId w:val="47"/>
        </w:numPr>
        <w:tabs>
          <w:tab w:val="num" w:pos="440"/>
        </w:tabs>
        <w:spacing w:after="120"/>
        <w:ind w:left="440" w:hanging="440"/>
        <w:jc w:val="both"/>
        <w:rPr>
          <w:rFonts w:ascii="Arial" w:hAnsi="Arial" w:cs="Arial"/>
        </w:rPr>
      </w:pPr>
      <w:r w:rsidRPr="00511603">
        <w:rPr>
          <w:rFonts w:ascii="Arial" w:hAnsi="Arial" w:cs="Arial"/>
        </w:rPr>
        <w:t xml:space="preserve">Cena vyhrazené kapacity 200 hodin činí celkem </w:t>
      </w:r>
      <w:r w:rsidR="00BB1F3E">
        <w:rPr>
          <w:rFonts w:ascii="Arial" w:hAnsi="Arial" w:cs="Arial"/>
        </w:rPr>
        <w:t xml:space="preserve">198.000,- </w:t>
      </w:r>
      <w:r w:rsidRPr="00511603">
        <w:rPr>
          <w:rFonts w:ascii="Arial" w:hAnsi="Arial" w:cs="Arial"/>
        </w:rPr>
        <w:t xml:space="preserve">Kč (Slovy: </w:t>
      </w:r>
      <w:proofErr w:type="spellStart"/>
      <w:r w:rsidR="00BB1F3E">
        <w:rPr>
          <w:rFonts w:ascii="Arial" w:hAnsi="Arial" w:cs="Arial"/>
        </w:rPr>
        <w:t>jednostodevadesátosmtisíc</w:t>
      </w:r>
      <w:proofErr w:type="spellEnd"/>
      <w:r w:rsidR="00BB1F3E">
        <w:rPr>
          <w:rFonts w:ascii="Arial" w:hAnsi="Arial" w:cs="Arial"/>
        </w:rPr>
        <w:t xml:space="preserve"> </w:t>
      </w:r>
      <w:r w:rsidRPr="00511603">
        <w:rPr>
          <w:rFonts w:ascii="Arial" w:hAnsi="Arial" w:cs="Arial"/>
        </w:rPr>
        <w:t xml:space="preserve">korun českých) bez DPH, cena s DPH ve výši 21 % činí </w:t>
      </w:r>
      <w:r w:rsidR="00511603" w:rsidRPr="00511603">
        <w:rPr>
          <w:rFonts w:ascii="Arial" w:hAnsi="Arial" w:cs="Arial"/>
        </w:rPr>
        <w:t>239.</w:t>
      </w:r>
      <w:r w:rsidR="000B6405" w:rsidRPr="00511603">
        <w:rPr>
          <w:rFonts w:ascii="Arial" w:hAnsi="Arial" w:cs="Arial"/>
        </w:rPr>
        <w:t>580</w:t>
      </w:r>
      <w:r w:rsidRPr="00511603">
        <w:rPr>
          <w:rFonts w:ascii="Arial" w:hAnsi="Arial" w:cs="Arial"/>
        </w:rPr>
        <w:t xml:space="preserve">,- Kč (Slovy: </w:t>
      </w:r>
      <w:proofErr w:type="spellStart"/>
      <w:r w:rsidR="000B6405" w:rsidRPr="00511603">
        <w:rPr>
          <w:rFonts w:ascii="Arial" w:hAnsi="Arial" w:cs="Arial"/>
        </w:rPr>
        <w:t>dvěstětřicetdevěttisícpětsetosmdesát</w:t>
      </w:r>
      <w:proofErr w:type="spellEnd"/>
      <w:r w:rsidR="000B6405" w:rsidRPr="00511603">
        <w:rPr>
          <w:rFonts w:ascii="Arial" w:hAnsi="Arial" w:cs="Arial"/>
        </w:rPr>
        <w:t xml:space="preserve"> </w:t>
      </w:r>
      <w:r w:rsidRPr="00511603">
        <w:rPr>
          <w:rFonts w:ascii="Arial" w:hAnsi="Arial" w:cs="Arial"/>
        </w:rPr>
        <w:t xml:space="preserve">korun českých), a to při jednotkové sazbě za jednu hodinu ve výši </w:t>
      </w:r>
      <w:r w:rsidR="00511603" w:rsidRPr="00511603">
        <w:rPr>
          <w:rFonts w:ascii="Arial" w:hAnsi="Arial" w:cs="Arial"/>
        </w:rPr>
        <w:t>990,-</w:t>
      </w:r>
      <w:r w:rsidRPr="00511603">
        <w:rPr>
          <w:rFonts w:ascii="Arial" w:hAnsi="Arial" w:cs="Arial"/>
        </w:rPr>
        <w:t xml:space="preserve"> Kč (Slovy: </w:t>
      </w:r>
      <w:proofErr w:type="spellStart"/>
      <w:r w:rsidR="00511603" w:rsidRPr="00511603">
        <w:rPr>
          <w:rFonts w:ascii="Arial" w:hAnsi="Arial" w:cs="Arial"/>
        </w:rPr>
        <w:t>devětsetdevadesát</w:t>
      </w:r>
      <w:proofErr w:type="spellEnd"/>
      <w:r w:rsidR="00511603" w:rsidRPr="00511603">
        <w:rPr>
          <w:rFonts w:ascii="Arial" w:hAnsi="Arial" w:cs="Arial"/>
        </w:rPr>
        <w:t xml:space="preserve"> </w:t>
      </w:r>
      <w:r w:rsidRPr="00511603">
        <w:rPr>
          <w:rFonts w:ascii="Arial" w:hAnsi="Arial" w:cs="Arial"/>
        </w:rPr>
        <w:t xml:space="preserve">korun českých) bez DPH, cena s DPH ve výši 21 % činí </w:t>
      </w:r>
      <w:r w:rsidR="00511603" w:rsidRPr="00511603">
        <w:rPr>
          <w:rFonts w:ascii="Arial" w:hAnsi="Arial" w:cs="Arial"/>
        </w:rPr>
        <w:t xml:space="preserve">1.197,90 </w:t>
      </w:r>
      <w:r w:rsidRPr="00511603">
        <w:rPr>
          <w:rFonts w:ascii="Arial" w:hAnsi="Arial" w:cs="Arial"/>
        </w:rPr>
        <w:t>Kč (Slovy:</w:t>
      </w:r>
      <w:r w:rsidR="00511603" w:rsidRPr="00511603">
        <w:rPr>
          <w:rFonts w:ascii="Arial" w:hAnsi="Arial" w:cs="Arial"/>
        </w:rPr>
        <w:t xml:space="preserve"> </w:t>
      </w:r>
      <w:proofErr w:type="spellStart"/>
      <w:r w:rsidR="00511603" w:rsidRPr="00511603">
        <w:rPr>
          <w:rFonts w:ascii="Arial" w:hAnsi="Arial" w:cs="Arial"/>
        </w:rPr>
        <w:t>jedentisícjednostodevadesátsedm</w:t>
      </w:r>
      <w:proofErr w:type="spellEnd"/>
      <w:r w:rsidRPr="00511603">
        <w:rPr>
          <w:rFonts w:ascii="Arial" w:hAnsi="Arial" w:cs="Arial"/>
        </w:rPr>
        <w:t xml:space="preserve"> korun českých). Cena bude zadavateli fakturována dle rozsahu objednaného plnění čerpaného zadavatelem z vyhrazené kapacity 200 hodin na základě předchozí písemné objednávky zadavatele. Cena konkrétního plnění dodavatele uvedená v písemné objednávce je konečná a nejvýše přípustná. Pro formální náležitosti fakturace a splatnost se použijí ustanovení této smlouvy. Dnem uskutečnění zdanitelného plnění je den převzetí konkrétního plnění dodavatele.      </w:t>
      </w:r>
    </w:p>
    <w:p w14:paraId="6714D044" w14:textId="77777777" w:rsidR="00745134" w:rsidRDefault="00745134" w:rsidP="00415E1F">
      <w:pPr>
        <w:numPr>
          <w:ilvl w:val="0"/>
          <w:numId w:val="47"/>
        </w:numPr>
        <w:tabs>
          <w:tab w:val="num" w:pos="440"/>
        </w:tabs>
        <w:spacing w:after="120"/>
        <w:ind w:left="440" w:hanging="440"/>
        <w:jc w:val="both"/>
        <w:rPr>
          <w:rFonts w:ascii="Arial" w:hAnsi="Arial" w:cs="Arial"/>
        </w:rPr>
      </w:pPr>
      <w:r>
        <w:rPr>
          <w:rFonts w:ascii="Arial" w:hAnsi="Arial" w:cs="Arial"/>
        </w:rPr>
        <w:t xml:space="preserve">Cena díla je pevná, obsahuje veškeré náklady dodavatele na provedení díla dle této smlouvy a nelze ji nijak jednostranně měnit. Dodavateli nebudou hrazeny žádné další náklady, které mu v souvislosti s plněním této smlouvy vzniknou. </w:t>
      </w:r>
    </w:p>
    <w:p w14:paraId="2486BA63" w14:textId="77777777" w:rsidR="00745134" w:rsidRDefault="00745134" w:rsidP="00415E1F">
      <w:pPr>
        <w:numPr>
          <w:ilvl w:val="0"/>
          <w:numId w:val="47"/>
        </w:numPr>
        <w:tabs>
          <w:tab w:val="num" w:pos="440"/>
        </w:tabs>
        <w:spacing w:after="120"/>
        <w:ind w:left="440" w:hanging="440"/>
        <w:jc w:val="both"/>
        <w:rPr>
          <w:rFonts w:ascii="Arial" w:hAnsi="Arial" w:cs="Arial"/>
        </w:rPr>
      </w:pPr>
      <w:r>
        <w:rPr>
          <w:rFonts w:ascii="Arial" w:hAnsi="Arial" w:cs="Arial"/>
        </w:rPr>
        <w:t>Cenu je možné překročit pouze v případě změny sazby DPH, a to o částku odpovídající této změně sazby DPH. Dodavatel prohlašuje, že se předem seznámil se všemi okolnostmi a podmínkami, které by mohly mít jakýkoliv vliv na stanovení ceny díla. Celková cena uvedená u jednotlivých částí předmětu díla obsahuje veškeré náklady dodavatele nezbytné k realizaci díla. Tato cena obsahuje předpokládané zvýšení ceny v závislosti na čase plnění, předpokládaný vývoj cen vstupních nákladů.</w:t>
      </w:r>
    </w:p>
    <w:p w14:paraId="5FA94134" w14:textId="77777777" w:rsidR="00745134" w:rsidRDefault="00745134" w:rsidP="00415E1F">
      <w:pPr>
        <w:numPr>
          <w:ilvl w:val="0"/>
          <w:numId w:val="47"/>
        </w:numPr>
        <w:tabs>
          <w:tab w:val="num" w:pos="440"/>
        </w:tabs>
        <w:spacing w:after="120"/>
        <w:ind w:left="440" w:hanging="440"/>
        <w:jc w:val="both"/>
        <w:rPr>
          <w:rFonts w:ascii="Arial" w:hAnsi="Arial" w:cs="Arial"/>
        </w:rPr>
      </w:pPr>
      <w:r>
        <w:rPr>
          <w:rFonts w:ascii="Arial" w:hAnsi="Arial" w:cs="Arial"/>
        </w:rPr>
        <w:t>Každá faktura bude obsahovat náležitosti podle zákona č. 563/1991 Sb., o účetnictví</w:t>
      </w:r>
      <w:r w:rsidR="00C04721">
        <w:rPr>
          <w:rFonts w:ascii="Arial" w:hAnsi="Arial" w:cs="Arial"/>
        </w:rPr>
        <w:t>,</w:t>
      </w:r>
      <w:r>
        <w:rPr>
          <w:rFonts w:ascii="Arial" w:hAnsi="Arial" w:cs="Arial"/>
        </w:rPr>
        <w:t xml:space="preserve"> ve znění pozdějších předpisů, a zákona č. 235/2004 Sb., o dani z přidané hodnoty, ve znění pozdějších předpisů. Dodavatel je na každé faktuře povinen výslovně uvést, zda je, či není plátcem DPH.</w:t>
      </w:r>
    </w:p>
    <w:p w14:paraId="7B374E8A" w14:textId="77777777" w:rsidR="00745134" w:rsidRDefault="00745134" w:rsidP="00745134">
      <w:pPr>
        <w:spacing w:after="120"/>
        <w:ind w:left="426"/>
        <w:jc w:val="both"/>
        <w:rPr>
          <w:rFonts w:ascii="Arial" w:hAnsi="Arial" w:cs="Arial"/>
        </w:rPr>
      </w:pPr>
      <w:r>
        <w:rPr>
          <w:rFonts w:ascii="Arial" w:hAnsi="Arial" w:cs="Arial"/>
        </w:rPr>
        <w:t>V případě, že je dodavatel plátcem DPH, pak součástí každé faktury musí být prohlášení dodavatele o tom, že:</w:t>
      </w:r>
    </w:p>
    <w:p w14:paraId="13CCFE7E" w14:textId="77777777" w:rsidR="00745134" w:rsidRDefault="00745134" w:rsidP="00415E1F">
      <w:pPr>
        <w:pStyle w:val="Odstavecseseznamem"/>
        <w:numPr>
          <w:ilvl w:val="0"/>
          <w:numId w:val="48"/>
        </w:numPr>
        <w:spacing w:after="120"/>
        <w:ind w:left="709" w:hanging="283"/>
        <w:jc w:val="both"/>
        <w:rPr>
          <w:rFonts w:ascii="Arial" w:hAnsi="Arial" w:cs="Arial"/>
        </w:rPr>
      </w:pPr>
      <w:r>
        <w:rPr>
          <w:rFonts w:ascii="Arial" w:hAnsi="Arial" w:cs="Arial"/>
        </w:rPr>
        <w:t xml:space="preserve">nemá v úmyslu nezaplatit daň z přidané hodnoty u zdanitelného plnění podle této smlouvy (dále jen „daň“), </w:t>
      </w:r>
    </w:p>
    <w:p w14:paraId="3A4BF314" w14:textId="77777777" w:rsidR="00745134" w:rsidRDefault="00745134" w:rsidP="00415E1F">
      <w:pPr>
        <w:pStyle w:val="Odstavecseseznamem"/>
        <w:numPr>
          <w:ilvl w:val="0"/>
          <w:numId w:val="48"/>
        </w:numPr>
        <w:spacing w:after="120"/>
        <w:ind w:left="709" w:hanging="283"/>
        <w:jc w:val="both"/>
        <w:rPr>
          <w:rFonts w:ascii="Arial" w:hAnsi="Arial" w:cs="Arial"/>
        </w:rPr>
      </w:pPr>
      <w:r>
        <w:rPr>
          <w:rFonts w:ascii="Arial" w:hAnsi="Arial" w:cs="Arial"/>
        </w:rPr>
        <w:lastRenderedPageBreak/>
        <w:t>mu nejsou známy skutečnosti, nasvědčující tomu, že se dostane do postavení, kdy nemůže daň zaplatit a ani se ke dni podpisu této smlouvy v takovém postavení nenachází,</w:t>
      </w:r>
    </w:p>
    <w:p w14:paraId="0EB90ECD" w14:textId="77777777" w:rsidR="002F0F84" w:rsidRDefault="00745134" w:rsidP="000A7D8B">
      <w:pPr>
        <w:pStyle w:val="Odstavecseseznamem"/>
        <w:numPr>
          <w:ilvl w:val="0"/>
          <w:numId w:val="48"/>
        </w:numPr>
        <w:spacing w:after="120"/>
        <w:ind w:left="709" w:hanging="283"/>
        <w:jc w:val="both"/>
        <w:rPr>
          <w:rFonts w:ascii="Arial" w:hAnsi="Arial" w:cs="Arial"/>
        </w:rPr>
      </w:pPr>
      <w:r w:rsidRPr="002F0F84">
        <w:rPr>
          <w:rFonts w:ascii="Arial" w:hAnsi="Arial" w:cs="Arial"/>
        </w:rPr>
        <w:t>nezkrátí daň nebo nevyláká daňovou výhodu</w:t>
      </w:r>
    </w:p>
    <w:p w14:paraId="6C797B5A" w14:textId="77777777" w:rsidR="002F0F84" w:rsidRPr="002F0F84" w:rsidRDefault="002F0F84" w:rsidP="000A7D8B">
      <w:pPr>
        <w:pStyle w:val="Odstavecseseznamem"/>
        <w:numPr>
          <w:ilvl w:val="0"/>
          <w:numId w:val="48"/>
        </w:numPr>
        <w:spacing w:after="120"/>
        <w:ind w:left="709" w:hanging="283"/>
        <w:jc w:val="both"/>
        <w:rPr>
          <w:rFonts w:ascii="Arial" w:hAnsi="Arial" w:cs="Arial"/>
        </w:rPr>
      </w:pPr>
      <w:r w:rsidRPr="002F0F84">
        <w:rPr>
          <w:rFonts w:ascii="Arial" w:hAnsi="Arial" w:cs="Arial"/>
        </w:rPr>
        <w:t>úplata za plnění dle smlouvy není odchylná od obvyklé ceny,</w:t>
      </w:r>
    </w:p>
    <w:p w14:paraId="0B7E2455" w14:textId="77777777" w:rsidR="002F0F84" w:rsidRDefault="002F0F84" w:rsidP="000A7D8B">
      <w:pPr>
        <w:pStyle w:val="Odstavecseseznamem"/>
        <w:numPr>
          <w:ilvl w:val="0"/>
          <w:numId w:val="48"/>
        </w:numPr>
        <w:spacing w:after="120"/>
        <w:ind w:left="709" w:hanging="283"/>
        <w:jc w:val="both"/>
        <w:rPr>
          <w:rFonts w:ascii="Arial" w:hAnsi="Arial" w:cs="Arial"/>
        </w:rPr>
      </w:pPr>
      <w:r w:rsidRPr="002F0F84">
        <w:rPr>
          <w:rFonts w:ascii="Arial" w:hAnsi="Arial" w:cs="Arial"/>
        </w:rPr>
        <w:t>úplata za plnění dle smlouvy nebude poskytnuta zcela nebo zčásti bezhotovostním převodem na účet vedený poskytovatelem platebních služeb mimo tuzemsko,</w:t>
      </w:r>
    </w:p>
    <w:p w14:paraId="01449571" w14:textId="77777777" w:rsidR="002F0F84" w:rsidRDefault="00745134" w:rsidP="000A7D8B">
      <w:pPr>
        <w:pStyle w:val="Odstavecseseznamem"/>
        <w:numPr>
          <w:ilvl w:val="0"/>
          <w:numId w:val="48"/>
        </w:numPr>
        <w:spacing w:after="120"/>
        <w:ind w:left="709" w:hanging="283"/>
        <w:jc w:val="both"/>
        <w:rPr>
          <w:rFonts w:ascii="Arial" w:hAnsi="Arial" w:cs="Arial"/>
        </w:rPr>
      </w:pPr>
      <w:r w:rsidRPr="007E06B4">
        <w:rPr>
          <w:rFonts w:ascii="Arial" w:hAnsi="Arial" w:cs="Arial"/>
        </w:rPr>
        <w:t>nebude nespolehlivým plátcem,</w:t>
      </w:r>
    </w:p>
    <w:p w14:paraId="3F25CB3F" w14:textId="77777777" w:rsidR="00745134" w:rsidRPr="007E06B4" w:rsidRDefault="00745134" w:rsidP="000A7D8B">
      <w:pPr>
        <w:pStyle w:val="Odstavecseseznamem"/>
        <w:numPr>
          <w:ilvl w:val="0"/>
          <w:numId w:val="48"/>
        </w:numPr>
        <w:spacing w:after="120"/>
        <w:ind w:left="709" w:hanging="283"/>
        <w:jc w:val="both"/>
        <w:rPr>
          <w:rFonts w:ascii="Arial" w:hAnsi="Arial" w:cs="Arial"/>
        </w:rPr>
      </w:pPr>
      <w:r w:rsidRPr="007E06B4">
        <w:rPr>
          <w:rFonts w:ascii="Arial" w:hAnsi="Arial" w:cs="Arial"/>
        </w:rPr>
        <w:t>bude mít u správce daně registrován bankovní účet používaný pro ekonomickou činnost,</w:t>
      </w:r>
    </w:p>
    <w:p w14:paraId="27F2F666" w14:textId="77777777" w:rsidR="00745134" w:rsidRDefault="00745134" w:rsidP="00415E1F">
      <w:pPr>
        <w:pStyle w:val="Odstavecseseznamem"/>
        <w:numPr>
          <w:ilvl w:val="0"/>
          <w:numId w:val="48"/>
        </w:numPr>
        <w:spacing w:after="120"/>
        <w:ind w:left="709" w:hanging="283"/>
        <w:jc w:val="both"/>
        <w:rPr>
          <w:rFonts w:ascii="Arial" w:hAnsi="Arial" w:cs="Arial"/>
        </w:rPr>
      </w:pPr>
      <w:r>
        <w:rPr>
          <w:rFonts w:ascii="Arial" w:hAnsi="Arial" w:cs="Arial"/>
        </w:rPr>
        <w:t>souhlasí s tím, že pokud ke dni uskutečnění zdanitelného plnění bude o dodavateli zveřejněna správcem daně skutečnost, že dodavatel je nespolehlivým plátcem, uhradí zadavatel daň z přidané hodnoty z přijatého zdanitelného plnění příslušnému správci daně,</w:t>
      </w:r>
    </w:p>
    <w:p w14:paraId="2EE36313" w14:textId="77777777" w:rsidR="00745134" w:rsidRDefault="00745134" w:rsidP="00415E1F">
      <w:pPr>
        <w:pStyle w:val="Odstavecseseznamem"/>
        <w:numPr>
          <w:ilvl w:val="0"/>
          <w:numId w:val="48"/>
        </w:numPr>
        <w:spacing w:after="120"/>
        <w:ind w:left="709" w:hanging="283"/>
        <w:jc w:val="both"/>
        <w:rPr>
          <w:rFonts w:ascii="Arial" w:hAnsi="Arial" w:cs="Arial"/>
        </w:rPr>
      </w:pPr>
      <w:r>
        <w:rPr>
          <w:rFonts w:ascii="Arial" w:hAnsi="Arial" w:cs="Arial"/>
        </w:rPr>
        <w:t>souhlasí s tím, že pokud ke dni uskutečnění zdanitelného plnění bude zjištěna nesrovnalost v registraci bankovního účtu dodavatele určeného pro ekonomickou činnost správcem daně, uhradí zadavatel daň z přidané hodnoty z přijatého zdanitelného plnění příslušnému správci daně.</w:t>
      </w:r>
    </w:p>
    <w:p w14:paraId="645C9655"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Splatnost faktur je 30 dnů od data doručení faktury. Daňový doklad bude doručen zadavateli ve dvou vyhotoveních. Faktura se považuje za uhrazenou okamžikem odepsání fakturované částky z účtu zadavatele ve prospěch účtu dodavatele. Faktura, která neobsahuje veškeré náležitosti dle zákona o dani z přidané hodnoty nebo dle této smlouvy bude zadavatelem vrácena dodavateli s výzvou k opravě nebo doplnění. Od doručení opravené faktury zadavateli běží nová 30 denní lhůta splatnosti.</w:t>
      </w:r>
    </w:p>
    <w:p w14:paraId="4F003131"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556BF75F"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 xml:space="preserve">Úhradu ceny díla provede zadavatel po řádném a včasném dokončení a předání dílčích částí díla v termínech a částkách dle plánu fakturace, a to bezhotovostním převodem na účet dodavatele. Dodavatel předloží zadavateli fakturu/daňový doklad a písemný záznam dosavadního plnění díla s odsouhlaseným akceptačním protokolem. </w:t>
      </w:r>
    </w:p>
    <w:p w14:paraId="29FDD7CC"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Zadavatel si vyhrazuje právo na prodloužení doby splatnosti v případě aktuálního nedostatku finančních prostředků na účtu zadavatele. V tomto případě bude splatnost stanovena na 14 dnů od přijetí platby od Ministerstva práce a sociálních věcí ČR za podmínky, že jsou tyto finanční prostředky již zapojeny v rozpočtu zadavatele; v opačném případě bude splatnost stanovena na 14 dnů od zapojení platby do rozpočtu zadavatele, tj. schválení rozpočtového opatření Radou Zlínského kraje. Zadavatel informaci o nedostatku finančních prostředků na účtu a o prodloužení splatnosti oznámí neprodleně dodavateli.</w:t>
      </w:r>
    </w:p>
    <w:p w14:paraId="0A4C7040"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Faktury budou kromě náležitostí daňového dokladu ve smyslu zákona č. 235/2004 Sb., o dani z přidané hodnoty, ve znění pozdějších předpisů, obsahovat také tyto údaje:</w:t>
      </w:r>
    </w:p>
    <w:p w14:paraId="317AF123" w14:textId="77777777" w:rsidR="00745134" w:rsidRDefault="00745134" w:rsidP="000A7D8B">
      <w:pPr>
        <w:numPr>
          <w:ilvl w:val="1"/>
          <w:numId w:val="47"/>
        </w:numPr>
        <w:spacing w:after="120"/>
        <w:jc w:val="both"/>
        <w:rPr>
          <w:rFonts w:ascii="Arial" w:hAnsi="Arial" w:cs="Arial"/>
        </w:rPr>
      </w:pPr>
      <w:r>
        <w:rPr>
          <w:rFonts w:ascii="Arial" w:hAnsi="Arial" w:cs="Arial"/>
        </w:rPr>
        <w:t>číslo smlouvy zadavatele,</w:t>
      </w:r>
    </w:p>
    <w:p w14:paraId="548193CC" w14:textId="77777777" w:rsidR="00745134" w:rsidRDefault="00745134" w:rsidP="000A7D8B">
      <w:pPr>
        <w:numPr>
          <w:ilvl w:val="1"/>
          <w:numId w:val="47"/>
        </w:numPr>
        <w:spacing w:after="120"/>
        <w:jc w:val="both"/>
        <w:rPr>
          <w:rFonts w:ascii="Arial" w:hAnsi="Arial" w:cs="Arial"/>
        </w:rPr>
      </w:pPr>
      <w:r>
        <w:rPr>
          <w:rFonts w:ascii="Arial" w:hAnsi="Arial" w:cs="Arial"/>
        </w:rPr>
        <w:t>datum uskutečněného zdanitelného plnění, které musí vzniknout v době trvání smlouvy mezi zadavatelem a dodavatelem.</w:t>
      </w:r>
    </w:p>
    <w:p w14:paraId="0A0FC8E9"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V případě, že faktura nebude vystavena oprávněně, bude obsahovat nesprávné údaje, nebo nebude obsahovat náležitosti v souladu s touto smlouvou, je zadavatel oprávněn vrátit fakturu k přepracování či opravě dodavateli. Tímto vrácením faktury přestává běžet původní lhůta splatnosti. Opravená nebo přepracovaná faktura bude opatřena novou lhůtou splatnosti, která činí 30 dnů od doručení nově vystavené faktury zadavateli.</w:t>
      </w:r>
    </w:p>
    <w:p w14:paraId="1A9B5748"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Termíny splatnosti a předání části díla lze měnit pouze na základě</w:t>
      </w:r>
      <w:r w:rsidR="00FB0DA2">
        <w:rPr>
          <w:rFonts w:ascii="Arial" w:hAnsi="Arial" w:cs="Arial"/>
        </w:rPr>
        <w:t xml:space="preserve"> písemné</w:t>
      </w:r>
      <w:r>
        <w:rPr>
          <w:rFonts w:ascii="Arial" w:hAnsi="Arial" w:cs="Arial"/>
        </w:rPr>
        <w:t xml:space="preserve"> dohody smluvních stran.</w:t>
      </w:r>
    </w:p>
    <w:p w14:paraId="54702751" w14:textId="77777777" w:rsidR="00745134" w:rsidRDefault="00745134" w:rsidP="000A7D8B">
      <w:pPr>
        <w:numPr>
          <w:ilvl w:val="0"/>
          <w:numId w:val="47"/>
        </w:numPr>
        <w:tabs>
          <w:tab w:val="clear" w:pos="720"/>
          <w:tab w:val="num" w:pos="426"/>
        </w:tabs>
        <w:spacing w:after="120"/>
        <w:ind w:left="426" w:hanging="426"/>
        <w:jc w:val="both"/>
        <w:rPr>
          <w:rFonts w:ascii="Arial" w:hAnsi="Arial" w:cs="Arial"/>
        </w:rPr>
      </w:pPr>
      <w:r>
        <w:rPr>
          <w:rFonts w:ascii="Arial" w:hAnsi="Arial" w:cs="Arial"/>
        </w:rPr>
        <w:t>Zadavatel neposkytuje zálohy.</w:t>
      </w:r>
    </w:p>
    <w:p w14:paraId="6DA1372C" w14:textId="1D71A214" w:rsidR="00745134" w:rsidRDefault="00745134" w:rsidP="009865E6">
      <w:pPr>
        <w:spacing w:after="120"/>
        <w:ind w:left="426"/>
        <w:jc w:val="both"/>
        <w:rPr>
          <w:rFonts w:ascii="Arial" w:hAnsi="Arial" w:cs="Arial"/>
        </w:rPr>
      </w:pPr>
    </w:p>
    <w:p w14:paraId="2B63937D" w14:textId="1A4AB8E5" w:rsidR="00790CE2" w:rsidRDefault="00790CE2" w:rsidP="009865E6">
      <w:pPr>
        <w:spacing w:after="120"/>
        <w:ind w:left="426"/>
        <w:jc w:val="both"/>
        <w:rPr>
          <w:rFonts w:ascii="Arial" w:hAnsi="Arial" w:cs="Arial"/>
        </w:rPr>
      </w:pPr>
    </w:p>
    <w:p w14:paraId="3FA3DA45" w14:textId="77777777" w:rsidR="002B2A01" w:rsidRDefault="002B2A01" w:rsidP="009865E6">
      <w:pPr>
        <w:spacing w:after="120"/>
        <w:ind w:left="426"/>
        <w:jc w:val="both"/>
        <w:rPr>
          <w:rFonts w:ascii="Arial" w:hAnsi="Arial" w:cs="Arial"/>
        </w:rPr>
      </w:pPr>
    </w:p>
    <w:p w14:paraId="5CCE90A3" w14:textId="77777777" w:rsidR="00745134" w:rsidRDefault="00745134" w:rsidP="00745134">
      <w:pPr>
        <w:pStyle w:val="Normlnweb"/>
        <w:tabs>
          <w:tab w:val="num" w:pos="540"/>
        </w:tabs>
        <w:jc w:val="both"/>
        <w:rPr>
          <w:rFonts w:ascii="Arial" w:hAnsi="Arial" w:cs="Arial"/>
          <w:sz w:val="20"/>
          <w:szCs w:val="20"/>
        </w:rPr>
      </w:pPr>
    </w:p>
    <w:p w14:paraId="7B8FAE94"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lastRenderedPageBreak/>
        <w:t>Článek VII.</w:t>
      </w:r>
    </w:p>
    <w:p w14:paraId="52295D26" w14:textId="77777777" w:rsidR="00095F60" w:rsidRDefault="005A2A7C">
      <w:pPr>
        <w:pStyle w:val="odrkyChar"/>
        <w:tabs>
          <w:tab w:val="left" w:pos="0"/>
        </w:tabs>
        <w:spacing w:before="0"/>
        <w:jc w:val="center"/>
        <w:rPr>
          <w:b/>
          <w:sz w:val="20"/>
          <w:szCs w:val="20"/>
        </w:rPr>
      </w:pPr>
      <w:r>
        <w:rPr>
          <w:b/>
          <w:sz w:val="20"/>
          <w:szCs w:val="20"/>
        </w:rPr>
        <w:t>Záruka a odpovědnost za vady</w:t>
      </w:r>
    </w:p>
    <w:p w14:paraId="17E75E89" w14:textId="77777777" w:rsidR="00095F60" w:rsidRPr="00A412C0" w:rsidRDefault="00FF2726" w:rsidP="007E4D4D">
      <w:pPr>
        <w:numPr>
          <w:ilvl w:val="0"/>
          <w:numId w:val="12"/>
        </w:numPr>
        <w:tabs>
          <w:tab w:val="clear" w:pos="720"/>
          <w:tab w:val="num" w:pos="440"/>
        </w:tabs>
        <w:spacing w:after="120"/>
        <w:ind w:left="440" w:hanging="440"/>
        <w:jc w:val="both"/>
        <w:rPr>
          <w:rFonts w:ascii="Arial" w:hAnsi="Arial" w:cs="Arial"/>
        </w:rPr>
      </w:pPr>
      <w:r>
        <w:rPr>
          <w:rFonts w:ascii="Arial" w:hAnsi="Arial" w:cs="Arial"/>
        </w:rPr>
        <w:t>Dodavatel</w:t>
      </w:r>
      <w:r w:rsidR="005A2A7C" w:rsidRPr="00A412C0">
        <w:rPr>
          <w:rFonts w:ascii="Arial" w:hAnsi="Arial" w:cs="Arial"/>
        </w:rPr>
        <w:t xml:space="preserve"> poskytuje </w:t>
      </w:r>
      <w:r>
        <w:rPr>
          <w:rFonts w:ascii="Arial" w:hAnsi="Arial" w:cs="Arial"/>
        </w:rPr>
        <w:t>zadavatel</w:t>
      </w:r>
      <w:r w:rsidR="005A2A7C" w:rsidRPr="00A412C0">
        <w:rPr>
          <w:rFonts w:ascii="Arial" w:hAnsi="Arial" w:cs="Arial"/>
        </w:rPr>
        <w:t xml:space="preserve">i záruku na vlastnosti a funkčnost díla (na to, že dílo bude mít v jednotlivých částech i jako celek smluvené parametry a bude řádně fungovat). Záruční doba činí 24 měsíců. Běh záruční </w:t>
      </w:r>
      <w:r w:rsidR="00C04721">
        <w:rPr>
          <w:rFonts w:ascii="Arial" w:hAnsi="Arial" w:cs="Arial"/>
        </w:rPr>
        <w:t>doba</w:t>
      </w:r>
      <w:r w:rsidR="00C04721" w:rsidRPr="00A412C0">
        <w:rPr>
          <w:rFonts w:ascii="Arial" w:hAnsi="Arial" w:cs="Arial"/>
        </w:rPr>
        <w:t xml:space="preserve"> </w:t>
      </w:r>
      <w:r w:rsidR="005A2A7C" w:rsidRPr="00A412C0">
        <w:rPr>
          <w:rFonts w:ascii="Arial" w:hAnsi="Arial" w:cs="Arial"/>
        </w:rPr>
        <w:t xml:space="preserve">počíná dnem následujícím po dni protokolárního předání a převzetí </w:t>
      </w:r>
      <w:r w:rsidR="00C04721">
        <w:rPr>
          <w:rFonts w:ascii="Arial" w:hAnsi="Arial" w:cs="Arial"/>
        </w:rPr>
        <w:t xml:space="preserve">všech částí </w:t>
      </w:r>
      <w:r w:rsidR="005A2A7C" w:rsidRPr="00A412C0">
        <w:rPr>
          <w:rFonts w:ascii="Arial" w:hAnsi="Arial" w:cs="Arial"/>
        </w:rPr>
        <w:t>díla.</w:t>
      </w:r>
    </w:p>
    <w:p w14:paraId="22227E8B" w14:textId="77777777" w:rsidR="00095F60" w:rsidRPr="00A412C0" w:rsidRDefault="005A2A7C" w:rsidP="007E4D4D">
      <w:pPr>
        <w:numPr>
          <w:ilvl w:val="0"/>
          <w:numId w:val="12"/>
        </w:numPr>
        <w:tabs>
          <w:tab w:val="clear" w:pos="720"/>
          <w:tab w:val="num" w:pos="440"/>
        </w:tabs>
        <w:spacing w:after="120"/>
        <w:ind w:left="440" w:hanging="440"/>
        <w:jc w:val="both"/>
        <w:rPr>
          <w:rFonts w:ascii="Arial" w:hAnsi="Arial" w:cs="Arial"/>
        </w:rPr>
      </w:pPr>
      <w:r w:rsidRPr="00A412C0">
        <w:rPr>
          <w:rFonts w:ascii="Arial" w:hAnsi="Arial" w:cs="Arial"/>
        </w:rPr>
        <w:t xml:space="preserve">V záruční době má </w:t>
      </w:r>
      <w:r w:rsidR="00FF2726">
        <w:rPr>
          <w:rFonts w:ascii="Arial" w:hAnsi="Arial" w:cs="Arial"/>
        </w:rPr>
        <w:t>zadavatel</w:t>
      </w:r>
      <w:r w:rsidRPr="00A412C0">
        <w:rPr>
          <w:rFonts w:ascii="Arial" w:hAnsi="Arial" w:cs="Arial"/>
        </w:rPr>
        <w:t xml:space="preserve"> nárok na bezplatnou opravu závady.</w:t>
      </w:r>
    </w:p>
    <w:p w14:paraId="205D6CFF" w14:textId="58BC9207" w:rsidR="00095F60" w:rsidRPr="00A412C0" w:rsidRDefault="005A2A7C" w:rsidP="007E4D4D">
      <w:pPr>
        <w:numPr>
          <w:ilvl w:val="0"/>
          <w:numId w:val="12"/>
        </w:numPr>
        <w:tabs>
          <w:tab w:val="clear" w:pos="720"/>
          <w:tab w:val="num" w:pos="440"/>
        </w:tabs>
        <w:spacing w:after="120"/>
        <w:ind w:left="440" w:hanging="440"/>
        <w:jc w:val="both"/>
        <w:rPr>
          <w:rFonts w:ascii="Arial" w:hAnsi="Arial" w:cs="Arial"/>
        </w:rPr>
      </w:pPr>
      <w:r w:rsidRPr="00A412C0">
        <w:rPr>
          <w:rFonts w:ascii="Arial" w:hAnsi="Arial" w:cs="Arial"/>
        </w:rPr>
        <w:t>Odstraňování vad a nedodělků se řídí Podmínkami zajištění podpory provozu díla (</w:t>
      </w:r>
      <w:r w:rsidR="001452E3">
        <w:rPr>
          <w:rFonts w:ascii="Arial" w:hAnsi="Arial" w:cs="Arial"/>
        </w:rPr>
        <w:t>P</w:t>
      </w:r>
      <w:r w:rsidRPr="00A412C0">
        <w:rPr>
          <w:rFonts w:ascii="Arial" w:hAnsi="Arial" w:cs="Arial"/>
        </w:rPr>
        <w:t>říloha č. 2 této smlouvy). Pokud nároky z odpovědnosti za vady díla nelze z jejich povahy řešit v rámci zajištění podpory díla (</w:t>
      </w:r>
      <w:r w:rsidR="001452E3">
        <w:rPr>
          <w:rFonts w:ascii="Arial" w:hAnsi="Arial" w:cs="Arial"/>
        </w:rPr>
        <w:t>P</w:t>
      </w:r>
      <w:r w:rsidRPr="00A412C0">
        <w:rPr>
          <w:rFonts w:ascii="Arial" w:hAnsi="Arial" w:cs="Arial"/>
        </w:rPr>
        <w:t>říloha č. 2 této smlouvy), budou smluvními stranami řešeny v souladu s příslušnými ustanoveními občanského zákoníku.</w:t>
      </w:r>
    </w:p>
    <w:p w14:paraId="3B2B2597" w14:textId="553AECC9" w:rsidR="00095F60" w:rsidRPr="00A412C0" w:rsidRDefault="005A2A7C" w:rsidP="007E4D4D">
      <w:pPr>
        <w:numPr>
          <w:ilvl w:val="0"/>
          <w:numId w:val="12"/>
        </w:numPr>
        <w:tabs>
          <w:tab w:val="clear" w:pos="720"/>
          <w:tab w:val="num" w:pos="440"/>
        </w:tabs>
        <w:spacing w:after="120"/>
        <w:ind w:left="440" w:hanging="440"/>
        <w:jc w:val="both"/>
        <w:rPr>
          <w:rFonts w:ascii="Arial" w:hAnsi="Arial" w:cs="Arial"/>
        </w:rPr>
      </w:pPr>
      <w:r w:rsidRPr="00A412C0">
        <w:rPr>
          <w:rFonts w:ascii="Arial" w:hAnsi="Arial" w:cs="Arial"/>
        </w:rPr>
        <w:t>Odstraňování vad a nedodělků v průběhu zkušebního provozu smluvní st</w:t>
      </w:r>
      <w:r w:rsidR="001452E3">
        <w:rPr>
          <w:rFonts w:ascii="Arial" w:hAnsi="Arial" w:cs="Arial"/>
        </w:rPr>
        <w:t>r</w:t>
      </w:r>
      <w:r w:rsidRPr="00A412C0">
        <w:rPr>
          <w:rFonts w:ascii="Arial" w:hAnsi="Arial" w:cs="Arial"/>
        </w:rPr>
        <w:t>any řeší v režimu Podmínek zajištění podpory provozu díla (</w:t>
      </w:r>
      <w:r w:rsidR="001452E3">
        <w:rPr>
          <w:rFonts w:ascii="Arial" w:hAnsi="Arial" w:cs="Arial"/>
        </w:rPr>
        <w:t>P</w:t>
      </w:r>
      <w:r w:rsidRPr="00A412C0">
        <w:rPr>
          <w:rFonts w:ascii="Arial" w:hAnsi="Arial" w:cs="Arial"/>
        </w:rPr>
        <w:t>říloha č. 2 této smlouvy) obdobně, jako při provozu běžném.</w:t>
      </w:r>
    </w:p>
    <w:p w14:paraId="014DD91E" w14:textId="509AB77B" w:rsidR="00BE02C8" w:rsidRPr="00A412C0" w:rsidRDefault="005A2A7C" w:rsidP="007E4D4D">
      <w:pPr>
        <w:numPr>
          <w:ilvl w:val="0"/>
          <w:numId w:val="12"/>
        </w:numPr>
        <w:tabs>
          <w:tab w:val="clear" w:pos="720"/>
          <w:tab w:val="num" w:pos="440"/>
        </w:tabs>
        <w:spacing w:after="120"/>
        <w:ind w:left="440" w:hanging="440"/>
        <w:jc w:val="both"/>
        <w:rPr>
          <w:rFonts w:ascii="Arial" w:hAnsi="Arial" w:cs="Arial"/>
        </w:rPr>
      </w:pPr>
      <w:r w:rsidRPr="00A412C0">
        <w:rPr>
          <w:rFonts w:ascii="Arial" w:hAnsi="Arial" w:cs="Arial"/>
        </w:rPr>
        <w:t xml:space="preserve">Vady díla a případné nedodělky, které se vyskytnou po záruční době, jakož i vady díla, které se vyskytnou sice v záruční době, ale z jakéhokoliv důvodu je nelze zahrnout pod záruku, se </w:t>
      </w:r>
      <w:r w:rsidR="00FF2726">
        <w:rPr>
          <w:rFonts w:ascii="Arial" w:hAnsi="Arial" w:cs="Arial"/>
        </w:rPr>
        <w:t>dodavatel</w:t>
      </w:r>
      <w:r w:rsidRPr="00A412C0">
        <w:rPr>
          <w:rFonts w:ascii="Arial" w:hAnsi="Arial" w:cs="Arial"/>
        </w:rPr>
        <w:t xml:space="preserve"> zavazuje odstraňovat způsobem uvedeným v Podmínkách zajištění podpory díla (</w:t>
      </w:r>
      <w:r w:rsidR="001452E3">
        <w:rPr>
          <w:rFonts w:ascii="Arial" w:hAnsi="Arial" w:cs="Arial"/>
        </w:rPr>
        <w:t>P</w:t>
      </w:r>
      <w:r w:rsidRPr="00A412C0">
        <w:rPr>
          <w:rFonts w:ascii="Arial" w:hAnsi="Arial" w:cs="Arial"/>
        </w:rPr>
        <w:t>říloha č. 2 této smlouvy).</w:t>
      </w:r>
    </w:p>
    <w:p w14:paraId="228EFD69" w14:textId="77777777" w:rsidR="00BE02C8" w:rsidRPr="00A61F83" w:rsidRDefault="00BE02C8" w:rsidP="007E4D4D">
      <w:pPr>
        <w:numPr>
          <w:ilvl w:val="0"/>
          <w:numId w:val="12"/>
        </w:numPr>
        <w:tabs>
          <w:tab w:val="clear" w:pos="720"/>
          <w:tab w:val="num" w:pos="440"/>
        </w:tabs>
        <w:spacing w:after="120"/>
        <w:ind w:left="440" w:hanging="440"/>
        <w:jc w:val="both"/>
        <w:rPr>
          <w:rFonts w:ascii="Arial" w:hAnsi="Arial" w:cs="Arial"/>
        </w:rPr>
      </w:pPr>
      <w:r w:rsidRPr="00A61F83">
        <w:rPr>
          <w:rFonts w:ascii="Arial" w:hAnsi="Arial" w:cs="Arial"/>
          <w:szCs w:val="24"/>
        </w:rPr>
        <w:t>Dodavatel je povinen odstranit reklamované vady nejpozději ve lhůtě 30 dnů ode dne jejich oznámení zadavatelem. V případě neodstranění vady v této lhůtě je zadavatel oprávněn odstranit reklamovanou vadu na náklady dodavatele sám nebo prostřednictvím jiného dodavatele.</w:t>
      </w:r>
    </w:p>
    <w:p w14:paraId="629C70BF" w14:textId="77777777" w:rsidR="00095F60" w:rsidRDefault="00095F60">
      <w:pPr>
        <w:pStyle w:val="odrkyChar"/>
        <w:tabs>
          <w:tab w:val="left" w:pos="0"/>
        </w:tabs>
        <w:spacing w:before="0" w:after="0"/>
        <w:jc w:val="left"/>
        <w:rPr>
          <w:sz w:val="20"/>
          <w:szCs w:val="20"/>
        </w:rPr>
      </w:pPr>
    </w:p>
    <w:p w14:paraId="269E3F4B" w14:textId="77777777" w:rsidR="00095F60" w:rsidRDefault="00095F60">
      <w:pPr>
        <w:pStyle w:val="odrkyChar"/>
        <w:tabs>
          <w:tab w:val="left" w:pos="0"/>
        </w:tabs>
        <w:spacing w:before="0" w:after="0"/>
        <w:jc w:val="left"/>
        <w:rPr>
          <w:sz w:val="20"/>
          <w:szCs w:val="20"/>
        </w:rPr>
      </w:pPr>
    </w:p>
    <w:p w14:paraId="1FEEF19F"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VIII.</w:t>
      </w:r>
    </w:p>
    <w:p w14:paraId="2CB81E48" w14:textId="77777777" w:rsidR="00095F60" w:rsidRDefault="005A2A7C">
      <w:pPr>
        <w:pStyle w:val="odrkyChar"/>
        <w:tabs>
          <w:tab w:val="left" w:pos="0"/>
        </w:tabs>
        <w:spacing w:before="0"/>
        <w:jc w:val="center"/>
        <w:rPr>
          <w:b/>
          <w:sz w:val="20"/>
          <w:szCs w:val="20"/>
        </w:rPr>
      </w:pPr>
      <w:r>
        <w:rPr>
          <w:b/>
          <w:sz w:val="20"/>
          <w:szCs w:val="20"/>
        </w:rPr>
        <w:t>Sankce a náhrada škody</w:t>
      </w:r>
    </w:p>
    <w:p w14:paraId="2E6E6881" w14:textId="77777777" w:rsidR="00095F60" w:rsidRDefault="00FF2726" w:rsidP="007E4D4D">
      <w:pPr>
        <w:pStyle w:val="odrkyChar"/>
        <w:numPr>
          <w:ilvl w:val="0"/>
          <w:numId w:val="7"/>
        </w:numPr>
        <w:tabs>
          <w:tab w:val="clear" w:pos="720"/>
        </w:tabs>
        <w:ind w:left="440" w:hanging="440"/>
        <w:rPr>
          <w:sz w:val="20"/>
          <w:szCs w:val="20"/>
        </w:rPr>
      </w:pPr>
      <w:r>
        <w:rPr>
          <w:sz w:val="20"/>
          <w:szCs w:val="20"/>
        </w:rPr>
        <w:t>Dodavatel</w:t>
      </w:r>
      <w:r w:rsidR="005A2A7C">
        <w:rPr>
          <w:sz w:val="20"/>
          <w:szCs w:val="20"/>
        </w:rPr>
        <w:t xml:space="preserve"> je povinen zaplatit </w:t>
      </w:r>
      <w:r>
        <w:rPr>
          <w:sz w:val="20"/>
          <w:szCs w:val="20"/>
        </w:rPr>
        <w:t>zadavatel</w:t>
      </w:r>
      <w:r w:rsidR="005A2A7C">
        <w:rPr>
          <w:sz w:val="20"/>
          <w:szCs w:val="20"/>
        </w:rPr>
        <w:t xml:space="preserve">i smluvní pokutu ve výši </w:t>
      </w:r>
      <w:r w:rsidR="000A4E01">
        <w:rPr>
          <w:sz w:val="20"/>
          <w:szCs w:val="20"/>
        </w:rPr>
        <w:t>1</w:t>
      </w:r>
      <w:r w:rsidR="005A2A7C">
        <w:rPr>
          <w:sz w:val="20"/>
          <w:szCs w:val="20"/>
        </w:rPr>
        <w:t>.000,- Kč za každý započatý kalendářní den prodlení s řádným dokončením díla.</w:t>
      </w:r>
    </w:p>
    <w:p w14:paraId="5CABE71E" w14:textId="77777777" w:rsidR="00095F60" w:rsidRDefault="00FF2726" w:rsidP="007E4D4D">
      <w:pPr>
        <w:pStyle w:val="odrkyChar"/>
        <w:numPr>
          <w:ilvl w:val="0"/>
          <w:numId w:val="7"/>
        </w:numPr>
        <w:tabs>
          <w:tab w:val="clear" w:pos="720"/>
        </w:tabs>
        <w:ind w:left="440" w:hanging="440"/>
        <w:rPr>
          <w:sz w:val="20"/>
          <w:szCs w:val="20"/>
        </w:rPr>
      </w:pPr>
      <w:r>
        <w:rPr>
          <w:sz w:val="20"/>
          <w:szCs w:val="20"/>
        </w:rPr>
        <w:t>Dodavatel</w:t>
      </w:r>
      <w:r w:rsidR="005A2A7C">
        <w:rPr>
          <w:sz w:val="20"/>
          <w:szCs w:val="20"/>
        </w:rPr>
        <w:t xml:space="preserve"> je povinen zaplatit </w:t>
      </w:r>
      <w:r>
        <w:rPr>
          <w:sz w:val="20"/>
          <w:szCs w:val="20"/>
        </w:rPr>
        <w:t>zadavatel</w:t>
      </w:r>
      <w:r w:rsidR="005A2A7C">
        <w:rPr>
          <w:sz w:val="20"/>
          <w:szCs w:val="20"/>
        </w:rPr>
        <w:t xml:space="preserve">i smluvní pokutu ve výši </w:t>
      </w:r>
      <w:r w:rsidR="000A4E01">
        <w:rPr>
          <w:sz w:val="20"/>
          <w:szCs w:val="20"/>
        </w:rPr>
        <w:t>500</w:t>
      </w:r>
      <w:r w:rsidR="005A2A7C">
        <w:rPr>
          <w:sz w:val="20"/>
          <w:szCs w:val="20"/>
        </w:rPr>
        <w:t xml:space="preserve">,- Kč za každou započatou pracovní hodinu prodlení s potvrzením přijetí požadavku do systému </w:t>
      </w:r>
      <w:proofErr w:type="spellStart"/>
      <w:r w:rsidR="005A2A7C">
        <w:rPr>
          <w:sz w:val="20"/>
          <w:szCs w:val="20"/>
        </w:rPr>
        <w:t>helpdesk</w:t>
      </w:r>
      <w:proofErr w:type="spellEnd"/>
      <w:r w:rsidR="005A2A7C">
        <w:rPr>
          <w:sz w:val="20"/>
          <w:szCs w:val="20"/>
        </w:rPr>
        <w:t>.</w:t>
      </w:r>
    </w:p>
    <w:p w14:paraId="49CE43F6" w14:textId="77777777" w:rsidR="00095F60" w:rsidRPr="00A412C0" w:rsidRDefault="00FF2726" w:rsidP="007E4D4D">
      <w:pPr>
        <w:pStyle w:val="odrkyChar"/>
        <w:numPr>
          <w:ilvl w:val="0"/>
          <w:numId w:val="7"/>
        </w:numPr>
        <w:tabs>
          <w:tab w:val="clear" w:pos="720"/>
        </w:tabs>
        <w:ind w:left="440" w:hanging="440"/>
        <w:rPr>
          <w:sz w:val="20"/>
          <w:szCs w:val="20"/>
        </w:rPr>
      </w:pPr>
      <w:r>
        <w:rPr>
          <w:sz w:val="20"/>
          <w:szCs w:val="20"/>
        </w:rPr>
        <w:t>Dodavatel</w:t>
      </w:r>
      <w:r w:rsidR="005A2A7C" w:rsidRPr="00A412C0">
        <w:rPr>
          <w:sz w:val="20"/>
          <w:szCs w:val="20"/>
        </w:rPr>
        <w:t xml:space="preserve"> je povinen zaplatit </w:t>
      </w:r>
      <w:r>
        <w:rPr>
          <w:sz w:val="20"/>
          <w:szCs w:val="20"/>
        </w:rPr>
        <w:t>zadavatel</w:t>
      </w:r>
      <w:r w:rsidR="005A2A7C" w:rsidRPr="00A412C0">
        <w:rPr>
          <w:sz w:val="20"/>
          <w:szCs w:val="20"/>
        </w:rPr>
        <w:t>i smluvní pokutu ve výši 1.</w:t>
      </w:r>
      <w:r w:rsidR="000A4E01" w:rsidRPr="00A412C0">
        <w:rPr>
          <w:sz w:val="20"/>
          <w:szCs w:val="20"/>
        </w:rPr>
        <w:t>5</w:t>
      </w:r>
      <w:r w:rsidR="005A2A7C" w:rsidRPr="00A412C0">
        <w:rPr>
          <w:sz w:val="20"/>
          <w:szCs w:val="20"/>
        </w:rPr>
        <w:t>00,- Kč za každý</w:t>
      </w:r>
      <w:r w:rsidR="00C921D5">
        <w:rPr>
          <w:sz w:val="20"/>
          <w:szCs w:val="20"/>
        </w:rPr>
        <w:t xml:space="preserve"> pracovní</w:t>
      </w:r>
      <w:r w:rsidR="005A2A7C" w:rsidRPr="00A412C0">
        <w:rPr>
          <w:sz w:val="20"/>
          <w:szCs w:val="20"/>
        </w:rPr>
        <w:t xml:space="preserve"> den</w:t>
      </w:r>
      <w:r w:rsidR="000C10D3" w:rsidRPr="00A412C0">
        <w:rPr>
          <w:sz w:val="20"/>
          <w:szCs w:val="20"/>
        </w:rPr>
        <w:t xml:space="preserve">, kdy řešení hlášení o chybě nebyla zajištěna v souladu s </w:t>
      </w:r>
      <w:r w:rsidR="005A2A7C" w:rsidRPr="00A412C0">
        <w:rPr>
          <w:sz w:val="20"/>
          <w:szCs w:val="20"/>
        </w:rPr>
        <w:t>parametry stanovenými touto smlouvou.</w:t>
      </w:r>
    </w:p>
    <w:p w14:paraId="24EA37DF" w14:textId="40B36136" w:rsidR="007A2033" w:rsidRDefault="002B6012" w:rsidP="007E4D4D">
      <w:pPr>
        <w:pStyle w:val="odrkyChar"/>
        <w:numPr>
          <w:ilvl w:val="0"/>
          <w:numId w:val="7"/>
        </w:numPr>
        <w:tabs>
          <w:tab w:val="clear" w:pos="720"/>
        </w:tabs>
        <w:ind w:left="440" w:hanging="440"/>
        <w:rPr>
          <w:sz w:val="20"/>
          <w:szCs w:val="20"/>
        </w:rPr>
      </w:pPr>
      <w:r>
        <w:rPr>
          <w:sz w:val="20"/>
          <w:szCs w:val="20"/>
        </w:rPr>
        <w:t xml:space="preserve">Dodavatel </w:t>
      </w:r>
      <w:r w:rsidR="00B3013A">
        <w:rPr>
          <w:sz w:val="20"/>
          <w:szCs w:val="20"/>
        </w:rPr>
        <w:t xml:space="preserve">je povinen </w:t>
      </w:r>
      <w:r>
        <w:rPr>
          <w:sz w:val="20"/>
          <w:szCs w:val="20"/>
        </w:rPr>
        <w:t>zajist</w:t>
      </w:r>
      <w:r w:rsidR="00B3013A">
        <w:rPr>
          <w:sz w:val="20"/>
          <w:szCs w:val="20"/>
        </w:rPr>
        <w:t>it</w:t>
      </w:r>
      <w:r>
        <w:rPr>
          <w:sz w:val="20"/>
          <w:szCs w:val="20"/>
        </w:rPr>
        <w:t xml:space="preserve"> </w:t>
      </w:r>
      <w:r w:rsidR="00B3013A">
        <w:rPr>
          <w:sz w:val="20"/>
          <w:szCs w:val="20"/>
        </w:rPr>
        <w:t xml:space="preserve">záložní prostředí specifikované dle </w:t>
      </w:r>
      <w:r w:rsidR="001452E3">
        <w:rPr>
          <w:sz w:val="20"/>
          <w:szCs w:val="20"/>
        </w:rPr>
        <w:t>P</w:t>
      </w:r>
      <w:r w:rsidR="00B3013A">
        <w:rPr>
          <w:sz w:val="20"/>
          <w:szCs w:val="20"/>
        </w:rPr>
        <w:t xml:space="preserve">řílohy 1 článku I odstavce </w:t>
      </w:r>
      <w:r w:rsidR="0000728F">
        <w:rPr>
          <w:sz w:val="20"/>
          <w:szCs w:val="20"/>
        </w:rPr>
        <w:t>3</w:t>
      </w:r>
      <w:r w:rsidR="00B3013A">
        <w:rPr>
          <w:sz w:val="20"/>
          <w:szCs w:val="20"/>
        </w:rPr>
        <w:t xml:space="preserve">. Pokud Dodavatel toto prostředí nezajistí ve stanovených intervalech je </w:t>
      </w:r>
      <w:r w:rsidR="006F1548">
        <w:rPr>
          <w:sz w:val="20"/>
          <w:szCs w:val="20"/>
        </w:rPr>
        <w:t>Z</w:t>
      </w:r>
      <w:r w:rsidR="00B3013A">
        <w:rPr>
          <w:sz w:val="20"/>
          <w:szCs w:val="20"/>
        </w:rPr>
        <w:t xml:space="preserve">adavatel oprávněn požadovat po Dodavateli pokutu ve výši </w:t>
      </w:r>
      <w:r w:rsidR="00B3013A" w:rsidRPr="00800715">
        <w:rPr>
          <w:b/>
          <w:sz w:val="20"/>
          <w:szCs w:val="20"/>
        </w:rPr>
        <w:t>1</w:t>
      </w:r>
      <w:r w:rsidR="00B3013A">
        <w:rPr>
          <w:b/>
          <w:sz w:val="20"/>
          <w:szCs w:val="20"/>
        </w:rPr>
        <w:t>0</w:t>
      </w:r>
      <w:r w:rsidR="00B3013A" w:rsidRPr="00800715">
        <w:rPr>
          <w:b/>
          <w:sz w:val="20"/>
          <w:szCs w:val="20"/>
        </w:rPr>
        <w:t>0.000,- Kč</w:t>
      </w:r>
      <w:r w:rsidR="006F1548">
        <w:rPr>
          <w:b/>
          <w:sz w:val="20"/>
          <w:szCs w:val="20"/>
        </w:rPr>
        <w:t xml:space="preserve"> </w:t>
      </w:r>
      <w:r w:rsidR="006F1548" w:rsidRPr="006F1548">
        <w:rPr>
          <w:sz w:val="20"/>
          <w:szCs w:val="20"/>
        </w:rPr>
        <w:t>za každý zjištěný případ porušení</w:t>
      </w:r>
      <w:r w:rsidR="00B3013A">
        <w:rPr>
          <w:sz w:val="20"/>
          <w:szCs w:val="20"/>
        </w:rPr>
        <w:t xml:space="preserve">. </w:t>
      </w:r>
      <w:r w:rsidR="00961E3E">
        <w:rPr>
          <w:sz w:val="20"/>
          <w:szCs w:val="20"/>
        </w:rPr>
        <w:t xml:space="preserve"> </w:t>
      </w:r>
    </w:p>
    <w:p w14:paraId="76636E40" w14:textId="46CDA44E" w:rsidR="007A3EBC" w:rsidRPr="006F1548" w:rsidRDefault="007A3EBC" w:rsidP="007A3EBC">
      <w:pPr>
        <w:pStyle w:val="odrkyChar"/>
        <w:numPr>
          <w:ilvl w:val="0"/>
          <w:numId w:val="7"/>
        </w:numPr>
        <w:tabs>
          <w:tab w:val="clear" w:pos="720"/>
        </w:tabs>
        <w:ind w:left="440" w:hanging="440"/>
        <w:rPr>
          <w:rFonts w:eastAsia="Calibri"/>
          <w:sz w:val="20"/>
          <w:lang w:eastAsia="x-none"/>
        </w:rPr>
      </w:pPr>
      <w:r w:rsidRPr="00D26E61">
        <w:rPr>
          <w:rFonts w:eastAsia="Calibri"/>
          <w:sz w:val="20"/>
          <w:lang w:eastAsia="x-none"/>
        </w:rPr>
        <w:t xml:space="preserve">Za </w:t>
      </w:r>
      <w:r w:rsidRPr="006F1548">
        <w:rPr>
          <w:sz w:val="20"/>
          <w:szCs w:val="20"/>
        </w:rPr>
        <w:t>porušení</w:t>
      </w:r>
      <w:r w:rsidRPr="00D26E61">
        <w:rPr>
          <w:rFonts w:eastAsia="Calibri"/>
          <w:sz w:val="20"/>
          <w:lang w:eastAsia="x-none"/>
        </w:rPr>
        <w:t xml:space="preserve"> povinností týkajících se ochrany obchodního tajemství, důvěrných informací podle článku </w:t>
      </w:r>
      <w:r w:rsidR="007A2033">
        <w:rPr>
          <w:rFonts w:eastAsia="Calibri"/>
          <w:sz w:val="20"/>
          <w:lang w:eastAsia="x-none"/>
        </w:rPr>
        <w:t>XII</w:t>
      </w:r>
      <w:r w:rsidRPr="00D26E61">
        <w:rPr>
          <w:rFonts w:eastAsia="Calibri"/>
          <w:sz w:val="20"/>
          <w:lang w:eastAsia="x-none"/>
        </w:rPr>
        <w:t xml:space="preserve"> nebo osobních údajů podle článku </w:t>
      </w:r>
      <w:r w:rsidR="007A2033">
        <w:rPr>
          <w:rFonts w:eastAsia="Calibri"/>
          <w:sz w:val="20"/>
          <w:lang w:eastAsia="x-none"/>
        </w:rPr>
        <w:t>XIII</w:t>
      </w:r>
      <w:r w:rsidRPr="00D26E61">
        <w:rPr>
          <w:rFonts w:eastAsia="Calibri"/>
          <w:sz w:val="20"/>
          <w:lang w:eastAsia="x-none"/>
        </w:rPr>
        <w:t xml:space="preserve"> </w:t>
      </w:r>
      <w:r w:rsidRPr="00523454">
        <w:rPr>
          <w:rFonts w:eastAsia="Calibri"/>
          <w:sz w:val="20"/>
          <w:lang w:eastAsia="x-none"/>
        </w:rPr>
        <w:t xml:space="preserve">nebo </w:t>
      </w:r>
      <w:r w:rsidR="00523454" w:rsidRPr="00523454">
        <w:rPr>
          <w:rFonts w:eastAsia="Calibri"/>
          <w:sz w:val="20"/>
          <w:lang w:eastAsia="x-none"/>
        </w:rPr>
        <w:t>auditu článku XIV nebo</w:t>
      </w:r>
      <w:r w:rsidR="00523454">
        <w:rPr>
          <w:rFonts w:eastAsia="Calibri"/>
          <w:sz w:val="20"/>
          <w:lang w:eastAsia="x-none"/>
        </w:rPr>
        <w:t xml:space="preserve"> </w:t>
      </w:r>
      <w:r w:rsidRPr="00D26E61">
        <w:rPr>
          <w:rFonts w:eastAsia="Calibri"/>
          <w:sz w:val="20"/>
          <w:lang w:eastAsia="x-none"/>
        </w:rPr>
        <w:t xml:space="preserve">bezpečnostních pravidel dle článku </w:t>
      </w:r>
      <w:r w:rsidR="007A2033">
        <w:rPr>
          <w:rFonts w:eastAsia="Calibri"/>
          <w:sz w:val="20"/>
          <w:lang w:eastAsia="x-none"/>
        </w:rPr>
        <w:t>XI</w:t>
      </w:r>
      <w:r w:rsidRPr="00D26E61">
        <w:rPr>
          <w:rFonts w:eastAsia="Calibri"/>
          <w:sz w:val="20"/>
          <w:lang w:eastAsia="x-none"/>
        </w:rPr>
        <w:t xml:space="preserve"> této Smlouvy a přílohy </w:t>
      </w:r>
      <w:r w:rsidR="007A2033">
        <w:rPr>
          <w:rFonts w:eastAsia="Calibri"/>
          <w:sz w:val="20"/>
          <w:lang w:eastAsia="x-none"/>
        </w:rPr>
        <w:t>3</w:t>
      </w:r>
      <w:r w:rsidRPr="00D26E61">
        <w:rPr>
          <w:rFonts w:eastAsia="Calibri"/>
          <w:sz w:val="20"/>
          <w:lang w:eastAsia="x-none"/>
        </w:rPr>
        <w:t xml:space="preserve"> této Smlouvy - článku 1, odst. c) - f), h), čl. 2, odst. a), čl. 3, odst. b), d), čl. 4, odst. d) - f), čl. 5, odst. a), d), f), g), čl. 6, odst. d), čl. 7, čl. 8, odst. a), čl. 9, odst. b) a čl. 10 má poškozená smluvní strana právo uplatnit u druhé Smluvní strany, která tyto povinnosti porušila, nárok na zaplacení smluvní pokuty</w:t>
      </w:r>
      <w:r w:rsidR="00F4279C">
        <w:rPr>
          <w:rFonts w:eastAsia="Calibri"/>
          <w:sz w:val="20"/>
          <w:lang w:eastAsia="x-none"/>
        </w:rPr>
        <w:t xml:space="preserve"> ve výši </w:t>
      </w:r>
      <w:r w:rsidR="00F4279C" w:rsidRPr="00800715">
        <w:rPr>
          <w:b/>
          <w:sz w:val="20"/>
          <w:szCs w:val="20"/>
        </w:rPr>
        <w:t>10.000,- Kč</w:t>
      </w:r>
      <w:r w:rsidR="00F4279C">
        <w:rPr>
          <w:sz w:val="20"/>
          <w:szCs w:val="20"/>
        </w:rPr>
        <w:t xml:space="preserve"> za každý zjištěný případ porušení</w:t>
      </w:r>
      <w:r w:rsidRPr="00D26E61">
        <w:rPr>
          <w:rFonts w:eastAsia="Calibri"/>
          <w:sz w:val="20"/>
          <w:lang w:eastAsia="x-none"/>
        </w:rPr>
        <w:t>.</w:t>
      </w:r>
    </w:p>
    <w:p w14:paraId="00FD2D1C" w14:textId="77777777" w:rsidR="00BE02C8" w:rsidRDefault="005A2A7C" w:rsidP="007E4D4D">
      <w:pPr>
        <w:pStyle w:val="odrkyChar"/>
        <w:numPr>
          <w:ilvl w:val="0"/>
          <w:numId w:val="7"/>
        </w:numPr>
        <w:tabs>
          <w:tab w:val="clear" w:pos="720"/>
        </w:tabs>
        <w:ind w:left="440" w:hanging="440"/>
        <w:rPr>
          <w:sz w:val="20"/>
          <w:szCs w:val="20"/>
        </w:rPr>
      </w:pPr>
      <w:r w:rsidRPr="00BE02C8">
        <w:rPr>
          <w:sz w:val="20"/>
          <w:szCs w:val="20"/>
        </w:rPr>
        <w:t xml:space="preserve">V případě nedodržení termínu splatnosti faktury, je </w:t>
      </w:r>
      <w:r w:rsidR="00FF2726">
        <w:rPr>
          <w:sz w:val="20"/>
          <w:szCs w:val="20"/>
        </w:rPr>
        <w:t>dodavatel</w:t>
      </w:r>
      <w:r w:rsidRPr="00BE02C8">
        <w:rPr>
          <w:sz w:val="20"/>
          <w:szCs w:val="20"/>
        </w:rPr>
        <w:t xml:space="preserve"> oprávněn účtovat </w:t>
      </w:r>
      <w:r w:rsidR="00FF2726">
        <w:rPr>
          <w:sz w:val="20"/>
          <w:szCs w:val="20"/>
        </w:rPr>
        <w:t>zadavatel</w:t>
      </w:r>
      <w:r w:rsidRPr="00BE02C8">
        <w:rPr>
          <w:sz w:val="20"/>
          <w:szCs w:val="20"/>
        </w:rPr>
        <w:t>i úrok z prodlení ve výši dle obecné úpravy práva občanského</w:t>
      </w:r>
      <w:r w:rsidR="0096069C" w:rsidRPr="00BE02C8">
        <w:rPr>
          <w:sz w:val="20"/>
          <w:szCs w:val="20"/>
        </w:rPr>
        <w:t xml:space="preserve"> (dle nařízení vlády č. 351/2013 Sb.)</w:t>
      </w:r>
      <w:r w:rsidRPr="00BE02C8">
        <w:rPr>
          <w:sz w:val="20"/>
          <w:szCs w:val="20"/>
        </w:rPr>
        <w:t>.</w:t>
      </w:r>
    </w:p>
    <w:p w14:paraId="0BB83FB3" w14:textId="77777777" w:rsidR="00BE02C8" w:rsidRPr="00BE02C8" w:rsidRDefault="005A2A7C" w:rsidP="007E4D4D">
      <w:pPr>
        <w:pStyle w:val="odrkyChar"/>
        <w:numPr>
          <w:ilvl w:val="0"/>
          <w:numId w:val="7"/>
        </w:numPr>
        <w:tabs>
          <w:tab w:val="clear" w:pos="720"/>
        </w:tabs>
        <w:ind w:left="440" w:hanging="440"/>
        <w:rPr>
          <w:sz w:val="20"/>
          <w:szCs w:val="20"/>
        </w:rPr>
      </w:pPr>
      <w:r w:rsidRPr="00BE02C8">
        <w:rPr>
          <w:sz w:val="20"/>
          <w:szCs w:val="20"/>
        </w:rPr>
        <w:t xml:space="preserve">Zaplacení smluvní pokuty nijak nekrátí nárok </w:t>
      </w:r>
      <w:r w:rsidR="00FF2726">
        <w:rPr>
          <w:sz w:val="20"/>
          <w:szCs w:val="20"/>
        </w:rPr>
        <w:t>zadavatel</w:t>
      </w:r>
      <w:r w:rsidRPr="00BE02C8">
        <w:rPr>
          <w:sz w:val="20"/>
          <w:szCs w:val="20"/>
        </w:rPr>
        <w:t xml:space="preserve">e na náhradu škody </w:t>
      </w:r>
      <w:r w:rsidR="00FF2726">
        <w:rPr>
          <w:sz w:val="20"/>
          <w:szCs w:val="20"/>
        </w:rPr>
        <w:t>dodavatel</w:t>
      </w:r>
      <w:r w:rsidRPr="00BE02C8">
        <w:rPr>
          <w:sz w:val="20"/>
          <w:szCs w:val="20"/>
        </w:rPr>
        <w:t xml:space="preserve">em, pokud škoda vznikne v příčinné souvislosti s porušením povinností </w:t>
      </w:r>
      <w:r w:rsidR="00FF2726">
        <w:rPr>
          <w:sz w:val="20"/>
          <w:szCs w:val="20"/>
        </w:rPr>
        <w:t>dodavatel</w:t>
      </w:r>
      <w:r w:rsidRPr="00BE02C8">
        <w:rPr>
          <w:sz w:val="20"/>
          <w:szCs w:val="20"/>
        </w:rPr>
        <w:t xml:space="preserve">e. </w:t>
      </w:r>
    </w:p>
    <w:p w14:paraId="3670762B" w14:textId="77777777" w:rsidR="00BE02C8" w:rsidRPr="00BE02C8" w:rsidRDefault="005A2A7C" w:rsidP="007E4D4D">
      <w:pPr>
        <w:pStyle w:val="odrkyChar"/>
        <w:numPr>
          <w:ilvl w:val="0"/>
          <w:numId w:val="7"/>
        </w:numPr>
        <w:tabs>
          <w:tab w:val="clear" w:pos="720"/>
        </w:tabs>
        <w:ind w:left="440" w:hanging="440"/>
        <w:rPr>
          <w:sz w:val="20"/>
          <w:szCs w:val="20"/>
        </w:rPr>
      </w:pPr>
      <w:r w:rsidRPr="00BE02C8">
        <w:rPr>
          <w:sz w:val="20"/>
          <w:szCs w:val="20"/>
        </w:rPr>
        <w:t xml:space="preserve">Pohledávky </w:t>
      </w:r>
      <w:r w:rsidR="00FF2726">
        <w:rPr>
          <w:sz w:val="20"/>
          <w:szCs w:val="20"/>
        </w:rPr>
        <w:t>zadavatel</w:t>
      </w:r>
      <w:r w:rsidRPr="00BE02C8">
        <w:rPr>
          <w:sz w:val="20"/>
          <w:szCs w:val="20"/>
        </w:rPr>
        <w:t xml:space="preserve">e na zaplacení smluvní pokuty nebo náhrady škody je možno započíst na splatné i nesplatné pohledávky </w:t>
      </w:r>
      <w:r w:rsidR="00FF2726">
        <w:rPr>
          <w:sz w:val="20"/>
          <w:szCs w:val="20"/>
        </w:rPr>
        <w:t>dodavatel</w:t>
      </w:r>
      <w:r w:rsidRPr="00BE02C8">
        <w:rPr>
          <w:sz w:val="20"/>
          <w:szCs w:val="20"/>
        </w:rPr>
        <w:t xml:space="preserve">e za </w:t>
      </w:r>
      <w:r w:rsidR="00FF2726">
        <w:rPr>
          <w:sz w:val="20"/>
          <w:szCs w:val="20"/>
        </w:rPr>
        <w:t>zadavatel</w:t>
      </w:r>
      <w:r w:rsidRPr="00BE02C8">
        <w:rPr>
          <w:sz w:val="20"/>
          <w:szCs w:val="20"/>
        </w:rPr>
        <w:t>em.</w:t>
      </w:r>
    </w:p>
    <w:p w14:paraId="1372212F" w14:textId="77777777" w:rsidR="00BE02C8" w:rsidRPr="00F01D23" w:rsidRDefault="00BE02C8" w:rsidP="007E4D4D">
      <w:pPr>
        <w:pStyle w:val="odrkyChar"/>
        <w:numPr>
          <w:ilvl w:val="0"/>
          <w:numId w:val="7"/>
        </w:numPr>
        <w:tabs>
          <w:tab w:val="clear" w:pos="720"/>
        </w:tabs>
        <w:ind w:left="440" w:hanging="440"/>
        <w:rPr>
          <w:sz w:val="20"/>
          <w:szCs w:val="20"/>
        </w:rPr>
      </w:pPr>
      <w:r w:rsidRPr="00F01D23">
        <w:rPr>
          <w:sz w:val="20"/>
          <w:szCs w:val="20"/>
        </w:rPr>
        <w:t>V případě prodlení dodavatele s předáním díla, popřípadě jednotlivé dílčí části díla,</w:t>
      </w:r>
      <w:r w:rsidRPr="00F01D23">
        <w:rPr>
          <w:i/>
        </w:rPr>
        <w:t xml:space="preserve"> </w:t>
      </w:r>
      <w:r w:rsidRPr="00F01D23">
        <w:rPr>
          <w:sz w:val="20"/>
          <w:szCs w:val="20"/>
        </w:rPr>
        <w:t>je Zadavatel oprávněn požadovat po dodavateli zaplacení smluvní pokuty ve výši 1</w:t>
      </w:r>
      <w:r w:rsidR="00AC1BA6">
        <w:rPr>
          <w:sz w:val="20"/>
          <w:szCs w:val="20"/>
        </w:rPr>
        <w:t>.</w:t>
      </w:r>
      <w:r w:rsidRPr="00F01D23">
        <w:rPr>
          <w:sz w:val="20"/>
          <w:szCs w:val="20"/>
        </w:rPr>
        <w:t>000,- Kč za každý den prodlení. Tuto smluvní pokutu je zadavatel oprávněn odečíst od fakturované ceny části díla předložené v souladu s harmonogramem fakturace.</w:t>
      </w:r>
    </w:p>
    <w:p w14:paraId="1C6FC3DF" w14:textId="77777777" w:rsidR="00BE02C8" w:rsidRPr="00F01D23" w:rsidRDefault="00BE02C8" w:rsidP="007E4D4D">
      <w:pPr>
        <w:pStyle w:val="odrkyChar"/>
        <w:numPr>
          <w:ilvl w:val="0"/>
          <w:numId w:val="7"/>
        </w:numPr>
        <w:tabs>
          <w:tab w:val="clear" w:pos="720"/>
        </w:tabs>
        <w:ind w:left="440" w:hanging="440"/>
        <w:rPr>
          <w:sz w:val="20"/>
          <w:szCs w:val="20"/>
        </w:rPr>
      </w:pPr>
      <w:r w:rsidRPr="00F01D23">
        <w:rPr>
          <w:sz w:val="20"/>
          <w:szCs w:val="20"/>
        </w:rPr>
        <w:lastRenderedPageBreak/>
        <w:t>V případě prodlení zadavatele se zaplacením ceny díla je dodavatel oprávněn požadovat po zadavateli zaplacení úroku z prodlení v souladu s platnými a účinnými právními předpisy. Zadavatel není povinen tento úrok z prodlení zaplatit v případě prodlení s úhradou ceny díla, jestliže toto prodlení zadavatel nezavinil.</w:t>
      </w:r>
    </w:p>
    <w:p w14:paraId="06B9F38B" w14:textId="77777777" w:rsidR="00BE02C8" w:rsidRPr="00F01D23" w:rsidRDefault="00BE02C8" w:rsidP="007E4D4D">
      <w:pPr>
        <w:pStyle w:val="odrkyChar"/>
        <w:numPr>
          <w:ilvl w:val="0"/>
          <w:numId w:val="7"/>
        </w:numPr>
        <w:tabs>
          <w:tab w:val="clear" w:pos="720"/>
        </w:tabs>
        <w:ind w:left="440" w:hanging="440"/>
        <w:rPr>
          <w:sz w:val="20"/>
          <w:szCs w:val="20"/>
        </w:rPr>
      </w:pPr>
      <w:r w:rsidRPr="00F01D23">
        <w:rPr>
          <w:sz w:val="20"/>
          <w:szCs w:val="20"/>
        </w:rPr>
        <w:t>Uplatněním smluvních pokut dle této smlouvy není dotčen nárok na náhradu škody v plném rozsahu.</w:t>
      </w:r>
    </w:p>
    <w:p w14:paraId="26C0D172" w14:textId="77777777" w:rsidR="00BE02C8" w:rsidRPr="00F01D23" w:rsidRDefault="00BE02C8" w:rsidP="007E4D4D">
      <w:pPr>
        <w:pStyle w:val="odrkyChar"/>
        <w:numPr>
          <w:ilvl w:val="0"/>
          <w:numId w:val="7"/>
        </w:numPr>
        <w:tabs>
          <w:tab w:val="clear" w:pos="720"/>
        </w:tabs>
        <w:ind w:left="440" w:hanging="440"/>
        <w:rPr>
          <w:sz w:val="20"/>
          <w:szCs w:val="20"/>
        </w:rPr>
      </w:pPr>
      <w:r w:rsidRPr="00F01D23">
        <w:rPr>
          <w:sz w:val="20"/>
          <w:szCs w:val="20"/>
        </w:rPr>
        <w:t>V případě, že Dodavatel nedodrží lhůty dostupnosti nebo překročí počet přípustných omezení dle této smlouvy, je povinen zaplatit Zadavateli smluvní pokutu ve výši 500 Kč za každou byť jen započatou hodinu prodlení až do splnění této povinnosti, resp. smluvní pokutu ve výši 500 Kč za čtvrté a každé další omezení. Podkladem pro vyhodnocení dodržování dostupnosti budou údaje ze systému JIRA.</w:t>
      </w:r>
    </w:p>
    <w:p w14:paraId="4E2FD3DC" w14:textId="77777777" w:rsidR="00BE02C8" w:rsidRPr="00F01D23" w:rsidRDefault="00BE02C8" w:rsidP="007E4D4D">
      <w:pPr>
        <w:pStyle w:val="odrkyChar"/>
        <w:numPr>
          <w:ilvl w:val="0"/>
          <w:numId w:val="7"/>
        </w:numPr>
        <w:tabs>
          <w:tab w:val="clear" w:pos="720"/>
        </w:tabs>
        <w:ind w:left="440" w:hanging="440"/>
        <w:rPr>
          <w:sz w:val="20"/>
          <w:szCs w:val="20"/>
        </w:rPr>
      </w:pPr>
      <w:r w:rsidRPr="00F01D23">
        <w:rPr>
          <w:sz w:val="20"/>
          <w:szCs w:val="20"/>
        </w:rPr>
        <w:t>Smluvní pokuty, jakožto i jakákoliv jiná peněžitá plnění podle této přílohy jsou splatné do 30 dnů ode dne doručení výzvy oprávněné strany straně povinné.</w:t>
      </w:r>
    </w:p>
    <w:p w14:paraId="69B52527" w14:textId="1164C00B" w:rsidR="00095F60" w:rsidRPr="00847322" w:rsidRDefault="00BB1F3E" w:rsidP="00847322">
      <w:pPr>
        <w:pStyle w:val="odrkyChar"/>
        <w:numPr>
          <w:ilvl w:val="0"/>
          <w:numId w:val="7"/>
        </w:numPr>
        <w:tabs>
          <w:tab w:val="clear" w:pos="720"/>
        </w:tabs>
        <w:ind w:left="440" w:hanging="440"/>
        <w:outlineLvl w:val="0"/>
        <w:rPr>
          <w:bCs/>
          <w:iCs/>
          <w:sz w:val="20"/>
          <w:szCs w:val="20"/>
        </w:rPr>
      </w:pPr>
      <w:r w:rsidRPr="00847322">
        <w:rPr>
          <w:sz w:val="20"/>
          <w:szCs w:val="20"/>
        </w:rPr>
        <w:t xml:space="preserve">Zaplacením smluvní pokuty nezaniká povinnost k náhradě vzniklé škody, která musí být nahrazena vedle smluvní pokuty. Nahrazuje se skutečná škoda a ušlý zisk. Náhrada škody se řídí obecnými ustanoveními občanského zákoníku. </w:t>
      </w:r>
    </w:p>
    <w:p w14:paraId="655F3A28" w14:textId="77777777" w:rsidR="00095F60" w:rsidRDefault="00095F60">
      <w:pPr>
        <w:pStyle w:val="Normlnweb"/>
        <w:outlineLvl w:val="0"/>
        <w:rPr>
          <w:rFonts w:ascii="Arial" w:hAnsi="Arial" w:cs="Arial"/>
          <w:sz w:val="20"/>
          <w:szCs w:val="20"/>
        </w:rPr>
      </w:pPr>
    </w:p>
    <w:p w14:paraId="11470D71"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IX.</w:t>
      </w:r>
    </w:p>
    <w:p w14:paraId="6DDB53A8" w14:textId="77777777" w:rsidR="00095F60" w:rsidRDefault="005A2A7C">
      <w:pPr>
        <w:pStyle w:val="odrkyChar"/>
        <w:tabs>
          <w:tab w:val="left" w:pos="0"/>
        </w:tabs>
        <w:spacing w:before="0"/>
        <w:jc w:val="center"/>
        <w:rPr>
          <w:b/>
          <w:sz w:val="20"/>
          <w:szCs w:val="20"/>
        </w:rPr>
      </w:pPr>
      <w:r>
        <w:rPr>
          <w:b/>
          <w:sz w:val="20"/>
          <w:szCs w:val="20"/>
        </w:rPr>
        <w:t>Odstoupení od smlouvy, výpověď</w:t>
      </w:r>
    </w:p>
    <w:p w14:paraId="1225494C" w14:textId="77777777" w:rsidR="00095F60" w:rsidRDefault="005A2A7C" w:rsidP="007E4D4D">
      <w:pPr>
        <w:pStyle w:val="odrkyChar"/>
        <w:numPr>
          <w:ilvl w:val="0"/>
          <w:numId w:val="8"/>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3B79A66D" w14:textId="77777777" w:rsidR="00095F60" w:rsidRDefault="005A2A7C" w:rsidP="007E4D4D">
      <w:pPr>
        <w:pStyle w:val="odrkyChar"/>
        <w:numPr>
          <w:ilvl w:val="0"/>
          <w:numId w:val="8"/>
        </w:numPr>
        <w:tabs>
          <w:tab w:val="clear" w:pos="720"/>
          <w:tab w:val="num" w:pos="440"/>
        </w:tabs>
        <w:ind w:left="440" w:hanging="440"/>
        <w:rPr>
          <w:sz w:val="20"/>
          <w:szCs w:val="20"/>
        </w:rPr>
      </w:pPr>
      <w:r>
        <w:rPr>
          <w:sz w:val="20"/>
          <w:szCs w:val="20"/>
        </w:rPr>
        <w:t xml:space="preserve">Za podstatné porušení smlouvy </w:t>
      </w:r>
      <w:r w:rsidR="00FF2726">
        <w:rPr>
          <w:sz w:val="20"/>
          <w:szCs w:val="20"/>
        </w:rPr>
        <w:t>dodavatel</w:t>
      </w:r>
      <w:r>
        <w:rPr>
          <w:sz w:val="20"/>
          <w:szCs w:val="20"/>
        </w:rPr>
        <w:t>em se považuje zejména to, když:</w:t>
      </w:r>
    </w:p>
    <w:p w14:paraId="44F277D1" w14:textId="77777777" w:rsidR="00095F60" w:rsidRDefault="00FF2726" w:rsidP="007E4D4D">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dodavatel</w:t>
      </w:r>
      <w:r w:rsidR="005A2A7C">
        <w:rPr>
          <w:rFonts w:ascii="Arial" w:hAnsi="Arial" w:cs="Arial"/>
        </w:rPr>
        <w:t xml:space="preserve"> i přes písemnou výtku </w:t>
      </w:r>
      <w:r>
        <w:rPr>
          <w:rFonts w:ascii="Arial" w:hAnsi="Arial" w:cs="Arial"/>
        </w:rPr>
        <w:t>zadavatel</w:t>
      </w:r>
      <w:r w:rsidR="005A2A7C">
        <w:rPr>
          <w:rFonts w:ascii="Arial" w:hAnsi="Arial" w:cs="Arial"/>
        </w:rPr>
        <w:t>e provádí dílo způsobem, který vede nepochybně k vadnému plnění,</w:t>
      </w:r>
    </w:p>
    <w:p w14:paraId="24EB6D10" w14:textId="77777777" w:rsidR="0096069C" w:rsidRPr="0096069C" w:rsidRDefault="0096069C" w:rsidP="007E4D4D">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bCs/>
        </w:rPr>
        <w:t xml:space="preserve">se prokáže, </w:t>
      </w:r>
      <w:r w:rsidRPr="00573F34">
        <w:rPr>
          <w:rFonts w:ascii="Arial" w:hAnsi="Arial" w:cs="Arial"/>
          <w:bCs/>
        </w:rPr>
        <w:t xml:space="preserve">že </w:t>
      </w:r>
      <w:r w:rsidR="00FF2726">
        <w:rPr>
          <w:rFonts w:ascii="Arial" w:hAnsi="Arial" w:cs="Arial"/>
          <w:bCs/>
        </w:rPr>
        <w:t>dodavatel</w:t>
      </w:r>
      <w:r w:rsidRPr="00573F34">
        <w:rPr>
          <w:rFonts w:ascii="Arial" w:hAnsi="Arial" w:cs="Arial"/>
          <w:bCs/>
        </w:rPr>
        <w:t xml:space="preserve">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pokud se týká funkčních a technických </w:t>
      </w:r>
      <w:r>
        <w:rPr>
          <w:rFonts w:ascii="Arial" w:hAnsi="Arial" w:cs="Arial"/>
          <w:bCs/>
        </w:rPr>
        <w:t>požadavků zadavatele,</w:t>
      </w:r>
    </w:p>
    <w:p w14:paraId="76C3B402" w14:textId="77777777" w:rsidR="00095F60" w:rsidRDefault="00FF2726" w:rsidP="007E4D4D">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dodavatel</w:t>
      </w:r>
      <w:r w:rsidR="005A2A7C">
        <w:rPr>
          <w:rFonts w:ascii="Arial" w:hAnsi="Arial" w:cs="Arial"/>
        </w:rPr>
        <w:t xml:space="preserve"> je v prodlení s řádným dokončením díla delším než 30 kalendářních dnů,</w:t>
      </w:r>
    </w:p>
    <w:p w14:paraId="4CDDAF94" w14:textId="77777777" w:rsidR="00095F60" w:rsidRDefault="00FF2726" w:rsidP="007E4D4D">
      <w:pPr>
        <w:numPr>
          <w:ilvl w:val="0"/>
          <w:numId w:val="6"/>
        </w:numPr>
        <w:tabs>
          <w:tab w:val="clear" w:pos="1491"/>
          <w:tab w:val="num" w:pos="1100"/>
          <w:tab w:val="left" w:pos="3600"/>
        </w:tabs>
        <w:spacing w:after="120"/>
        <w:ind w:left="1100" w:hanging="221"/>
        <w:jc w:val="both"/>
        <w:rPr>
          <w:rFonts w:ascii="Arial" w:hAnsi="Arial" w:cs="Arial"/>
        </w:rPr>
      </w:pPr>
      <w:r>
        <w:rPr>
          <w:rFonts w:ascii="Arial" w:hAnsi="Arial" w:cs="Arial"/>
        </w:rPr>
        <w:t>dodavatel</w:t>
      </w:r>
      <w:r w:rsidR="005A2A7C">
        <w:rPr>
          <w:rFonts w:ascii="Arial" w:hAnsi="Arial" w:cs="Arial"/>
        </w:rPr>
        <w:t xml:space="preserve"> i přes písemnou výtku </w:t>
      </w:r>
      <w:r>
        <w:rPr>
          <w:rFonts w:ascii="Arial" w:hAnsi="Arial" w:cs="Arial"/>
        </w:rPr>
        <w:t>zadavatel</w:t>
      </w:r>
      <w:r w:rsidR="005A2A7C">
        <w:rPr>
          <w:rFonts w:ascii="Arial" w:hAnsi="Arial" w:cs="Arial"/>
        </w:rPr>
        <w:t>e zajišťuje podporu díla v rozporu s parametry uvedenými v této smlouvě po dobu delší než dva týdny.</w:t>
      </w:r>
    </w:p>
    <w:p w14:paraId="6FA5AE88" w14:textId="77777777" w:rsidR="00095F60" w:rsidRDefault="005A2A7C" w:rsidP="007E4D4D">
      <w:pPr>
        <w:pStyle w:val="odrkyChar"/>
        <w:numPr>
          <w:ilvl w:val="0"/>
          <w:numId w:val="8"/>
        </w:numPr>
        <w:tabs>
          <w:tab w:val="clear" w:pos="720"/>
          <w:tab w:val="num" w:pos="440"/>
        </w:tabs>
        <w:ind w:left="440" w:hanging="440"/>
        <w:rPr>
          <w:sz w:val="20"/>
          <w:szCs w:val="20"/>
        </w:rPr>
      </w:pPr>
      <w:r>
        <w:rPr>
          <w:sz w:val="20"/>
          <w:szCs w:val="20"/>
        </w:rPr>
        <w:t xml:space="preserve">Za podstatné porušení této smlouvy </w:t>
      </w:r>
      <w:r w:rsidR="00FF2726">
        <w:rPr>
          <w:sz w:val="20"/>
          <w:szCs w:val="20"/>
        </w:rPr>
        <w:t>zadavatel</w:t>
      </w:r>
      <w:r>
        <w:rPr>
          <w:sz w:val="20"/>
          <w:szCs w:val="20"/>
        </w:rPr>
        <w:t xml:space="preserve">em se považuje zejména to, jestliže je </w:t>
      </w:r>
      <w:r w:rsidR="00FF2726">
        <w:rPr>
          <w:sz w:val="20"/>
          <w:szCs w:val="20"/>
        </w:rPr>
        <w:t>zadavatel</w:t>
      </w:r>
      <w:r>
        <w:rPr>
          <w:sz w:val="20"/>
          <w:szCs w:val="20"/>
        </w:rPr>
        <w:t xml:space="preserve"> i přes urgenci </w:t>
      </w:r>
      <w:r w:rsidR="00FF2726">
        <w:rPr>
          <w:sz w:val="20"/>
          <w:szCs w:val="20"/>
        </w:rPr>
        <w:t>dodavatel</w:t>
      </w:r>
      <w:r>
        <w:rPr>
          <w:sz w:val="20"/>
          <w:szCs w:val="20"/>
        </w:rPr>
        <w:t>e v prodlení s úhradou faktury trvající déle než patnáct dnů od této urgence.</w:t>
      </w:r>
    </w:p>
    <w:p w14:paraId="42259B94" w14:textId="77777777" w:rsidR="00095F60" w:rsidRDefault="00FF2726" w:rsidP="007E4D4D">
      <w:pPr>
        <w:pStyle w:val="odrkyChar"/>
        <w:numPr>
          <w:ilvl w:val="0"/>
          <w:numId w:val="8"/>
        </w:numPr>
        <w:tabs>
          <w:tab w:val="clear" w:pos="720"/>
          <w:tab w:val="num" w:pos="440"/>
        </w:tabs>
        <w:ind w:left="440" w:hanging="440"/>
        <w:rPr>
          <w:sz w:val="20"/>
          <w:szCs w:val="20"/>
        </w:rPr>
      </w:pPr>
      <w:r>
        <w:rPr>
          <w:sz w:val="20"/>
          <w:szCs w:val="20"/>
        </w:rPr>
        <w:t>Zadavatel</w:t>
      </w:r>
      <w:r w:rsidR="005A2A7C">
        <w:rPr>
          <w:sz w:val="20"/>
          <w:szCs w:val="20"/>
        </w:rPr>
        <w:t xml:space="preserve"> je oprávněn vypovědět zajišťování podpory díla, a to i bez udání důvodů. Výpovědní </w:t>
      </w:r>
      <w:r w:rsidR="00C04721">
        <w:rPr>
          <w:sz w:val="20"/>
          <w:szCs w:val="20"/>
        </w:rPr>
        <w:t xml:space="preserve">doba </w:t>
      </w:r>
      <w:r w:rsidR="005A2A7C">
        <w:rPr>
          <w:sz w:val="20"/>
          <w:szCs w:val="20"/>
        </w:rPr>
        <w:t xml:space="preserve">činí šest měsíců. Výpověď musí být písemná. </w:t>
      </w:r>
    </w:p>
    <w:p w14:paraId="37CE667E" w14:textId="77777777" w:rsidR="00095F60" w:rsidRDefault="00FF2726" w:rsidP="007E4D4D">
      <w:pPr>
        <w:pStyle w:val="odrkyChar"/>
        <w:numPr>
          <w:ilvl w:val="0"/>
          <w:numId w:val="8"/>
        </w:numPr>
        <w:tabs>
          <w:tab w:val="clear" w:pos="720"/>
          <w:tab w:val="num" w:pos="440"/>
        </w:tabs>
        <w:ind w:left="440" w:hanging="440"/>
        <w:rPr>
          <w:sz w:val="20"/>
          <w:szCs w:val="20"/>
        </w:rPr>
      </w:pPr>
      <w:r>
        <w:rPr>
          <w:sz w:val="20"/>
          <w:szCs w:val="20"/>
        </w:rPr>
        <w:t>Zadavatel</w:t>
      </w:r>
      <w:r w:rsidR="005A2A7C">
        <w:rPr>
          <w:sz w:val="20"/>
          <w:szCs w:val="20"/>
        </w:rPr>
        <w:t xml:space="preserve"> je oprávněn vypovědět zajišťování podpory díla také v případě, že </w:t>
      </w:r>
      <w:r>
        <w:rPr>
          <w:sz w:val="20"/>
          <w:szCs w:val="20"/>
        </w:rPr>
        <w:t>dodavatel</w:t>
      </w:r>
      <w:r w:rsidR="005A2A7C">
        <w:rPr>
          <w:sz w:val="20"/>
          <w:szCs w:val="20"/>
        </w:rPr>
        <w:t xml:space="preserve"> nezajištuje podporu díla řádně a včas. Výpovědní </w:t>
      </w:r>
      <w:r w:rsidR="00C04721">
        <w:rPr>
          <w:sz w:val="20"/>
          <w:szCs w:val="20"/>
        </w:rPr>
        <w:t xml:space="preserve">doba </w:t>
      </w:r>
      <w:r w:rsidR="005A2A7C">
        <w:rPr>
          <w:sz w:val="20"/>
          <w:szCs w:val="20"/>
        </w:rPr>
        <w:t>činí jeden měsíc. Výpověď musí být písemná.</w:t>
      </w:r>
    </w:p>
    <w:p w14:paraId="043EAE91" w14:textId="77777777" w:rsidR="00095F60" w:rsidRDefault="00095F60">
      <w:pPr>
        <w:pStyle w:val="Normlnweb"/>
        <w:outlineLvl w:val="0"/>
        <w:rPr>
          <w:rFonts w:ascii="Arial" w:hAnsi="Arial" w:cs="Arial"/>
          <w:b/>
          <w:sz w:val="20"/>
          <w:szCs w:val="20"/>
        </w:rPr>
      </w:pPr>
    </w:p>
    <w:p w14:paraId="73BBAC64" w14:textId="77777777" w:rsidR="00095F60" w:rsidRDefault="00095F60">
      <w:pPr>
        <w:pStyle w:val="Normlnweb"/>
        <w:outlineLvl w:val="0"/>
        <w:rPr>
          <w:rFonts w:ascii="Arial" w:hAnsi="Arial" w:cs="Arial"/>
          <w:b/>
          <w:sz w:val="20"/>
          <w:szCs w:val="20"/>
        </w:rPr>
      </w:pPr>
    </w:p>
    <w:p w14:paraId="01D16F9E"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X.</w:t>
      </w:r>
    </w:p>
    <w:p w14:paraId="5AB3BA77" w14:textId="77777777" w:rsidR="00095F60" w:rsidRDefault="005A2A7C">
      <w:pPr>
        <w:pStyle w:val="odrkyChar"/>
        <w:tabs>
          <w:tab w:val="left" w:pos="0"/>
        </w:tabs>
        <w:spacing w:before="0"/>
        <w:jc w:val="center"/>
        <w:rPr>
          <w:sz w:val="20"/>
          <w:szCs w:val="20"/>
        </w:rPr>
      </w:pPr>
      <w:r>
        <w:rPr>
          <w:b/>
          <w:sz w:val="20"/>
          <w:szCs w:val="20"/>
        </w:rPr>
        <w:t>Organizace</w:t>
      </w:r>
      <w:r>
        <w:rPr>
          <w:b/>
          <w:bCs/>
          <w:sz w:val="20"/>
          <w:szCs w:val="20"/>
        </w:rPr>
        <w:t xml:space="preserve"> a komunikace</w:t>
      </w:r>
    </w:p>
    <w:p w14:paraId="3C055EAB" w14:textId="0DB9CCB4" w:rsidR="00095F60" w:rsidRDefault="005A2A7C" w:rsidP="00AC1BA6">
      <w:pPr>
        <w:pStyle w:val="odrkyChar"/>
        <w:numPr>
          <w:ilvl w:val="0"/>
          <w:numId w:val="5"/>
        </w:numPr>
        <w:tabs>
          <w:tab w:val="clear" w:pos="720"/>
          <w:tab w:val="num" w:pos="426"/>
        </w:tabs>
        <w:spacing w:before="0"/>
        <w:ind w:left="426" w:hanging="426"/>
        <w:rPr>
          <w:sz w:val="20"/>
          <w:szCs w:val="20"/>
        </w:rPr>
      </w:pPr>
      <w:r>
        <w:rPr>
          <w:sz w:val="20"/>
          <w:szCs w:val="20"/>
        </w:rPr>
        <w:t xml:space="preserve">V průběhu plnění smlouvy se smluvní strany setkávají v sídle </w:t>
      </w:r>
      <w:r w:rsidR="00FF2726">
        <w:rPr>
          <w:sz w:val="20"/>
          <w:szCs w:val="20"/>
        </w:rPr>
        <w:t>zadavatel</w:t>
      </w:r>
      <w:r>
        <w:rPr>
          <w:sz w:val="20"/>
          <w:szCs w:val="20"/>
        </w:rPr>
        <w:t xml:space="preserve">e, aby konzultovali průběh plnění. Podrobnosti organizace a komunikace dohodnou smluvní strany na svém prvním jednání. Jednání organizuje </w:t>
      </w:r>
      <w:r w:rsidR="00FF2726">
        <w:rPr>
          <w:sz w:val="20"/>
          <w:szCs w:val="20"/>
        </w:rPr>
        <w:t>dodavatel</w:t>
      </w:r>
      <w:r>
        <w:rPr>
          <w:sz w:val="20"/>
          <w:szCs w:val="20"/>
        </w:rPr>
        <w:t xml:space="preserve">, který připravuje podklady pro jednání, vyhotovuje zápisy z jednání, prezenční listiny apod. Originál všech zápisů a listin vzešlých z jednání předává </w:t>
      </w:r>
      <w:r w:rsidR="00FF2726">
        <w:rPr>
          <w:sz w:val="20"/>
          <w:szCs w:val="20"/>
        </w:rPr>
        <w:t>zadavatel</w:t>
      </w:r>
      <w:r>
        <w:rPr>
          <w:sz w:val="20"/>
          <w:szCs w:val="20"/>
        </w:rPr>
        <w:t xml:space="preserve">i. Na všech dokumentech </w:t>
      </w:r>
      <w:r w:rsidR="00FF2726">
        <w:rPr>
          <w:sz w:val="20"/>
          <w:szCs w:val="20"/>
        </w:rPr>
        <w:t>dodavatel</w:t>
      </w:r>
      <w:r>
        <w:rPr>
          <w:sz w:val="20"/>
          <w:szCs w:val="20"/>
        </w:rPr>
        <w:t xml:space="preserve"> dodržuje pravidla publicity IOP. </w:t>
      </w:r>
      <w:r w:rsidR="00FF2726">
        <w:rPr>
          <w:sz w:val="20"/>
          <w:szCs w:val="20"/>
        </w:rPr>
        <w:t>Dodavatel</w:t>
      </w:r>
      <w:r>
        <w:rPr>
          <w:sz w:val="20"/>
          <w:szCs w:val="20"/>
        </w:rPr>
        <w:t xml:space="preserve"> bude při realizaci díla postupovat dle zásad projektového řízení. Ze všech jednání mezi smluvními stranami budou vyhotoveny zápisy. Zápisy vyhotovuje </w:t>
      </w:r>
      <w:r w:rsidR="00FF2726">
        <w:rPr>
          <w:sz w:val="20"/>
          <w:szCs w:val="20"/>
        </w:rPr>
        <w:t>dodavatel</w:t>
      </w:r>
      <w:r>
        <w:rPr>
          <w:sz w:val="20"/>
          <w:szCs w:val="20"/>
        </w:rPr>
        <w:t xml:space="preserve"> již v průběhu jednání, po jednání je </w:t>
      </w:r>
      <w:r w:rsidR="00FF2726">
        <w:rPr>
          <w:sz w:val="20"/>
          <w:szCs w:val="20"/>
        </w:rPr>
        <w:t>zadavatel</w:t>
      </w:r>
      <w:r>
        <w:rPr>
          <w:sz w:val="20"/>
          <w:szCs w:val="20"/>
        </w:rPr>
        <w:t xml:space="preserve"> připomínkuje a obě smluvní strany je odsouhlasí. Všechny dokumenty, které bude </w:t>
      </w:r>
      <w:r w:rsidR="00FF2726">
        <w:rPr>
          <w:sz w:val="20"/>
          <w:szCs w:val="20"/>
        </w:rPr>
        <w:t>dodavatel</w:t>
      </w:r>
      <w:r>
        <w:rPr>
          <w:sz w:val="20"/>
          <w:szCs w:val="20"/>
        </w:rPr>
        <w:t xml:space="preserve"> zpracovávat, bude </w:t>
      </w:r>
      <w:r w:rsidR="00FF2726">
        <w:rPr>
          <w:sz w:val="20"/>
          <w:szCs w:val="20"/>
        </w:rPr>
        <w:t>zadavatel</w:t>
      </w:r>
      <w:r>
        <w:rPr>
          <w:sz w:val="20"/>
          <w:szCs w:val="20"/>
        </w:rPr>
        <w:t>i předávat k připomínkování průběžně.</w:t>
      </w:r>
    </w:p>
    <w:p w14:paraId="2BEED2C2" w14:textId="2B7C3C8B" w:rsidR="002B2A01" w:rsidRDefault="002B2A01" w:rsidP="002B2A01">
      <w:pPr>
        <w:pStyle w:val="odrkyChar"/>
        <w:spacing w:before="0"/>
        <w:rPr>
          <w:sz w:val="20"/>
          <w:szCs w:val="20"/>
        </w:rPr>
      </w:pPr>
    </w:p>
    <w:p w14:paraId="582B78E9" w14:textId="77777777" w:rsidR="002B2A01" w:rsidRDefault="002B2A01" w:rsidP="002B2A01">
      <w:pPr>
        <w:pStyle w:val="odrkyChar"/>
        <w:spacing w:before="0"/>
        <w:rPr>
          <w:sz w:val="20"/>
          <w:szCs w:val="20"/>
        </w:rPr>
      </w:pPr>
    </w:p>
    <w:p w14:paraId="350DA522" w14:textId="77777777" w:rsidR="00095F60" w:rsidRDefault="005A2A7C" w:rsidP="007E4D4D">
      <w:pPr>
        <w:pStyle w:val="odrkyChar"/>
        <w:numPr>
          <w:ilvl w:val="0"/>
          <w:numId w:val="5"/>
        </w:numPr>
        <w:tabs>
          <w:tab w:val="clear" w:pos="720"/>
          <w:tab w:val="num" w:pos="440"/>
        </w:tabs>
        <w:spacing w:before="0"/>
        <w:ind w:left="442" w:hanging="442"/>
        <w:rPr>
          <w:sz w:val="20"/>
          <w:szCs w:val="20"/>
        </w:rPr>
      </w:pPr>
      <w:r>
        <w:rPr>
          <w:sz w:val="20"/>
          <w:szCs w:val="20"/>
        </w:rPr>
        <w:lastRenderedPageBreak/>
        <w:t>Kontaktní údaje smluvních stran</w:t>
      </w:r>
    </w:p>
    <w:p w14:paraId="6784C91D" w14:textId="77777777" w:rsidR="00095F60" w:rsidRDefault="00A61F83">
      <w:pPr>
        <w:pStyle w:val="Normlnweb"/>
        <w:spacing w:after="120"/>
        <w:ind w:left="709"/>
        <w:jc w:val="both"/>
        <w:rPr>
          <w:rFonts w:ascii="Arial" w:hAnsi="Arial" w:cs="Arial"/>
          <w:sz w:val="20"/>
          <w:szCs w:val="20"/>
        </w:rPr>
      </w:pPr>
      <w:r>
        <w:rPr>
          <w:rFonts w:ascii="Arial" w:hAnsi="Arial" w:cs="Arial"/>
          <w:sz w:val="20"/>
          <w:szCs w:val="20"/>
        </w:rPr>
        <w:t>Zadavatel</w:t>
      </w:r>
      <w:r w:rsidR="005A2A7C">
        <w:rPr>
          <w:rFonts w:ascii="Arial" w:hAnsi="Arial" w:cs="Arial"/>
          <w:sz w:val="20"/>
          <w:szCs w:val="20"/>
        </w:rPr>
        <w:t>:</w:t>
      </w:r>
    </w:p>
    <w:p w14:paraId="6C244D7A" w14:textId="77777777" w:rsidR="00095F60" w:rsidRPr="006F45F6" w:rsidRDefault="0051597F">
      <w:pPr>
        <w:pStyle w:val="Normlnweb"/>
        <w:tabs>
          <w:tab w:val="left" w:pos="2160"/>
        </w:tabs>
        <w:ind w:left="709"/>
        <w:rPr>
          <w:rFonts w:ascii="Arial" w:hAnsi="Arial" w:cs="Arial"/>
          <w:sz w:val="20"/>
          <w:szCs w:val="20"/>
        </w:rPr>
      </w:pPr>
      <w:r w:rsidRPr="006F45F6">
        <w:rPr>
          <w:rFonts w:ascii="Arial" w:hAnsi="Arial" w:cs="Arial"/>
          <w:bCs/>
          <w:iCs/>
          <w:sz w:val="20"/>
          <w:szCs w:val="20"/>
        </w:rPr>
        <w:t>z</w:t>
      </w:r>
      <w:r w:rsidR="005A2A7C" w:rsidRPr="006F45F6">
        <w:rPr>
          <w:rFonts w:ascii="Arial" w:hAnsi="Arial" w:cs="Arial"/>
          <w:bCs/>
          <w:iCs/>
          <w:sz w:val="20"/>
          <w:szCs w:val="20"/>
        </w:rPr>
        <w:t>ástupci</w:t>
      </w:r>
      <w:r w:rsidR="00D51C04" w:rsidRPr="006F45F6">
        <w:rPr>
          <w:rFonts w:ascii="Arial" w:hAnsi="Arial" w:cs="Arial"/>
          <w:bCs/>
          <w:iCs/>
          <w:sz w:val="20"/>
          <w:szCs w:val="20"/>
        </w:rPr>
        <w:t xml:space="preserve"> </w:t>
      </w:r>
      <w:r w:rsidR="00A61F83" w:rsidRPr="006F45F6">
        <w:rPr>
          <w:rFonts w:ascii="Arial" w:hAnsi="Arial" w:cs="Arial"/>
          <w:bCs/>
          <w:iCs/>
          <w:sz w:val="20"/>
          <w:szCs w:val="20"/>
        </w:rPr>
        <w:t>–</w:t>
      </w:r>
      <w:r w:rsidR="005A2A7C" w:rsidRPr="006F45F6">
        <w:rPr>
          <w:rFonts w:ascii="Arial" w:hAnsi="Arial" w:cs="Arial"/>
          <w:sz w:val="20"/>
          <w:szCs w:val="20"/>
        </w:rPr>
        <w:t xml:space="preserve"> </w:t>
      </w:r>
      <w:r w:rsidR="00A61F83" w:rsidRPr="006F45F6">
        <w:rPr>
          <w:rFonts w:ascii="Arial" w:hAnsi="Arial" w:cs="Arial"/>
          <w:sz w:val="20"/>
          <w:szCs w:val="20"/>
        </w:rPr>
        <w:t xml:space="preserve">kontaktní osoby </w:t>
      </w:r>
      <w:r w:rsidR="005A2A7C" w:rsidRPr="006F45F6">
        <w:rPr>
          <w:rFonts w:ascii="Arial" w:hAnsi="Arial" w:cs="Arial"/>
          <w:sz w:val="20"/>
          <w:szCs w:val="20"/>
        </w:rPr>
        <w:t>ve věcech technických:</w:t>
      </w:r>
    </w:p>
    <w:p w14:paraId="3EE9ED12" w14:textId="6F6EDE29" w:rsidR="00095F60" w:rsidRDefault="00F36FB1">
      <w:pPr>
        <w:pStyle w:val="Normlnweb"/>
        <w:tabs>
          <w:tab w:val="left" w:pos="993"/>
        </w:tabs>
        <w:ind w:left="720"/>
        <w:rPr>
          <w:rFonts w:ascii="Arial" w:hAnsi="Arial" w:cs="Arial"/>
          <w:sz w:val="20"/>
          <w:szCs w:val="20"/>
        </w:rPr>
      </w:pPr>
      <w:r>
        <w:rPr>
          <w:rFonts w:ascii="Arial" w:hAnsi="Arial" w:cs="Arial"/>
          <w:sz w:val="20"/>
          <w:szCs w:val="20"/>
        </w:rPr>
        <w:t>XXXX</w:t>
      </w:r>
    </w:p>
    <w:p w14:paraId="0B4DC33C" w14:textId="0DE9C7CE" w:rsidR="00F36FB1" w:rsidRPr="006F45F6" w:rsidRDefault="00F36FB1">
      <w:pPr>
        <w:pStyle w:val="Normlnweb"/>
        <w:tabs>
          <w:tab w:val="left" w:pos="993"/>
        </w:tabs>
        <w:ind w:left="720"/>
        <w:rPr>
          <w:rFonts w:ascii="Arial" w:hAnsi="Arial" w:cs="Arial"/>
          <w:sz w:val="20"/>
          <w:szCs w:val="20"/>
        </w:rPr>
      </w:pPr>
      <w:r>
        <w:rPr>
          <w:rFonts w:ascii="Arial" w:hAnsi="Arial" w:cs="Arial"/>
          <w:sz w:val="20"/>
          <w:szCs w:val="20"/>
        </w:rPr>
        <w:t>XXXX</w:t>
      </w:r>
    </w:p>
    <w:p w14:paraId="2F389C2A" w14:textId="77777777" w:rsidR="00095F60" w:rsidRPr="006F45F6" w:rsidRDefault="00D51C04">
      <w:pPr>
        <w:pStyle w:val="Normlnweb"/>
        <w:tabs>
          <w:tab w:val="left" w:pos="2160"/>
        </w:tabs>
        <w:ind w:left="709"/>
        <w:rPr>
          <w:rFonts w:ascii="Arial" w:hAnsi="Arial" w:cs="Arial"/>
          <w:bCs/>
          <w:iCs/>
          <w:sz w:val="20"/>
          <w:szCs w:val="20"/>
        </w:rPr>
      </w:pPr>
      <w:r w:rsidRPr="006F45F6">
        <w:rPr>
          <w:rFonts w:ascii="Arial" w:hAnsi="Arial" w:cs="Arial"/>
          <w:bCs/>
          <w:iCs/>
          <w:sz w:val="20"/>
          <w:szCs w:val="20"/>
        </w:rPr>
        <w:t xml:space="preserve">zástupci - </w:t>
      </w:r>
      <w:r w:rsidR="005A2A7C" w:rsidRPr="006F45F6">
        <w:rPr>
          <w:rFonts w:ascii="Arial" w:hAnsi="Arial" w:cs="Arial"/>
          <w:bCs/>
          <w:iCs/>
          <w:sz w:val="20"/>
          <w:szCs w:val="20"/>
        </w:rPr>
        <w:t>kontaktní osoby ve věcech smluvních:</w:t>
      </w:r>
    </w:p>
    <w:p w14:paraId="07F1227C" w14:textId="20F286FD" w:rsidR="00095F60" w:rsidRDefault="00F36FB1">
      <w:pPr>
        <w:pStyle w:val="Normlnweb"/>
        <w:tabs>
          <w:tab w:val="left" w:pos="2160"/>
        </w:tabs>
        <w:ind w:left="709"/>
        <w:rPr>
          <w:rFonts w:ascii="Arial" w:hAnsi="Arial" w:cs="Arial"/>
          <w:sz w:val="20"/>
          <w:szCs w:val="20"/>
        </w:rPr>
      </w:pPr>
      <w:r>
        <w:rPr>
          <w:rFonts w:ascii="Arial" w:hAnsi="Arial" w:cs="Arial"/>
          <w:sz w:val="20"/>
          <w:szCs w:val="20"/>
        </w:rPr>
        <w:t>XXXX</w:t>
      </w:r>
    </w:p>
    <w:p w14:paraId="1331501C" w14:textId="25BF6391" w:rsidR="00F36FB1" w:rsidRPr="006F45F6" w:rsidRDefault="00F36FB1">
      <w:pPr>
        <w:pStyle w:val="Normlnweb"/>
        <w:tabs>
          <w:tab w:val="left" w:pos="2160"/>
        </w:tabs>
        <w:ind w:left="709"/>
        <w:rPr>
          <w:rFonts w:ascii="Arial" w:hAnsi="Arial" w:cs="Arial"/>
          <w:color w:val="FF0000"/>
          <w:sz w:val="20"/>
          <w:szCs w:val="20"/>
        </w:rPr>
      </w:pPr>
      <w:r>
        <w:rPr>
          <w:rFonts w:ascii="Arial" w:hAnsi="Arial" w:cs="Arial"/>
          <w:sz w:val="20"/>
          <w:szCs w:val="20"/>
        </w:rPr>
        <w:t>XXXX</w:t>
      </w:r>
    </w:p>
    <w:p w14:paraId="48C4B58E" w14:textId="77777777" w:rsidR="00095F60" w:rsidRPr="002A21A0" w:rsidRDefault="00095F60">
      <w:pPr>
        <w:pStyle w:val="Normlnweb"/>
        <w:jc w:val="both"/>
        <w:rPr>
          <w:rFonts w:ascii="Arial" w:hAnsi="Arial" w:cs="Arial"/>
          <w:color w:val="FF0000"/>
          <w:sz w:val="20"/>
          <w:szCs w:val="20"/>
        </w:rPr>
      </w:pPr>
    </w:p>
    <w:p w14:paraId="3D75DF81" w14:textId="77777777" w:rsidR="00095F60" w:rsidRDefault="00A61F83">
      <w:pPr>
        <w:pStyle w:val="Normlnweb"/>
        <w:spacing w:after="120"/>
        <w:ind w:left="709"/>
        <w:jc w:val="both"/>
        <w:rPr>
          <w:rFonts w:ascii="Arial" w:hAnsi="Arial" w:cs="Arial"/>
          <w:sz w:val="20"/>
          <w:szCs w:val="20"/>
        </w:rPr>
      </w:pPr>
      <w:r>
        <w:rPr>
          <w:rFonts w:ascii="Arial" w:hAnsi="Arial" w:cs="Arial"/>
          <w:sz w:val="20"/>
          <w:szCs w:val="20"/>
        </w:rPr>
        <w:t>Dodavatel</w:t>
      </w:r>
      <w:r w:rsidR="005A2A7C">
        <w:rPr>
          <w:rFonts w:ascii="Arial" w:hAnsi="Arial" w:cs="Arial"/>
          <w:sz w:val="20"/>
          <w:szCs w:val="20"/>
        </w:rPr>
        <w:t>:</w:t>
      </w:r>
    </w:p>
    <w:p w14:paraId="019C29A1" w14:textId="77777777" w:rsidR="00BD257C" w:rsidRDefault="00BD257C" w:rsidP="00BD257C">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15B6F708" w14:textId="79A78847" w:rsidR="00BD257C" w:rsidRDefault="00F36FB1" w:rsidP="00BD257C">
      <w:pPr>
        <w:pStyle w:val="Normlnweb"/>
        <w:ind w:left="709"/>
        <w:jc w:val="both"/>
        <w:rPr>
          <w:rFonts w:ascii="Arial" w:hAnsi="Arial" w:cs="Arial"/>
          <w:sz w:val="20"/>
          <w:szCs w:val="20"/>
        </w:rPr>
      </w:pPr>
      <w:r>
        <w:rPr>
          <w:rFonts w:ascii="Arial" w:hAnsi="Arial" w:cs="Arial"/>
          <w:sz w:val="20"/>
          <w:szCs w:val="20"/>
        </w:rPr>
        <w:t>XXXX</w:t>
      </w:r>
    </w:p>
    <w:p w14:paraId="2B2401CE" w14:textId="1E0D2BD7" w:rsidR="00F36FB1" w:rsidRPr="00BD257C" w:rsidRDefault="00F36FB1" w:rsidP="00BD257C">
      <w:pPr>
        <w:pStyle w:val="Normlnweb"/>
        <w:ind w:left="709"/>
        <w:jc w:val="both"/>
        <w:rPr>
          <w:rFonts w:ascii="Arial" w:hAnsi="Arial" w:cs="Arial"/>
          <w:sz w:val="20"/>
          <w:szCs w:val="20"/>
        </w:rPr>
      </w:pPr>
      <w:r>
        <w:rPr>
          <w:rFonts w:ascii="Arial" w:hAnsi="Arial" w:cs="Arial"/>
          <w:sz w:val="20"/>
          <w:szCs w:val="20"/>
        </w:rPr>
        <w:t>XXXX</w:t>
      </w:r>
    </w:p>
    <w:p w14:paraId="272FBC5C" w14:textId="77777777" w:rsidR="00BD257C" w:rsidRPr="00BD257C" w:rsidRDefault="00BD257C" w:rsidP="00BD257C">
      <w:pPr>
        <w:pStyle w:val="Normlnweb"/>
        <w:ind w:left="709"/>
        <w:jc w:val="both"/>
        <w:rPr>
          <w:rFonts w:ascii="Arial" w:hAnsi="Arial" w:cs="Arial"/>
          <w:sz w:val="20"/>
          <w:szCs w:val="20"/>
        </w:rPr>
      </w:pPr>
      <w:r w:rsidRPr="00BD257C">
        <w:rPr>
          <w:rFonts w:ascii="Arial" w:hAnsi="Arial" w:cs="Arial"/>
          <w:bCs/>
          <w:iCs/>
          <w:sz w:val="20"/>
          <w:szCs w:val="20"/>
        </w:rPr>
        <w:t>zástupci - kontaktní</w:t>
      </w:r>
      <w:r w:rsidRPr="00BD257C">
        <w:rPr>
          <w:rFonts w:ascii="Arial" w:hAnsi="Arial" w:cs="Arial"/>
          <w:sz w:val="20"/>
          <w:szCs w:val="20"/>
        </w:rPr>
        <w:t xml:space="preserve"> osoby ve věcech smluvních:</w:t>
      </w:r>
    </w:p>
    <w:p w14:paraId="29828576" w14:textId="38B2BEB8" w:rsidR="00BD257C" w:rsidRDefault="00F36FB1" w:rsidP="00BD257C">
      <w:pPr>
        <w:pStyle w:val="Normlnweb"/>
        <w:ind w:left="709"/>
        <w:jc w:val="both"/>
        <w:rPr>
          <w:rFonts w:ascii="Arial" w:hAnsi="Arial" w:cs="Arial"/>
          <w:sz w:val="20"/>
          <w:szCs w:val="20"/>
        </w:rPr>
      </w:pPr>
      <w:r>
        <w:rPr>
          <w:rFonts w:ascii="Arial" w:hAnsi="Arial" w:cs="Arial"/>
          <w:sz w:val="20"/>
          <w:szCs w:val="20"/>
        </w:rPr>
        <w:t>XXXX</w:t>
      </w:r>
    </w:p>
    <w:p w14:paraId="3C4B76BB" w14:textId="38EA9988" w:rsidR="00F36FB1" w:rsidRDefault="00F36FB1" w:rsidP="00BD257C">
      <w:pPr>
        <w:pStyle w:val="Normlnweb"/>
        <w:ind w:left="709"/>
        <w:jc w:val="both"/>
        <w:rPr>
          <w:rFonts w:ascii="Arial" w:hAnsi="Arial" w:cs="Arial"/>
          <w:sz w:val="20"/>
          <w:szCs w:val="20"/>
        </w:rPr>
      </w:pPr>
      <w:r>
        <w:rPr>
          <w:rFonts w:ascii="Arial" w:hAnsi="Arial" w:cs="Arial"/>
          <w:sz w:val="20"/>
          <w:szCs w:val="20"/>
        </w:rPr>
        <w:t>XXXX</w:t>
      </w:r>
    </w:p>
    <w:p w14:paraId="0EDC99F5" w14:textId="77777777" w:rsidR="00095F60" w:rsidRDefault="00095F60">
      <w:pPr>
        <w:pStyle w:val="Normlnweb"/>
        <w:ind w:left="709"/>
        <w:jc w:val="both"/>
        <w:rPr>
          <w:rFonts w:ascii="Arial" w:hAnsi="Arial" w:cs="Arial"/>
          <w:sz w:val="20"/>
          <w:szCs w:val="20"/>
        </w:rPr>
      </w:pPr>
    </w:p>
    <w:p w14:paraId="400B1090" w14:textId="269773C9" w:rsidR="00095F60" w:rsidRDefault="005A2A7C">
      <w:pPr>
        <w:pStyle w:val="Normlnweb"/>
        <w:spacing w:after="120"/>
        <w:ind w:left="442"/>
        <w:jc w:val="both"/>
        <w:rPr>
          <w:rFonts w:ascii="Arial" w:hAnsi="Arial" w:cs="Arial"/>
          <w:sz w:val="20"/>
          <w:szCs w:val="20"/>
        </w:rPr>
      </w:pPr>
      <w:r>
        <w:rPr>
          <w:rFonts w:ascii="Arial" w:hAnsi="Arial" w:cs="Arial"/>
          <w:sz w:val="20"/>
          <w:szCs w:val="20"/>
        </w:rPr>
        <w:t>A</w:t>
      </w:r>
      <w:r>
        <w:rPr>
          <w:rFonts w:ascii="Arial" w:hAnsi="Arial" w:cs="Arial"/>
          <w:bCs/>
          <w:iCs/>
          <w:sz w:val="20"/>
          <w:szCs w:val="20"/>
        </w:rPr>
        <w:t>dresa</w:t>
      </w:r>
      <w:r>
        <w:rPr>
          <w:rFonts w:ascii="Arial" w:hAnsi="Arial" w:cs="Arial"/>
          <w:sz w:val="20"/>
          <w:szCs w:val="20"/>
        </w:rPr>
        <w:t xml:space="preserve"> do systému </w:t>
      </w:r>
      <w:proofErr w:type="spellStart"/>
      <w:r>
        <w:rPr>
          <w:rFonts w:ascii="Arial" w:hAnsi="Arial" w:cs="Arial"/>
          <w:sz w:val="20"/>
          <w:szCs w:val="20"/>
        </w:rPr>
        <w:t>Helpdesk</w:t>
      </w:r>
      <w:proofErr w:type="spellEnd"/>
      <w:r>
        <w:rPr>
          <w:rFonts w:ascii="Arial" w:hAnsi="Arial" w:cs="Arial"/>
          <w:sz w:val="20"/>
          <w:szCs w:val="20"/>
        </w:rPr>
        <w:t xml:space="preserve"> pro hlášení vad a reklamací je </w:t>
      </w:r>
      <w:r w:rsidRPr="00172EEE">
        <w:rPr>
          <w:rFonts w:ascii="Arial" w:hAnsi="Arial" w:cs="Arial"/>
          <w:sz w:val="20"/>
          <w:szCs w:val="20"/>
        </w:rPr>
        <w:t xml:space="preserve">uvedena </w:t>
      </w:r>
      <w:r w:rsidRPr="00A412C0">
        <w:rPr>
          <w:rFonts w:ascii="Arial" w:hAnsi="Arial" w:cs="Arial"/>
          <w:sz w:val="20"/>
          <w:szCs w:val="20"/>
        </w:rPr>
        <w:t>v </w:t>
      </w:r>
      <w:r w:rsidR="002E04E6">
        <w:rPr>
          <w:rFonts w:ascii="Arial" w:hAnsi="Arial" w:cs="Arial"/>
          <w:sz w:val="20"/>
          <w:szCs w:val="20"/>
        </w:rPr>
        <w:t>P</w:t>
      </w:r>
      <w:r w:rsidRPr="00A412C0">
        <w:rPr>
          <w:rFonts w:ascii="Arial" w:hAnsi="Arial" w:cs="Arial"/>
          <w:sz w:val="20"/>
          <w:szCs w:val="20"/>
        </w:rPr>
        <w:t>říloze č. 2</w:t>
      </w:r>
      <w:r w:rsidRPr="00172EEE">
        <w:rPr>
          <w:rFonts w:ascii="Arial" w:hAnsi="Arial" w:cs="Arial"/>
          <w:sz w:val="20"/>
          <w:szCs w:val="20"/>
        </w:rPr>
        <w:t xml:space="preserve"> této</w:t>
      </w:r>
      <w:r>
        <w:rPr>
          <w:rFonts w:ascii="Arial" w:hAnsi="Arial" w:cs="Arial"/>
          <w:sz w:val="20"/>
          <w:szCs w:val="20"/>
        </w:rPr>
        <w:t xml:space="preserve"> smlouvy.</w:t>
      </w:r>
    </w:p>
    <w:p w14:paraId="038745E0" w14:textId="77777777" w:rsidR="00095F60" w:rsidRDefault="005A2A7C">
      <w:pPr>
        <w:pStyle w:val="Normlnweb"/>
        <w:ind w:left="440"/>
        <w:jc w:val="both"/>
        <w:rPr>
          <w:rFonts w:ascii="Arial" w:hAnsi="Arial" w:cs="Arial"/>
          <w:sz w:val="20"/>
          <w:szCs w:val="20"/>
        </w:rPr>
      </w:pPr>
      <w:r>
        <w:rPr>
          <w:rFonts w:ascii="Arial" w:hAnsi="Arial" w:cs="Arial"/>
          <w:sz w:val="20"/>
          <w:szCs w:val="20"/>
        </w:rPr>
        <w:t xml:space="preserve">Pokud </w:t>
      </w:r>
      <w:r w:rsidR="00D51C04">
        <w:rPr>
          <w:rFonts w:ascii="Arial" w:hAnsi="Arial" w:cs="Arial"/>
          <w:sz w:val="20"/>
          <w:szCs w:val="20"/>
        </w:rPr>
        <w:t xml:space="preserve">zástupci </w:t>
      </w:r>
      <w:r>
        <w:rPr>
          <w:rFonts w:ascii="Arial" w:hAnsi="Arial" w:cs="Arial"/>
          <w:sz w:val="20"/>
          <w:szCs w:val="20"/>
        </w:rPr>
        <w:t xml:space="preserve">kontaktní osoby ve věcech technických nedosáhnou shody ohledně řešení problému při plnění této smlouvy, postoupí se problém k řešení </w:t>
      </w:r>
      <w:r w:rsidR="00D51C04">
        <w:rPr>
          <w:rFonts w:ascii="Arial" w:hAnsi="Arial" w:cs="Arial"/>
          <w:sz w:val="20"/>
          <w:szCs w:val="20"/>
        </w:rPr>
        <w:t xml:space="preserve">zástupcům - </w:t>
      </w:r>
      <w:r>
        <w:rPr>
          <w:rFonts w:ascii="Arial" w:hAnsi="Arial" w:cs="Arial"/>
          <w:sz w:val="20"/>
          <w:szCs w:val="20"/>
        </w:rPr>
        <w:t xml:space="preserve">kontaktním osobám ve věcech smluvních. Pokud ani </w:t>
      </w:r>
      <w:r w:rsidR="00D51C04">
        <w:rPr>
          <w:rFonts w:ascii="Arial" w:hAnsi="Arial" w:cs="Arial"/>
          <w:sz w:val="20"/>
          <w:szCs w:val="20"/>
        </w:rPr>
        <w:t xml:space="preserve">zástupci - </w:t>
      </w:r>
      <w:r>
        <w:rPr>
          <w:rFonts w:ascii="Arial" w:hAnsi="Arial" w:cs="Arial"/>
          <w:sz w:val="20"/>
          <w:szCs w:val="20"/>
        </w:rPr>
        <w:t>kontaktní osoby ve věcech smluvních nedosáhnou shody ohledně řešení takového problému, postoupí se problém k řešení na úroveň vyššího managementu smluvních stran.</w:t>
      </w:r>
    </w:p>
    <w:p w14:paraId="77904284" w14:textId="77777777" w:rsidR="00095F60" w:rsidRDefault="005A2A7C" w:rsidP="007E4D4D">
      <w:pPr>
        <w:pStyle w:val="odrkyChar"/>
        <w:numPr>
          <w:ilvl w:val="0"/>
          <w:numId w:val="5"/>
        </w:numPr>
        <w:tabs>
          <w:tab w:val="clear" w:pos="720"/>
          <w:tab w:val="num" w:pos="440"/>
        </w:tabs>
        <w:ind w:left="440" w:hanging="440"/>
        <w:rPr>
          <w:sz w:val="20"/>
          <w:szCs w:val="20"/>
        </w:rPr>
      </w:pPr>
      <w:r>
        <w:rPr>
          <w:sz w:val="20"/>
          <w:szCs w:val="20"/>
        </w:rPr>
        <w:t>Pokud dojde ke změně v kontaktních údajích uvedených v předchozím odstavci,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7454BF3B" w14:textId="77777777" w:rsidR="00095F60" w:rsidRDefault="005A2A7C" w:rsidP="007E4D4D">
      <w:pPr>
        <w:pStyle w:val="odrkyChar"/>
        <w:numPr>
          <w:ilvl w:val="0"/>
          <w:numId w:val="5"/>
        </w:numPr>
        <w:tabs>
          <w:tab w:val="clear" w:pos="72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72392F3E" w14:textId="77777777" w:rsidR="00095F60" w:rsidRDefault="00095F60">
      <w:pPr>
        <w:tabs>
          <w:tab w:val="left" w:pos="1416"/>
          <w:tab w:val="left" w:pos="2124"/>
          <w:tab w:val="left" w:pos="2832"/>
          <w:tab w:val="left" w:pos="3225"/>
        </w:tabs>
        <w:rPr>
          <w:rFonts w:ascii="Arial" w:hAnsi="Arial" w:cs="Arial"/>
        </w:rPr>
      </w:pPr>
    </w:p>
    <w:p w14:paraId="16D6649F" w14:textId="77777777" w:rsidR="00095F60" w:rsidRDefault="00095F60">
      <w:pPr>
        <w:tabs>
          <w:tab w:val="left" w:pos="1416"/>
          <w:tab w:val="left" w:pos="2124"/>
          <w:tab w:val="left" w:pos="2832"/>
          <w:tab w:val="left" w:pos="3225"/>
        </w:tabs>
        <w:rPr>
          <w:rFonts w:ascii="Arial" w:hAnsi="Arial" w:cs="Arial"/>
        </w:rPr>
      </w:pPr>
    </w:p>
    <w:p w14:paraId="39DEEE6B" w14:textId="5A252810"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XI.</w:t>
      </w:r>
    </w:p>
    <w:p w14:paraId="386D63BA" w14:textId="77777777" w:rsidR="00AF78D0" w:rsidRDefault="00AF78D0" w:rsidP="00AF78D0">
      <w:pPr>
        <w:tabs>
          <w:tab w:val="left" w:pos="1416"/>
          <w:tab w:val="left" w:pos="2124"/>
          <w:tab w:val="left" w:pos="2832"/>
          <w:tab w:val="left" w:pos="3225"/>
        </w:tabs>
        <w:jc w:val="center"/>
        <w:rPr>
          <w:rFonts w:ascii="Arial" w:hAnsi="Arial" w:cs="Arial"/>
          <w:b/>
        </w:rPr>
      </w:pPr>
      <w:r>
        <w:rPr>
          <w:rFonts w:ascii="Arial" w:hAnsi="Arial" w:cs="Arial"/>
          <w:b/>
        </w:rPr>
        <w:t>Bezpečnostní pravidla</w:t>
      </w:r>
    </w:p>
    <w:p w14:paraId="57979CC7" w14:textId="7D00067E" w:rsidR="00AF78D0" w:rsidRPr="00E42AA6" w:rsidRDefault="00F71DBB" w:rsidP="00AF78D0">
      <w:pPr>
        <w:pStyle w:val="odrkyChar"/>
        <w:numPr>
          <w:ilvl w:val="0"/>
          <w:numId w:val="4"/>
        </w:numPr>
        <w:tabs>
          <w:tab w:val="clear" w:pos="720"/>
          <w:tab w:val="num" w:pos="440"/>
        </w:tabs>
        <w:ind w:left="440" w:hanging="440"/>
        <w:rPr>
          <w:sz w:val="20"/>
          <w:szCs w:val="20"/>
        </w:rPr>
      </w:pPr>
      <w:r>
        <w:rPr>
          <w:sz w:val="20"/>
          <w:szCs w:val="20"/>
        </w:rPr>
        <w:t>Dodavatel</w:t>
      </w:r>
      <w:r w:rsidR="00AF78D0" w:rsidRPr="00351412">
        <w:rPr>
          <w:sz w:val="20"/>
          <w:szCs w:val="20"/>
        </w:rPr>
        <w:t xml:space="preserve"> se zavazuje dodržovat Bezpečnostní pravidla ICT </w:t>
      </w:r>
      <w:r w:rsidR="00AF78D0" w:rsidRPr="00E42AA6">
        <w:rPr>
          <w:sz w:val="20"/>
          <w:szCs w:val="20"/>
        </w:rPr>
        <w:t xml:space="preserve">uvedená v Příloze č. </w:t>
      </w:r>
      <w:r w:rsidR="000B6AB8">
        <w:rPr>
          <w:sz w:val="20"/>
          <w:szCs w:val="20"/>
        </w:rPr>
        <w:t>3</w:t>
      </w:r>
      <w:r w:rsidR="00AF78D0" w:rsidRPr="00E42AA6">
        <w:rPr>
          <w:sz w:val="20"/>
          <w:szCs w:val="20"/>
        </w:rPr>
        <w:t>. této Smlouvy.</w:t>
      </w:r>
    </w:p>
    <w:p w14:paraId="6E665FB2" w14:textId="27C50E75" w:rsidR="00AF78D0" w:rsidRPr="00E42AA6" w:rsidRDefault="00F71DBB" w:rsidP="00AF78D0">
      <w:pPr>
        <w:pStyle w:val="odrkyChar"/>
        <w:numPr>
          <w:ilvl w:val="0"/>
          <w:numId w:val="4"/>
        </w:numPr>
        <w:tabs>
          <w:tab w:val="clear" w:pos="720"/>
          <w:tab w:val="num" w:pos="440"/>
        </w:tabs>
        <w:ind w:left="440" w:hanging="440"/>
        <w:rPr>
          <w:sz w:val="20"/>
          <w:szCs w:val="20"/>
        </w:rPr>
      </w:pPr>
      <w:r>
        <w:rPr>
          <w:sz w:val="20"/>
          <w:szCs w:val="20"/>
        </w:rPr>
        <w:t>Dodavatel</w:t>
      </w:r>
      <w:r w:rsidR="00AF78D0" w:rsidRPr="00E42AA6">
        <w:rPr>
          <w:sz w:val="20"/>
          <w:szCs w:val="20"/>
        </w:rPr>
        <w:t xml:space="preserve"> se zavazuje, že jeho zaměstnanci budou při svých činnostech dodržovat a zachovávat bezpečnostní pravidla uvedena v Příloze č. </w:t>
      </w:r>
      <w:r w:rsidR="000B6AB8">
        <w:rPr>
          <w:sz w:val="20"/>
          <w:szCs w:val="20"/>
        </w:rPr>
        <w:t>3</w:t>
      </w:r>
      <w:r w:rsidR="00AF78D0" w:rsidRPr="00E42AA6">
        <w:rPr>
          <w:sz w:val="20"/>
          <w:szCs w:val="20"/>
        </w:rPr>
        <w:t xml:space="preserve">. této Smlouvy. </w:t>
      </w:r>
    </w:p>
    <w:p w14:paraId="687234F6" w14:textId="1B658E0E" w:rsidR="00AF78D0" w:rsidRPr="00351412" w:rsidRDefault="00F71DBB" w:rsidP="00AF78D0">
      <w:pPr>
        <w:pStyle w:val="odrkyChar"/>
        <w:numPr>
          <w:ilvl w:val="0"/>
          <w:numId w:val="4"/>
        </w:numPr>
        <w:tabs>
          <w:tab w:val="clear" w:pos="720"/>
          <w:tab w:val="num" w:pos="440"/>
        </w:tabs>
        <w:ind w:left="440" w:hanging="440"/>
        <w:rPr>
          <w:sz w:val="20"/>
          <w:szCs w:val="20"/>
        </w:rPr>
      </w:pPr>
      <w:r>
        <w:rPr>
          <w:sz w:val="20"/>
          <w:szCs w:val="20"/>
        </w:rPr>
        <w:t>Dodavatel</w:t>
      </w:r>
      <w:r w:rsidR="00AF78D0" w:rsidRPr="00351412">
        <w:rPr>
          <w:sz w:val="20"/>
          <w:szCs w:val="20"/>
        </w:rPr>
        <w:t xml:space="preserve"> se zavazuje, že seznámí všechny své zaměstnance, kteří budou do informačních systémů nebo do prostor </w:t>
      </w:r>
      <w:r w:rsidR="00F4279C">
        <w:rPr>
          <w:sz w:val="20"/>
          <w:szCs w:val="20"/>
        </w:rPr>
        <w:t>Zadavatele</w:t>
      </w:r>
      <w:r w:rsidR="00AF78D0" w:rsidRPr="00351412">
        <w:rPr>
          <w:sz w:val="20"/>
          <w:szCs w:val="20"/>
        </w:rPr>
        <w:t xml:space="preserve"> přistupovat s bezpečnostními pravidly před začátkem jakýchkoliv aktivit.</w:t>
      </w:r>
    </w:p>
    <w:p w14:paraId="0066A09B" w14:textId="38416340" w:rsidR="00AF78D0" w:rsidRPr="00231ADA" w:rsidRDefault="00F71DBB" w:rsidP="00AF78D0">
      <w:pPr>
        <w:pStyle w:val="odrkyChar"/>
        <w:numPr>
          <w:ilvl w:val="0"/>
          <w:numId w:val="4"/>
        </w:numPr>
        <w:tabs>
          <w:tab w:val="clear" w:pos="720"/>
          <w:tab w:val="num" w:pos="440"/>
        </w:tabs>
        <w:ind w:left="440" w:hanging="440"/>
        <w:rPr>
          <w:sz w:val="20"/>
          <w:szCs w:val="20"/>
        </w:rPr>
      </w:pPr>
      <w:r>
        <w:rPr>
          <w:sz w:val="20"/>
          <w:szCs w:val="20"/>
        </w:rPr>
        <w:t>Dodavateli</w:t>
      </w:r>
      <w:r w:rsidR="00AF78D0" w:rsidRPr="00231ADA">
        <w:rPr>
          <w:sz w:val="20"/>
          <w:szCs w:val="20"/>
        </w:rPr>
        <w:t xml:space="preserve">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7C2C089C" w14:textId="77777777" w:rsidR="00AF78D0" w:rsidRDefault="00AF78D0" w:rsidP="00AF78D0"/>
    <w:p w14:paraId="4053529E" w14:textId="09ED800F" w:rsidR="00AF78D0" w:rsidRDefault="00AF78D0" w:rsidP="00AF78D0"/>
    <w:p w14:paraId="77568102" w14:textId="77777777" w:rsidR="00183623" w:rsidRDefault="00183623" w:rsidP="00AF78D0"/>
    <w:p w14:paraId="75BE72B2" w14:textId="77777777" w:rsidR="001D08C6" w:rsidRDefault="00AF78D0" w:rsidP="001D08C6">
      <w:pPr>
        <w:spacing w:line="276" w:lineRule="auto"/>
        <w:jc w:val="center"/>
        <w:rPr>
          <w:rFonts w:ascii="Arial" w:hAnsi="Arial" w:cs="Arial"/>
          <w:b/>
        </w:rPr>
      </w:pPr>
      <w:r w:rsidRPr="000B6AB8">
        <w:rPr>
          <w:rFonts w:ascii="Arial" w:hAnsi="Arial" w:cs="Arial"/>
          <w:b/>
        </w:rPr>
        <w:t>Článek XI</w:t>
      </w:r>
      <w:r w:rsidR="000B6AB8" w:rsidRPr="000B6AB8">
        <w:rPr>
          <w:rFonts w:ascii="Arial" w:hAnsi="Arial" w:cs="Arial"/>
          <w:b/>
        </w:rPr>
        <w:t>I.</w:t>
      </w:r>
      <w:bookmarkStart w:id="0" w:name="_Ref380559910"/>
    </w:p>
    <w:p w14:paraId="0B6B3E16" w14:textId="66661848" w:rsidR="007A3EBC" w:rsidRPr="00646C88" w:rsidRDefault="007A3EBC" w:rsidP="007A3EBC">
      <w:pPr>
        <w:spacing w:after="120" w:line="276" w:lineRule="auto"/>
        <w:jc w:val="center"/>
        <w:rPr>
          <w:rFonts w:ascii="Arial" w:hAnsi="Arial" w:cs="Arial"/>
          <w:b/>
        </w:rPr>
      </w:pPr>
      <w:r w:rsidRPr="00646C88">
        <w:rPr>
          <w:rFonts w:ascii="Arial" w:hAnsi="Arial" w:cs="Arial"/>
          <w:b/>
        </w:rPr>
        <w:t>Ochrana informací</w:t>
      </w:r>
      <w:bookmarkEnd w:id="0"/>
      <w:r>
        <w:rPr>
          <w:rFonts w:ascii="Arial" w:hAnsi="Arial" w:cs="Arial"/>
          <w:b/>
        </w:rPr>
        <w:t xml:space="preserve"> a závazek mlčenlivosti</w:t>
      </w:r>
    </w:p>
    <w:p w14:paraId="2C39938E" w14:textId="5B18E2B7" w:rsidR="007A3EBC" w:rsidRPr="00646C88"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bookmarkStart w:id="1" w:name="_Ref70307649"/>
      <w:r w:rsidRPr="00646C88">
        <w:rPr>
          <w:rFonts w:ascii="Arial" w:hAnsi="Arial" w:cs="Arial"/>
        </w:rPr>
        <w:t xml:space="preserve">Důvěrnými informacemi se pro účely této Smlouvy a po celou dobu trvání vzájemné spolupráce Smluvních stran rozumí, bez ohledu na formu a způsob jejich sdělení či zachycení a až do doby </w:t>
      </w:r>
      <w:r w:rsidRPr="00646C88">
        <w:rPr>
          <w:rFonts w:ascii="Arial" w:hAnsi="Arial" w:cs="Arial"/>
        </w:rPr>
        <w:lastRenderedPageBreak/>
        <w:t xml:space="preserve">jejich zveřejnění, jakékoli a všechny skutečnosti, které se </w:t>
      </w:r>
      <w:r w:rsidR="00465031">
        <w:rPr>
          <w:rFonts w:ascii="Arial" w:hAnsi="Arial" w:cs="Arial"/>
        </w:rPr>
        <w:t>Dodavatel</w:t>
      </w:r>
      <w:r w:rsidRPr="00646C88">
        <w:rPr>
          <w:rFonts w:ascii="Arial" w:hAnsi="Arial" w:cs="Arial"/>
        </w:rPr>
        <w:t xml:space="preserve"> v průběhu vzájemné spolupráce dozví, a/nebo které </w:t>
      </w:r>
      <w:r>
        <w:rPr>
          <w:rFonts w:ascii="Arial" w:hAnsi="Arial" w:cs="Arial"/>
        </w:rPr>
        <w:t xml:space="preserve">mu </w:t>
      </w:r>
      <w:r w:rsidR="00F71DBB">
        <w:rPr>
          <w:rFonts w:ascii="Arial" w:hAnsi="Arial" w:cs="Arial"/>
        </w:rPr>
        <w:t>Zadavatel</w:t>
      </w:r>
      <w:r w:rsidRPr="00646C88">
        <w:rPr>
          <w:rFonts w:ascii="Arial" w:hAnsi="Arial" w:cs="Arial"/>
        </w:rPr>
        <w:t xml:space="preserve"> v průběhu vzájemné spolupráce zpřístupní (dále jen „důvěrné informace“).</w:t>
      </w:r>
    </w:p>
    <w:p w14:paraId="37DE85F4" w14:textId="2DBB8ABA" w:rsidR="007A3EBC" w:rsidRPr="00646C88"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Důvěrné informace touto Smlouvou chráněné tvoří rovněž veškeré skutečnosti technické, ekonomické, právní a výrobní povahy v hmotné nebo nehmotné formě, které byly </w:t>
      </w:r>
      <w:r w:rsidR="00F71DBB">
        <w:rPr>
          <w:rFonts w:ascii="Arial" w:hAnsi="Arial" w:cs="Arial"/>
        </w:rPr>
        <w:t>Zadavatele</w:t>
      </w:r>
      <w:r>
        <w:rPr>
          <w:rFonts w:ascii="Arial" w:hAnsi="Arial" w:cs="Arial"/>
        </w:rPr>
        <w:t>m</w:t>
      </w:r>
      <w:r w:rsidRPr="00646C88">
        <w:rPr>
          <w:rFonts w:ascii="Arial" w:hAnsi="Arial" w:cs="Arial"/>
        </w:rPr>
        <w:t xml:space="preserve"> takto označeny a byly poskytnuty </w:t>
      </w:r>
      <w:r w:rsidR="00465031">
        <w:rPr>
          <w:rFonts w:ascii="Arial" w:hAnsi="Arial" w:cs="Arial"/>
        </w:rPr>
        <w:t>Dodavateli</w:t>
      </w:r>
      <w:r w:rsidRPr="00646C88">
        <w:rPr>
          <w:rFonts w:ascii="Arial" w:hAnsi="Arial" w:cs="Arial"/>
        </w:rPr>
        <w:t xml:space="preserve">. Důvěrné informace </w:t>
      </w:r>
      <w:r>
        <w:rPr>
          <w:rFonts w:ascii="Arial" w:hAnsi="Arial" w:cs="Arial"/>
        </w:rPr>
        <w:t>mohou být</w:t>
      </w:r>
      <w:r w:rsidRPr="00646C88">
        <w:rPr>
          <w:rFonts w:ascii="Arial" w:hAnsi="Arial" w:cs="Arial"/>
        </w:rPr>
        <w:t xml:space="preserve"> dále společně označeny též jako „chráněné informace“.</w:t>
      </w:r>
    </w:p>
    <w:p w14:paraId="6EC5B389" w14:textId="08143389" w:rsidR="007A3EBC" w:rsidRPr="00646C88" w:rsidRDefault="00465031"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Pr>
          <w:rFonts w:ascii="Arial" w:hAnsi="Arial" w:cs="Arial"/>
        </w:rPr>
        <w:t>Dodavatel</w:t>
      </w:r>
      <w:r w:rsidR="007A3EBC">
        <w:rPr>
          <w:rFonts w:ascii="Arial" w:hAnsi="Arial" w:cs="Arial"/>
        </w:rPr>
        <w:t xml:space="preserve"> je povinen</w:t>
      </w:r>
      <w:r w:rsidR="007A3EBC" w:rsidRPr="00646C88">
        <w:rPr>
          <w:rFonts w:ascii="Arial" w:hAnsi="Arial" w:cs="Arial"/>
        </w:rPr>
        <w:t xml:space="preserve"> zajistit utajení získaných důvěrných informací způsobem obvyklým pro utajování takových informací, není-li výslovně sjednáno jinak. Tato povinnost platí bez ohledu na ukončení účinnosti této Smlouvy. </w:t>
      </w:r>
      <w:r w:rsidR="00F71DBB">
        <w:rPr>
          <w:rFonts w:ascii="Arial" w:hAnsi="Arial" w:cs="Arial"/>
        </w:rPr>
        <w:t>Zadavatel</w:t>
      </w:r>
      <w:r w:rsidR="007A3EBC">
        <w:rPr>
          <w:rFonts w:ascii="Arial" w:hAnsi="Arial" w:cs="Arial"/>
        </w:rPr>
        <w:t xml:space="preserve"> má</w:t>
      </w:r>
      <w:r w:rsidR="007A3EBC" w:rsidRPr="00646C88">
        <w:rPr>
          <w:rFonts w:ascii="Arial" w:hAnsi="Arial" w:cs="Arial"/>
        </w:rPr>
        <w:t xml:space="preserve"> právo požadovat doložení dostatečnosti utajení důvěrných informací. </w:t>
      </w:r>
      <w:r>
        <w:rPr>
          <w:rFonts w:ascii="Arial" w:hAnsi="Arial" w:cs="Arial"/>
        </w:rPr>
        <w:t>Dodavatel</w:t>
      </w:r>
      <w:r w:rsidR="007A3EBC">
        <w:rPr>
          <w:rFonts w:ascii="Arial" w:hAnsi="Arial" w:cs="Arial"/>
        </w:rPr>
        <w:t xml:space="preserve"> je povinen</w:t>
      </w:r>
      <w:r w:rsidR="007A3EBC" w:rsidRPr="00646C88">
        <w:rPr>
          <w:rFonts w:ascii="Arial" w:hAnsi="Arial" w:cs="Arial"/>
        </w:rPr>
        <w:t xml:space="preserve"> zajistit utajení důvěrných informací i u svých zaměstnanců, zástupců, jakož i jiných spolupracujících třetích stran, pokud jim takové informace byly poskytnuty.</w:t>
      </w:r>
    </w:p>
    <w:p w14:paraId="31857D11" w14:textId="4F70DB63" w:rsidR="007A3EBC" w:rsidRPr="00646C88"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Právo užívat, poskytovat a zpřístupnit důvěrné informace </w:t>
      </w:r>
      <w:r>
        <w:rPr>
          <w:rFonts w:ascii="Arial" w:hAnsi="Arial" w:cs="Arial"/>
        </w:rPr>
        <w:t xml:space="preserve">má </w:t>
      </w:r>
      <w:r w:rsidR="00465031">
        <w:rPr>
          <w:rFonts w:ascii="Arial" w:hAnsi="Arial" w:cs="Arial"/>
        </w:rPr>
        <w:t>Dodavatel</w:t>
      </w:r>
      <w:r w:rsidRPr="00646C88">
        <w:rPr>
          <w:rFonts w:ascii="Arial" w:hAnsi="Arial" w:cs="Arial"/>
        </w:rPr>
        <w:t xml:space="preserve"> pouze v rozsahu a za podmínek nezbytných pro řádné plnění práva a povinností vyplývajících z této Smlouvy.</w:t>
      </w:r>
    </w:p>
    <w:p w14:paraId="691BB709" w14:textId="5B8F7308" w:rsidR="007A3EBC" w:rsidRPr="00646C88"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Za důvěrné informace se </w:t>
      </w:r>
      <w:r>
        <w:rPr>
          <w:rFonts w:ascii="Arial" w:hAnsi="Arial" w:cs="Arial"/>
        </w:rPr>
        <w:t xml:space="preserve">podle této smlouvy </w:t>
      </w:r>
      <w:r w:rsidRPr="00646C88">
        <w:rPr>
          <w:rFonts w:ascii="Arial" w:hAnsi="Arial" w:cs="Arial"/>
        </w:rPr>
        <w:t xml:space="preserve">bez ohledu na formu jejich získání považují veškeré informace, které se týkají obsahu, struktury a zabezpečení informačních systémů </w:t>
      </w:r>
      <w:r w:rsidR="00F71DBB">
        <w:rPr>
          <w:rFonts w:ascii="Arial" w:hAnsi="Arial" w:cs="Arial"/>
        </w:rPr>
        <w:t>Zadavatele</w:t>
      </w:r>
      <w:r w:rsidRPr="00646C88">
        <w:rPr>
          <w:rFonts w:ascii="Arial" w:hAnsi="Arial" w:cs="Arial"/>
        </w:rPr>
        <w:t xml:space="preserve"> a informace</w:t>
      </w:r>
      <w:r>
        <w:rPr>
          <w:rFonts w:ascii="Arial" w:hAnsi="Arial" w:cs="Arial"/>
        </w:rPr>
        <w:t xml:space="preserve"> </w:t>
      </w:r>
      <w:r w:rsidR="00F71DBB">
        <w:rPr>
          <w:rFonts w:ascii="Arial" w:hAnsi="Arial" w:cs="Arial"/>
        </w:rPr>
        <w:t>Zadavatele</w:t>
      </w:r>
      <w:r>
        <w:rPr>
          <w:rFonts w:ascii="Arial" w:hAnsi="Arial" w:cs="Arial"/>
        </w:rPr>
        <w:t>,</w:t>
      </w:r>
      <w:r w:rsidRPr="00646C88">
        <w:rPr>
          <w:rFonts w:ascii="Arial" w:hAnsi="Arial" w:cs="Arial"/>
        </w:rPr>
        <w:t xml:space="preserv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w:t>
      </w:r>
      <w:r w:rsidR="00F71DBB">
        <w:rPr>
          <w:rFonts w:ascii="Arial" w:hAnsi="Arial" w:cs="Arial"/>
        </w:rPr>
        <w:t>Zadavatele</w:t>
      </w:r>
      <w:r>
        <w:rPr>
          <w:rFonts w:ascii="Arial" w:hAnsi="Arial" w:cs="Arial"/>
        </w:rPr>
        <w:t>m</w:t>
      </w:r>
      <w:r w:rsidRPr="00646C88">
        <w:rPr>
          <w:rFonts w:ascii="Arial" w:hAnsi="Arial" w:cs="Arial"/>
        </w:rPr>
        <w:t xml:space="preserve"> označeny.</w:t>
      </w:r>
    </w:p>
    <w:p w14:paraId="6749C782" w14:textId="77A0DE96" w:rsidR="007A3EBC" w:rsidRPr="00646C88"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Za důvěrné informace se v </w:t>
      </w:r>
      <w:bookmarkEnd w:id="1"/>
      <w:r w:rsidRPr="00646C88">
        <w:rPr>
          <w:rFonts w:ascii="Arial" w:hAnsi="Arial" w:cs="Arial"/>
        </w:rPr>
        <w:t xml:space="preserve">žádném případě nepovažují informace, které se staly veřejně přístupnými, pokud se tak nestalo porušením povinnosti jejich ochrany, dále informace získané na základě postupu nezávislého na této Smlouvě nebo </w:t>
      </w:r>
      <w:r w:rsidR="00F71DBB">
        <w:rPr>
          <w:rFonts w:ascii="Arial" w:hAnsi="Arial" w:cs="Arial"/>
        </w:rPr>
        <w:t>Zadavatele</w:t>
      </w:r>
      <w:r>
        <w:rPr>
          <w:rFonts w:ascii="Arial" w:hAnsi="Arial" w:cs="Arial"/>
        </w:rPr>
        <w:t>m</w:t>
      </w:r>
      <w:r w:rsidRPr="00646C88">
        <w:rPr>
          <w:rFonts w:ascii="Arial" w:hAnsi="Arial" w:cs="Arial"/>
        </w:rPr>
        <w:t xml:space="preserve">, pokud je </w:t>
      </w:r>
      <w:r w:rsidR="00465031">
        <w:rPr>
          <w:rFonts w:ascii="Arial" w:hAnsi="Arial" w:cs="Arial"/>
        </w:rPr>
        <w:t>Dodavatel</w:t>
      </w:r>
      <w:r>
        <w:rPr>
          <w:rFonts w:ascii="Arial" w:hAnsi="Arial" w:cs="Arial"/>
        </w:rPr>
        <w:t xml:space="preserve"> schopen</w:t>
      </w:r>
      <w:r w:rsidRPr="00646C88">
        <w:rPr>
          <w:rFonts w:ascii="Arial" w:hAnsi="Arial" w:cs="Arial"/>
        </w:rPr>
        <w:t xml:space="preserve"> tuto skutečnost doložit, a konečně informace poskytnuté třetí osobou, která takové informace nezískala porušením povinnosti jejich ochrany.</w:t>
      </w:r>
    </w:p>
    <w:p w14:paraId="1477AE01" w14:textId="7720AF11" w:rsidR="007A3EBC" w:rsidRPr="003E0F05" w:rsidRDefault="00465031"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Pr>
          <w:rFonts w:ascii="Arial" w:hAnsi="Arial" w:cs="Arial"/>
        </w:rPr>
        <w:t>Dodavatel</w:t>
      </w:r>
      <w:r w:rsidR="007A3EBC" w:rsidRPr="003E0F05">
        <w:rPr>
          <w:rFonts w:ascii="Arial" w:hAnsi="Arial" w:cs="Arial"/>
        </w:rPr>
        <w:t xml:space="preserve"> se zavazuje zavázat </w:t>
      </w:r>
      <w:r w:rsidR="007A3EBC">
        <w:rPr>
          <w:rFonts w:ascii="Arial" w:hAnsi="Arial" w:cs="Arial"/>
        </w:rPr>
        <w:t>k mlčenlivosti</w:t>
      </w:r>
      <w:r w:rsidR="007A3EBC" w:rsidRPr="003E0F05">
        <w:rPr>
          <w:rFonts w:ascii="Arial" w:hAnsi="Arial" w:cs="Arial"/>
        </w:rPr>
        <w:t xml:space="preserve"> i veškeré své zaměstnance, jakož i veškeré třetí osoby, které by mohly přijít s takovými informacemi v rámci své činnosti, byť nahodile, do styku.</w:t>
      </w:r>
    </w:p>
    <w:p w14:paraId="4E5B25CB" w14:textId="60F6E0A9" w:rsidR="007A3EBC" w:rsidRPr="00646C88"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Závazky k zachovávání důvěrnosti informací zůstanou v plném rozsahu platné a účinné i po ukončení platnosti a účinnosti této Smlouvy, a to až do doby, kdy se tyto stanou obecně známými jinak než porušením této Smlouvy, nebo je </w:t>
      </w:r>
      <w:r w:rsidR="00F71DBB">
        <w:rPr>
          <w:rFonts w:ascii="Arial" w:hAnsi="Arial" w:cs="Arial"/>
        </w:rPr>
        <w:t>Zadavatel</w:t>
      </w:r>
      <w:r w:rsidRPr="00646C88">
        <w:rPr>
          <w:rFonts w:ascii="Arial" w:hAnsi="Arial" w:cs="Arial"/>
        </w:rPr>
        <w:t xml:space="preserve"> přestane utajovat; v pochybnostech se má za to, že utajování informací trvá.</w:t>
      </w:r>
    </w:p>
    <w:p w14:paraId="19C5B6E3" w14:textId="310D33A5" w:rsidR="007A3EBC" w:rsidRDefault="007A3EBC" w:rsidP="007A3EBC">
      <w:pPr>
        <w:numPr>
          <w:ilvl w:val="1"/>
          <w:numId w:val="63"/>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Po ukončení účinnosti této Smlouvy je </w:t>
      </w:r>
      <w:r w:rsidR="00465031">
        <w:rPr>
          <w:rFonts w:ascii="Arial" w:hAnsi="Arial" w:cs="Arial"/>
        </w:rPr>
        <w:t>Dodavatel</w:t>
      </w:r>
      <w:r>
        <w:rPr>
          <w:rFonts w:ascii="Arial" w:hAnsi="Arial" w:cs="Arial"/>
        </w:rPr>
        <w:t xml:space="preserve"> povinen</w:t>
      </w:r>
      <w:r w:rsidRPr="00646C88">
        <w:rPr>
          <w:rFonts w:ascii="Arial" w:hAnsi="Arial" w:cs="Arial"/>
        </w:rPr>
        <w:t xml:space="preserve"> bez zbytečného odkladu vrátit </w:t>
      </w:r>
      <w:r w:rsidR="00F71DBB">
        <w:rPr>
          <w:rFonts w:ascii="Arial" w:hAnsi="Arial" w:cs="Arial"/>
        </w:rPr>
        <w:t>Zadavateli</w:t>
      </w:r>
      <w:r w:rsidRPr="00646C88">
        <w:rPr>
          <w:rFonts w:ascii="Arial" w:hAnsi="Arial" w:cs="Arial"/>
        </w:rPr>
        <w:t xml:space="preserve"> všechny poskytnuté materiály obsahující důvěrné informace včetně jejich případně pořízených kopií. O předání a převzetí se sepíše protokol podepsaný oběma smluvními stranami.</w:t>
      </w:r>
    </w:p>
    <w:p w14:paraId="5105E9A5" w14:textId="77777777" w:rsidR="007A3EBC" w:rsidRDefault="007A3EBC" w:rsidP="007A3EBC">
      <w:pPr>
        <w:rPr>
          <w:rFonts w:ascii="Arial" w:hAnsi="Arial" w:cs="Arial"/>
        </w:rPr>
      </w:pPr>
    </w:p>
    <w:p w14:paraId="7C502A26" w14:textId="77777777" w:rsidR="00183623" w:rsidRDefault="00183623" w:rsidP="007A3EBC">
      <w:pPr>
        <w:spacing w:after="120" w:line="276" w:lineRule="auto"/>
        <w:jc w:val="center"/>
        <w:rPr>
          <w:rFonts w:ascii="Arial" w:hAnsi="Arial" w:cs="Arial"/>
          <w:b/>
        </w:rPr>
      </w:pPr>
    </w:p>
    <w:p w14:paraId="6AE14E35" w14:textId="7E87E20C" w:rsidR="007A3EBC" w:rsidRDefault="00183623" w:rsidP="00961E3E">
      <w:pPr>
        <w:spacing w:line="276" w:lineRule="auto"/>
        <w:jc w:val="center"/>
        <w:rPr>
          <w:rFonts w:ascii="Arial" w:hAnsi="Arial" w:cs="Arial"/>
          <w:b/>
        </w:rPr>
      </w:pPr>
      <w:r w:rsidRPr="000B6AB8">
        <w:rPr>
          <w:rFonts w:ascii="Arial" w:hAnsi="Arial" w:cs="Arial"/>
          <w:b/>
        </w:rPr>
        <w:t>Článek XI</w:t>
      </w:r>
      <w:r>
        <w:rPr>
          <w:rFonts w:ascii="Arial" w:hAnsi="Arial" w:cs="Arial"/>
          <w:b/>
        </w:rPr>
        <w:t>II</w:t>
      </w:r>
      <w:r w:rsidRPr="000B6AB8">
        <w:rPr>
          <w:rFonts w:ascii="Arial" w:hAnsi="Arial" w:cs="Arial"/>
          <w:b/>
        </w:rPr>
        <w:t>.</w:t>
      </w:r>
    </w:p>
    <w:p w14:paraId="60823D57" w14:textId="77777777" w:rsidR="007A3EBC" w:rsidRPr="00F73A6F" w:rsidRDefault="007A3EBC" w:rsidP="007A3EBC">
      <w:pPr>
        <w:spacing w:after="120" w:line="276" w:lineRule="auto"/>
        <w:jc w:val="center"/>
        <w:rPr>
          <w:rFonts w:ascii="Arial" w:hAnsi="Arial" w:cs="Arial"/>
          <w:b/>
        </w:rPr>
      </w:pPr>
      <w:r>
        <w:rPr>
          <w:rFonts w:ascii="Arial" w:hAnsi="Arial" w:cs="Arial"/>
          <w:b/>
        </w:rPr>
        <w:t>Zpracování a o</w:t>
      </w:r>
      <w:r w:rsidRPr="00F73A6F">
        <w:rPr>
          <w:rFonts w:ascii="Arial" w:hAnsi="Arial" w:cs="Arial"/>
          <w:b/>
        </w:rPr>
        <w:t>chrana osobních údajů</w:t>
      </w:r>
    </w:p>
    <w:p w14:paraId="7F7816A2" w14:textId="0A960B73" w:rsidR="007A3EBC" w:rsidRDefault="00973710" w:rsidP="007A3EBC">
      <w:pPr>
        <w:numPr>
          <w:ilvl w:val="0"/>
          <w:numId w:val="64"/>
        </w:numPr>
        <w:spacing w:after="120" w:line="280" w:lineRule="auto"/>
        <w:ind w:left="567" w:hanging="567"/>
        <w:jc w:val="both"/>
        <w:rPr>
          <w:rFonts w:ascii="Arial" w:hAnsi="Arial" w:cs="Arial"/>
        </w:rPr>
      </w:pPr>
      <w:r>
        <w:rPr>
          <w:rFonts w:ascii="Arial" w:hAnsi="Arial" w:cs="Arial"/>
        </w:rPr>
        <w:t>Dodavatel</w:t>
      </w:r>
      <w:r w:rsidR="007A3EBC" w:rsidRPr="0040157D">
        <w:rPr>
          <w:rFonts w:ascii="Arial" w:hAnsi="Arial" w:cs="Arial"/>
        </w:rPr>
        <w:t xml:space="preserve"> se zavazuj</w:t>
      </w:r>
      <w:r>
        <w:rPr>
          <w:rFonts w:ascii="Arial" w:hAnsi="Arial" w:cs="Arial"/>
        </w:rPr>
        <w:t>e</w:t>
      </w:r>
      <w:r w:rsidR="007A3EBC" w:rsidRPr="0040157D">
        <w:rPr>
          <w:rFonts w:ascii="Arial" w:hAnsi="Arial" w:cs="Arial"/>
        </w:rPr>
        <w:t xml:space="preserve">, v souvislosti s touto smlouvou, postupovat v souladu s Nařízením Evropského parlamentu a Rady (EU) č. 2016/679 ze dne 27. dubna 2016 o ochraně fyzických osob v souvislosti se zpracováním osobních údajů a o volném pohybu těchto údajů a o zrušení směrnice 95/46/ES, (dále jen „Nařízení“). </w:t>
      </w:r>
    </w:p>
    <w:p w14:paraId="3D093180" w14:textId="221F27A5" w:rsidR="007A3EBC" w:rsidRDefault="00465031" w:rsidP="007A3EBC">
      <w:pPr>
        <w:numPr>
          <w:ilvl w:val="0"/>
          <w:numId w:val="64"/>
        </w:numPr>
        <w:spacing w:after="120" w:line="280" w:lineRule="auto"/>
        <w:ind w:left="567" w:hanging="567"/>
        <w:jc w:val="both"/>
        <w:rPr>
          <w:rFonts w:ascii="Arial" w:hAnsi="Arial" w:cs="Arial"/>
        </w:rPr>
      </w:pPr>
      <w:r>
        <w:rPr>
          <w:rFonts w:ascii="Arial" w:hAnsi="Arial" w:cs="Arial"/>
        </w:rPr>
        <w:t>Dodavatel</w:t>
      </w:r>
      <w:r w:rsidR="007A3EBC" w:rsidRPr="00E75EFB">
        <w:rPr>
          <w:rFonts w:ascii="Arial" w:hAnsi="Arial" w:cs="Arial"/>
        </w:rPr>
        <w:t xml:space="preserve"> bere na vědomí, že se ve smyslu všech výše uvedených právních předpisů považuje a bude považovat za </w:t>
      </w:r>
      <w:r w:rsidR="007A3EBC" w:rsidRPr="00E75EFB">
        <w:rPr>
          <w:rFonts w:ascii="Arial" w:hAnsi="Arial" w:cs="Arial"/>
          <w:b/>
        </w:rPr>
        <w:t>Zpracovatele</w:t>
      </w:r>
      <w:r w:rsidR="007A3EBC" w:rsidRPr="00E75EFB">
        <w:rPr>
          <w:rFonts w:ascii="Arial" w:hAnsi="Arial" w:cs="Arial"/>
        </w:rPr>
        <w:t xml:space="preserve"> osobních údajů, se všemi pro něj vyplývajícími důsledky a </w:t>
      </w:r>
      <w:r w:rsidR="007A3EBC" w:rsidRPr="00E75EFB">
        <w:rPr>
          <w:rFonts w:ascii="Arial" w:hAnsi="Arial" w:cs="Arial"/>
        </w:rPr>
        <w:lastRenderedPageBreak/>
        <w:t xml:space="preserve">povinnostmi. </w:t>
      </w:r>
      <w:r w:rsidR="00F71DBB">
        <w:rPr>
          <w:rFonts w:ascii="Arial" w:hAnsi="Arial" w:cs="Arial"/>
        </w:rPr>
        <w:t>Zadavatel</w:t>
      </w:r>
      <w:r w:rsidR="007A3EBC" w:rsidRPr="00E75EFB">
        <w:rPr>
          <w:rFonts w:ascii="Arial" w:hAnsi="Arial" w:cs="Arial"/>
        </w:rPr>
        <w:t xml:space="preserve"> je a bude nadále považován za </w:t>
      </w:r>
      <w:r w:rsidR="007A3EBC" w:rsidRPr="00E75EFB">
        <w:rPr>
          <w:rFonts w:ascii="Arial" w:hAnsi="Arial" w:cs="Arial"/>
          <w:b/>
        </w:rPr>
        <w:t>Správce</w:t>
      </w:r>
      <w:r w:rsidR="007A3EBC" w:rsidRPr="00E75EFB">
        <w:rPr>
          <w:rFonts w:ascii="Arial" w:hAnsi="Arial" w:cs="Arial"/>
        </w:rPr>
        <w:t xml:space="preserve"> osobních údajů, se všemi pro něj vyplývajícími důsledky a povinnostmi.</w:t>
      </w:r>
    </w:p>
    <w:p w14:paraId="24BCBDAA"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77C4E524" w14:textId="4906B300"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se zavazuje zpracovávat pouze a výlučně ty osobní údaje, které jsou nutné k výkonu jeho činnosti dle této smlouvy</w:t>
      </w:r>
      <w:r w:rsidR="007A2033">
        <w:rPr>
          <w:rFonts w:ascii="Arial" w:hAnsi="Arial" w:cs="Arial"/>
        </w:rPr>
        <w:t>.</w:t>
      </w:r>
    </w:p>
    <w:p w14:paraId="579793BB"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 xml:space="preserve">Zpracovatel je oprávněn zpracovávat osobní údaje dle této smlouvy pouze a výlučně po dobu účinnosti této smlouvy. </w:t>
      </w:r>
    </w:p>
    <w:p w14:paraId="6D0B5E4C"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je oprávněn zpracovávat osobní údaje pouze za účelem stanoveném v předmětu realizační smlouvy.</w:t>
      </w:r>
    </w:p>
    <w:p w14:paraId="682D82FE"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w:t>
      </w:r>
      <w:r>
        <w:rPr>
          <w:rFonts w:ascii="Arial" w:hAnsi="Arial" w:cs="Arial"/>
        </w:rPr>
        <w:t>pisy na ochranu osobních údajů.</w:t>
      </w:r>
    </w:p>
    <w:p w14:paraId="35072E01"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6F7CAD22"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 xml:space="preserve">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14:paraId="1D0AEA37"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46C7F302"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není oprávněn, ve smyslu čl. 28 Nařízení, zapojit do zpracování osobních údajů dalšího zpracovatele (zákaz řetězení zpracovatelů), bez předchozího schválení a písemného souhlasu Správce.</w:t>
      </w:r>
    </w:p>
    <w:p w14:paraId="7FC261F3" w14:textId="77777777" w:rsidR="007A3EBC"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5F349964" w14:textId="77777777" w:rsidR="007A3EBC" w:rsidRPr="00E75EFB" w:rsidRDefault="007A3EBC" w:rsidP="007A3EBC">
      <w:pPr>
        <w:numPr>
          <w:ilvl w:val="0"/>
          <w:numId w:val="64"/>
        </w:numPr>
        <w:spacing w:after="120" w:line="280" w:lineRule="auto"/>
        <w:ind w:left="567" w:hanging="567"/>
        <w:jc w:val="both"/>
        <w:rPr>
          <w:rFonts w:ascii="Arial" w:hAnsi="Arial" w:cs="Arial"/>
        </w:rPr>
      </w:pPr>
      <w:r w:rsidRPr="00E75EFB">
        <w:rPr>
          <w:rFonts w:ascii="Arial" w:hAnsi="Arial" w:cs="Arial"/>
        </w:rPr>
        <w:lastRenderedPageBreak/>
        <w:t>Po skončení účinnosti této smlouvy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56F2C0E6" w14:textId="77777777" w:rsidR="00F616CB" w:rsidRPr="000B6AB8" w:rsidRDefault="00F616CB" w:rsidP="000B6AB8">
      <w:pPr>
        <w:tabs>
          <w:tab w:val="left" w:pos="1416"/>
          <w:tab w:val="left" w:pos="2124"/>
          <w:tab w:val="left" w:pos="2832"/>
          <w:tab w:val="left" w:pos="3225"/>
        </w:tabs>
        <w:jc w:val="center"/>
        <w:rPr>
          <w:rFonts w:ascii="Arial" w:hAnsi="Arial" w:cs="Arial"/>
          <w:b/>
        </w:rPr>
      </w:pPr>
    </w:p>
    <w:p w14:paraId="7732C4D9" w14:textId="5716DAB1" w:rsidR="00183623" w:rsidRDefault="00183623" w:rsidP="00183623">
      <w:pPr>
        <w:spacing w:line="276" w:lineRule="auto"/>
        <w:jc w:val="center"/>
        <w:rPr>
          <w:rFonts w:ascii="Arial" w:hAnsi="Arial" w:cs="Arial"/>
          <w:b/>
        </w:rPr>
      </w:pPr>
      <w:r w:rsidRPr="000B6AB8">
        <w:rPr>
          <w:rFonts w:ascii="Arial" w:hAnsi="Arial" w:cs="Arial"/>
          <w:b/>
        </w:rPr>
        <w:t>Článek X</w:t>
      </w:r>
      <w:r>
        <w:rPr>
          <w:rFonts w:ascii="Arial" w:hAnsi="Arial" w:cs="Arial"/>
          <w:b/>
        </w:rPr>
        <w:t>IV</w:t>
      </w:r>
      <w:r w:rsidRPr="000B6AB8">
        <w:rPr>
          <w:rFonts w:ascii="Arial" w:hAnsi="Arial" w:cs="Arial"/>
          <w:b/>
        </w:rPr>
        <w:t>.</w:t>
      </w:r>
    </w:p>
    <w:p w14:paraId="21E7300E" w14:textId="09E904E9" w:rsidR="001C5274" w:rsidRDefault="001C5274" w:rsidP="001C5274">
      <w:pPr>
        <w:spacing w:after="120" w:line="276" w:lineRule="auto"/>
        <w:jc w:val="center"/>
        <w:rPr>
          <w:rFonts w:ascii="Arial" w:hAnsi="Arial" w:cs="Arial"/>
          <w:b/>
        </w:rPr>
      </w:pPr>
      <w:r>
        <w:rPr>
          <w:rFonts w:ascii="Arial" w:hAnsi="Arial" w:cs="Arial"/>
          <w:b/>
        </w:rPr>
        <w:t>Audit</w:t>
      </w:r>
    </w:p>
    <w:p w14:paraId="3D2B5D28" w14:textId="4DCFCEC2" w:rsidR="001C5274" w:rsidRPr="00F12FB6" w:rsidRDefault="001C5274" w:rsidP="001C5274">
      <w:pPr>
        <w:numPr>
          <w:ilvl w:val="1"/>
          <w:numId w:val="66"/>
        </w:numPr>
        <w:tabs>
          <w:tab w:val="clear" w:pos="1430"/>
          <w:tab w:val="num" w:pos="567"/>
        </w:tabs>
        <w:overflowPunct w:val="0"/>
        <w:autoSpaceDE w:val="0"/>
        <w:autoSpaceDN w:val="0"/>
        <w:adjustRightInd w:val="0"/>
        <w:spacing w:before="120" w:line="280" w:lineRule="atLeast"/>
        <w:ind w:left="567" w:hanging="425"/>
        <w:jc w:val="both"/>
        <w:rPr>
          <w:rFonts w:ascii="Arial" w:hAnsi="Arial" w:cs="Arial"/>
        </w:rPr>
      </w:pPr>
      <w:r>
        <w:rPr>
          <w:rFonts w:ascii="Arial" w:hAnsi="Arial" w:cs="Arial"/>
          <w:lang w:eastAsia="x-none"/>
        </w:rPr>
        <w:t>Přejímající</w:t>
      </w:r>
      <w:r w:rsidRPr="00F12FB6">
        <w:rPr>
          <w:rFonts w:ascii="Arial" w:hAnsi="Arial" w:cs="Arial"/>
        </w:rPr>
        <w:t xml:space="preserve"> umožní </w:t>
      </w:r>
      <w:r w:rsidRPr="00162858">
        <w:rPr>
          <w:rFonts w:ascii="Arial" w:hAnsi="Arial" w:cs="Arial"/>
        </w:rPr>
        <w:t>Předávajícímu</w:t>
      </w:r>
      <w:r w:rsidRPr="00F12FB6">
        <w:rPr>
          <w:rFonts w:ascii="Arial" w:hAnsi="Arial" w:cs="Arial"/>
        </w:rPr>
        <w:t xml:space="preserve"> či třetím osobám zvoleným </w:t>
      </w:r>
      <w:r w:rsidRPr="00162858">
        <w:rPr>
          <w:rFonts w:ascii="Arial" w:hAnsi="Arial" w:cs="Arial"/>
        </w:rPr>
        <w:t>Předávající</w:t>
      </w:r>
      <w:r>
        <w:rPr>
          <w:rFonts w:ascii="Arial" w:hAnsi="Arial" w:cs="Arial"/>
        </w:rPr>
        <w:t>m</w:t>
      </w:r>
      <w:r w:rsidRPr="00F12FB6">
        <w:rPr>
          <w:rFonts w:ascii="Arial" w:hAnsi="Arial" w:cs="Arial"/>
        </w:rPr>
        <w:t xml:space="preserve"> přístup do prostor </w:t>
      </w:r>
      <w:r>
        <w:rPr>
          <w:rFonts w:ascii="Arial" w:hAnsi="Arial" w:cs="Arial"/>
          <w:lang w:eastAsia="x-none"/>
        </w:rPr>
        <w:t>Přejímajícího</w:t>
      </w:r>
      <w:r w:rsidRPr="00F12FB6">
        <w:rPr>
          <w:rFonts w:ascii="Arial" w:hAnsi="Arial" w:cs="Arial"/>
        </w:rPr>
        <w:t xml:space="preserve"> za účelem kontroly, zda </w:t>
      </w:r>
      <w:r>
        <w:rPr>
          <w:rFonts w:ascii="Arial" w:hAnsi="Arial" w:cs="Arial"/>
        </w:rPr>
        <w:t>plnění bezpečnostních pravidel dle článku XIII je</w:t>
      </w:r>
      <w:r w:rsidRPr="00F12FB6">
        <w:rPr>
          <w:rFonts w:ascii="Arial" w:hAnsi="Arial" w:cs="Arial"/>
        </w:rPr>
        <w:t xml:space="preserve"> poskytován</w:t>
      </w:r>
      <w:r>
        <w:rPr>
          <w:rFonts w:ascii="Arial" w:hAnsi="Arial" w:cs="Arial"/>
        </w:rPr>
        <w:t>o</w:t>
      </w:r>
      <w:r w:rsidRPr="00F12FB6">
        <w:rPr>
          <w:rFonts w:ascii="Arial" w:hAnsi="Arial" w:cs="Arial"/>
        </w:rPr>
        <w:t xml:space="preserve"> v souladu s touto Smlouvou (dále jen „Audit“).  </w:t>
      </w:r>
    </w:p>
    <w:p w14:paraId="43A199BA" w14:textId="77777777" w:rsidR="001C5274" w:rsidRDefault="001C5274" w:rsidP="001C5274">
      <w:pPr>
        <w:numPr>
          <w:ilvl w:val="1"/>
          <w:numId w:val="66"/>
        </w:numPr>
        <w:tabs>
          <w:tab w:val="clear" w:pos="1430"/>
          <w:tab w:val="num" w:pos="567"/>
        </w:tabs>
        <w:overflowPunct w:val="0"/>
        <w:autoSpaceDE w:val="0"/>
        <w:autoSpaceDN w:val="0"/>
        <w:adjustRightInd w:val="0"/>
        <w:spacing w:before="120" w:line="280" w:lineRule="atLeast"/>
        <w:ind w:left="567" w:hanging="425"/>
        <w:jc w:val="both"/>
        <w:rPr>
          <w:rFonts w:ascii="Arial" w:hAnsi="Arial" w:cs="Arial"/>
        </w:rPr>
      </w:pPr>
      <w:r>
        <w:rPr>
          <w:rFonts w:ascii="Arial" w:hAnsi="Arial" w:cs="Arial"/>
          <w:lang w:eastAsia="x-none"/>
        </w:rPr>
        <w:t>Přejímající</w:t>
      </w:r>
      <w:r w:rsidRPr="00F12FB6">
        <w:rPr>
          <w:rFonts w:ascii="Arial" w:hAnsi="Arial" w:cs="Arial"/>
        </w:rPr>
        <w:t xml:space="preserve"> je v souvislosti s Auditem povinen poskytnout </w:t>
      </w:r>
      <w:r w:rsidRPr="00162858">
        <w:rPr>
          <w:rFonts w:ascii="Arial" w:hAnsi="Arial" w:cs="Arial"/>
        </w:rPr>
        <w:t>Předávajícímu</w:t>
      </w:r>
      <w:r w:rsidRPr="00F12FB6">
        <w:rPr>
          <w:rFonts w:ascii="Arial" w:hAnsi="Arial" w:cs="Arial"/>
        </w:rPr>
        <w:t xml:space="preserve"> veškerou nezbytnou součinnost. </w:t>
      </w:r>
    </w:p>
    <w:p w14:paraId="29935860" w14:textId="656092AF" w:rsidR="001C5274" w:rsidRDefault="001C5274" w:rsidP="001C5274">
      <w:pPr>
        <w:numPr>
          <w:ilvl w:val="1"/>
          <w:numId w:val="66"/>
        </w:numPr>
        <w:tabs>
          <w:tab w:val="clear" w:pos="1430"/>
          <w:tab w:val="num" w:pos="567"/>
        </w:tabs>
        <w:overflowPunct w:val="0"/>
        <w:autoSpaceDE w:val="0"/>
        <w:autoSpaceDN w:val="0"/>
        <w:adjustRightInd w:val="0"/>
        <w:spacing w:before="120" w:line="280" w:lineRule="atLeast"/>
        <w:ind w:left="567" w:hanging="425"/>
        <w:jc w:val="both"/>
        <w:rPr>
          <w:rFonts w:ascii="Arial" w:hAnsi="Arial" w:cs="Arial"/>
        </w:rPr>
      </w:pPr>
      <w:r w:rsidRPr="009F44C4">
        <w:rPr>
          <w:rFonts w:ascii="Arial" w:hAnsi="Arial" w:cs="Arial"/>
        </w:rPr>
        <w:t xml:space="preserve">Pokud Audit prokáže, že </w:t>
      </w:r>
      <w:r>
        <w:rPr>
          <w:rFonts w:ascii="Arial" w:hAnsi="Arial" w:cs="Arial"/>
          <w:lang w:eastAsia="x-none"/>
        </w:rPr>
        <w:t>Přejímající</w:t>
      </w:r>
      <w:r w:rsidRPr="009F44C4">
        <w:rPr>
          <w:rFonts w:ascii="Arial" w:hAnsi="Arial" w:cs="Arial"/>
        </w:rPr>
        <w:t xml:space="preserve"> nesplnil své povinnosti vyplývající z této Sm</w:t>
      </w:r>
      <w:r>
        <w:rPr>
          <w:rFonts w:ascii="Arial" w:hAnsi="Arial" w:cs="Arial"/>
        </w:rPr>
        <w:t>louvy, uplatní se ustanovení článku</w:t>
      </w:r>
      <w:r w:rsidRPr="009F44C4">
        <w:rPr>
          <w:rFonts w:ascii="Arial" w:hAnsi="Arial" w:cs="Arial"/>
        </w:rPr>
        <w:t xml:space="preserve"> </w:t>
      </w:r>
      <w:r w:rsidR="00847322">
        <w:rPr>
          <w:rFonts w:ascii="Arial" w:hAnsi="Arial" w:cs="Arial"/>
        </w:rPr>
        <w:t>VIII.</w:t>
      </w:r>
      <w:r>
        <w:rPr>
          <w:rFonts w:ascii="Arial" w:hAnsi="Arial" w:cs="Arial"/>
        </w:rPr>
        <w:t xml:space="preserve"> této Smlouvy.</w:t>
      </w:r>
      <w:r w:rsidRPr="001648AB">
        <w:rPr>
          <w:rFonts w:ascii="Arial" w:hAnsi="Arial" w:cs="Arial"/>
        </w:rPr>
        <w:t xml:space="preserve"> </w:t>
      </w:r>
    </w:p>
    <w:p w14:paraId="4CFFF516" w14:textId="77777777" w:rsidR="001C5274" w:rsidRPr="001648AB" w:rsidRDefault="001C5274" w:rsidP="001C5274">
      <w:pPr>
        <w:overflowPunct w:val="0"/>
        <w:autoSpaceDE w:val="0"/>
        <w:autoSpaceDN w:val="0"/>
        <w:adjustRightInd w:val="0"/>
        <w:spacing w:before="120" w:line="280" w:lineRule="atLeast"/>
        <w:ind w:left="142"/>
        <w:jc w:val="both"/>
        <w:rPr>
          <w:rFonts w:ascii="Arial" w:hAnsi="Arial" w:cs="Arial"/>
        </w:rPr>
      </w:pPr>
    </w:p>
    <w:p w14:paraId="40477634" w14:textId="37C10623" w:rsidR="001C5274" w:rsidRPr="001C5274" w:rsidRDefault="001C5274" w:rsidP="001C5274">
      <w:pPr>
        <w:spacing w:line="276" w:lineRule="auto"/>
        <w:jc w:val="center"/>
        <w:rPr>
          <w:rFonts w:ascii="Arial" w:hAnsi="Arial" w:cs="Arial"/>
          <w:b/>
        </w:rPr>
      </w:pPr>
      <w:r w:rsidRPr="001C5274">
        <w:rPr>
          <w:rFonts w:ascii="Arial" w:hAnsi="Arial" w:cs="Arial"/>
          <w:b/>
        </w:rPr>
        <w:t>Článek XV.</w:t>
      </w:r>
    </w:p>
    <w:p w14:paraId="1512B194" w14:textId="22CA2AEE" w:rsidR="00095F60" w:rsidRDefault="005A2A7C">
      <w:pPr>
        <w:pStyle w:val="odrkyChar"/>
        <w:spacing w:before="0"/>
        <w:jc w:val="center"/>
        <w:rPr>
          <w:b/>
          <w:sz w:val="20"/>
          <w:szCs w:val="20"/>
        </w:rPr>
      </w:pPr>
      <w:r>
        <w:rPr>
          <w:b/>
          <w:sz w:val="20"/>
          <w:szCs w:val="20"/>
        </w:rPr>
        <w:t>Závěrečná ujednání</w:t>
      </w:r>
    </w:p>
    <w:p w14:paraId="088EF817" w14:textId="7DF37BD3" w:rsidR="00CF24FD" w:rsidRDefault="00CF24FD" w:rsidP="000B6AB8">
      <w:pPr>
        <w:pStyle w:val="odrkyChar"/>
        <w:numPr>
          <w:ilvl w:val="0"/>
          <w:numId w:val="61"/>
        </w:numPr>
        <w:ind w:left="440" w:hanging="440"/>
        <w:rPr>
          <w:sz w:val="20"/>
          <w:szCs w:val="20"/>
        </w:rPr>
      </w:pPr>
      <w:bookmarkStart w:id="2" w:name="_Hlk509838046"/>
      <w:r w:rsidRPr="00800715">
        <w:rPr>
          <w:sz w:val="20"/>
          <w:szCs w:val="20"/>
        </w:rPr>
        <w:t>Smlouva podléhá zveřejnění v Registru smluv v souladu se zákonem č. 340/2015 Sb., o zvláštních podmínkách účinnosti některých smluv, uveřejňování těchto smluv a o registru smluv (zákon o registru smluv). S</w:t>
      </w:r>
      <w:r>
        <w:rPr>
          <w:sz w:val="20"/>
          <w:szCs w:val="20"/>
        </w:rPr>
        <w:t>mluvní strany se dohodly, že zadavatel</w:t>
      </w:r>
      <w:r w:rsidRPr="00800715">
        <w:rPr>
          <w:sz w:val="20"/>
          <w:szCs w:val="20"/>
        </w:rPr>
        <w:t xml:space="preserve"> v zákonné lhůtě odešle tuto smlouvu k řádnému uveřejnění do registru smluv vedeného Ministerstvem vnitra ČR. O uv</w:t>
      </w:r>
      <w:r>
        <w:rPr>
          <w:sz w:val="20"/>
          <w:szCs w:val="20"/>
        </w:rPr>
        <w:t>eřejnění této smlouvy zadavatel</w:t>
      </w:r>
      <w:r w:rsidRPr="00800715">
        <w:rPr>
          <w:sz w:val="20"/>
          <w:szCs w:val="20"/>
        </w:rPr>
        <w:t xml:space="preserve"> </w:t>
      </w:r>
      <w:r>
        <w:rPr>
          <w:sz w:val="20"/>
          <w:szCs w:val="20"/>
        </w:rPr>
        <w:t>bezodkladně informuje dodavatele</w:t>
      </w:r>
      <w:r w:rsidRPr="00800715">
        <w:rPr>
          <w:sz w:val="20"/>
          <w:szCs w:val="20"/>
        </w:rPr>
        <w:t xml:space="preserve">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neobsahují obchodní tajemství.</w:t>
      </w:r>
    </w:p>
    <w:p w14:paraId="0CDAC2AE" w14:textId="50CAAD5A" w:rsidR="000B6AB8" w:rsidRDefault="000B6AB8" w:rsidP="000B6AB8">
      <w:pPr>
        <w:pStyle w:val="odrkyChar"/>
        <w:numPr>
          <w:ilvl w:val="0"/>
          <w:numId w:val="61"/>
        </w:numPr>
        <w:ind w:left="440" w:hanging="440"/>
        <w:rPr>
          <w:sz w:val="20"/>
          <w:szCs w:val="20"/>
        </w:rPr>
      </w:pPr>
      <w:r>
        <w:rPr>
          <w:sz w:val="20"/>
          <w:szCs w:val="20"/>
        </w:rPr>
        <w:t xml:space="preserve">Dodavatel </w:t>
      </w:r>
      <w:r w:rsidR="00FD53A4">
        <w:rPr>
          <w:sz w:val="20"/>
          <w:szCs w:val="20"/>
        </w:rPr>
        <w:t>si je vědom toho, že je podle § 2 písm. e) zákona č. 320/2001 Sb., o finanční kontrole ve veřejné správě a o změně některých zákonů, ve znění pozdějších předpisů, povinen spolupůsobit při výkonu veřejné kontroly.</w:t>
      </w:r>
      <w:r w:rsidRPr="00192B65">
        <w:rPr>
          <w:sz w:val="20"/>
          <w:szCs w:val="20"/>
        </w:rPr>
        <w:t xml:space="preserve"> </w:t>
      </w:r>
      <w:r w:rsidR="00FD53A4">
        <w:rPr>
          <w:sz w:val="20"/>
          <w:szCs w:val="20"/>
        </w:rPr>
        <w:t>Dodatel</w:t>
      </w:r>
      <w:r>
        <w:rPr>
          <w:sz w:val="20"/>
          <w:szCs w:val="20"/>
        </w:rPr>
        <w:t xml:space="preserve"> je </w:t>
      </w:r>
      <w:r w:rsidRPr="00192B65">
        <w:rPr>
          <w:sz w:val="20"/>
          <w:szCs w:val="20"/>
        </w:rPr>
        <w:t xml:space="preserve">povinen </w:t>
      </w:r>
      <w:r w:rsidR="00FD53A4">
        <w:rPr>
          <w:sz w:val="20"/>
          <w:szCs w:val="20"/>
        </w:rPr>
        <w:t xml:space="preserve">zadavatele </w:t>
      </w:r>
      <w:r w:rsidRPr="00192B65">
        <w:rPr>
          <w:sz w:val="20"/>
          <w:szCs w:val="20"/>
        </w:rPr>
        <w:t>informovat o jakýchkoli kontrolách a auditech provedených v souvislosti s plnění</w:t>
      </w:r>
      <w:r w:rsidR="009D5BF6">
        <w:rPr>
          <w:sz w:val="20"/>
          <w:szCs w:val="20"/>
        </w:rPr>
        <w:t>m</w:t>
      </w:r>
      <w:r w:rsidRPr="00192B65">
        <w:rPr>
          <w:sz w:val="20"/>
          <w:szCs w:val="20"/>
        </w:rPr>
        <w:t xml:space="preserve"> předmětu této smlouvy. </w:t>
      </w:r>
      <w:bookmarkEnd w:id="2"/>
    </w:p>
    <w:p w14:paraId="3F6B446F" w14:textId="77777777" w:rsidR="00F01D23" w:rsidRDefault="005A2A7C" w:rsidP="000B6AB8">
      <w:pPr>
        <w:pStyle w:val="odrkyChar"/>
        <w:numPr>
          <w:ilvl w:val="0"/>
          <w:numId w:val="61"/>
        </w:numPr>
        <w:ind w:left="440" w:hanging="440"/>
        <w:rPr>
          <w:sz w:val="20"/>
          <w:szCs w:val="20"/>
        </w:rPr>
      </w:pPr>
      <w:r w:rsidRPr="00F01D23">
        <w:rPr>
          <w:sz w:val="20"/>
          <w:szCs w:val="20"/>
        </w:rPr>
        <w:t>Smluvní strany se zavazují, že obchodní a technické informace, které jim byly svěřeny druhou stranou, nezpřístupní třetím osobám bez písemného souhlasu druhé strany a nepoužijí tyto informace k jiným účelům, než k plnění podmínek a účelu této smlouvy. Ustanovení zákona č. 106/1999 Sb., o svobodném přístupu k informacím, ve znění pozdějších předpisů, nejsou tímto dotčena.</w:t>
      </w:r>
    </w:p>
    <w:p w14:paraId="112D2B25" w14:textId="77777777" w:rsidR="00F01D23" w:rsidRPr="00F01D23" w:rsidRDefault="00F01D23" w:rsidP="000B6AB8">
      <w:pPr>
        <w:pStyle w:val="odrkyChar"/>
        <w:numPr>
          <w:ilvl w:val="0"/>
          <w:numId w:val="61"/>
        </w:numPr>
        <w:ind w:left="440" w:hanging="440"/>
        <w:rPr>
          <w:sz w:val="20"/>
          <w:szCs w:val="20"/>
        </w:rPr>
      </w:pPr>
      <w:r w:rsidRPr="00F01D23">
        <w:rPr>
          <w:sz w:val="20"/>
          <w:szCs w:val="20"/>
        </w:rPr>
        <w:t>Dodavatel se při plnění předmětu této smlouvy bude řídit pokyny zadavatele a postupovat v úzké součinnosti s</w:t>
      </w:r>
      <w:r w:rsidR="008B658A">
        <w:rPr>
          <w:sz w:val="20"/>
          <w:szCs w:val="20"/>
        </w:rPr>
        <w:t>e</w:t>
      </w:r>
      <w:r w:rsidRPr="00F01D23">
        <w:rPr>
          <w:sz w:val="20"/>
          <w:szCs w:val="20"/>
        </w:rPr>
        <w:t xml:space="preserve"> zadavatelem. Pokud zadavatel neposkytne v dostatečném předstihu dodavateli potřebné pokyny, je dodavatel oprávněn postupovat samostatně tak, aby byly řádně chráněny zájmy zadavatele, které dodavatel zná nebo znát má. </w:t>
      </w:r>
    </w:p>
    <w:p w14:paraId="13C6A92E" w14:textId="4DFC80C9" w:rsidR="00D51C04" w:rsidRDefault="00FF2726" w:rsidP="000B6AB8">
      <w:pPr>
        <w:pStyle w:val="odrkyChar"/>
        <w:numPr>
          <w:ilvl w:val="0"/>
          <w:numId w:val="61"/>
        </w:numPr>
        <w:ind w:left="440" w:hanging="440"/>
        <w:rPr>
          <w:sz w:val="20"/>
          <w:szCs w:val="20"/>
        </w:rPr>
      </w:pPr>
      <w:r>
        <w:rPr>
          <w:sz w:val="20"/>
          <w:szCs w:val="20"/>
        </w:rPr>
        <w:t>Dodavatel</w:t>
      </w:r>
      <w:r w:rsidR="00D51C04" w:rsidRPr="00215A55">
        <w:rPr>
          <w:sz w:val="20"/>
          <w:szCs w:val="20"/>
        </w:rPr>
        <w:t xml:space="preserve"> se zavazuje předložit </w:t>
      </w:r>
      <w:r>
        <w:rPr>
          <w:sz w:val="20"/>
          <w:szCs w:val="20"/>
        </w:rPr>
        <w:t>zadavatel</w:t>
      </w:r>
      <w:r w:rsidR="00D51C04" w:rsidRPr="00215A55">
        <w:rPr>
          <w:sz w:val="20"/>
          <w:szCs w:val="20"/>
        </w:rPr>
        <w:t xml:space="preserve">i seznam subdodavatelů, jimž za plnění subdodávky poskytnuté v souvislosti s plněním dle této smlouvy, uhradil více než 10 % z části ceny, uvedené v odstavci 1 článku VI této smlouvy, uhrazené </w:t>
      </w:r>
      <w:r>
        <w:rPr>
          <w:sz w:val="20"/>
          <w:szCs w:val="20"/>
        </w:rPr>
        <w:t>zadavatel</w:t>
      </w:r>
      <w:r w:rsidR="00D51C04" w:rsidRPr="00215A55">
        <w:rPr>
          <w:sz w:val="20"/>
          <w:szCs w:val="20"/>
        </w:rPr>
        <w:t xml:space="preserve">em v jednom kalendářním roce. </w:t>
      </w:r>
      <w:r>
        <w:rPr>
          <w:sz w:val="20"/>
          <w:szCs w:val="20"/>
        </w:rPr>
        <w:t>Dodavatel</w:t>
      </w:r>
      <w:r w:rsidR="00D51C04" w:rsidRPr="00215A55">
        <w:rPr>
          <w:sz w:val="20"/>
          <w:szCs w:val="20"/>
        </w:rPr>
        <w:t xml:space="preserve"> je povinen předložit seznam subdodavatelů nejpozději do 28. 2. následujícího roku.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14:paraId="4754FED6" w14:textId="77777777" w:rsidR="00095F60" w:rsidRDefault="005A2A7C" w:rsidP="000B6AB8">
      <w:pPr>
        <w:pStyle w:val="odrkyChar"/>
        <w:numPr>
          <w:ilvl w:val="0"/>
          <w:numId w:val="61"/>
        </w:numPr>
        <w:ind w:left="440" w:hanging="440"/>
        <w:rPr>
          <w:sz w:val="20"/>
          <w:szCs w:val="20"/>
        </w:rPr>
      </w:pPr>
      <w:r>
        <w:rPr>
          <w:sz w:val="20"/>
          <w:szCs w:val="20"/>
        </w:rPr>
        <w:t xml:space="preserve">Tuto smlouvu lze změnit nebo doplňovat pouze písemnými dodatky, které budou podepsány oběma smluvními stranami, není-li v ní uvedeno jinak. </w:t>
      </w:r>
    </w:p>
    <w:p w14:paraId="22C12944" w14:textId="77777777" w:rsidR="00095F60" w:rsidRDefault="005A2A7C" w:rsidP="000B6AB8">
      <w:pPr>
        <w:pStyle w:val="odrkyChar"/>
        <w:numPr>
          <w:ilvl w:val="0"/>
          <w:numId w:val="61"/>
        </w:numPr>
        <w:ind w:left="440" w:hanging="440"/>
        <w:rPr>
          <w:sz w:val="20"/>
          <w:szCs w:val="20"/>
        </w:rPr>
      </w:pPr>
      <w:r>
        <w:rPr>
          <w:sz w:val="20"/>
          <w:szCs w:val="20"/>
        </w:rPr>
        <w:t>Nedílnými součástmi této smlouvy jsou následující přílohy:</w:t>
      </w:r>
    </w:p>
    <w:p w14:paraId="6758E127" w14:textId="77777777" w:rsidR="00A61F83" w:rsidRPr="00A61F83" w:rsidRDefault="005A2A7C" w:rsidP="00C82365">
      <w:pPr>
        <w:numPr>
          <w:ilvl w:val="0"/>
          <w:numId w:val="6"/>
        </w:numPr>
        <w:tabs>
          <w:tab w:val="clear" w:pos="1491"/>
          <w:tab w:val="num" w:pos="1100"/>
          <w:tab w:val="left" w:pos="3600"/>
        </w:tabs>
        <w:spacing w:after="60"/>
        <w:ind w:left="1100" w:hanging="221"/>
        <w:rPr>
          <w:rFonts w:ascii="Arial" w:hAnsi="Arial" w:cs="Arial"/>
        </w:rPr>
      </w:pPr>
      <w:r w:rsidRPr="00A61F83">
        <w:rPr>
          <w:rFonts w:ascii="Arial" w:hAnsi="Arial" w:cs="Arial"/>
        </w:rPr>
        <w:lastRenderedPageBreak/>
        <w:t xml:space="preserve">Příloha č. 1: </w:t>
      </w:r>
      <w:r w:rsidR="00A61F83" w:rsidRPr="00A61F83">
        <w:rPr>
          <w:rFonts w:ascii="Arial" w:hAnsi="Arial" w:cs="Arial"/>
        </w:rPr>
        <w:t xml:space="preserve">Technické podmínky provozu díla </w:t>
      </w:r>
    </w:p>
    <w:p w14:paraId="57C291FF" w14:textId="77777777" w:rsidR="000C10D3" w:rsidRPr="00A61F83" w:rsidRDefault="005A2A7C" w:rsidP="00C82365">
      <w:pPr>
        <w:numPr>
          <w:ilvl w:val="0"/>
          <w:numId w:val="6"/>
        </w:numPr>
        <w:tabs>
          <w:tab w:val="clear" w:pos="1491"/>
          <w:tab w:val="num" w:pos="1100"/>
          <w:tab w:val="left" w:pos="3600"/>
        </w:tabs>
        <w:spacing w:after="60"/>
        <w:ind w:left="1100" w:hanging="221"/>
        <w:rPr>
          <w:rFonts w:ascii="Arial" w:hAnsi="Arial" w:cs="Arial"/>
        </w:rPr>
      </w:pPr>
      <w:r w:rsidRPr="00A61F83">
        <w:rPr>
          <w:rFonts w:ascii="Arial" w:hAnsi="Arial" w:cs="Arial"/>
        </w:rPr>
        <w:t>Příloha č. 2: Podmínky zajištění podpory provozu díla</w:t>
      </w:r>
    </w:p>
    <w:p w14:paraId="5E67D500" w14:textId="77777777" w:rsidR="00095F60" w:rsidRDefault="005A2A7C" w:rsidP="00C82365">
      <w:pPr>
        <w:numPr>
          <w:ilvl w:val="0"/>
          <w:numId w:val="6"/>
        </w:numPr>
        <w:tabs>
          <w:tab w:val="clear" w:pos="1491"/>
          <w:tab w:val="num" w:pos="1100"/>
          <w:tab w:val="left" w:pos="3600"/>
        </w:tabs>
        <w:spacing w:after="60"/>
        <w:ind w:left="1100" w:hanging="221"/>
        <w:rPr>
          <w:rFonts w:ascii="Arial" w:hAnsi="Arial" w:cs="Arial"/>
        </w:rPr>
      </w:pPr>
      <w:r w:rsidRPr="00A61F83">
        <w:rPr>
          <w:rFonts w:ascii="Arial" w:hAnsi="Arial" w:cs="Arial"/>
        </w:rPr>
        <w:t xml:space="preserve">Příloha č. </w:t>
      </w:r>
      <w:r w:rsidR="00244A40" w:rsidRPr="00A61F83">
        <w:rPr>
          <w:rFonts w:ascii="Arial" w:hAnsi="Arial" w:cs="Arial"/>
        </w:rPr>
        <w:t>3</w:t>
      </w:r>
      <w:r w:rsidRPr="00A61F83">
        <w:rPr>
          <w:rFonts w:ascii="Arial" w:hAnsi="Arial" w:cs="Arial"/>
        </w:rPr>
        <w:t xml:space="preserve">: </w:t>
      </w:r>
      <w:r w:rsidR="000C10D3" w:rsidRPr="00A61F83">
        <w:rPr>
          <w:rFonts w:ascii="Arial" w:hAnsi="Arial" w:cs="Arial"/>
        </w:rPr>
        <w:t>Pravidla bezpečnosti ICT</w:t>
      </w:r>
    </w:p>
    <w:p w14:paraId="50635A62" w14:textId="77777777" w:rsidR="00A61F83" w:rsidRDefault="00C82365" w:rsidP="00C82365">
      <w:pPr>
        <w:numPr>
          <w:ilvl w:val="0"/>
          <w:numId w:val="6"/>
        </w:numPr>
        <w:tabs>
          <w:tab w:val="clear" w:pos="1491"/>
          <w:tab w:val="num" w:pos="1100"/>
          <w:tab w:val="left" w:pos="3600"/>
        </w:tabs>
        <w:spacing w:after="60"/>
        <w:ind w:left="1100" w:hanging="221"/>
        <w:rPr>
          <w:rFonts w:ascii="Arial" w:hAnsi="Arial" w:cs="Arial"/>
        </w:rPr>
      </w:pPr>
      <w:r>
        <w:rPr>
          <w:rFonts w:ascii="Arial" w:hAnsi="Arial" w:cs="Arial"/>
        </w:rPr>
        <w:t xml:space="preserve">Příloha č. 4: </w:t>
      </w:r>
      <w:r w:rsidR="00A61F83" w:rsidRPr="00A61F83">
        <w:rPr>
          <w:rFonts w:ascii="Arial" w:hAnsi="Arial" w:cs="Arial"/>
        </w:rPr>
        <w:t>Specifikace modulů a funkcionalit v rámci rozšíření funkčnosti aplikace KISSOS</w:t>
      </w:r>
    </w:p>
    <w:p w14:paraId="0E8F4556" w14:textId="328C38BD" w:rsidR="00351D78" w:rsidRPr="00A61F83" w:rsidRDefault="00351D78" w:rsidP="00C82365">
      <w:pPr>
        <w:numPr>
          <w:ilvl w:val="0"/>
          <w:numId w:val="6"/>
        </w:numPr>
        <w:tabs>
          <w:tab w:val="clear" w:pos="1491"/>
          <w:tab w:val="num" w:pos="1100"/>
          <w:tab w:val="left" w:pos="3600"/>
        </w:tabs>
        <w:spacing w:after="60"/>
        <w:ind w:left="1100" w:hanging="221"/>
        <w:rPr>
          <w:rFonts w:ascii="Arial" w:hAnsi="Arial" w:cs="Arial"/>
        </w:rPr>
      </w:pPr>
      <w:r>
        <w:rPr>
          <w:rFonts w:ascii="Arial" w:hAnsi="Arial" w:cs="Arial"/>
        </w:rPr>
        <w:t xml:space="preserve">Příloha č. 5 až 15: Specifikace </w:t>
      </w:r>
      <w:r w:rsidRPr="00A61F83">
        <w:rPr>
          <w:rFonts w:ascii="Arial" w:hAnsi="Arial" w:cs="Arial"/>
        </w:rPr>
        <w:t>modulů a funkcionalit</w:t>
      </w:r>
      <w:r>
        <w:rPr>
          <w:rFonts w:ascii="Arial" w:hAnsi="Arial" w:cs="Arial"/>
        </w:rPr>
        <w:t xml:space="preserve"> webové </w:t>
      </w:r>
      <w:r w:rsidRPr="00504B3B">
        <w:rPr>
          <w:rFonts w:ascii="Arial" w:hAnsi="Arial" w:cs="Arial"/>
        </w:rPr>
        <w:t>aplikace KISSOS</w:t>
      </w:r>
      <w:r>
        <w:rPr>
          <w:rFonts w:ascii="Arial" w:hAnsi="Arial" w:cs="Arial"/>
        </w:rPr>
        <w:t xml:space="preserve"> k</w:t>
      </w:r>
      <w:r w:rsidR="009E6BE7">
        <w:rPr>
          <w:rFonts w:ascii="Arial" w:hAnsi="Arial" w:cs="Arial"/>
        </w:rPr>
        <w:t> </w:t>
      </w:r>
      <w:r>
        <w:rPr>
          <w:rFonts w:ascii="Arial" w:hAnsi="Arial" w:cs="Arial"/>
        </w:rPr>
        <w:t>dat</w:t>
      </w:r>
      <w:r w:rsidR="009E6BE7">
        <w:rPr>
          <w:rFonts w:ascii="Arial" w:hAnsi="Arial" w:cs="Arial"/>
        </w:rPr>
        <w:t xml:space="preserve">u nabytí účinnosti </w:t>
      </w:r>
      <w:r>
        <w:rPr>
          <w:rFonts w:ascii="Arial" w:hAnsi="Arial" w:cs="Arial"/>
        </w:rPr>
        <w:t xml:space="preserve">této smlouvy </w:t>
      </w:r>
    </w:p>
    <w:p w14:paraId="29639EA7" w14:textId="77777777" w:rsidR="00A61F83" w:rsidRDefault="00A61F83" w:rsidP="00C82365">
      <w:pPr>
        <w:tabs>
          <w:tab w:val="left" w:pos="3600"/>
        </w:tabs>
        <w:spacing w:after="60"/>
        <w:rPr>
          <w:rFonts w:ascii="Arial" w:hAnsi="Arial" w:cs="Arial"/>
          <w:highlight w:val="yellow"/>
        </w:rPr>
      </w:pPr>
    </w:p>
    <w:p w14:paraId="6DCA3F29" w14:textId="77777777" w:rsidR="00095F60" w:rsidRDefault="005A2A7C">
      <w:pPr>
        <w:autoSpaceDE w:val="0"/>
        <w:autoSpaceDN w:val="0"/>
        <w:adjustRightInd w:val="0"/>
        <w:spacing w:after="120"/>
        <w:ind w:left="440"/>
        <w:jc w:val="both"/>
        <w:rPr>
          <w:rFonts w:ascii="Arial" w:hAnsi="Arial" w:cs="Arial"/>
        </w:rPr>
      </w:pPr>
      <w:r>
        <w:rPr>
          <w:rFonts w:ascii="Arial" w:hAnsi="Arial" w:cs="Arial"/>
        </w:rPr>
        <w:t xml:space="preserve">Pokud se v těchto přílohách hovoří o zadavateli, myslí se jím </w:t>
      </w:r>
      <w:r w:rsidR="00FF2726">
        <w:rPr>
          <w:rFonts w:ascii="Arial" w:hAnsi="Arial" w:cs="Arial"/>
        </w:rPr>
        <w:t>zadavatel</w:t>
      </w:r>
      <w:r>
        <w:rPr>
          <w:rFonts w:ascii="Arial" w:hAnsi="Arial" w:cs="Arial"/>
        </w:rPr>
        <w:t xml:space="preserve">. Pokud se v těchto přílohách hovoří o dodavateli, uchazeči nebo poskytovateli, myslí se jím </w:t>
      </w:r>
      <w:r w:rsidR="00FF2726">
        <w:rPr>
          <w:rFonts w:ascii="Arial" w:hAnsi="Arial" w:cs="Arial"/>
        </w:rPr>
        <w:t>dodavatel</w:t>
      </w:r>
      <w:r>
        <w:rPr>
          <w:rFonts w:ascii="Arial" w:hAnsi="Arial" w:cs="Arial"/>
        </w:rPr>
        <w:t>. Pokud se v těchto přílohách hovoří o řešení, programovém vybavení, systému, nástroji apod., myslí se jím dílo nebo jeho část, pokud z kontextu nevyplývá jiný význam. Pokud je v těchto přílohách něco upraveno odlišně než v textu smlouvy samotné, přednost má text smlouvy samotné.</w:t>
      </w:r>
    </w:p>
    <w:p w14:paraId="02E60794" w14:textId="77777777" w:rsidR="00D51C04" w:rsidRPr="00904BF5" w:rsidRDefault="00D51C04" w:rsidP="000B6AB8">
      <w:pPr>
        <w:pStyle w:val="odrkyChar"/>
        <w:numPr>
          <w:ilvl w:val="0"/>
          <w:numId w:val="61"/>
        </w:numPr>
        <w:spacing w:after="0"/>
        <w:ind w:left="442" w:hanging="442"/>
        <w:rPr>
          <w:sz w:val="20"/>
          <w:szCs w:val="20"/>
        </w:rPr>
      </w:pPr>
      <w:r w:rsidRPr="00904BF5">
        <w:rPr>
          <w:sz w:val="20"/>
          <w:szCs w:val="20"/>
        </w:rPr>
        <w:t xml:space="preserve">V případě, že </w:t>
      </w:r>
      <w:r w:rsidR="00FF2726">
        <w:rPr>
          <w:sz w:val="20"/>
          <w:szCs w:val="20"/>
        </w:rPr>
        <w:t>dodavatel</w:t>
      </w:r>
      <w:r w:rsidRPr="00904BF5">
        <w:rPr>
          <w:sz w:val="20"/>
          <w:szCs w:val="20"/>
        </w:rPr>
        <w:t xml:space="preserve"> je plátcem DPH, pak podpisem této smlouvy výslovně prohlašuje, že:</w:t>
      </w:r>
    </w:p>
    <w:p w14:paraId="4DBD59A9" w14:textId="77777777" w:rsidR="00D51C04" w:rsidRPr="00904BF5" w:rsidRDefault="00D51C04" w:rsidP="00C50ABC">
      <w:pPr>
        <w:numPr>
          <w:ilvl w:val="0"/>
          <w:numId w:val="35"/>
        </w:numPr>
        <w:ind w:left="709" w:hanging="283"/>
        <w:jc w:val="both"/>
        <w:rPr>
          <w:rFonts w:ascii="Arial" w:hAnsi="Arial" w:cs="Arial"/>
        </w:rPr>
      </w:pPr>
      <w:r w:rsidRPr="00904BF5">
        <w:rPr>
          <w:rFonts w:ascii="Arial" w:hAnsi="Arial" w:cs="Arial"/>
        </w:rPr>
        <w:t>nemá v úmyslu nezaplatit daň z přidané hodnoty u zdanitelného plnění podle této faktury (dále jen „daň“),</w:t>
      </w:r>
    </w:p>
    <w:p w14:paraId="74257844" w14:textId="77777777" w:rsidR="00D51C04" w:rsidRPr="00904BF5" w:rsidRDefault="00D51C04" w:rsidP="00C50ABC">
      <w:pPr>
        <w:numPr>
          <w:ilvl w:val="0"/>
          <w:numId w:val="35"/>
        </w:numPr>
        <w:ind w:left="709" w:hanging="283"/>
        <w:jc w:val="both"/>
        <w:rPr>
          <w:rFonts w:ascii="Arial" w:hAnsi="Arial" w:cs="Arial"/>
        </w:rPr>
      </w:pPr>
      <w:r w:rsidRPr="00904BF5">
        <w:rPr>
          <w:rFonts w:ascii="Arial" w:hAnsi="Arial" w:cs="Arial"/>
        </w:rPr>
        <w:t>mu nejsou známy skutečnosti, nasvědčující tomu, že se dostane do postavení, kdy nemůže daň zaplatit a ani se ke dni vystavení této faktury v takovém postavení nenachází,</w:t>
      </w:r>
    </w:p>
    <w:p w14:paraId="5C83D1AC" w14:textId="77777777" w:rsidR="002F0F84" w:rsidRPr="002F0F84" w:rsidRDefault="002F0F84" w:rsidP="00C50ABC">
      <w:pPr>
        <w:numPr>
          <w:ilvl w:val="0"/>
          <w:numId w:val="35"/>
        </w:numPr>
        <w:ind w:left="709" w:hanging="283"/>
        <w:jc w:val="both"/>
        <w:rPr>
          <w:rFonts w:ascii="Arial" w:hAnsi="Arial" w:cs="Arial"/>
        </w:rPr>
      </w:pPr>
      <w:r w:rsidRPr="002F0F84">
        <w:rPr>
          <w:rFonts w:ascii="Arial" w:hAnsi="Arial" w:cs="Arial"/>
        </w:rPr>
        <w:t>nezkrátí daň nebo nevyláká daňovou výhodu</w:t>
      </w:r>
    </w:p>
    <w:p w14:paraId="480F8ED2" w14:textId="77777777" w:rsidR="002F0F84" w:rsidRPr="002F0F84" w:rsidRDefault="002F0F84" w:rsidP="00C50ABC">
      <w:pPr>
        <w:numPr>
          <w:ilvl w:val="0"/>
          <w:numId w:val="35"/>
        </w:numPr>
        <w:ind w:left="709" w:hanging="283"/>
        <w:jc w:val="both"/>
        <w:rPr>
          <w:rFonts w:ascii="Arial" w:hAnsi="Arial" w:cs="Arial"/>
        </w:rPr>
      </w:pPr>
      <w:r w:rsidRPr="002F0F84">
        <w:rPr>
          <w:rFonts w:ascii="Arial" w:hAnsi="Arial" w:cs="Arial"/>
        </w:rPr>
        <w:t>úplata za plnění dle smlouvy není odchylná od obvyklé ceny,</w:t>
      </w:r>
    </w:p>
    <w:p w14:paraId="17E6F83E" w14:textId="77777777" w:rsidR="002F0F84" w:rsidRPr="002F0F84" w:rsidRDefault="002F0F84" w:rsidP="00C50ABC">
      <w:pPr>
        <w:numPr>
          <w:ilvl w:val="0"/>
          <w:numId w:val="35"/>
        </w:numPr>
        <w:ind w:left="709" w:hanging="283"/>
        <w:jc w:val="both"/>
        <w:rPr>
          <w:rFonts w:ascii="Arial" w:hAnsi="Arial" w:cs="Arial"/>
        </w:rPr>
      </w:pPr>
      <w:r w:rsidRPr="002F0F84">
        <w:rPr>
          <w:rFonts w:ascii="Arial" w:hAnsi="Arial" w:cs="Arial"/>
        </w:rPr>
        <w:t>úplata za plnění dle smlouvy nebude poskytnuta zcela nebo zčásti bezhotovostním převodem na účet vedený poskytovatelem platebních služeb mimo tuzemsko,</w:t>
      </w:r>
    </w:p>
    <w:p w14:paraId="12CE0FDC" w14:textId="77777777" w:rsidR="00D51C04" w:rsidRPr="00F02E07" w:rsidRDefault="00D51C04" w:rsidP="00C50ABC">
      <w:pPr>
        <w:numPr>
          <w:ilvl w:val="0"/>
          <w:numId w:val="35"/>
        </w:numPr>
        <w:ind w:left="709" w:hanging="283"/>
        <w:jc w:val="both"/>
        <w:rPr>
          <w:rFonts w:ascii="Arial" w:hAnsi="Arial" w:cs="Arial"/>
        </w:rPr>
      </w:pPr>
      <w:r w:rsidRPr="00F02E07">
        <w:rPr>
          <w:rFonts w:ascii="Arial" w:hAnsi="Arial" w:cs="Arial"/>
        </w:rPr>
        <w:t>nebude nespolehlivým plátcem,</w:t>
      </w:r>
    </w:p>
    <w:p w14:paraId="06431A48" w14:textId="77777777" w:rsidR="00D51C04" w:rsidRPr="00F02E07" w:rsidRDefault="00D51C04" w:rsidP="00C50ABC">
      <w:pPr>
        <w:numPr>
          <w:ilvl w:val="0"/>
          <w:numId w:val="35"/>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5753E7D7" w14:textId="77777777" w:rsidR="00D51C04" w:rsidRPr="00F02E07" w:rsidRDefault="00D51C04" w:rsidP="00C50ABC">
      <w:pPr>
        <w:numPr>
          <w:ilvl w:val="0"/>
          <w:numId w:val="35"/>
        </w:numPr>
        <w:ind w:left="709" w:hanging="283"/>
        <w:jc w:val="both"/>
        <w:rPr>
          <w:rFonts w:ascii="Arial" w:hAnsi="Arial" w:cs="Arial"/>
        </w:rPr>
      </w:pPr>
      <w:r w:rsidRPr="00F02E07">
        <w:rPr>
          <w:rFonts w:ascii="Arial" w:hAnsi="Arial" w:cs="Arial"/>
        </w:rPr>
        <w:t xml:space="preserve">souhlasí s tím, že pokud ke dni uskutečnění zdanitelného plnění bude o </w:t>
      </w:r>
      <w:r w:rsidR="00FF2726">
        <w:rPr>
          <w:rFonts w:ascii="Arial" w:hAnsi="Arial" w:cs="Arial"/>
        </w:rPr>
        <w:t>dodavatel</w:t>
      </w:r>
      <w:r w:rsidRPr="00F02E07">
        <w:rPr>
          <w:rFonts w:ascii="Arial" w:hAnsi="Arial" w:cs="Arial"/>
        </w:rPr>
        <w:t xml:space="preserve">i zveřejněna správcem daně skutečnost, že </w:t>
      </w:r>
      <w:r w:rsidR="00FF2726">
        <w:rPr>
          <w:rFonts w:ascii="Arial" w:hAnsi="Arial" w:cs="Arial"/>
        </w:rPr>
        <w:t>dodavatel</w:t>
      </w:r>
      <w:r w:rsidRPr="00F02E07">
        <w:rPr>
          <w:rFonts w:ascii="Arial" w:hAnsi="Arial" w:cs="Arial"/>
        </w:rPr>
        <w:t xml:space="preserve"> je nespolehlivým plátcem, uhradí </w:t>
      </w:r>
      <w:r w:rsidR="00FF2726">
        <w:rPr>
          <w:rFonts w:ascii="Arial" w:hAnsi="Arial" w:cs="Arial"/>
        </w:rPr>
        <w:t>zadavatel</w:t>
      </w:r>
      <w:r w:rsidRPr="00F02E07">
        <w:rPr>
          <w:rFonts w:ascii="Arial" w:hAnsi="Arial" w:cs="Arial"/>
        </w:rPr>
        <w:t xml:space="preserve"> daň z přidané hodnoty z přijatého zdanitelného plnění příslušnému správci daně,</w:t>
      </w:r>
    </w:p>
    <w:p w14:paraId="48F1F8F9" w14:textId="77777777" w:rsidR="00D51C04" w:rsidRPr="00B963FB" w:rsidRDefault="00D51C04" w:rsidP="00C50ABC">
      <w:pPr>
        <w:numPr>
          <w:ilvl w:val="0"/>
          <w:numId w:val="35"/>
        </w:numPr>
        <w:ind w:left="709" w:hanging="283"/>
        <w:jc w:val="both"/>
      </w:pPr>
      <w:r w:rsidRPr="00F02E07">
        <w:rPr>
          <w:rFonts w:ascii="Arial" w:hAnsi="Arial" w:cs="Arial"/>
        </w:rPr>
        <w:t xml:space="preserve">souhlasí s tím, že pokud ke dni uskutečnění zdanitelného plnění bude zjištěna nesrovnalost v registraci bankovního účtu </w:t>
      </w:r>
      <w:r w:rsidR="00FF2726">
        <w:rPr>
          <w:rFonts w:ascii="Arial" w:hAnsi="Arial" w:cs="Arial"/>
        </w:rPr>
        <w:t>dodavatel</w:t>
      </w:r>
      <w:r w:rsidRPr="00F02E07">
        <w:rPr>
          <w:rFonts w:ascii="Arial" w:hAnsi="Arial" w:cs="Arial"/>
        </w:rPr>
        <w:t xml:space="preserve">e určeného pro ekonomickou činnost správcem daně, uhradí </w:t>
      </w:r>
      <w:r w:rsidR="00FF2726">
        <w:rPr>
          <w:rFonts w:ascii="Arial" w:hAnsi="Arial" w:cs="Arial"/>
        </w:rPr>
        <w:t>dodavatel</w:t>
      </w:r>
      <w:r w:rsidRPr="00F02E07">
        <w:rPr>
          <w:rFonts w:ascii="Arial" w:hAnsi="Arial" w:cs="Arial"/>
        </w:rPr>
        <w:t xml:space="preserve"> daň z přidané hodnoty z přijatého zdanitelného plnění příslušnému správci daně.</w:t>
      </w:r>
    </w:p>
    <w:p w14:paraId="05E94872" w14:textId="77777777" w:rsidR="00D51C04" w:rsidRPr="00F42B9A" w:rsidRDefault="00D51C04" w:rsidP="000B6AB8">
      <w:pPr>
        <w:pStyle w:val="odrkyChar"/>
        <w:numPr>
          <w:ilvl w:val="0"/>
          <w:numId w:val="61"/>
        </w:numPr>
        <w:ind w:left="440" w:hanging="440"/>
      </w:pPr>
      <w:r w:rsidRPr="00B963FB">
        <w:rPr>
          <w:sz w:val="20"/>
          <w:szCs w:val="20"/>
        </w:rPr>
        <w:t>V</w:t>
      </w:r>
      <w:r w:rsidR="00F42B9A">
        <w:rPr>
          <w:sz w:val="20"/>
          <w:szCs w:val="20"/>
        </w:rPr>
        <w:t> souladu s ustanovením § 1801 občanského zákoníku</w:t>
      </w:r>
      <w:r w:rsidRPr="00B963FB">
        <w:rPr>
          <w:sz w:val="20"/>
          <w:szCs w:val="20"/>
        </w:rPr>
        <w:t xml:space="preserve"> se ve smluvním vztahu založeném touto smlouvou vylučuje použití ust</w:t>
      </w:r>
      <w:r w:rsidR="00F42B9A">
        <w:rPr>
          <w:sz w:val="20"/>
          <w:szCs w:val="20"/>
        </w:rPr>
        <w:t>anovení § 1799 a § 1800 občanského zákoníku</w:t>
      </w:r>
      <w:r w:rsidRPr="00B963FB">
        <w:rPr>
          <w:sz w:val="20"/>
          <w:szCs w:val="20"/>
        </w:rPr>
        <w:t xml:space="preserve">. </w:t>
      </w:r>
      <w:r w:rsidR="00A57818" w:rsidRPr="00A57818">
        <w:rPr>
          <w:sz w:val="20"/>
          <w:szCs w:val="24"/>
        </w:rPr>
        <w:t>Smluvní strany prohlašují, že žádná část smlouvy nenaplňuje znaky obchodního tajemství dle § 504 zákona č. 89/2012 Sb., občanský zákoník, ve znění pozdějších předpisů.</w:t>
      </w:r>
      <w:r w:rsidR="00A57818">
        <w:rPr>
          <w:sz w:val="20"/>
          <w:szCs w:val="24"/>
        </w:rPr>
        <w:t xml:space="preserve"> </w:t>
      </w:r>
    </w:p>
    <w:p w14:paraId="618CE4AD" w14:textId="77777777" w:rsidR="00D51C04" w:rsidRDefault="005A2A7C" w:rsidP="000B6AB8">
      <w:pPr>
        <w:pStyle w:val="odrkyChar"/>
        <w:numPr>
          <w:ilvl w:val="0"/>
          <w:numId w:val="61"/>
        </w:numPr>
        <w:ind w:left="440" w:hanging="440"/>
        <w:rPr>
          <w:sz w:val="20"/>
          <w:szCs w:val="20"/>
        </w:rPr>
      </w:pPr>
      <w:r>
        <w:rPr>
          <w:sz w:val="20"/>
          <w:szCs w:val="20"/>
        </w:rPr>
        <w:t>Práva a povinnosti smluvních stran výslovně v této smlouvě neupravená se řídí příslušnými ustanoveními občanského zákoníku</w:t>
      </w:r>
      <w:r w:rsidR="00D51C04">
        <w:rPr>
          <w:sz w:val="20"/>
          <w:szCs w:val="20"/>
        </w:rPr>
        <w:t xml:space="preserve">; </w:t>
      </w:r>
      <w:r w:rsidR="00D51C04" w:rsidRPr="005261C7">
        <w:rPr>
          <w:sz w:val="20"/>
          <w:szCs w:val="20"/>
        </w:rPr>
        <w:t xml:space="preserve">pokud se týká té části smlouvy, jejímž předmětem je </w:t>
      </w:r>
      <w:r w:rsidR="00D51C04">
        <w:rPr>
          <w:sz w:val="20"/>
          <w:szCs w:val="20"/>
        </w:rPr>
        <w:t>zhotovení</w:t>
      </w:r>
      <w:r w:rsidR="00D51C04" w:rsidRPr="005261C7">
        <w:rPr>
          <w:sz w:val="20"/>
          <w:szCs w:val="20"/>
        </w:rPr>
        <w:t xml:space="preserve"> díla</w:t>
      </w:r>
      <w:r w:rsidR="00D51C04">
        <w:rPr>
          <w:sz w:val="20"/>
          <w:szCs w:val="20"/>
        </w:rPr>
        <w:t xml:space="preserve"> a není-li v této smlouvě uvedeno jinak</w:t>
      </w:r>
      <w:r w:rsidR="00D51C04" w:rsidRPr="005261C7">
        <w:rPr>
          <w:sz w:val="20"/>
          <w:szCs w:val="20"/>
        </w:rPr>
        <w:t xml:space="preserve">, použijí se na ni ustanoveními </w:t>
      </w:r>
      <w:r w:rsidR="00D51C04">
        <w:rPr>
          <w:sz w:val="20"/>
          <w:szCs w:val="20"/>
        </w:rPr>
        <w:t xml:space="preserve">občanského zákoníku </w:t>
      </w:r>
      <w:r w:rsidR="00D51C04" w:rsidRPr="005261C7">
        <w:rPr>
          <w:sz w:val="20"/>
          <w:szCs w:val="20"/>
        </w:rPr>
        <w:t xml:space="preserve">pro smlouvu o dílo. </w:t>
      </w:r>
    </w:p>
    <w:p w14:paraId="752DA194" w14:textId="74B73F6C" w:rsidR="00095F60" w:rsidRDefault="00D51C04" w:rsidP="000B6AB8">
      <w:pPr>
        <w:pStyle w:val="odrkyChar"/>
        <w:numPr>
          <w:ilvl w:val="0"/>
          <w:numId w:val="61"/>
        </w:numPr>
        <w:ind w:left="440" w:hanging="440"/>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3508F990" w14:textId="42C7DBFD" w:rsidR="00CF24FD" w:rsidRPr="00D51C04" w:rsidRDefault="00CF24FD" w:rsidP="000B6AB8">
      <w:pPr>
        <w:pStyle w:val="odrkyChar"/>
        <w:numPr>
          <w:ilvl w:val="0"/>
          <w:numId w:val="61"/>
        </w:numPr>
        <w:ind w:left="440" w:hanging="440"/>
        <w:rPr>
          <w:sz w:val="20"/>
          <w:szCs w:val="20"/>
        </w:rPr>
      </w:pPr>
      <w:r w:rsidRPr="000D0C32">
        <w:rPr>
          <w:color w:val="000000"/>
          <w:sz w:val="20"/>
          <w:szCs w:val="20"/>
        </w:rPr>
        <w:t>Smluvní strany této smlouvy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r>
        <w:rPr>
          <w:color w:val="000000"/>
          <w:sz w:val="20"/>
          <w:szCs w:val="20"/>
        </w:rPr>
        <w:t>.</w:t>
      </w:r>
    </w:p>
    <w:p w14:paraId="729C97B5" w14:textId="77777777" w:rsidR="00095F60" w:rsidRDefault="005A2A7C" w:rsidP="000B6AB8">
      <w:pPr>
        <w:pStyle w:val="odrkyChar"/>
        <w:numPr>
          <w:ilvl w:val="0"/>
          <w:numId w:val="61"/>
        </w:numPr>
        <w:ind w:left="440" w:hanging="440"/>
        <w:rPr>
          <w:sz w:val="20"/>
          <w:szCs w:val="20"/>
        </w:rPr>
      </w:pPr>
      <w:r>
        <w:rPr>
          <w:sz w:val="20"/>
          <w:szCs w:val="20"/>
        </w:rPr>
        <w:t xml:space="preserve">Tato smlouva se vyhotovuje ve čtyřech stejnopisech, z nichž jeden obdrží </w:t>
      </w:r>
      <w:r w:rsidR="0038617D">
        <w:rPr>
          <w:sz w:val="20"/>
          <w:szCs w:val="20"/>
        </w:rPr>
        <w:t>dodavatel</w:t>
      </w:r>
      <w:r>
        <w:rPr>
          <w:sz w:val="20"/>
          <w:szCs w:val="20"/>
        </w:rPr>
        <w:t xml:space="preserve"> a tři</w:t>
      </w:r>
      <w:r w:rsidR="0038617D">
        <w:rPr>
          <w:sz w:val="20"/>
          <w:szCs w:val="20"/>
        </w:rPr>
        <w:t xml:space="preserve"> zadavatel</w:t>
      </w:r>
      <w:r>
        <w:rPr>
          <w:sz w:val="20"/>
          <w:szCs w:val="20"/>
        </w:rPr>
        <w:t xml:space="preserve">. Smlouva nabývá platnosti dnem, kdy byla podepsána oběma stranami, a účinnosti dnem, kdy byla </w:t>
      </w:r>
      <w:r w:rsidR="00A57818">
        <w:rPr>
          <w:sz w:val="20"/>
          <w:szCs w:val="20"/>
        </w:rPr>
        <w:t>uveřejněna v registru smluv</w:t>
      </w:r>
      <w:r>
        <w:rPr>
          <w:sz w:val="20"/>
          <w:szCs w:val="20"/>
        </w:rPr>
        <w:t>.</w:t>
      </w:r>
    </w:p>
    <w:p w14:paraId="7C74FF26" w14:textId="77777777" w:rsidR="00095F60" w:rsidRDefault="00095F60">
      <w:pPr>
        <w:pStyle w:val="Normlnweb"/>
        <w:jc w:val="both"/>
        <w:rPr>
          <w:rFonts w:ascii="Arial" w:hAnsi="Arial" w:cs="Arial"/>
          <w:sz w:val="20"/>
          <w:szCs w:val="20"/>
        </w:rPr>
      </w:pPr>
    </w:p>
    <w:p w14:paraId="2F6D5383" w14:textId="77777777" w:rsidR="00095F60" w:rsidRDefault="00095F60">
      <w:pPr>
        <w:pStyle w:val="Normlnweb"/>
        <w:jc w:val="both"/>
        <w:rPr>
          <w:rFonts w:ascii="Arial" w:hAnsi="Arial" w:cs="Arial"/>
          <w:sz w:val="20"/>
          <w:szCs w:val="20"/>
        </w:rPr>
      </w:pPr>
    </w:p>
    <w:p w14:paraId="10298210" w14:textId="77777777" w:rsidR="00095F60" w:rsidRDefault="005A2A7C" w:rsidP="006B467C">
      <w:pPr>
        <w:pageBreakBefore/>
        <w:widowControl w:val="0"/>
        <w:pBdr>
          <w:top w:val="single" w:sz="6" w:space="1" w:color="auto"/>
          <w:left w:val="single" w:sz="6" w:space="1" w:color="auto"/>
          <w:bottom w:val="single" w:sz="6" w:space="1" w:color="auto"/>
          <w:right w:val="single" w:sz="6" w:space="1" w:color="auto"/>
        </w:pBdr>
        <w:jc w:val="both"/>
        <w:outlineLvl w:val="0"/>
        <w:rPr>
          <w:rFonts w:ascii="Arial" w:hAnsi="Arial" w:cs="Arial"/>
          <w:b/>
        </w:rPr>
      </w:pPr>
      <w:r>
        <w:rPr>
          <w:rFonts w:ascii="Arial" w:hAnsi="Arial" w:cs="Arial"/>
          <w:b/>
        </w:rPr>
        <w:lastRenderedPageBreak/>
        <w:t>Doložka dle § 23 zákona č. 129/2000 Sb., o krajích, ve znění pozdějších předpisů</w:t>
      </w:r>
    </w:p>
    <w:p w14:paraId="236F5F81" w14:textId="77777777" w:rsidR="00095F60" w:rsidRDefault="005A2A7C">
      <w:pPr>
        <w:widowControl w:val="0"/>
        <w:pBdr>
          <w:top w:val="single" w:sz="6" w:space="1" w:color="auto"/>
          <w:left w:val="single" w:sz="6" w:space="1" w:color="auto"/>
          <w:bottom w:val="single" w:sz="6" w:space="1" w:color="auto"/>
          <w:right w:val="single" w:sz="6" w:space="1" w:color="auto"/>
        </w:pBdr>
        <w:tabs>
          <w:tab w:val="left" w:pos="5940"/>
        </w:tabs>
        <w:jc w:val="both"/>
        <w:outlineLvl w:val="0"/>
        <w:rPr>
          <w:rFonts w:ascii="Arial" w:hAnsi="Arial" w:cs="Arial"/>
        </w:rPr>
      </w:pPr>
      <w:r>
        <w:rPr>
          <w:rFonts w:ascii="Arial" w:hAnsi="Arial" w:cs="Arial"/>
        </w:rPr>
        <w:t xml:space="preserve">Rozhodnuto orgánem kraje: Rada Zlínského kraje </w:t>
      </w:r>
    </w:p>
    <w:p w14:paraId="293F7833" w14:textId="619E22AA" w:rsidR="00F36FB1" w:rsidRDefault="005A2A7C">
      <w:pPr>
        <w:widowControl w:val="0"/>
        <w:pBdr>
          <w:top w:val="single" w:sz="6" w:space="1" w:color="auto"/>
          <w:left w:val="single" w:sz="6" w:space="1" w:color="auto"/>
          <w:bottom w:val="single" w:sz="6" w:space="1" w:color="auto"/>
          <w:right w:val="single" w:sz="6" w:space="1" w:color="auto"/>
        </w:pBdr>
        <w:tabs>
          <w:tab w:val="left" w:pos="5940"/>
        </w:tabs>
        <w:jc w:val="both"/>
        <w:outlineLvl w:val="0"/>
        <w:rPr>
          <w:rFonts w:ascii="Arial" w:hAnsi="Arial" w:cs="Arial"/>
        </w:rPr>
      </w:pPr>
      <w:r>
        <w:rPr>
          <w:rFonts w:ascii="Arial" w:hAnsi="Arial" w:cs="Arial"/>
        </w:rPr>
        <w:t xml:space="preserve">Datum a číslo </w:t>
      </w:r>
      <w:r w:rsidR="00015E01">
        <w:rPr>
          <w:rFonts w:ascii="Arial" w:hAnsi="Arial" w:cs="Arial"/>
        </w:rPr>
        <w:t>usnesení</w:t>
      </w:r>
      <w:r>
        <w:rPr>
          <w:rFonts w:ascii="Arial" w:hAnsi="Arial" w:cs="Arial"/>
        </w:rPr>
        <w:t xml:space="preserve">: </w:t>
      </w:r>
      <w:r w:rsidR="00F36FB1">
        <w:rPr>
          <w:rFonts w:ascii="Arial" w:hAnsi="Arial" w:cs="Arial"/>
        </w:rPr>
        <w:t xml:space="preserve">0145/R04/20, </w:t>
      </w:r>
      <w:proofErr w:type="gramStart"/>
      <w:r w:rsidR="00F36FB1">
        <w:rPr>
          <w:rFonts w:ascii="Arial" w:hAnsi="Arial" w:cs="Arial"/>
        </w:rPr>
        <w:t>17. 2 .2020</w:t>
      </w:r>
      <w:proofErr w:type="gramEnd"/>
    </w:p>
    <w:p w14:paraId="25C60028" w14:textId="77777777" w:rsidR="00095F60" w:rsidRDefault="00095F60">
      <w:pPr>
        <w:pStyle w:val="Normlnweb"/>
        <w:jc w:val="both"/>
        <w:rPr>
          <w:rFonts w:ascii="Arial" w:hAnsi="Arial" w:cs="Arial"/>
          <w:sz w:val="20"/>
          <w:szCs w:val="20"/>
        </w:rPr>
      </w:pPr>
    </w:p>
    <w:p w14:paraId="3800BD19" w14:textId="77777777" w:rsidR="00095F60" w:rsidRDefault="00095F60">
      <w:pPr>
        <w:pStyle w:val="Normlnweb"/>
        <w:tabs>
          <w:tab w:val="left" w:pos="4070"/>
        </w:tabs>
        <w:jc w:val="both"/>
        <w:rPr>
          <w:rFonts w:ascii="Arial" w:hAnsi="Arial" w:cs="Arial"/>
          <w:sz w:val="20"/>
          <w:szCs w:val="20"/>
        </w:rPr>
      </w:pPr>
    </w:p>
    <w:p w14:paraId="0F634C44" w14:textId="77777777" w:rsidR="006E2948" w:rsidRDefault="006E2948">
      <w:pPr>
        <w:pStyle w:val="Normlnweb"/>
        <w:tabs>
          <w:tab w:val="left" w:pos="4070"/>
        </w:tabs>
        <w:jc w:val="both"/>
        <w:rPr>
          <w:rFonts w:ascii="Arial" w:hAnsi="Arial" w:cs="Arial"/>
          <w:sz w:val="20"/>
          <w:szCs w:val="20"/>
        </w:rPr>
      </w:pPr>
    </w:p>
    <w:p w14:paraId="7ECDF8C4" w14:textId="4E752177" w:rsidR="00790CE2" w:rsidRDefault="00790CE2" w:rsidP="00790CE2">
      <w:pPr>
        <w:pStyle w:val="Normlnweb"/>
        <w:tabs>
          <w:tab w:val="left" w:pos="4070"/>
        </w:tabs>
        <w:jc w:val="both"/>
        <w:rPr>
          <w:rFonts w:ascii="Arial" w:hAnsi="Arial" w:cs="Arial"/>
          <w:sz w:val="20"/>
          <w:szCs w:val="20"/>
        </w:rPr>
      </w:pPr>
      <w:r>
        <w:rPr>
          <w:rFonts w:ascii="Arial" w:hAnsi="Arial" w:cs="Arial"/>
          <w:sz w:val="20"/>
          <w:szCs w:val="20"/>
        </w:rPr>
        <w:t>Ve Zlíně dne: ……….........</w:t>
      </w:r>
      <w:r>
        <w:rPr>
          <w:rFonts w:ascii="Arial" w:hAnsi="Arial" w:cs="Arial"/>
          <w:i/>
          <w:sz w:val="20"/>
          <w:szCs w:val="20"/>
        </w:rPr>
        <w:tab/>
      </w:r>
      <w:r>
        <w:rPr>
          <w:rFonts w:ascii="Arial" w:hAnsi="Arial" w:cs="Arial"/>
          <w:sz w:val="20"/>
          <w:szCs w:val="20"/>
        </w:rPr>
        <w:t>V Hradci Králové dne: ……………..</w:t>
      </w:r>
    </w:p>
    <w:p w14:paraId="3ECD7010" w14:textId="77777777" w:rsidR="00790CE2" w:rsidRDefault="00790CE2" w:rsidP="00790CE2">
      <w:pPr>
        <w:pStyle w:val="Normlnweb"/>
        <w:tabs>
          <w:tab w:val="left" w:pos="4070"/>
        </w:tabs>
        <w:jc w:val="both"/>
        <w:rPr>
          <w:rFonts w:ascii="Arial" w:hAnsi="Arial" w:cs="Arial"/>
          <w:sz w:val="20"/>
          <w:szCs w:val="20"/>
        </w:rPr>
      </w:pPr>
    </w:p>
    <w:p w14:paraId="6A50EF33" w14:textId="77777777" w:rsidR="00790CE2" w:rsidRDefault="00790CE2" w:rsidP="00790CE2">
      <w:pPr>
        <w:pStyle w:val="Normlnweb"/>
        <w:tabs>
          <w:tab w:val="left" w:pos="4070"/>
        </w:tabs>
        <w:jc w:val="both"/>
        <w:rPr>
          <w:rFonts w:ascii="Arial" w:hAnsi="Arial" w:cs="Arial"/>
          <w:sz w:val="20"/>
          <w:szCs w:val="20"/>
        </w:rPr>
      </w:pPr>
    </w:p>
    <w:p w14:paraId="3DF56C1E" w14:textId="77777777" w:rsidR="00790CE2" w:rsidRDefault="00790CE2" w:rsidP="00790CE2">
      <w:pPr>
        <w:pStyle w:val="Normlnweb"/>
        <w:tabs>
          <w:tab w:val="left" w:pos="4070"/>
        </w:tabs>
        <w:jc w:val="both"/>
        <w:rPr>
          <w:rFonts w:ascii="Arial" w:hAnsi="Arial" w:cs="Arial"/>
          <w:sz w:val="20"/>
          <w:szCs w:val="20"/>
        </w:rPr>
      </w:pPr>
    </w:p>
    <w:p w14:paraId="0B4186A8" w14:textId="77777777" w:rsidR="00790CE2" w:rsidRDefault="00790CE2" w:rsidP="00790CE2">
      <w:pPr>
        <w:pStyle w:val="Normlnweb"/>
        <w:tabs>
          <w:tab w:val="left" w:pos="4070"/>
        </w:tabs>
        <w:jc w:val="both"/>
        <w:rPr>
          <w:rFonts w:ascii="Arial" w:hAnsi="Arial" w:cs="Arial"/>
          <w:sz w:val="20"/>
          <w:szCs w:val="20"/>
        </w:rPr>
      </w:pPr>
      <w:r>
        <w:rPr>
          <w:rFonts w:ascii="Arial" w:hAnsi="Arial" w:cs="Arial"/>
          <w:sz w:val="20"/>
          <w:szCs w:val="20"/>
        </w:rPr>
        <w:t xml:space="preserve">za zadavatele        </w:t>
      </w:r>
      <w:r>
        <w:rPr>
          <w:rFonts w:ascii="Arial" w:hAnsi="Arial" w:cs="Arial"/>
          <w:sz w:val="20"/>
          <w:szCs w:val="20"/>
        </w:rPr>
        <w:tab/>
        <w:t>za dodavatele</w:t>
      </w:r>
    </w:p>
    <w:p w14:paraId="6BD780A5" w14:textId="77777777" w:rsidR="00790CE2" w:rsidRDefault="00790CE2" w:rsidP="00790CE2">
      <w:pPr>
        <w:pStyle w:val="Normlnweb"/>
        <w:tabs>
          <w:tab w:val="left" w:pos="4070"/>
        </w:tabs>
        <w:jc w:val="both"/>
        <w:rPr>
          <w:rFonts w:ascii="Arial" w:hAnsi="Arial" w:cs="Arial"/>
          <w:i/>
          <w:sz w:val="20"/>
          <w:szCs w:val="20"/>
        </w:rPr>
      </w:pPr>
    </w:p>
    <w:p w14:paraId="456F1AD3" w14:textId="77777777" w:rsidR="00790CE2" w:rsidRDefault="00790CE2" w:rsidP="00790CE2">
      <w:pPr>
        <w:pStyle w:val="Normlnweb"/>
        <w:tabs>
          <w:tab w:val="left" w:pos="4070"/>
        </w:tabs>
        <w:jc w:val="both"/>
        <w:rPr>
          <w:rFonts w:ascii="Arial" w:hAnsi="Arial" w:cs="Arial"/>
          <w:i/>
          <w:sz w:val="20"/>
          <w:szCs w:val="20"/>
        </w:rPr>
      </w:pPr>
    </w:p>
    <w:p w14:paraId="5264E53F" w14:textId="77777777" w:rsidR="00790CE2" w:rsidRDefault="00790CE2" w:rsidP="00790CE2">
      <w:pPr>
        <w:pStyle w:val="Normlnweb"/>
        <w:tabs>
          <w:tab w:val="left" w:pos="4070"/>
        </w:tabs>
        <w:jc w:val="both"/>
        <w:rPr>
          <w:rFonts w:ascii="Arial" w:hAnsi="Arial" w:cs="Arial"/>
          <w:i/>
          <w:sz w:val="20"/>
          <w:szCs w:val="20"/>
        </w:rPr>
      </w:pPr>
    </w:p>
    <w:p w14:paraId="03BB7E81" w14:textId="77777777" w:rsidR="00790CE2" w:rsidRDefault="00790CE2" w:rsidP="00790CE2">
      <w:pPr>
        <w:pStyle w:val="Normlnweb"/>
        <w:tabs>
          <w:tab w:val="left" w:pos="4070"/>
        </w:tabs>
        <w:jc w:val="both"/>
        <w:rPr>
          <w:rFonts w:ascii="Arial" w:hAnsi="Arial" w:cs="Arial"/>
          <w:i/>
          <w:sz w:val="20"/>
          <w:szCs w:val="20"/>
        </w:rPr>
      </w:pPr>
    </w:p>
    <w:p w14:paraId="4AF0BB75" w14:textId="77777777" w:rsidR="00790CE2" w:rsidRDefault="00790CE2" w:rsidP="00790CE2">
      <w:pPr>
        <w:pStyle w:val="Normlnweb"/>
        <w:tabs>
          <w:tab w:val="left" w:pos="4070"/>
        </w:tabs>
        <w:jc w:val="both"/>
        <w:rPr>
          <w:rFonts w:ascii="Arial" w:hAnsi="Arial" w:cs="Arial"/>
          <w:i/>
          <w:sz w:val="20"/>
          <w:szCs w:val="20"/>
        </w:rPr>
      </w:pPr>
    </w:p>
    <w:p w14:paraId="105451DF" w14:textId="77777777" w:rsidR="00790CE2" w:rsidRDefault="00790CE2" w:rsidP="00790CE2">
      <w:pPr>
        <w:pStyle w:val="Normlnweb"/>
        <w:tabs>
          <w:tab w:val="left" w:pos="4070"/>
        </w:tabs>
        <w:jc w:val="both"/>
        <w:rPr>
          <w:rFonts w:ascii="Arial" w:hAnsi="Arial" w:cs="Arial"/>
          <w:i/>
          <w:sz w:val="20"/>
          <w:szCs w:val="20"/>
        </w:rPr>
      </w:pPr>
    </w:p>
    <w:p w14:paraId="0DD58DBD" w14:textId="77777777" w:rsidR="00790CE2" w:rsidRDefault="00790CE2" w:rsidP="00790CE2">
      <w:pPr>
        <w:pStyle w:val="Normlnweb"/>
        <w:tabs>
          <w:tab w:val="left" w:pos="4070"/>
        </w:tabs>
        <w:jc w:val="both"/>
        <w:rPr>
          <w:rFonts w:ascii="Arial" w:hAnsi="Arial" w:cs="Arial"/>
          <w:i/>
          <w:sz w:val="20"/>
          <w:szCs w:val="20"/>
        </w:rPr>
      </w:pPr>
    </w:p>
    <w:p w14:paraId="54AB4834" w14:textId="77777777" w:rsidR="00790CE2" w:rsidRDefault="00790CE2" w:rsidP="00790CE2">
      <w:pPr>
        <w:pStyle w:val="Normlnweb"/>
        <w:tabs>
          <w:tab w:val="left" w:pos="4070"/>
        </w:tabs>
        <w:jc w:val="both"/>
        <w:rPr>
          <w:rFonts w:ascii="Arial" w:hAnsi="Arial" w:cs="Arial"/>
          <w:i/>
          <w:sz w:val="20"/>
          <w:szCs w:val="20"/>
        </w:rPr>
      </w:pPr>
    </w:p>
    <w:p w14:paraId="49FDC3BD" w14:textId="77777777" w:rsidR="00790CE2" w:rsidRDefault="00790CE2" w:rsidP="00790CE2">
      <w:pPr>
        <w:pStyle w:val="Normlnweb"/>
        <w:tabs>
          <w:tab w:val="left" w:pos="4070"/>
        </w:tabs>
        <w:jc w:val="both"/>
        <w:rPr>
          <w:rFonts w:ascii="Arial" w:hAnsi="Arial" w:cs="Arial"/>
          <w:i/>
          <w:sz w:val="20"/>
          <w:szCs w:val="20"/>
        </w:rPr>
      </w:pPr>
    </w:p>
    <w:p w14:paraId="274B0320" w14:textId="77777777" w:rsidR="00790CE2" w:rsidRDefault="00790CE2" w:rsidP="00790CE2">
      <w:pPr>
        <w:pStyle w:val="Normlnweb"/>
        <w:tabs>
          <w:tab w:val="left" w:pos="4070"/>
        </w:tabs>
        <w:jc w:val="both"/>
        <w:rPr>
          <w:rFonts w:ascii="Arial" w:hAnsi="Arial" w:cs="Arial"/>
          <w:i/>
          <w:sz w:val="20"/>
          <w:szCs w:val="20"/>
        </w:rPr>
      </w:pPr>
    </w:p>
    <w:p w14:paraId="03C3B7D3" w14:textId="77777777" w:rsidR="00790CE2" w:rsidRPr="00C24668" w:rsidRDefault="00790CE2" w:rsidP="00790CE2">
      <w:pPr>
        <w:pStyle w:val="Normlnweb"/>
        <w:tabs>
          <w:tab w:val="left" w:pos="4070"/>
        </w:tabs>
        <w:jc w:val="both"/>
        <w:rPr>
          <w:rFonts w:ascii="Arial" w:hAnsi="Arial" w:cs="Arial"/>
          <w:iCs/>
          <w:sz w:val="20"/>
          <w:szCs w:val="20"/>
        </w:rPr>
      </w:pPr>
      <w:r w:rsidRPr="00C24668">
        <w:rPr>
          <w:rFonts w:ascii="Arial" w:hAnsi="Arial" w:cs="Arial"/>
          <w:iCs/>
          <w:sz w:val="20"/>
          <w:szCs w:val="20"/>
        </w:rPr>
        <w:t xml:space="preserve">Čunek Jiří       </w:t>
      </w:r>
      <w:r w:rsidRPr="00C24668">
        <w:rPr>
          <w:rFonts w:ascii="Arial" w:hAnsi="Arial" w:cs="Arial"/>
          <w:iCs/>
          <w:sz w:val="20"/>
          <w:szCs w:val="20"/>
        </w:rPr>
        <w:tab/>
      </w:r>
      <w:r>
        <w:rPr>
          <w:rFonts w:ascii="Arial" w:hAnsi="Arial" w:cs="Arial"/>
          <w:iCs/>
          <w:sz w:val="20"/>
          <w:szCs w:val="20"/>
        </w:rPr>
        <w:t>Ing. Jan Mach</w:t>
      </w:r>
    </w:p>
    <w:p w14:paraId="066FBAED" w14:textId="77777777" w:rsidR="00790CE2" w:rsidRDefault="00790CE2" w:rsidP="00790CE2">
      <w:pPr>
        <w:pStyle w:val="Normlnweb"/>
        <w:tabs>
          <w:tab w:val="left" w:pos="4070"/>
        </w:tabs>
        <w:jc w:val="both"/>
        <w:rPr>
          <w:rFonts w:ascii="Arial" w:hAnsi="Arial" w:cs="Arial"/>
          <w:i/>
          <w:sz w:val="20"/>
          <w:szCs w:val="20"/>
        </w:rPr>
      </w:pPr>
      <w:r w:rsidRPr="00C24668">
        <w:rPr>
          <w:rFonts w:ascii="Arial" w:hAnsi="Arial" w:cs="Arial"/>
          <w:iCs/>
          <w:sz w:val="20"/>
          <w:szCs w:val="20"/>
        </w:rPr>
        <w:t>hejtman</w:t>
      </w:r>
      <w:r w:rsidRPr="00C24668">
        <w:rPr>
          <w:rFonts w:ascii="Arial" w:hAnsi="Arial" w:cs="Arial"/>
          <w:iCs/>
          <w:sz w:val="20"/>
          <w:szCs w:val="20"/>
        </w:rPr>
        <w:tab/>
      </w:r>
      <w:r>
        <w:rPr>
          <w:rFonts w:ascii="Arial" w:hAnsi="Arial" w:cs="Arial"/>
          <w:iCs/>
          <w:sz w:val="20"/>
          <w:szCs w:val="20"/>
        </w:rPr>
        <w:t>jednatel společnosti DERS s. r. o.</w:t>
      </w:r>
    </w:p>
    <w:p w14:paraId="7DD70FF6" w14:textId="77777777" w:rsidR="00095F60" w:rsidRDefault="005A2A7C" w:rsidP="006B467C">
      <w:pPr>
        <w:pageBreakBefore/>
        <w:rPr>
          <w:rFonts w:ascii="Arial" w:hAnsi="Arial" w:cs="Arial"/>
          <w:b/>
          <w:sz w:val="24"/>
          <w:szCs w:val="24"/>
          <w:u w:val="single"/>
        </w:rPr>
      </w:pPr>
      <w:r>
        <w:rPr>
          <w:rFonts w:ascii="Arial" w:hAnsi="Arial" w:cs="Arial"/>
          <w:b/>
          <w:sz w:val="24"/>
          <w:szCs w:val="24"/>
          <w:u w:val="single"/>
        </w:rPr>
        <w:lastRenderedPageBreak/>
        <w:t xml:space="preserve">Příloha č. 1 smlouvy: </w:t>
      </w:r>
      <w:r w:rsidR="00A61F83" w:rsidRPr="00A61F83">
        <w:rPr>
          <w:rFonts w:ascii="Arial" w:hAnsi="Arial" w:cs="Arial"/>
          <w:b/>
          <w:sz w:val="24"/>
          <w:szCs w:val="24"/>
          <w:u w:val="single"/>
        </w:rPr>
        <w:t>Technické podmínky provozu díla</w:t>
      </w:r>
    </w:p>
    <w:p w14:paraId="3E8C4F4C" w14:textId="77777777" w:rsidR="004310FC" w:rsidRDefault="004310FC">
      <w:pPr>
        <w:ind w:firstLine="491"/>
        <w:rPr>
          <w:rFonts w:ascii="Arial" w:hAnsi="Arial" w:cs="Arial"/>
          <w:b/>
          <w:sz w:val="24"/>
          <w:szCs w:val="24"/>
          <w:u w:val="single"/>
        </w:rPr>
      </w:pPr>
    </w:p>
    <w:p w14:paraId="27CAE510" w14:textId="77777777" w:rsidR="004310FC" w:rsidRPr="004310FC" w:rsidRDefault="00A61F83" w:rsidP="00415E1F">
      <w:pPr>
        <w:pStyle w:val="Odstavecseseznamem"/>
        <w:numPr>
          <w:ilvl w:val="0"/>
          <w:numId w:val="45"/>
        </w:numPr>
        <w:rPr>
          <w:rFonts w:ascii="Arial" w:hAnsi="Arial" w:cs="Arial"/>
          <w:b/>
        </w:rPr>
      </w:pPr>
      <w:r>
        <w:rPr>
          <w:rFonts w:ascii="Arial" w:hAnsi="Arial" w:cs="Arial"/>
          <w:b/>
        </w:rPr>
        <w:t>Technické parametry</w:t>
      </w:r>
    </w:p>
    <w:p w14:paraId="2DC2511C" w14:textId="77777777" w:rsidR="00095F60" w:rsidRDefault="00A840EC">
      <w:pPr>
        <w:rPr>
          <w:rFonts w:ascii="Arial" w:hAnsi="Arial" w:cs="Arial"/>
          <w:b/>
          <w:sz w:val="24"/>
          <w:szCs w:val="24"/>
          <w:u w:val="single"/>
        </w:rPr>
      </w:pPr>
      <w:r>
        <w:rPr>
          <w:rFonts w:ascii="Arial" w:eastAsia="Times New Roman" w:hAnsi="Arial" w:cs="Arial"/>
        </w:rPr>
        <w:t xml:space="preserve"> </w:t>
      </w:r>
    </w:p>
    <w:p w14:paraId="12AE5ECA" w14:textId="77777777" w:rsidR="00A840EC" w:rsidRPr="00172EEE" w:rsidRDefault="00A840EC" w:rsidP="00C50ABC">
      <w:pPr>
        <w:pStyle w:val="Odstavecseseznamem"/>
        <w:numPr>
          <w:ilvl w:val="0"/>
          <w:numId w:val="40"/>
        </w:numPr>
        <w:spacing w:after="120"/>
        <w:jc w:val="both"/>
        <w:rPr>
          <w:rFonts w:ascii="Arial" w:hAnsi="Arial" w:cs="Arial"/>
          <w:bCs/>
          <w:lang w:eastAsia="en-US"/>
        </w:rPr>
      </w:pPr>
      <w:r w:rsidRPr="00172EEE">
        <w:rPr>
          <w:rFonts w:ascii="Arial" w:hAnsi="Arial" w:cs="Arial"/>
          <w:bCs/>
          <w:lang w:eastAsia="en-US"/>
        </w:rPr>
        <w:t xml:space="preserve">Aplikace </w:t>
      </w:r>
      <w:proofErr w:type="spellStart"/>
      <w:r w:rsidRPr="00172EEE">
        <w:rPr>
          <w:rFonts w:ascii="Arial" w:hAnsi="Arial" w:cs="Arial"/>
          <w:bCs/>
          <w:lang w:eastAsia="en-US"/>
        </w:rPr>
        <w:t>Kissos</w:t>
      </w:r>
      <w:proofErr w:type="spellEnd"/>
      <w:r w:rsidRPr="00172EEE">
        <w:rPr>
          <w:rFonts w:ascii="Arial" w:hAnsi="Arial" w:cs="Arial"/>
          <w:bCs/>
          <w:lang w:eastAsia="en-US"/>
        </w:rPr>
        <w:t xml:space="preserve"> (dále Aplikace) musí splňovat minimálně tyto podmínky a standardy:</w:t>
      </w:r>
    </w:p>
    <w:p w14:paraId="46772707" w14:textId="77777777" w:rsidR="00A840EC" w:rsidRPr="00A840EC" w:rsidRDefault="00A840EC" w:rsidP="00C50ABC">
      <w:pPr>
        <w:numPr>
          <w:ilvl w:val="0"/>
          <w:numId w:val="42"/>
        </w:numPr>
        <w:spacing w:after="120"/>
        <w:rPr>
          <w:rFonts w:ascii="Arial" w:hAnsi="Arial" w:cs="Arial"/>
        </w:rPr>
      </w:pPr>
      <w:r w:rsidRPr="00A840EC">
        <w:rPr>
          <w:rFonts w:ascii="Arial" w:hAnsi="Arial" w:cs="Arial"/>
        </w:rPr>
        <w:t>Webová aplikace musí splňovat všechny zákonné normy a standardy. Pro Internet se jimi rozumí zvláště:</w:t>
      </w:r>
    </w:p>
    <w:p w14:paraId="6421017F" w14:textId="77777777" w:rsidR="00A840EC" w:rsidRPr="00A840EC" w:rsidRDefault="002E58FF" w:rsidP="00C50ABC">
      <w:pPr>
        <w:numPr>
          <w:ilvl w:val="1"/>
          <w:numId w:val="39"/>
        </w:numPr>
        <w:tabs>
          <w:tab w:val="clear" w:pos="1440"/>
          <w:tab w:val="num" w:pos="3180"/>
        </w:tabs>
        <w:spacing w:after="120"/>
        <w:ind w:left="1788"/>
        <w:rPr>
          <w:rFonts w:ascii="Arial" w:hAnsi="Arial" w:cs="Arial"/>
        </w:rPr>
      </w:pPr>
      <w:r>
        <w:rPr>
          <w:rFonts w:ascii="Arial" w:hAnsi="Arial" w:cs="Arial"/>
        </w:rPr>
        <w:t xml:space="preserve">Zákon č. 99/2019 Sb., </w:t>
      </w:r>
      <w:r w:rsidRPr="004C79FF">
        <w:rPr>
          <w:rFonts w:ascii="Arial" w:hAnsi="Arial" w:cs="Arial"/>
        </w:rPr>
        <w:t>o přístupnosti internetových stránek a mobilních aplikací a o změně zákona č. 365/2000 Sb., o informačních systémech veřejné správy a o změně některých dalších zákonů, ve znění pozdějších předpisů</w:t>
      </w:r>
      <w:r>
        <w:rPr>
          <w:rFonts w:ascii="Arial" w:hAnsi="Arial" w:cs="Arial"/>
        </w:rPr>
        <w:t xml:space="preserve">. </w:t>
      </w:r>
    </w:p>
    <w:p w14:paraId="614349B0" w14:textId="77777777" w:rsidR="00A840EC" w:rsidRPr="00B3166D" w:rsidRDefault="00E14672" w:rsidP="00C50ABC">
      <w:pPr>
        <w:numPr>
          <w:ilvl w:val="1"/>
          <w:numId w:val="39"/>
        </w:numPr>
        <w:tabs>
          <w:tab w:val="clear" w:pos="1440"/>
          <w:tab w:val="num" w:pos="3180"/>
        </w:tabs>
        <w:spacing w:after="120"/>
        <w:ind w:left="1788"/>
        <w:rPr>
          <w:rFonts w:ascii="Arial" w:hAnsi="Arial" w:cs="Arial"/>
        </w:rPr>
      </w:pPr>
      <w:r w:rsidRPr="00B3166D">
        <w:rPr>
          <w:rFonts w:ascii="Arial" w:hAnsi="Arial" w:cs="Arial"/>
        </w:rPr>
        <w:t>I</w:t>
      </w:r>
      <w:r w:rsidR="003F3880" w:rsidRPr="00B3166D">
        <w:rPr>
          <w:rFonts w:ascii="Arial" w:hAnsi="Arial" w:cs="Arial"/>
        </w:rPr>
        <w:t>SVS</w:t>
      </w:r>
      <w:r w:rsidR="00826D27" w:rsidRPr="00B3166D">
        <w:rPr>
          <w:rFonts w:ascii="Arial" w:hAnsi="Arial" w:cs="Arial"/>
        </w:rPr>
        <w:t xml:space="preserve"> 005/02.01</w:t>
      </w:r>
    </w:p>
    <w:p w14:paraId="6D6EDBFF" w14:textId="77777777" w:rsidR="003F3880" w:rsidRDefault="00826D27" w:rsidP="00C50ABC">
      <w:pPr>
        <w:numPr>
          <w:ilvl w:val="1"/>
          <w:numId w:val="39"/>
        </w:numPr>
        <w:tabs>
          <w:tab w:val="clear" w:pos="1440"/>
          <w:tab w:val="num" w:pos="3180"/>
        </w:tabs>
        <w:spacing w:after="120"/>
        <w:ind w:left="1788"/>
        <w:rPr>
          <w:rFonts w:ascii="Arial" w:hAnsi="Arial" w:cs="Arial"/>
        </w:rPr>
      </w:pPr>
      <w:r>
        <w:rPr>
          <w:rFonts w:ascii="Arial" w:hAnsi="Arial" w:cs="Arial"/>
        </w:rPr>
        <w:t>S</w:t>
      </w:r>
      <w:r w:rsidR="003F3880">
        <w:rPr>
          <w:rFonts w:ascii="Arial" w:hAnsi="Arial" w:cs="Arial"/>
        </w:rPr>
        <w:t>plňovat minimálně následující normy a standardy HTML5, CSS 3, WCAG 2.1 AA.</w:t>
      </w:r>
    </w:p>
    <w:p w14:paraId="43309288" w14:textId="227F84DA" w:rsidR="00EB69F5" w:rsidRPr="00790CE2" w:rsidRDefault="00A840EC" w:rsidP="00790CE2">
      <w:pPr>
        <w:pStyle w:val="Odstavecseseznamem"/>
        <w:numPr>
          <w:ilvl w:val="0"/>
          <w:numId w:val="42"/>
        </w:numPr>
        <w:spacing w:after="120"/>
        <w:jc w:val="both"/>
        <w:rPr>
          <w:rFonts w:ascii="Arial" w:hAnsi="Arial" w:cs="Arial"/>
        </w:rPr>
      </w:pPr>
      <w:r w:rsidRPr="00172EEE">
        <w:rPr>
          <w:rFonts w:ascii="Arial" w:hAnsi="Arial" w:cs="Arial"/>
        </w:rPr>
        <w:t>Webová Aplikace musí být optimalizována pro běžně používané internetové prohlížeče.</w:t>
      </w:r>
      <w:r w:rsidRPr="00A412C0">
        <w:rPr>
          <w:rFonts w:ascii="Arial" w:hAnsi="Arial" w:cs="Arial"/>
        </w:rPr>
        <w:t xml:space="preserve"> </w:t>
      </w:r>
      <w:r w:rsidR="00EB69F5">
        <w:rPr>
          <w:rFonts w:ascii="Arial" w:hAnsi="Arial" w:cs="Arial"/>
        </w:rPr>
        <w:t>P</w:t>
      </w:r>
      <w:r w:rsidRPr="00172EEE">
        <w:rPr>
          <w:rFonts w:ascii="Arial" w:hAnsi="Arial" w:cs="Arial"/>
        </w:rPr>
        <w:t>rovoz beze ztráty funkčnosti, využívající maximální velikosti rozlišení na zobrazovacích zařízeních (monitor, tablet, mobilní telefon</w:t>
      </w:r>
      <w:r w:rsidRPr="00A840EC">
        <w:rPr>
          <w:rFonts w:ascii="Arial" w:hAnsi="Arial" w:cs="Arial"/>
        </w:rPr>
        <w:t xml:space="preserve">… tzn. responzivní zobrazení) a se zachováním zpětné kompatibility </w:t>
      </w:r>
      <w:r w:rsidR="00EB69F5">
        <w:rPr>
          <w:rFonts w:ascii="Arial" w:hAnsi="Arial" w:cs="Arial"/>
        </w:rPr>
        <w:t xml:space="preserve">musí být zajištěn v </w:t>
      </w:r>
      <w:r w:rsidR="004C79FF">
        <w:rPr>
          <w:rFonts w:ascii="Arial" w:hAnsi="Arial" w:cs="Arial"/>
        </w:rPr>
        <w:t xml:space="preserve">posledních </w:t>
      </w:r>
      <w:r w:rsidR="00EB69F5">
        <w:rPr>
          <w:rFonts w:ascii="Arial" w:hAnsi="Arial" w:cs="Arial"/>
        </w:rPr>
        <w:t xml:space="preserve">výrobcem vydaných </w:t>
      </w:r>
      <w:r w:rsidRPr="00A840EC">
        <w:rPr>
          <w:rFonts w:ascii="Arial" w:hAnsi="Arial" w:cs="Arial"/>
        </w:rPr>
        <w:t>verzí</w:t>
      </w:r>
      <w:r w:rsidR="00EB69F5">
        <w:rPr>
          <w:rFonts w:ascii="Arial" w:hAnsi="Arial" w:cs="Arial"/>
        </w:rPr>
        <w:t>ch prohlížečů</w:t>
      </w:r>
      <w:r w:rsidRPr="00A840EC">
        <w:rPr>
          <w:rFonts w:ascii="Arial" w:hAnsi="Arial" w:cs="Arial"/>
        </w:rPr>
        <w:t xml:space="preserve">: </w:t>
      </w:r>
    </w:p>
    <w:p w14:paraId="3D5F937B" w14:textId="4D4642A8" w:rsidR="00A840EC" w:rsidRPr="00A840EC" w:rsidRDefault="00C82365" w:rsidP="00C50ABC">
      <w:pPr>
        <w:numPr>
          <w:ilvl w:val="1"/>
          <w:numId w:val="42"/>
        </w:numPr>
        <w:spacing w:after="120"/>
        <w:rPr>
          <w:rFonts w:ascii="Arial" w:hAnsi="Arial" w:cs="Arial"/>
        </w:rPr>
      </w:pPr>
      <w:r>
        <w:rPr>
          <w:rFonts w:ascii="Arial" w:hAnsi="Arial" w:cs="Arial"/>
        </w:rPr>
        <w:t xml:space="preserve">Microsoft </w:t>
      </w:r>
      <w:proofErr w:type="spellStart"/>
      <w:r>
        <w:rPr>
          <w:rFonts w:ascii="Arial" w:hAnsi="Arial" w:cs="Arial"/>
        </w:rPr>
        <w:t>Edge</w:t>
      </w:r>
      <w:proofErr w:type="spellEnd"/>
      <w:r w:rsidR="00EB69F5">
        <w:rPr>
          <w:rFonts w:ascii="Arial" w:hAnsi="Arial" w:cs="Arial"/>
        </w:rPr>
        <w:t>;</w:t>
      </w:r>
    </w:p>
    <w:p w14:paraId="16A99C92" w14:textId="77777777" w:rsidR="00A840EC" w:rsidRPr="00A840EC" w:rsidRDefault="00C82365" w:rsidP="00C50ABC">
      <w:pPr>
        <w:numPr>
          <w:ilvl w:val="1"/>
          <w:numId w:val="42"/>
        </w:numPr>
        <w:spacing w:after="120"/>
        <w:rPr>
          <w:rFonts w:ascii="Arial" w:hAnsi="Arial" w:cs="Arial"/>
        </w:rPr>
      </w:pPr>
      <w:r>
        <w:rPr>
          <w:rFonts w:ascii="Arial" w:hAnsi="Arial" w:cs="Arial"/>
        </w:rPr>
        <w:t>Google Chrome</w:t>
      </w:r>
      <w:r w:rsidR="00A840EC" w:rsidRPr="00A840EC">
        <w:rPr>
          <w:rFonts w:ascii="Arial" w:hAnsi="Arial" w:cs="Arial"/>
        </w:rPr>
        <w:t>;</w:t>
      </w:r>
    </w:p>
    <w:p w14:paraId="03E83A13" w14:textId="77777777" w:rsidR="00A840EC" w:rsidRPr="00A840EC" w:rsidRDefault="00A840EC" w:rsidP="00C50ABC">
      <w:pPr>
        <w:numPr>
          <w:ilvl w:val="1"/>
          <w:numId w:val="42"/>
        </w:numPr>
        <w:spacing w:after="120"/>
        <w:rPr>
          <w:rFonts w:ascii="Arial" w:hAnsi="Arial" w:cs="Arial"/>
        </w:rPr>
      </w:pPr>
      <w:proofErr w:type="spellStart"/>
      <w:r w:rsidRPr="00A840EC">
        <w:rPr>
          <w:rFonts w:ascii="Arial" w:hAnsi="Arial" w:cs="Arial"/>
        </w:rPr>
        <w:t>Mozilla</w:t>
      </w:r>
      <w:proofErr w:type="spellEnd"/>
      <w:r w:rsidRPr="00A840EC">
        <w:rPr>
          <w:rFonts w:ascii="Arial" w:hAnsi="Arial" w:cs="Arial"/>
        </w:rPr>
        <w:t xml:space="preserve"> </w:t>
      </w:r>
      <w:proofErr w:type="spellStart"/>
      <w:r w:rsidRPr="00A840EC">
        <w:rPr>
          <w:rFonts w:ascii="Arial" w:hAnsi="Arial" w:cs="Arial"/>
        </w:rPr>
        <w:t>FireFox</w:t>
      </w:r>
      <w:proofErr w:type="spellEnd"/>
      <w:r w:rsidRPr="00A840EC">
        <w:rPr>
          <w:rFonts w:ascii="Arial" w:hAnsi="Arial" w:cs="Arial"/>
        </w:rPr>
        <w:t>;</w:t>
      </w:r>
    </w:p>
    <w:p w14:paraId="7F08A4BE" w14:textId="77777777" w:rsidR="00A840EC" w:rsidRPr="00A840EC" w:rsidRDefault="00A840EC" w:rsidP="00C50ABC">
      <w:pPr>
        <w:numPr>
          <w:ilvl w:val="0"/>
          <w:numId w:val="42"/>
        </w:numPr>
        <w:spacing w:after="120"/>
        <w:jc w:val="both"/>
        <w:rPr>
          <w:rFonts w:ascii="Arial" w:hAnsi="Arial" w:cs="Arial"/>
        </w:rPr>
      </w:pPr>
      <w:r w:rsidRPr="00A840EC">
        <w:rPr>
          <w:rFonts w:ascii="Arial" w:hAnsi="Arial" w:cs="Arial"/>
        </w:rPr>
        <w:t xml:space="preserve">Krátké doby odezvy. Aplikace bude nastavena tak, aby celková doba načítání jakékoliv stránky včetně veškerého obsahu byla pod </w:t>
      </w:r>
      <w:r w:rsidR="00473C0F">
        <w:rPr>
          <w:rFonts w:ascii="Arial" w:hAnsi="Arial" w:cs="Arial"/>
        </w:rPr>
        <w:t>3</w:t>
      </w:r>
      <w:r w:rsidRPr="00A840EC">
        <w:rPr>
          <w:rFonts w:ascii="Arial" w:hAnsi="Arial" w:cs="Arial"/>
        </w:rPr>
        <w:t>s</w:t>
      </w:r>
      <w:r w:rsidR="00137B14">
        <w:rPr>
          <w:rFonts w:ascii="Arial" w:hAnsi="Arial" w:cs="Arial"/>
        </w:rPr>
        <w:t xml:space="preserve"> a p</w:t>
      </w:r>
      <w:r w:rsidR="00137B14" w:rsidRPr="00137B14">
        <w:rPr>
          <w:rFonts w:ascii="Arial" w:hAnsi="Arial" w:cs="Arial"/>
        </w:rPr>
        <w:t xml:space="preserve">rvní </w:t>
      </w:r>
      <w:proofErr w:type="spellStart"/>
      <w:r w:rsidR="00137B14" w:rsidRPr="00137B14">
        <w:rPr>
          <w:rFonts w:ascii="Arial" w:hAnsi="Arial" w:cs="Arial"/>
        </w:rPr>
        <w:t>request</w:t>
      </w:r>
      <w:proofErr w:type="spellEnd"/>
      <w:r w:rsidR="00137B14" w:rsidRPr="00137B14">
        <w:rPr>
          <w:rFonts w:ascii="Arial" w:hAnsi="Arial" w:cs="Arial"/>
        </w:rPr>
        <w:t xml:space="preserve"> (</w:t>
      </w:r>
      <w:proofErr w:type="spellStart"/>
      <w:r w:rsidR="00137B14" w:rsidRPr="00137B14">
        <w:rPr>
          <w:rFonts w:ascii="Arial" w:hAnsi="Arial" w:cs="Arial"/>
        </w:rPr>
        <w:t>first</w:t>
      </w:r>
      <w:proofErr w:type="spellEnd"/>
      <w:r w:rsidR="00137B14" w:rsidRPr="00137B14">
        <w:rPr>
          <w:rFonts w:ascii="Arial" w:hAnsi="Arial" w:cs="Arial"/>
        </w:rPr>
        <w:t xml:space="preserve"> byte) vyřízený do 300ms</w:t>
      </w:r>
      <w:r w:rsidRPr="00A840EC">
        <w:rPr>
          <w:rFonts w:ascii="Arial" w:hAnsi="Arial" w:cs="Arial"/>
        </w:rPr>
        <w:t xml:space="preserve">. Měří se doba načtení na klientské straně. Ověření doby načítání bude probíhat na vybraných klientských počítačích a dle nástrojů www.webpagetest.org, Google Webmaster </w:t>
      </w:r>
      <w:proofErr w:type="spellStart"/>
      <w:r w:rsidRPr="00A840EC">
        <w:rPr>
          <w:rFonts w:ascii="Arial" w:hAnsi="Arial" w:cs="Arial"/>
        </w:rPr>
        <w:t>Tools</w:t>
      </w:r>
      <w:proofErr w:type="spellEnd"/>
      <w:r w:rsidRPr="00A840EC">
        <w:rPr>
          <w:rFonts w:ascii="Arial" w:hAnsi="Arial" w:cs="Arial"/>
        </w:rPr>
        <w:t xml:space="preserve">, Google </w:t>
      </w:r>
      <w:proofErr w:type="spellStart"/>
      <w:r w:rsidRPr="00A840EC">
        <w:rPr>
          <w:rFonts w:ascii="Arial" w:hAnsi="Arial" w:cs="Arial"/>
        </w:rPr>
        <w:t>Analytics</w:t>
      </w:r>
      <w:proofErr w:type="spellEnd"/>
      <w:r w:rsidRPr="00A840EC">
        <w:rPr>
          <w:rFonts w:ascii="Arial" w:hAnsi="Arial" w:cs="Arial"/>
        </w:rPr>
        <w:t xml:space="preserve">. </w:t>
      </w:r>
    </w:p>
    <w:p w14:paraId="09A515EC" w14:textId="77777777" w:rsidR="00A840EC" w:rsidRPr="00172EEE" w:rsidRDefault="00A840EC" w:rsidP="00C50ABC">
      <w:pPr>
        <w:numPr>
          <w:ilvl w:val="0"/>
          <w:numId w:val="42"/>
        </w:numPr>
        <w:spacing w:after="120"/>
        <w:jc w:val="both"/>
        <w:rPr>
          <w:rFonts w:ascii="Arial" w:hAnsi="Arial" w:cs="Arial"/>
        </w:rPr>
      </w:pPr>
      <w:r w:rsidRPr="00A840EC">
        <w:rPr>
          <w:rFonts w:ascii="Arial" w:hAnsi="Arial" w:cs="Arial"/>
        </w:rPr>
        <w:t>Bezpečnost řešení – Aplikace musí být chráněna proti bezpečnostním chybám, u webových řešení je vyžadováno splnění</w:t>
      </w:r>
      <w:r w:rsidR="006558D6">
        <w:rPr>
          <w:rFonts w:ascii="Arial" w:hAnsi="Arial" w:cs="Arial"/>
        </w:rPr>
        <w:t xml:space="preserve"> aktuálního</w:t>
      </w:r>
      <w:r w:rsidRPr="00A840EC">
        <w:rPr>
          <w:rFonts w:ascii="Arial" w:hAnsi="Arial" w:cs="Arial"/>
        </w:rPr>
        <w:t xml:space="preserve"> doporučení OWASP Top 10  (</w:t>
      </w:r>
      <w:hyperlink r:id="rId8" w:history="1">
        <w:r w:rsidR="006558D6" w:rsidRPr="006E23B1">
          <w:rPr>
            <w:rStyle w:val="Hypertextovodkaz"/>
            <w:rFonts w:asciiTheme="minorHAnsi" w:hAnsiTheme="minorHAnsi" w:cs="Arial"/>
            <w:sz w:val="22"/>
            <w:szCs w:val="22"/>
          </w:rPr>
          <w:t>https://www.owasp.org/index.php/Category:OWASP_Top_Ten_Project</w:t>
        </w:r>
      </w:hyperlink>
      <w:hyperlink w:history="1"/>
      <w:r w:rsidRPr="00172EEE">
        <w:rPr>
          <w:rFonts w:ascii="Arial" w:hAnsi="Arial" w:cs="Arial"/>
        </w:rPr>
        <w:t>).</w:t>
      </w:r>
    </w:p>
    <w:p w14:paraId="1D46ACD1" w14:textId="2AA8D3C1" w:rsidR="00A840EC" w:rsidRPr="00A840EC" w:rsidRDefault="00A840EC" w:rsidP="00C50ABC">
      <w:pPr>
        <w:pStyle w:val="Odstavecseseznamem"/>
        <w:numPr>
          <w:ilvl w:val="0"/>
          <w:numId w:val="40"/>
        </w:numPr>
        <w:spacing w:after="120"/>
        <w:jc w:val="both"/>
        <w:rPr>
          <w:rFonts w:ascii="Arial" w:hAnsi="Arial" w:cs="Arial"/>
          <w:bCs/>
          <w:lang w:eastAsia="en-US"/>
        </w:rPr>
      </w:pPr>
      <w:r w:rsidRPr="00A840EC">
        <w:rPr>
          <w:rFonts w:ascii="Arial" w:hAnsi="Arial" w:cs="Arial"/>
          <w:bCs/>
          <w:lang w:eastAsia="en-US"/>
        </w:rPr>
        <w:t xml:space="preserve">Webová aplikace </w:t>
      </w:r>
      <w:r w:rsidR="005B6D85">
        <w:rPr>
          <w:rFonts w:ascii="Arial" w:hAnsi="Arial" w:cs="Arial"/>
          <w:bCs/>
          <w:lang w:eastAsia="en-US"/>
        </w:rPr>
        <w:t>Katalog sociálních služ</w:t>
      </w:r>
      <w:r w:rsidR="008D2B18">
        <w:rPr>
          <w:rFonts w:ascii="Arial" w:hAnsi="Arial" w:cs="Arial"/>
          <w:bCs/>
          <w:lang w:eastAsia="en-US"/>
        </w:rPr>
        <w:t>e</w:t>
      </w:r>
      <w:r w:rsidR="005B6D85">
        <w:rPr>
          <w:rFonts w:ascii="Arial" w:hAnsi="Arial" w:cs="Arial"/>
          <w:bCs/>
          <w:lang w:eastAsia="en-US"/>
        </w:rPr>
        <w:t xml:space="preserve">b (dále Katalog) </w:t>
      </w:r>
      <w:r w:rsidRPr="00A840EC">
        <w:rPr>
          <w:rFonts w:ascii="Arial" w:hAnsi="Arial" w:cs="Arial"/>
          <w:bCs/>
          <w:lang w:eastAsia="en-US"/>
        </w:rPr>
        <w:t>musí splňovat minimálně tyto podmínky a standardy:</w:t>
      </w:r>
    </w:p>
    <w:p w14:paraId="3B609C9A" w14:textId="77777777" w:rsidR="00A840EC" w:rsidRPr="00A840EC" w:rsidRDefault="00A840EC" w:rsidP="00C50ABC">
      <w:pPr>
        <w:numPr>
          <w:ilvl w:val="0"/>
          <w:numId w:val="43"/>
        </w:numPr>
        <w:spacing w:after="120"/>
        <w:jc w:val="both"/>
        <w:rPr>
          <w:rFonts w:ascii="Arial" w:hAnsi="Arial" w:cs="Arial"/>
        </w:rPr>
      </w:pPr>
      <w:r w:rsidRPr="00A840EC">
        <w:rPr>
          <w:rFonts w:ascii="Arial" w:hAnsi="Arial" w:cs="Arial"/>
        </w:rPr>
        <w:t>Webová aplikace musí splňovat všechny zákonné normy a standardy. Pro Internet se jimi rozumí zvláště:</w:t>
      </w:r>
    </w:p>
    <w:p w14:paraId="04648F26" w14:textId="77777777" w:rsidR="00652A39" w:rsidRPr="00652A39" w:rsidRDefault="00652A39" w:rsidP="00C50ABC">
      <w:pPr>
        <w:numPr>
          <w:ilvl w:val="1"/>
          <w:numId w:val="39"/>
        </w:numPr>
        <w:tabs>
          <w:tab w:val="clear" w:pos="1440"/>
          <w:tab w:val="num" w:pos="2484"/>
        </w:tabs>
        <w:spacing w:after="120"/>
        <w:ind w:left="1788"/>
        <w:rPr>
          <w:rFonts w:ascii="Arial" w:hAnsi="Arial" w:cs="Arial"/>
        </w:rPr>
      </w:pPr>
      <w:r>
        <w:rPr>
          <w:rFonts w:ascii="Arial" w:hAnsi="Arial" w:cs="Arial"/>
        </w:rPr>
        <w:t>Webová část musí splňovat minimálně následující normy a standardy HTML5, CSS 3, WCAG 2.1 AA.</w:t>
      </w:r>
    </w:p>
    <w:p w14:paraId="20D4580F" w14:textId="77777777" w:rsidR="00A840EC" w:rsidRPr="00A840EC" w:rsidRDefault="00A840EC" w:rsidP="00C50ABC">
      <w:pPr>
        <w:numPr>
          <w:ilvl w:val="1"/>
          <w:numId w:val="39"/>
        </w:numPr>
        <w:tabs>
          <w:tab w:val="clear" w:pos="1440"/>
          <w:tab w:val="num" w:pos="2484"/>
        </w:tabs>
        <w:spacing w:after="120"/>
        <w:ind w:left="1788"/>
        <w:rPr>
          <w:rFonts w:ascii="Arial" w:hAnsi="Arial" w:cs="Arial"/>
        </w:rPr>
      </w:pPr>
      <w:r w:rsidRPr="00A840EC">
        <w:rPr>
          <w:rFonts w:ascii="Arial" w:hAnsi="Arial" w:cs="Arial"/>
        </w:rPr>
        <w:t xml:space="preserve">Základní SEO (sémantika, </w:t>
      </w:r>
      <w:proofErr w:type="spellStart"/>
      <w:r w:rsidRPr="00A840EC">
        <w:rPr>
          <w:rFonts w:ascii="Arial" w:hAnsi="Arial" w:cs="Arial"/>
        </w:rPr>
        <w:t>friendly</w:t>
      </w:r>
      <w:proofErr w:type="spellEnd"/>
      <w:r w:rsidRPr="00A840EC">
        <w:rPr>
          <w:rFonts w:ascii="Arial" w:hAnsi="Arial" w:cs="Arial"/>
        </w:rPr>
        <w:t xml:space="preserve"> </w:t>
      </w:r>
      <w:proofErr w:type="spellStart"/>
      <w:r w:rsidRPr="00A840EC">
        <w:rPr>
          <w:rFonts w:ascii="Arial" w:hAnsi="Arial" w:cs="Arial"/>
        </w:rPr>
        <w:t>url</w:t>
      </w:r>
      <w:proofErr w:type="spellEnd"/>
      <w:r w:rsidRPr="00A840EC">
        <w:rPr>
          <w:rFonts w:ascii="Arial" w:hAnsi="Arial" w:cs="Arial"/>
        </w:rPr>
        <w:t>, apod.)</w:t>
      </w:r>
    </w:p>
    <w:p w14:paraId="4D649572" w14:textId="111870DF" w:rsidR="000365C6" w:rsidRPr="00A840EC" w:rsidRDefault="00A840EC" w:rsidP="000365C6">
      <w:pPr>
        <w:pStyle w:val="Odstavecseseznamem"/>
        <w:numPr>
          <w:ilvl w:val="0"/>
          <w:numId w:val="42"/>
        </w:numPr>
        <w:spacing w:after="120"/>
        <w:jc w:val="both"/>
        <w:rPr>
          <w:rFonts w:ascii="Arial" w:hAnsi="Arial" w:cs="Arial"/>
        </w:rPr>
      </w:pPr>
      <w:r w:rsidRPr="000365C6">
        <w:rPr>
          <w:rFonts w:ascii="Arial" w:hAnsi="Arial" w:cs="Arial"/>
        </w:rPr>
        <w:t xml:space="preserve">Katalog musí být optimalizován pro běžně používané internetové prohlížeče. </w:t>
      </w:r>
      <w:r w:rsidR="000365C6" w:rsidRPr="000365C6">
        <w:rPr>
          <w:rFonts w:ascii="Arial" w:hAnsi="Arial" w:cs="Arial"/>
        </w:rPr>
        <w:t xml:space="preserve">Provoz </w:t>
      </w:r>
      <w:r w:rsidRPr="000365C6">
        <w:rPr>
          <w:rFonts w:ascii="Arial" w:hAnsi="Arial" w:cs="Arial"/>
        </w:rPr>
        <w:t xml:space="preserve">beze ztráty funkčnosti, využívající maximální velikosti rozlišení na zobrazovacích zařízeních (monitor, tablet, mobilní telefon… tzn. responzivní zobrazení) </w:t>
      </w:r>
      <w:r w:rsidR="000365C6" w:rsidRPr="00A840EC">
        <w:rPr>
          <w:rFonts w:ascii="Arial" w:hAnsi="Arial" w:cs="Arial"/>
        </w:rPr>
        <w:t xml:space="preserve">a se zachováním zpětné kompatibility </w:t>
      </w:r>
      <w:r w:rsidR="000365C6">
        <w:rPr>
          <w:rFonts w:ascii="Arial" w:hAnsi="Arial" w:cs="Arial"/>
        </w:rPr>
        <w:t xml:space="preserve">musí být zajištěn v posledních výrobcem vydaných </w:t>
      </w:r>
      <w:r w:rsidR="000365C6" w:rsidRPr="00A840EC">
        <w:rPr>
          <w:rFonts w:ascii="Arial" w:hAnsi="Arial" w:cs="Arial"/>
        </w:rPr>
        <w:t>verzí</w:t>
      </w:r>
      <w:r w:rsidR="000365C6">
        <w:rPr>
          <w:rFonts w:ascii="Arial" w:hAnsi="Arial" w:cs="Arial"/>
        </w:rPr>
        <w:t>ch prohlížečů</w:t>
      </w:r>
      <w:r w:rsidR="000365C6" w:rsidRPr="00A840EC">
        <w:rPr>
          <w:rFonts w:ascii="Arial" w:hAnsi="Arial" w:cs="Arial"/>
        </w:rPr>
        <w:t>:</w:t>
      </w:r>
    </w:p>
    <w:p w14:paraId="78BE4465" w14:textId="77777777" w:rsidR="00A840EC" w:rsidRPr="00A840EC" w:rsidRDefault="00A840EC" w:rsidP="00C50ABC">
      <w:pPr>
        <w:numPr>
          <w:ilvl w:val="1"/>
          <w:numId w:val="41"/>
        </w:numPr>
        <w:tabs>
          <w:tab w:val="clear" w:pos="1440"/>
          <w:tab w:val="num" w:pos="2136"/>
        </w:tabs>
        <w:spacing w:after="120"/>
        <w:ind w:left="1788"/>
        <w:rPr>
          <w:rFonts w:ascii="Arial" w:hAnsi="Arial" w:cs="Arial"/>
        </w:rPr>
      </w:pPr>
      <w:r w:rsidRPr="00A840EC">
        <w:rPr>
          <w:rFonts w:ascii="Arial" w:hAnsi="Arial" w:cs="Arial"/>
        </w:rPr>
        <w:t>Google Chrome;</w:t>
      </w:r>
    </w:p>
    <w:p w14:paraId="3652D35F" w14:textId="77777777" w:rsidR="00A840EC" w:rsidRPr="00A840EC" w:rsidRDefault="00A840EC" w:rsidP="00C50ABC">
      <w:pPr>
        <w:numPr>
          <w:ilvl w:val="1"/>
          <w:numId w:val="41"/>
        </w:numPr>
        <w:tabs>
          <w:tab w:val="clear" w:pos="1440"/>
          <w:tab w:val="num" w:pos="2136"/>
        </w:tabs>
        <w:spacing w:after="120"/>
        <w:ind w:left="1788"/>
        <w:rPr>
          <w:rFonts w:ascii="Arial" w:hAnsi="Arial" w:cs="Arial"/>
        </w:rPr>
      </w:pPr>
      <w:proofErr w:type="spellStart"/>
      <w:r w:rsidRPr="00A840EC">
        <w:rPr>
          <w:rFonts w:ascii="Arial" w:hAnsi="Arial" w:cs="Arial"/>
        </w:rPr>
        <w:t>Mozilla</w:t>
      </w:r>
      <w:proofErr w:type="spellEnd"/>
      <w:r w:rsidRPr="00A840EC">
        <w:rPr>
          <w:rFonts w:ascii="Arial" w:hAnsi="Arial" w:cs="Arial"/>
        </w:rPr>
        <w:t xml:space="preserve"> </w:t>
      </w:r>
      <w:proofErr w:type="spellStart"/>
      <w:r w:rsidRPr="00A840EC">
        <w:rPr>
          <w:rFonts w:ascii="Arial" w:hAnsi="Arial" w:cs="Arial"/>
        </w:rPr>
        <w:t>FireFox</w:t>
      </w:r>
      <w:proofErr w:type="spellEnd"/>
      <w:r w:rsidRPr="00A840EC">
        <w:rPr>
          <w:rFonts w:ascii="Arial" w:hAnsi="Arial" w:cs="Arial"/>
        </w:rPr>
        <w:t>;</w:t>
      </w:r>
    </w:p>
    <w:p w14:paraId="2283C6F2" w14:textId="77777777" w:rsidR="00A840EC" w:rsidRPr="00A840EC" w:rsidRDefault="00A840EC" w:rsidP="00C50ABC">
      <w:pPr>
        <w:numPr>
          <w:ilvl w:val="1"/>
          <w:numId w:val="41"/>
        </w:numPr>
        <w:tabs>
          <w:tab w:val="clear" w:pos="1440"/>
          <w:tab w:val="num" w:pos="2136"/>
        </w:tabs>
        <w:spacing w:after="120"/>
        <w:ind w:left="1788"/>
        <w:rPr>
          <w:rFonts w:ascii="Arial" w:hAnsi="Arial" w:cs="Arial"/>
        </w:rPr>
      </w:pPr>
      <w:r w:rsidRPr="00A840EC">
        <w:rPr>
          <w:rFonts w:ascii="Arial" w:hAnsi="Arial" w:cs="Arial"/>
        </w:rPr>
        <w:t>Opera;</w:t>
      </w:r>
    </w:p>
    <w:p w14:paraId="3473E6D1" w14:textId="77777777" w:rsidR="00A840EC" w:rsidRPr="00A840EC" w:rsidRDefault="00C82365" w:rsidP="00C50ABC">
      <w:pPr>
        <w:numPr>
          <w:ilvl w:val="1"/>
          <w:numId w:val="41"/>
        </w:numPr>
        <w:tabs>
          <w:tab w:val="clear" w:pos="1440"/>
          <w:tab w:val="num" w:pos="2136"/>
        </w:tabs>
        <w:spacing w:after="120"/>
        <w:ind w:left="1788"/>
        <w:rPr>
          <w:rFonts w:ascii="Arial" w:hAnsi="Arial" w:cs="Arial"/>
        </w:rPr>
      </w:pPr>
      <w:r>
        <w:rPr>
          <w:rFonts w:ascii="Arial" w:hAnsi="Arial" w:cs="Arial"/>
        </w:rPr>
        <w:t>Safari</w:t>
      </w:r>
      <w:r w:rsidR="00A840EC" w:rsidRPr="00A840EC">
        <w:rPr>
          <w:rFonts w:ascii="Arial" w:hAnsi="Arial" w:cs="Arial"/>
        </w:rPr>
        <w:t>;</w:t>
      </w:r>
    </w:p>
    <w:p w14:paraId="5D6A9C8B" w14:textId="71AECE09" w:rsidR="00A840EC" w:rsidRPr="00A840EC" w:rsidRDefault="00A840EC">
      <w:pPr>
        <w:spacing w:after="120"/>
        <w:ind w:left="1068"/>
        <w:rPr>
          <w:rFonts w:ascii="Arial" w:hAnsi="Arial" w:cs="Arial"/>
        </w:rPr>
      </w:pPr>
      <w:r w:rsidRPr="00A840EC">
        <w:rPr>
          <w:rFonts w:ascii="Arial" w:hAnsi="Arial" w:cs="Arial"/>
        </w:rPr>
        <w:t xml:space="preserve">v případě veřejně přístupného Katalogu pak i </w:t>
      </w:r>
      <w:r w:rsidR="00633DAE">
        <w:rPr>
          <w:rFonts w:ascii="Arial" w:hAnsi="Arial" w:cs="Arial"/>
        </w:rPr>
        <w:t xml:space="preserve">poslední verze výrobce vydaných </w:t>
      </w:r>
      <w:r w:rsidRPr="00A840EC">
        <w:rPr>
          <w:rFonts w:ascii="Arial" w:hAnsi="Arial" w:cs="Arial"/>
        </w:rPr>
        <w:t>mobilní</w:t>
      </w:r>
      <w:r w:rsidR="00633DAE">
        <w:rPr>
          <w:rFonts w:ascii="Arial" w:hAnsi="Arial" w:cs="Arial"/>
        </w:rPr>
        <w:t>ch</w:t>
      </w:r>
      <w:r w:rsidRPr="00A840EC">
        <w:rPr>
          <w:rFonts w:ascii="Arial" w:hAnsi="Arial" w:cs="Arial"/>
        </w:rPr>
        <w:t xml:space="preserve"> prohlížeč</w:t>
      </w:r>
      <w:r w:rsidR="00633DAE">
        <w:rPr>
          <w:rFonts w:ascii="Arial" w:hAnsi="Arial" w:cs="Arial"/>
        </w:rPr>
        <w:t>ů</w:t>
      </w:r>
      <w:r w:rsidRPr="00A840EC">
        <w:rPr>
          <w:rFonts w:ascii="Arial" w:hAnsi="Arial" w:cs="Arial"/>
        </w:rPr>
        <w:t>:</w:t>
      </w:r>
    </w:p>
    <w:p w14:paraId="67BCCA67" w14:textId="405F23E1" w:rsidR="00A840EC" w:rsidRDefault="00A840EC" w:rsidP="0058147F">
      <w:pPr>
        <w:numPr>
          <w:ilvl w:val="1"/>
          <w:numId w:val="41"/>
        </w:numPr>
        <w:tabs>
          <w:tab w:val="clear" w:pos="1440"/>
          <w:tab w:val="num" w:pos="2136"/>
        </w:tabs>
        <w:spacing w:after="120"/>
        <w:ind w:left="1788"/>
        <w:rPr>
          <w:rFonts w:ascii="Arial" w:hAnsi="Arial" w:cs="Arial"/>
        </w:rPr>
      </w:pPr>
      <w:r w:rsidRPr="00570725">
        <w:rPr>
          <w:rFonts w:ascii="Arial" w:hAnsi="Arial" w:cs="Arial"/>
        </w:rPr>
        <w:t xml:space="preserve">Opera; </w:t>
      </w:r>
    </w:p>
    <w:p w14:paraId="1CF036AC" w14:textId="24570AE8" w:rsidR="00570725" w:rsidRPr="00570725" w:rsidRDefault="00570725" w:rsidP="0058147F">
      <w:pPr>
        <w:numPr>
          <w:ilvl w:val="1"/>
          <w:numId w:val="41"/>
        </w:numPr>
        <w:tabs>
          <w:tab w:val="clear" w:pos="1440"/>
          <w:tab w:val="num" w:pos="2136"/>
        </w:tabs>
        <w:spacing w:after="120"/>
        <w:ind w:left="1788"/>
        <w:rPr>
          <w:rFonts w:ascii="Arial" w:hAnsi="Arial" w:cs="Arial"/>
        </w:rPr>
      </w:pPr>
      <w:proofErr w:type="spellStart"/>
      <w:r>
        <w:rPr>
          <w:rFonts w:ascii="Arial" w:hAnsi="Arial" w:cs="Arial"/>
        </w:rPr>
        <w:t>Firefox</w:t>
      </w:r>
      <w:proofErr w:type="spellEnd"/>
      <w:r>
        <w:rPr>
          <w:rFonts w:ascii="Arial" w:hAnsi="Arial" w:cs="Arial"/>
        </w:rPr>
        <w:t>;</w:t>
      </w:r>
    </w:p>
    <w:p w14:paraId="50ADCD59" w14:textId="77777777" w:rsidR="00A840EC" w:rsidRPr="00A840EC" w:rsidRDefault="00A840EC" w:rsidP="00C50ABC">
      <w:pPr>
        <w:numPr>
          <w:ilvl w:val="1"/>
          <w:numId w:val="41"/>
        </w:numPr>
        <w:tabs>
          <w:tab w:val="clear" w:pos="1440"/>
          <w:tab w:val="num" w:pos="2136"/>
        </w:tabs>
        <w:spacing w:after="120"/>
        <w:ind w:left="1788"/>
        <w:rPr>
          <w:rFonts w:ascii="Arial" w:hAnsi="Arial" w:cs="Arial"/>
        </w:rPr>
      </w:pPr>
      <w:r w:rsidRPr="00A840EC">
        <w:rPr>
          <w:rFonts w:ascii="Arial" w:hAnsi="Arial" w:cs="Arial"/>
        </w:rPr>
        <w:lastRenderedPageBreak/>
        <w:t xml:space="preserve">Android Browser (Chrome); </w:t>
      </w:r>
    </w:p>
    <w:p w14:paraId="7503F1F1" w14:textId="1CBABAF2" w:rsidR="00A840EC" w:rsidRPr="00A840EC" w:rsidRDefault="00A840EC" w:rsidP="00C50ABC">
      <w:pPr>
        <w:numPr>
          <w:ilvl w:val="1"/>
          <w:numId w:val="41"/>
        </w:numPr>
        <w:tabs>
          <w:tab w:val="clear" w:pos="1440"/>
          <w:tab w:val="num" w:pos="2136"/>
        </w:tabs>
        <w:spacing w:after="120"/>
        <w:ind w:left="1788"/>
        <w:rPr>
          <w:rFonts w:ascii="Arial" w:hAnsi="Arial" w:cs="Arial"/>
        </w:rPr>
      </w:pPr>
      <w:r w:rsidRPr="00A840EC">
        <w:rPr>
          <w:rFonts w:ascii="Arial" w:hAnsi="Arial" w:cs="Arial"/>
        </w:rPr>
        <w:t xml:space="preserve">Safari pro </w:t>
      </w:r>
      <w:proofErr w:type="spellStart"/>
      <w:r w:rsidR="0058147F">
        <w:rPr>
          <w:rFonts w:ascii="Arial" w:hAnsi="Arial" w:cs="Arial"/>
        </w:rPr>
        <w:t>iP</w:t>
      </w:r>
      <w:r w:rsidRPr="00A840EC">
        <w:rPr>
          <w:rFonts w:ascii="Arial" w:hAnsi="Arial" w:cs="Arial"/>
        </w:rPr>
        <w:t>ad</w:t>
      </w:r>
      <w:proofErr w:type="spellEnd"/>
      <w:r w:rsidRPr="00A840EC">
        <w:rPr>
          <w:rFonts w:ascii="Arial" w:hAnsi="Arial" w:cs="Arial"/>
        </w:rPr>
        <w:t xml:space="preserve"> a </w:t>
      </w:r>
      <w:r w:rsidR="0058147F">
        <w:rPr>
          <w:rFonts w:ascii="Arial" w:hAnsi="Arial" w:cs="Arial"/>
        </w:rPr>
        <w:t>iP</w:t>
      </w:r>
      <w:r w:rsidRPr="00A840EC">
        <w:rPr>
          <w:rFonts w:ascii="Arial" w:hAnsi="Arial" w:cs="Arial"/>
        </w:rPr>
        <w:t>hone.</w:t>
      </w:r>
    </w:p>
    <w:p w14:paraId="3365B026" w14:textId="77777777" w:rsidR="00A840EC" w:rsidRPr="00A840EC" w:rsidRDefault="00A840EC" w:rsidP="00C50ABC">
      <w:pPr>
        <w:numPr>
          <w:ilvl w:val="0"/>
          <w:numId w:val="43"/>
        </w:numPr>
        <w:spacing w:after="120"/>
        <w:jc w:val="both"/>
        <w:rPr>
          <w:rFonts w:ascii="Arial" w:hAnsi="Arial" w:cs="Arial"/>
        </w:rPr>
      </w:pPr>
      <w:r w:rsidRPr="00A840EC">
        <w:rPr>
          <w:rFonts w:ascii="Arial" w:hAnsi="Arial" w:cs="Arial"/>
        </w:rPr>
        <w:t xml:space="preserve">Krátké doby odezvy. Aplikace bude nastavena tak, aby celková doba načítání jakékoliv stránky včetně veškerého obsahu byla pod </w:t>
      </w:r>
      <w:r w:rsidR="00473C0F">
        <w:rPr>
          <w:rFonts w:ascii="Arial" w:hAnsi="Arial" w:cs="Arial"/>
        </w:rPr>
        <w:t>2</w:t>
      </w:r>
      <w:r w:rsidRPr="00A840EC">
        <w:rPr>
          <w:rFonts w:ascii="Arial" w:hAnsi="Arial" w:cs="Arial"/>
        </w:rPr>
        <w:t>s</w:t>
      </w:r>
      <w:r w:rsidR="00652A39">
        <w:rPr>
          <w:rFonts w:ascii="Arial" w:hAnsi="Arial" w:cs="Arial"/>
        </w:rPr>
        <w:t xml:space="preserve"> a p</w:t>
      </w:r>
      <w:r w:rsidR="00652A39" w:rsidRPr="00137B14">
        <w:rPr>
          <w:rFonts w:ascii="Arial" w:hAnsi="Arial" w:cs="Arial"/>
        </w:rPr>
        <w:t xml:space="preserve">rvní </w:t>
      </w:r>
      <w:proofErr w:type="spellStart"/>
      <w:r w:rsidR="00652A39" w:rsidRPr="00137B14">
        <w:rPr>
          <w:rFonts w:ascii="Arial" w:hAnsi="Arial" w:cs="Arial"/>
        </w:rPr>
        <w:t>request</w:t>
      </w:r>
      <w:proofErr w:type="spellEnd"/>
      <w:r w:rsidR="00652A39" w:rsidRPr="00137B14">
        <w:rPr>
          <w:rFonts w:ascii="Arial" w:hAnsi="Arial" w:cs="Arial"/>
        </w:rPr>
        <w:t xml:space="preserve"> (</w:t>
      </w:r>
      <w:proofErr w:type="spellStart"/>
      <w:r w:rsidR="00652A39" w:rsidRPr="00137B14">
        <w:rPr>
          <w:rFonts w:ascii="Arial" w:hAnsi="Arial" w:cs="Arial"/>
        </w:rPr>
        <w:t>first</w:t>
      </w:r>
      <w:proofErr w:type="spellEnd"/>
      <w:r w:rsidR="00652A39" w:rsidRPr="00137B14">
        <w:rPr>
          <w:rFonts w:ascii="Arial" w:hAnsi="Arial" w:cs="Arial"/>
        </w:rPr>
        <w:t xml:space="preserve"> byte) vyřízený do 300ms</w:t>
      </w:r>
      <w:r w:rsidRPr="00A840EC">
        <w:rPr>
          <w:rFonts w:ascii="Arial" w:hAnsi="Arial" w:cs="Arial"/>
        </w:rPr>
        <w:t xml:space="preserve">. Měří se doba načtení na klientské straně. Ověření doby načítání bude probíhat na vybraných klientských počítačích a dle nástrojů www.webpagetest.org, Google Webmaster </w:t>
      </w:r>
      <w:proofErr w:type="spellStart"/>
      <w:r w:rsidRPr="00A840EC">
        <w:rPr>
          <w:rFonts w:ascii="Arial" w:hAnsi="Arial" w:cs="Arial"/>
        </w:rPr>
        <w:t>Tools</w:t>
      </w:r>
      <w:proofErr w:type="spellEnd"/>
      <w:r w:rsidRPr="00A840EC">
        <w:rPr>
          <w:rFonts w:ascii="Arial" w:hAnsi="Arial" w:cs="Arial"/>
        </w:rPr>
        <w:t xml:space="preserve">, Google </w:t>
      </w:r>
      <w:proofErr w:type="spellStart"/>
      <w:r w:rsidRPr="00A840EC">
        <w:rPr>
          <w:rFonts w:ascii="Arial" w:hAnsi="Arial" w:cs="Arial"/>
        </w:rPr>
        <w:t>Analytics</w:t>
      </w:r>
      <w:proofErr w:type="spellEnd"/>
      <w:r w:rsidRPr="00A840EC">
        <w:rPr>
          <w:rFonts w:ascii="Arial" w:hAnsi="Arial" w:cs="Arial"/>
        </w:rPr>
        <w:t>.</w:t>
      </w:r>
    </w:p>
    <w:p w14:paraId="5F23768C" w14:textId="77777777" w:rsidR="00A840EC" w:rsidRPr="00172EEE" w:rsidRDefault="00A840EC" w:rsidP="00C50ABC">
      <w:pPr>
        <w:numPr>
          <w:ilvl w:val="0"/>
          <w:numId w:val="43"/>
        </w:numPr>
        <w:spacing w:after="120"/>
        <w:jc w:val="both"/>
        <w:rPr>
          <w:rFonts w:ascii="Arial" w:hAnsi="Arial" w:cs="Arial"/>
        </w:rPr>
      </w:pPr>
      <w:r w:rsidRPr="00A840EC">
        <w:rPr>
          <w:rFonts w:ascii="Arial" w:hAnsi="Arial" w:cs="Arial"/>
        </w:rPr>
        <w:t>Bezpečnost řešení – Aplikace musí být chráněna proti bezpečnostním chybám, u webových řešení je vyžadováno splnění</w:t>
      </w:r>
      <w:r w:rsidR="006558D6">
        <w:rPr>
          <w:rFonts w:ascii="Arial" w:hAnsi="Arial" w:cs="Arial"/>
        </w:rPr>
        <w:t xml:space="preserve"> aktuálního</w:t>
      </w:r>
      <w:r w:rsidRPr="00A840EC">
        <w:rPr>
          <w:rFonts w:ascii="Arial" w:hAnsi="Arial" w:cs="Arial"/>
        </w:rPr>
        <w:t xml:space="preserve"> doporučení OWASP Top 10  (</w:t>
      </w:r>
      <w:hyperlink r:id="rId9" w:history="1">
        <w:r w:rsidR="006558D6" w:rsidRPr="006E23B1">
          <w:rPr>
            <w:rStyle w:val="Hypertextovodkaz"/>
            <w:rFonts w:asciiTheme="minorHAnsi" w:hAnsiTheme="minorHAnsi" w:cs="Arial"/>
            <w:sz w:val="22"/>
            <w:szCs w:val="22"/>
          </w:rPr>
          <w:t>https://www.owasp.org/index.php/Category:OWASP_Top_Ten_Project</w:t>
        </w:r>
      </w:hyperlink>
      <w:r w:rsidRPr="00172EEE">
        <w:rPr>
          <w:rFonts w:ascii="Arial" w:hAnsi="Arial" w:cs="Arial"/>
        </w:rPr>
        <w:t>).</w:t>
      </w:r>
    </w:p>
    <w:p w14:paraId="6E87C368" w14:textId="77777777" w:rsidR="002342D8" w:rsidRDefault="00A840EC" w:rsidP="00570725">
      <w:pPr>
        <w:numPr>
          <w:ilvl w:val="0"/>
          <w:numId w:val="43"/>
        </w:numPr>
        <w:spacing w:after="120"/>
        <w:jc w:val="both"/>
        <w:rPr>
          <w:rFonts w:ascii="Arial" w:hAnsi="Arial" w:cs="Arial"/>
        </w:rPr>
      </w:pPr>
      <w:r w:rsidRPr="008D7BF0">
        <w:rPr>
          <w:rFonts w:ascii="Arial" w:hAnsi="Arial" w:cs="Arial"/>
        </w:rPr>
        <w:t>Veškeré formuláře budou opatřeny vhodnou antispamovou ochranou.</w:t>
      </w:r>
    </w:p>
    <w:p w14:paraId="696051DB" w14:textId="77777777" w:rsidR="000F005A" w:rsidRPr="002342D8" w:rsidRDefault="000F005A" w:rsidP="00C50ABC">
      <w:pPr>
        <w:numPr>
          <w:ilvl w:val="0"/>
          <w:numId w:val="40"/>
        </w:numPr>
        <w:spacing w:after="120"/>
        <w:jc w:val="both"/>
        <w:rPr>
          <w:rFonts w:ascii="Arial" w:hAnsi="Arial" w:cs="Arial"/>
        </w:rPr>
      </w:pPr>
      <w:r w:rsidRPr="002342D8">
        <w:rPr>
          <w:rFonts w:ascii="Arial" w:hAnsi="Arial" w:cs="Arial"/>
        </w:rPr>
        <w:t xml:space="preserve">Dodavatel zajistí vytvoření a provoz záložního prostředí Aplikace a Katalogu na prostředcích Zadavatele tak, aby bylo možné Aplikaci i Katalog provozovat nezávisle na provozu produkční Aplikace a Katalogu i v případě jejich havárie. </w:t>
      </w:r>
    </w:p>
    <w:p w14:paraId="2F31401C" w14:textId="52B3B218" w:rsidR="000F005A" w:rsidRPr="002342D8" w:rsidRDefault="000F005A" w:rsidP="00570725">
      <w:pPr>
        <w:pStyle w:val="Odstavecseseznamem"/>
        <w:numPr>
          <w:ilvl w:val="1"/>
          <w:numId w:val="40"/>
        </w:numPr>
        <w:spacing w:after="120"/>
        <w:jc w:val="both"/>
        <w:rPr>
          <w:rFonts w:ascii="Arial" w:hAnsi="Arial" w:cs="Arial"/>
        </w:rPr>
      </w:pPr>
      <w:r w:rsidRPr="002342D8">
        <w:rPr>
          <w:rFonts w:ascii="Arial" w:hAnsi="Arial" w:cs="Arial"/>
        </w:rPr>
        <w:t xml:space="preserve">Záložní servery budou </w:t>
      </w:r>
      <w:proofErr w:type="spellStart"/>
      <w:r w:rsidRPr="002342D8">
        <w:rPr>
          <w:rFonts w:ascii="Arial" w:hAnsi="Arial" w:cs="Arial"/>
        </w:rPr>
        <w:t>virtualizovány</w:t>
      </w:r>
      <w:proofErr w:type="spellEnd"/>
      <w:r w:rsidRPr="002342D8">
        <w:rPr>
          <w:rFonts w:ascii="Arial" w:hAnsi="Arial" w:cs="Arial"/>
        </w:rPr>
        <w:t xml:space="preserve"> technologií </w:t>
      </w:r>
      <w:proofErr w:type="spellStart"/>
      <w:r w:rsidRPr="002342D8">
        <w:rPr>
          <w:rFonts w:ascii="Arial" w:hAnsi="Arial" w:cs="Arial"/>
        </w:rPr>
        <w:t>VMware</w:t>
      </w:r>
      <w:proofErr w:type="spellEnd"/>
      <w:r w:rsidRPr="002342D8">
        <w:rPr>
          <w:rFonts w:ascii="Arial" w:hAnsi="Arial" w:cs="Arial"/>
        </w:rPr>
        <w:t xml:space="preserve"> a budou mít přidělené </w:t>
      </w:r>
      <w:r w:rsidR="00A84BD7">
        <w:rPr>
          <w:rFonts w:ascii="Arial" w:hAnsi="Arial" w:cs="Arial"/>
        </w:rPr>
        <w:t xml:space="preserve">maximální </w:t>
      </w:r>
      <w:r w:rsidRPr="002342D8">
        <w:rPr>
          <w:rFonts w:ascii="Arial" w:hAnsi="Arial" w:cs="Arial"/>
        </w:rPr>
        <w:t>hardwarové prostředky:</w:t>
      </w:r>
    </w:p>
    <w:p w14:paraId="0F754E30" w14:textId="19260AD4" w:rsidR="000F005A" w:rsidRPr="002155A2" w:rsidRDefault="000F005A" w:rsidP="000F005A">
      <w:pPr>
        <w:spacing w:after="120"/>
        <w:ind w:left="1416"/>
        <w:rPr>
          <w:rFonts w:ascii="Arial" w:hAnsi="Arial" w:cs="Arial"/>
        </w:rPr>
      </w:pPr>
      <w:r w:rsidRPr="00570725">
        <w:rPr>
          <w:rFonts w:ascii="Arial" w:hAnsi="Arial" w:cs="Arial"/>
        </w:rPr>
        <w:t xml:space="preserve"> </w:t>
      </w:r>
      <w:r w:rsidR="00570725" w:rsidRPr="00570725">
        <w:rPr>
          <w:rFonts w:ascii="Arial" w:hAnsi="Arial" w:cs="Arial"/>
        </w:rPr>
        <w:t>6</w:t>
      </w:r>
      <w:r w:rsidR="00A84BD7" w:rsidRPr="00570725">
        <w:rPr>
          <w:rFonts w:ascii="Arial" w:hAnsi="Arial" w:cs="Arial"/>
        </w:rPr>
        <w:t xml:space="preserve"> </w:t>
      </w:r>
      <w:proofErr w:type="spellStart"/>
      <w:r w:rsidRPr="00570725">
        <w:rPr>
          <w:rFonts w:ascii="Arial" w:hAnsi="Arial" w:cs="Arial"/>
        </w:rPr>
        <w:t>vCPU</w:t>
      </w:r>
      <w:proofErr w:type="spellEnd"/>
      <w:r w:rsidRPr="00570725">
        <w:rPr>
          <w:rFonts w:ascii="Arial" w:hAnsi="Arial" w:cs="Arial"/>
        </w:rPr>
        <w:br/>
        <w:t xml:space="preserve"> </w:t>
      </w:r>
      <w:r w:rsidR="00A84BD7" w:rsidRPr="00570725">
        <w:rPr>
          <w:rFonts w:ascii="Arial" w:hAnsi="Arial" w:cs="Arial"/>
        </w:rPr>
        <w:t xml:space="preserve">8 </w:t>
      </w:r>
      <w:r w:rsidRPr="00570725">
        <w:rPr>
          <w:rFonts w:ascii="Arial" w:hAnsi="Arial" w:cs="Arial"/>
        </w:rPr>
        <w:t>GB RAM</w:t>
      </w:r>
      <w:r w:rsidRPr="00570725">
        <w:rPr>
          <w:rFonts w:ascii="Arial" w:hAnsi="Arial" w:cs="Arial"/>
        </w:rPr>
        <w:br/>
        <w:t xml:space="preserve"> </w:t>
      </w:r>
      <w:r w:rsidR="00570725" w:rsidRPr="00570725">
        <w:rPr>
          <w:rFonts w:ascii="Arial" w:hAnsi="Arial" w:cs="Arial"/>
        </w:rPr>
        <w:t>1</w:t>
      </w:r>
      <w:r w:rsidR="00A84BD7" w:rsidRPr="00570725">
        <w:rPr>
          <w:rFonts w:ascii="Arial" w:hAnsi="Arial" w:cs="Arial"/>
        </w:rPr>
        <w:t xml:space="preserve">00 </w:t>
      </w:r>
      <w:r w:rsidRPr="00570725">
        <w:rPr>
          <w:rFonts w:ascii="Arial" w:hAnsi="Arial" w:cs="Arial"/>
        </w:rPr>
        <w:t>GB HDD</w:t>
      </w:r>
    </w:p>
    <w:p w14:paraId="22453D03" w14:textId="66599B8B" w:rsidR="000F005A" w:rsidRPr="00C63030" w:rsidRDefault="000F005A" w:rsidP="00570725">
      <w:pPr>
        <w:numPr>
          <w:ilvl w:val="1"/>
          <w:numId w:val="40"/>
        </w:numPr>
        <w:spacing w:after="120"/>
        <w:jc w:val="both"/>
        <w:rPr>
          <w:rFonts w:ascii="Arial" w:hAnsi="Arial" w:cs="Arial"/>
        </w:rPr>
      </w:pPr>
      <w:r w:rsidRPr="002155A2">
        <w:rPr>
          <w:rFonts w:ascii="Arial" w:hAnsi="Arial" w:cs="Arial"/>
        </w:rPr>
        <w:t xml:space="preserve">Záložní </w:t>
      </w:r>
      <w:r>
        <w:rPr>
          <w:rFonts w:ascii="Arial" w:hAnsi="Arial" w:cs="Arial"/>
        </w:rPr>
        <w:t>servery budou</w:t>
      </w:r>
      <w:r w:rsidRPr="002155A2">
        <w:rPr>
          <w:rFonts w:ascii="Arial" w:hAnsi="Arial" w:cs="Arial"/>
        </w:rPr>
        <w:t xml:space="preserve"> plně ve správě </w:t>
      </w:r>
      <w:r>
        <w:rPr>
          <w:rFonts w:ascii="Arial" w:hAnsi="Arial" w:cs="Arial"/>
        </w:rPr>
        <w:t>d</w:t>
      </w:r>
      <w:r w:rsidRPr="002155A2">
        <w:rPr>
          <w:rFonts w:ascii="Arial" w:hAnsi="Arial" w:cs="Arial"/>
        </w:rPr>
        <w:t>odavatele.</w:t>
      </w:r>
      <w:r>
        <w:rPr>
          <w:rFonts w:ascii="Arial" w:hAnsi="Arial" w:cs="Arial"/>
        </w:rPr>
        <w:t xml:space="preserve"> Dodavatel bude provádět instalaci a aktualizaci operačních systémů serverů, na kterých bude záložní prostředí provozováno</w:t>
      </w:r>
      <w:r w:rsidR="00680D60">
        <w:rPr>
          <w:rFonts w:ascii="Arial" w:hAnsi="Arial" w:cs="Arial"/>
        </w:rPr>
        <w:t>,</w:t>
      </w:r>
      <w:r w:rsidR="00570725">
        <w:rPr>
          <w:rFonts w:ascii="Arial" w:hAnsi="Arial" w:cs="Arial"/>
        </w:rPr>
        <w:t xml:space="preserve"> </w:t>
      </w:r>
      <w:r w:rsidR="00680D60">
        <w:rPr>
          <w:rFonts w:ascii="Arial" w:hAnsi="Arial" w:cs="Arial"/>
        </w:rPr>
        <w:t>aby byly systémy aktuální. Dodavatel zajistí implementaci aktualizace nejpozději do 1 měsíce od jejího vydání výrobcem/vydavatelem</w:t>
      </w:r>
      <w:r w:rsidR="00C701B6">
        <w:rPr>
          <w:rFonts w:ascii="Arial" w:hAnsi="Arial" w:cs="Arial"/>
        </w:rPr>
        <w:t xml:space="preserve">, pokud tato aktualizace </w:t>
      </w:r>
      <w:r w:rsidR="0058147F">
        <w:rPr>
          <w:rFonts w:ascii="Arial" w:hAnsi="Arial" w:cs="Arial"/>
        </w:rPr>
        <w:t>nebude obsahovat veřejně zjištěnou chybu</w:t>
      </w:r>
      <w:r w:rsidR="00680D60">
        <w:rPr>
          <w:rFonts w:ascii="Arial" w:hAnsi="Arial" w:cs="Arial"/>
        </w:rPr>
        <w:t>.</w:t>
      </w:r>
    </w:p>
    <w:p w14:paraId="5542710F" w14:textId="6769B476" w:rsidR="000F005A" w:rsidRDefault="000F005A" w:rsidP="00570725">
      <w:pPr>
        <w:numPr>
          <w:ilvl w:val="1"/>
          <w:numId w:val="40"/>
        </w:numPr>
        <w:spacing w:after="120"/>
        <w:jc w:val="both"/>
        <w:rPr>
          <w:rFonts w:ascii="Arial" w:hAnsi="Arial" w:cs="Arial"/>
        </w:rPr>
      </w:pPr>
      <w:r w:rsidRPr="002155A2">
        <w:rPr>
          <w:rFonts w:ascii="Arial" w:hAnsi="Arial" w:cs="Arial"/>
        </w:rPr>
        <w:t xml:space="preserve">Aplikace </w:t>
      </w:r>
      <w:r>
        <w:rPr>
          <w:rFonts w:ascii="Arial" w:hAnsi="Arial" w:cs="Arial"/>
        </w:rPr>
        <w:t xml:space="preserve">a databáze </w:t>
      </w:r>
      <w:r w:rsidRPr="002155A2">
        <w:rPr>
          <w:rFonts w:ascii="Arial" w:hAnsi="Arial" w:cs="Arial"/>
        </w:rPr>
        <w:t xml:space="preserve">se bude replikovat do záložního prostředí </w:t>
      </w:r>
      <w:r w:rsidRPr="00B3166D">
        <w:rPr>
          <w:rFonts w:ascii="Arial" w:hAnsi="Arial" w:cs="Arial"/>
        </w:rPr>
        <w:t>každý týden tak</w:t>
      </w:r>
      <w:r w:rsidRPr="002155A2">
        <w:rPr>
          <w:rFonts w:ascii="Arial" w:hAnsi="Arial" w:cs="Arial"/>
        </w:rPr>
        <w:t xml:space="preserve">, aby bylo </w:t>
      </w:r>
      <w:r w:rsidR="002342D8">
        <w:rPr>
          <w:rFonts w:ascii="Arial" w:hAnsi="Arial" w:cs="Arial"/>
        </w:rPr>
        <w:t>m</w:t>
      </w:r>
      <w:r w:rsidRPr="002155A2">
        <w:rPr>
          <w:rFonts w:ascii="Arial" w:hAnsi="Arial" w:cs="Arial"/>
        </w:rPr>
        <w:t>ožné kdykoli ověřit jeho funkčnost a správnost dat</w:t>
      </w:r>
      <w:r w:rsidR="00933A40">
        <w:rPr>
          <w:rFonts w:ascii="Arial" w:hAnsi="Arial" w:cs="Arial"/>
        </w:rPr>
        <w:t>, tzn. záložní Aplikace a Katalog budou provozuschopné s posledními přenesenými daty bez</w:t>
      </w:r>
      <w:r w:rsidR="008C1D59">
        <w:rPr>
          <w:rFonts w:ascii="Arial" w:hAnsi="Arial" w:cs="Arial"/>
        </w:rPr>
        <w:t xml:space="preserve"> jakéhokoliv nutného</w:t>
      </w:r>
      <w:r w:rsidR="00933A40">
        <w:rPr>
          <w:rFonts w:ascii="Arial" w:hAnsi="Arial" w:cs="Arial"/>
        </w:rPr>
        <w:t xml:space="preserve"> dalšího zásahu</w:t>
      </w:r>
      <w:r w:rsidRPr="002155A2">
        <w:rPr>
          <w:rFonts w:ascii="Arial" w:hAnsi="Arial" w:cs="Arial"/>
        </w:rPr>
        <w:t>.</w:t>
      </w:r>
      <w:r>
        <w:rPr>
          <w:rFonts w:ascii="Arial" w:hAnsi="Arial" w:cs="Arial"/>
        </w:rPr>
        <w:t xml:space="preserve"> Replikaci bude provádět Dodavatel z produkčního prostředí.</w:t>
      </w:r>
    </w:p>
    <w:p w14:paraId="59A0F105" w14:textId="77777777" w:rsidR="00E045CE" w:rsidRDefault="00E045CE" w:rsidP="00570725">
      <w:pPr>
        <w:numPr>
          <w:ilvl w:val="1"/>
          <w:numId w:val="40"/>
        </w:numPr>
        <w:spacing w:after="120"/>
        <w:rPr>
          <w:rFonts w:ascii="Arial" w:hAnsi="Arial" w:cs="Arial"/>
        </w:rPr>
      </w:pPr>
      <w:r w:rsidRPr="002155A2">
        <w:rPr>
          <w:rFonts w:ascii="Arial" w:hAnsi="Arial" w:cs="Arial"/>
        </w:rPr>
        <w:t xml:space="preserve">Databázový server </w:t>
      </w:r>
      <w:r>
        <w:rPr>
          <w:rFonts w:ascii="Arial" w:hAnsi="Arial" w:cs="Arial"/>
        </w:rPr>
        <w:t xml:space="preserve">v záložním prostředí </w:t>
      </w:r>
      <w:r w:rsidRPr="002155A2">
        <w:rPr>
          <w:rFonts w:ascii="Arial" w:hAnsi="Arial" w:cs="Arial"/>
        </w:rPr>
        <w:t>bude možné používat k analýzám dat.</w:t>
      </w:r>
    </w:p>
    <w:p w14:paraId="06EDDD93" w14:textId="77777777" w:rsidR="00E045CE" w:rsidRPr="00A412C0" w:rsidRDefault="00E045CE" w:rsidP="00570725">
      <w:pPr>
        <w:numPr>
          <w:ilvl w:val="1"/>
          <w:numId w:val="40"/>
        </w:numPr>
        <w:spacing w:after="120"/>
        <w:rPr>
          <w:rFonts w:ascii="Arial" w:hAnsi="Arial" w:cs="Arial"/>
        </w:rPr>
      </w:pPr>
      <w:r>
        <w:rPr>
          <w:rFonts w:ascii="Arial" w:hAnsi="Arial" w:cs="Arial"/>
        </w:rPr>
        <w:t>Zadavatel obdrží kompletní provozní dokumentaci k provozovanému záložnímu prostředí</w:t>
      </w:r>
    </w:p>
    <w:p w14:paraId="3CE82731" w14:textId="3B0C7A31" w:rsidR="00E045CE" w:rsidRDefault="00E045CE" w:rsidP="00570725">
      <w:pPr>
        <w:numPr>
          <w:ilvl w:val="1"/>
          <w:numId w:val="40"/>
        </w:numPr>
        <w:spacing w:after="120"/>
        <w:jc w:val="both"/>
        <w:rPr>
          <w:rFonts w:ascii="Arial" w:hAnsi="Arial" w:cs="Arial"/>
        </w:rPr>
      </w:pPr>
      <w:r>
        <w:rPr>
          <w:rFonts w:ascii="Arial" w:hAnsi="Arial" w:cs="Arial"/>
        </w:rPr>
        <w:t>Přenos dat</w:t>
      </w:r>
      <w:r w:rsidRPr="002342D8">
        <w:rPr>
          <w:rFonts w:ascii="Arial" w:hAnsi="Arial" w:cs="Arial"/>
        </w:rPr>
        <w:t xml:space="preserve"> na prostředky zadavatele probíhá prostřednictvím </w:t>
      </w:r>
      <w:r w:rsidR="00433346">
        <w:rPr>
          <w:rFonts w:ascii="Arial" w:hAnsi="Arial" w:cs="Arial"/>
        </w:rPr>
        <w:t>šifrované služby v bezpečném kanálu omezeného IP adresami zadavatele a zhotovitele</w:t>
      </w:r>
      <w:r w:rsidRPr="002342D8">
        <w:rPr>
          <w:rFonts w:ascii="Arial" w:hAnsi="Arial" w:cs="Arial"/>
        </w:rPr>
        <w:t>, po vytvoření zálohy bude zadavatel notifikován prostřednictvím emailu</w:t>
      </w:r>
      <w:r>
        <w:rPr>
          <w:rFonts w:ascii="Arial" w:hAnsi="Arial" w:cs="Arial"/>
        </w:rPr>
        <w:t xml:space="preserve"> </w:t>
      </w:r>
      <w:r w:rsidR="005E1DE1" w:rsidRPr="005E1DE1">
        <w:rPr>
          <w:rFonts w:ascii="Arial" w:hAnsi="Arial" w:cs="Arial"/>
        </w:rPr>
        <w:t>XXXX</w:t>
      </w:r>
    </w:p>
    <w:p w14:paraId="70F82589" w14:textId="77777777" w:rsidR="000F005A" w:rsidRPr="002155A2" w:rsidRDefault="000F005A" w:rsidP="00C50ABC">
      <w:pPr>
        <w:numPr>
          <w:ilvl w:val="0"/>
          <w:numId w:val="40"/>
        </w:numPr>
        <w:spacing w:after="120"/>
        <w:rPr>
          <w:rFonts w:ascii="Arial" w:hAnsi="Arial" w:cs="Arial"/>
        </w:rPr>
      </w:pPr>
      <w:r>
        <w:rPr>
          <w:rFonts w:ascii="Arial" w:hAnsi="Arial" w:cs="Arial"/>
        </w:rPr>
        <w:t>Licence výrobců třetích stran dodá Dodavatel v ceně díla jako bezúplatné.</w:t>
      </w:r>
    </w:p>
    <w:p w14:paraId="4E4DCD5E" w14:textId="542A612A" w:rsidR="000F005A" w:rsidRPr="0064711E" w:rsidRDefault="000F005A" w:rsidP="0064711E">
      <w:pPr>
        <w:pStyle w:val="Odstavecseseznamem"/>
        <w:numPr>
          <w:ilvl w:val="0"/>
          <w:numId w:val="40"/>
        </w:numPr>
        <w:spacing w:after="120"/>
        <w:jc w:val="both"/>
        <w:rPr>
          <w:rFonts w:ascii="Arial" w:hAnsi="Arial" w:cs="Arial"/>
        </w:rPr>
      </w:pPr>
      <w:r w:rsidRPr="002342D8">
        <w:rPr>
          <w:rFonts w:ascii="Arial" w:hAnsi="Arial" w:cs="Arial"/>
        </w:rPr>
        <w:t xml:space="preserve">Dodavatel provádí zálohování dat a </w:t>
      </w:r>
      <w:r w:rsidRPr="00B3166D">
        <w:rPr>
          <w:rFonts w:ascii="Arial" w:hAnsi="Arial" w:cs="Arial"/>
        </w:rPr>
        <w:t>aplikací 1x denně na</w:t>
      </w:r>
      <w:r w:rsidRPr="002342D8">
        <w:rPr>
          <w:rFonts w:ascii="Arial" w:hAnsi="Arial" w:cs="Arial"/>
        </w:rPr>
        <w:t xml:space="preserve"> </w:t>
      </w:r>
      <w:r w:rsidR="00E045CE">
        <w:rPr>
          <w:rFonts w:ascii="Arial" w:hAnsi="Arial" w:cs="Arial"/>
        </w:rPr>
        <w:t xml:space="preserve">své prostředky a tyto zálohy uchovává </w:t>
      </w:r>
      <w:r w:rsidR="00E045CE" w:rsidRPr="002342D8">
        <w:rPr>
          <w:rFonts w:ascii="Arial" w:hAnsi="Arial" w:cs="Arial"/>
        </w:rPr>
        <w:t>po dobu jednoho měsíce.</w:t>
      </w:r>
    </w:p>
    <w:p w14:paraId="19CC6C36" w14:textId="77777777" w:rsidR="00A840EC" w:rsidRPr="00A412C0" w:rsidRDefault="00A840EC" w:rsidP="00172EEE">
      <w:pPr>
        <w:rPr>
          <w:rFonts w:ascii="Arial" w:hAnsi="Arial" w:cs="Arial"/>
        </w:rPr>
      </w:pPr>
    </w:p>
    <w:p w14:paraId="52601E05" w14:textId="77777777" w:rsidR="004310FC" w:rsidRDefault="004310FC" w:rsidP="004310FC">
      <w:pPr>
        <w:pStyle w:val="Kurzvatext"/>
        <w:ind w:left="720"/>
        <w:rPr>
          <w:rFonts w:cs="Arial"/>
          <w:i w:val="0"/>
          <w:sz w:val="20"/>
          <w:szCs w:val="20"/>
        </w:rPr>
      </w:pPr>
    </w:p>
    <w:p w14:paraId="4C6C8DD1" w14:textId="77777777" w:rsidR="00D01D64" w:rsidRPr="00D01D64" w:rsidRDefault="00D01D64" w:rsidP="00D01D64">
      <w:pPr>
        <w:pStyle w:val="Odstavecseseznamem"/>
        <w:numPr>
          <w:ilvl w:val="0"/>
          <w:numId w:val="45"/>
        </w:numPr>
        <w:rPr>
          <w:rFonts w:ascii="Arial" w:hAnsi="Arial" w:cs="Arial"/>
          <w:b/>
        </w:rPr>
      </w:pPr>
      <w:r>
        <w:rPr>
          <w:rFonts w:ascii="Arial" w:hAnsi="Arial" w:cs="Arial"/>
          <w:b/>
        </w:rPr>
        <w:t>Další požadavky</w:t>
      </w:r>
    </w:p>
    <w:p w14:paraId="7B896942" w14:textId="77777777" w:rsidR="00D01D64" w:rsidRPr="004310FC" w:rsidRDefault="00D01D64" w:rsidP="00D01D64">
      <w:pPr>
        <w:pStyle w:val="Kurzvatext"/>
        <w:ind w:left="3240"/>
        <w:rPr>
          <w:rFonts w:cs="Arial"/>
          <w:i w:val="0"/>
          <w:noProof w:val="0"/>
          <w:sz w:val="20"/>
          <w:szCs w:val="20"/>
        </w:rPr>
      </w:pPr>
    </w:p>
    <w:p w14:paraId="6197FD1D"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Pravidelně, nejméně 2x ročně aktualizovat číselník adres, příp. aplikaci napojit on-line na zdroj aktuálních dat.</w:t>
      </w:r>
    </w:p>
    <w:p w14:paraId="1ED6305B"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Aplikace KISSOS umožní elektronické podepsání relevantních výstupů a sestav u jednotlivých modulů dle požadavků zadavatele, a sice se jedná o moduly, jejichž výstupy (výkazy, formuláře) zhotovu</w:t>
      </w:r>
      <w:r>
        <w:rPr>
          <w:rFonts w:ascii="Arial" w:hAnsi="Arial" w:cs="Arial"/>
        </w:rPr>
        <w:t>je poskytovatel sociální služby</w:t>
      </w:r>
      <w:r w:rsidRPr="00C526D8">
        <w:rPr>
          <w:rFonts w:ascii="Arial" w:hAnsi="Arial" w:cs="Arial"/>
        </w:rPr>
        <w:t xml:space="preserve"> či zástupce obce. Elektronický podpis bude možné využít v modulech „Vyúčtování“, „Žádosti“, „Žádost o změnu“. Jakmi</w:t>
      </w:r>
      <w:r>
        <w:rPr>
          <w:rFonts w:ascii="Arial" w:hAnsi="Arial" w:cs="Arial"/>
        </w:rPr>
        <w:t>le poskytovatel sociální služby či zástupce obce</w:t>
      </w:r>
      <w:r w:rsidRPr="00C526D8">
        <w:rPr>
          <w:rFonts w:ascii="Arial" w:hAnsi="Arial" w:cs="Arial"/>
        </w:rPr>
        <w:t xml:space="preserve"> uloží formulář v aplikaci KISSOS, bude možnost tento formulář vygenerovat do formátu </w:t>
      </w:r>
      <w:proofErr w:type="spellStart"/>
      <w:r w:rsidRPr="00C526D8">
        <w:rPr>
          <w:rFonts w:ascii="Arial" w:hAnsi="Arial" w:cs="Arial"/>
        </w:rPr>
        <w:t>pdf</w:t>
      </w:r>
      <w:proofErr w:type="spellEnd"/>
      <w:r w:rsidRPr="00C526D8">
        <w:rPr>
          <w:rFonts w:ascii="Arial" w:hAnsi="Arial" w:cs="Arial"/>
        </w:rPr>
        <w:t xml:space="preserve">., elektronicky podepsat a následně odeslat uživateli na KÚZK. Bude umožněno vložit </w:t>
      </w:r>
      <w:r w:rsidRPr="00C526D8">
        <w:rPr>
          <w:rFonts w:ascii="Arial" w:hAnsi="Arial" w:cs="Arial"/>
        </w:rPr>
        <w:lastRenderedPageBreak/>
        <w:t>zmocnění statutárního zástupce poskytovatele pro elektronický podpi</w:t>
      </w:r>
      <w:r>
        <w:rPr>
          <w:rFonts w:ascii="Arial" w:hAnsi="Arial" w:cs="Arial"/>
        </w:rPr>
        <w:t>s jiného zástupce poskytovatele</w:t>
      </w:r>
      <w:r w:rsidRPr="00C526D8">
        <w:rPr>
          <w:rFonts w:ascii="Arial" w:hAnsi="Arial" w:cs="Arial"/>
        </w:rPr>
        <w:t xml:space="preserve"> sociální služby.</w:t>
      </w:r>
    </w:p>
    <w:p w14:paraId="1A09DF57"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 xml:space="preserve">Poskytovatelem certifikačních služeb bude moci být První certifikační autorita, a. s., Česká pošta, s. p., </w:t>
      </w:r>
      <w:proofErr w:type="spellStart"/>
      <w:r w:rsidRPr="00C526D8">
        <w:rPr>
          <w:rFonts w:ascii="Arial" w:hAnsi="Arial" w:cs="Arial"/>
        </w:rPr>
        <w:t>eldentity</w:t>
      </w:r>
      <w:proofErr w:type="spellEnd"/>
      <w:r w:rsidRPr="00C526D8">
        <w:rPr>
          <w:rFonts w:ascii="Arial" w:hAnsi="Arial" w:cs="Arial"/>
        </w:rPr>
        <w:t xml:space="preserve">, a. s., popř. veškeří poskytovatelé certifikačních služeb, jejichž přehled Ministerstvo vnitra zveřejňuje v souladu s § 9 odst. 2, písm. e) zákona č. 227/2000 Sb.   </w:t>
      </w:r>
    </w:p>
    <w:p w14:paraId="07C9BCA3" w14:textId="77777777" w:rsidR="00D01D64" w:rsidRPr="00C526D8" w:rsidRDefault="00D01D64" w:rsidP="00D01D64">
      <w:pPr>
        <w:pStyle w:val="Odstavecseseznamem"/>
        <w:numPr>
          <w:ilvl w:val="0"/>
          <w:numId w:val="60"/>
        </w:numPr>
        <w:spacing w:after="120"/>
        <w:ind w:left="351" w:hanging="357"/>
        <w:jc w:val="both"/>
        <w:rPr>
          <w:rFonts w:ascii="Arial" w:hAnsi="Arial" w:cs="Arial"/>
        </w:rPr>
      </w:pPr>
      <w:r w:rsidRPr="00C526D8">
        <w:rPr>
          <w:rFonts w:ascii="Arial" w:hAnsi="Arial" w:cs="Arial"/>
        </w:rPr>
        <w:t>Zachovat geografické přiřazení působnosti jednotlivých sociálních služeb na úroveň jednotlivých obcí s možností vyhledávání a filtrování působnosti služeb v KISSOS i v Katalogu jak podle obcí I. typu, tak podle nadřazených územních celků, zejména správních obvodů obcí II. a III. typu, včetně bývalých okresů. Toto přiřazení bude možno promítnout i do vyhledávání v rámci Katalogu i do zobrazovaného mapového podkladu.</w:t>
      </w:r>
    </w:p>
    <w:p w14:paraId="61567D3F"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Dodavatel poskytne v souvislosti s úpravou a rozšířením funkcionality KISSOS proškolení pro práci s aplikací KISSOS, její administrací, práci s reporty a vyhodnocováním ukazatelů.</w:t>
      </w:r>
    </w:p>
    <w:p w14:paraId="4E0FD764"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Budou uskutečněna tři samostatná metod</w:t>
      </w:r>
      <w:r>
        <w:rPr>
          <w:rFonts w:ascii="Arial" w:hAnsi="Arial" w:cs="Arial"/>
        </w:rPr>
        <w:t>ická proškolení v rozsahu min. 5</w:t>
      </w:r>
      <w:r w:rsidRPr="00C526D8">
        <w:rPr>
          <w:rFonts w:ascii="Arial" w:hAnsi="Arial" w:cs="Arial"/>
        </w:rPr>
        <w:t xml:space="preserve"> hodin pro jedno metodické proškolení:</w:t>
      </w:r>
    </w:p>
    <w:p w14:paraId="50C6FAAF"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-pro zástupce zadavatele (zaměstnanci odboru sociálních věcí „KÚZK“),</w:t>
      </w:r>
    </w:p>
    <w:p w14:paraId="7C8BDFDD"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 xml:space="preserve">-pro zástupce SO ORP Zlínského kraje. </w:t>
      </w:r>
    </w:p>
    <w:p w14:paraId="1D182EC1"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-pro poskytovatele sociálních služeb na území Zlínského kraje, a to i z důvodu personálních změn na pozici osob, které s touto aplikací pracují.</w:t>
      </w:r>
    </w:p>
    <w:p w14:paraId="43C65331"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Na školení bude podrobně vysvětlena metodika a popis vkládaných dat pro zajištění co největší validity a reliability vkládaných údajů a práci s nimi.</w:t>
      </w:r>
    </w:p>
    <w:p w14:paraId="2A7257AB"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Školení proběhne v prostorách zadavatele.</w:t>
      </w:r>
    </w:p>
    <w:p w14:paraId="7F99FEED"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 xml:space="preserve">Zároveň bude upraven a rozšířen uživatelský manuál aplikace, který popíše změny a nové funkcionality aplikace, postupy při vkládání a zpracování a další funkce pro plnohodnotné využití aplikace všemi skupinami uživatelů. </w:t>
      </w:r>
    </w:p>
    <w:p w14:paraId="51D5D90F" w14:textId="77777777" w:rsidR="00D01D64" w:rsidRPr="00C526D8" w:rsidRDefault="00D01D64" w:rsidP="00D01D64">
      <w:pPr>
        <w:pStyle w:val="Odstavecseseznamem"/>
        <w:spacing w:after="120"/>
        <w:ind w:left="357"/>
        <w:jc w:val="both"/>
        <w:rPr>
          <w:rFonts w:ascii="Arial" w:hAnsi="Arial" w:cs="Arial"/>
        </w:rPr>
      </w:pPr>
      <w:r w:rsidRPr="00C526D8">
        <w:rPr>
          <w:rFonts w:ascii="Arial" w:hAnsi="Arial" w:cs="Arial"/>
        </w:rPr>
        <w:t>Školení proběhnou v termínech předem stanovených zadavatelem.</w:t>
      </w:r>
    </w:p>
    <w:p w14:paraId="13F5042C"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Dodavatel aplikace umožní zadavateli správu a údržbu zajišťující její funkcionalitu a poskytne technickou podporu a servis po dobu trvání smlouvy.</w:t>
      </w:r>
    </w:p>
    <w:p w14:paraId="39ADB8CB"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Součástí podpory bude také provoz, tj. správa, udržování (</w:t>
      </w:r>
      <w:proofErr w:type="spellStart"/>
      <w:r w:rsidRPr="00C526D8">
        <w:rPr>
          <w:rFonts w:ascii="Arial" w:hAnsi="Arial" w:cs="Arial"/>
        </w:rPr>
        <w:t>maintenance</w:t>
      </w:r>
      <w:proofErr w:type="spellEnd"/>
      <w:r w:rsidRPr="00C526D8">
        <w:rPr>
          <w:rFonts w:ascii="Arial" w:hAnsi="Arial" w:cs="Arial"/>
        </w:rPr>
        <w:t xml:space="preserve">), archivace, denní zálohování informačního systému sociálních služeb a přizpůsobování podporovaných funkcionalit požadavkům zadavatele. </w:t>
      </w:r>
    </w:p>
    <w:p w14:paraId="58970F0C"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Pokračovat bude rovněž podpora elektronického Katalogu sociálních služeb poskytovaných na území Zlínského kraje s drobnými úpravami na základě žádostí uživatelů pro lepší zajištění dostupnosti pro běžného uživatele a jeho schopnosti nalézt požadovanou službu i bez znalosti zákona o sociálních službách.</w:t>
      </w:r>
    </w:p>
    <w:p w14:paraId="36292E41"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 xml:space="preserve">Při výběru poskytovatele bude v mapě zobrazeno značkou sídlo sociální služby podle platné adresy ve Zlínském kraji a podbarvením katastrů dotčených obcí geografická oblast jejího působení. </w:t>
      </w:r>
    </w:p>
    <w:p w14:paraId="64E046DB"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 xml:space="preserve">Do Katalogu automaticky promítat všechny v KISSOS zanesené sociální služby s platnou registrací, poskytovatel bude moci zakázat zobrazení své služby.  </w:t>
      </w:r>
    </w:p>
    <w:p w14:paraId="0B0B3832" w14:textId="77777777" w:rsidR="00D01D64" w:rsidRPr="004310FC" w:rsidRDefault="00D01D64" w:rsidP="00D01D64">
      <w:pPr>
        <w:pStyle w:val="Odstavecseseznamem"/>
        <w:numPr>
          <w:ilvl w:val="0"/>
          <w:numId w:val="60"/>
        </w:numPr>
        <w:spacing w:after="120"/>
        <w:ind w:left="357"/>
        <w:jc w:val="both"/>
        <w:rPr>
          <w:rFonts w:ascii="Arial" w:hAnsi="Arial" w:cs="Arial"/>
        </w:rPr>
      </w:pPr>
      <w:r w:rsidRPr="004310FC">
        <w:rPr>
          <w:rFonts w:ascii="Arial" w:hAnsi="Arial" w:cs="Arial"/>
        </w:rPr>
        <w:t xml:space="preserve">Do menu Moje služby bude poskytovatelům sociální služby přidána možnost aktivovat v rámci Katalogu zobrazení volné kapacity služby a to jak v textové části, tak </w:t>
      </w:r>
      <w:r>
        <w:rPr>
          <w:rFonts w:ascii="Arial" w:hAnsi="Arial" w:cs="Arial"/>
        </w:rPr>
        <w:t>v mapě.</w:t>
      </w:r>
      <w:r w:rsidRPr="004310FC">
        <w:rPr>
          <w:rFonts w:ascii="Arial" w:hAnsi="Arial" w:cs="Arial"/>
        </w:rPr>
        <w:t xml:space="preserve">  </w:t>
      </w:r>
    </w:p>
    <w:p w14:paraId="48779A93"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 xml:space="preserve">KISSOS (příp. Katalog) bude nadále poskytovat export dat (seznam poskytovatelů a zařízení) s </w:t>
      </w:r>
      <w:proofErr w:type="spellStart"/>
      <w:r w:rsidRPr="00C526D8">
        <w:rPr>
          <w:rFonts w:ascii="Arial" w:hAnsi="Arial" w:cs="Arial"/>
        </w:rPr>
        <w:t>geolokačními</w:t>
      </w:r>
      <w:proofErr w:type="spellEnd"/>
      <w:r w:rsidRPr="00C526D8">
        <w:rPr>
          <w:rFonts w:ascii="Arial" w:hAnsi="Arial" w:cs="Arial"/>
        </w:rPr>
        <w:t xml:space="preserve"> údaji vhodnými pro vytvoření dalších analýz a tematického zobrazení v GIS Krajského úřadu.</w:t>
      </w:r>
    </w:p>
    <w:p w14:paraId="2F71CD06"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Data vkládaná do systému sledování a vyhodnocování sociálních služeb budou zabezpečena podle nejnovějších standardů pro webovou aplikaci.</w:t>
      </w:r>
    </w:p>
    <w:p w14:paraId="3BD32DEE" w14:textId="77777777" w:rsidR="00D01D64" w:rsidRPr="00C526D8" w:rsidRDefault="00D01D64" w:rsidP="00D01D64">
      <w:pPr>
        <w:pStyle w:val="Zakladnitextcislovany2"/>
        <w:numPr>
          <w:ilvl w:val="0"/>
          <w:numId w:val="60"/>
        </w:numPr>
        <w:tabs>
          <w:tab w:val="left" w:pos="708"/>
        </w:tabs>
        <w:spacing w:before="0" w:after="120"/>
        <w:ind w:left="357"/>
        <w:rPr>
          <w:rFonts w:cs="Arial"/>
        </w:rPr>
      </w:pPr>
      <w:r w:rsidRPr="00C526D8">
        <w:rPr>
          <w:rFonts w:cs="Arial"/>
        </w:rPr>
        <w:t>Provádění automatické kontroly úplnosti a početní správnosti údajů vkládaných do všech výkazů sloužících pro sběr dat a to ještě před jejich odesláním ke zpracování v dalších modulech KISSOS při ukončení sběru dat. Popis souvztažností pro sběr dat za skutečnost a plán v příloze „Návod pro kontrolu souvztažností mezi jednotlivými sadami výkazů“. U nově vytvářených formulářů bude kontrola souvztažností mezi jednotlivými údaji přímo součástí návrhu.</w:t>
      </w:r>
    </w:p>
    <w:p w14:paraId="2F95D9A1" w14:textId="77777777" w:rsidR="00D01D64" w:rsidRPr="00C526D8" w:rsidRDefault="00D01D64" w:rsidP="00D01D64">
      <w:pPr>
        <w:pStyle w:val="Odstavecseseznamem"/>
        <w:numPr>
          <w:ilvl w:val="0"/>
          <w:numId w:val="60"/>
        </w:numPr>
        <w:spacing w:after="120"/>
        <w:ind w:left="357"/>
        <w:jc w:val="both"/>
        <w:rPr>
          <w:rFonts w:ascii="Arial" w:hAnsi="Arial" w:cs="Arial"/>
        </w:rPr>
      </w:pPr>
      <w:r w:rsidRPr="00C526D8">
        <w:rPr>
          <w:rFonts w:ascii="Arial" w:hAnsi="Arial" w:cs="Arial"/>
        </w:rPr>
        <w:t xml:space="preserve">Rozlišování sociální služby zařazené a nezařazené do sítě sociálních služeb ZK v daném roce – nadále bude umístěno v pevné části údajů o službě údajem o zařazení či nezařazení služby do sítě sociálních služeb pro akční plán pro dané období. Při výstupu reportů </w:t>
      </w:r>
      <w:r>
        <w:rPr>
          <w:rFonts w:ascii="Arial" w:hAnsi="Arial" w:cs="Arial"/>
        </w:rPr>
        <w:t>zahrnovat</w:t>
      </w:r>
      <w:r w:rsidRPr="00C526D8">
        <w:rPr>
          <w:rFonts w:ascii="Arial" w:hAnsi="Arial" w:cs="Arial"/>
        </w:rPr>
        <w:t xml:space="preserve"> tento údaj do podmínek výběru.</w:t>
      </w:r>
    </w:p>
    <w:p w14:paraId="22CACAFC" w14:textId="77777777" w:rsidR="00D01D64" w:rsidRPr="00E8189F" w:rsidRDefault="00D01D64" w:rsidP="00D01D64">
      <w:pPr>
        <w:pStyle w:val="Odstavecseseznamem"/>
        <w:ind w:left="360"/>
        <w:jc w:val="both"/>
        <w:rPr>
          <w:rFonts w:ascii="Arial" w:hAnsi="Arial" w:cs="Arial"/>
        </w:rPr>
      </w:pPr>
    </w:p>
    <w:p w14:paraId="58D9E2B0" w14:textId="77777777" w:rsidR="00D01D64" w:rsidRDefault="00D01D64" w:rsidP="00D01D64"/>
    <w:p w14:paraId="39DA5C2B" w14:textId="77777777" w:rsidR="00E8189F" w:rsidRDefault="00E8189F">
      <w:pPr>
        <w:ind w:left="491"/>
        <w:rPr>
          <w:rFonts w:ascii="Arial" w:hAnsi="Arial" w:cs="Arial"/>
          <w:b/>
          <w:sz w:val="24"/>
          <w:szCs w:val="24"/>
          <w:u w:val="single"/>
        </w:rPr>
      </w:pPr>
    </w:p>
    <w:p w14:paraId="090EBC7C" w14:textId="77777777" w:rsidR="00E8189F" w:rsidRDefault="00E8189F">
      <w:pPr>
        <w:ind w:left="491"/>
        <w:rPr>
          <w:rFonts w:ascii="Arial" w:hAnsi="Arial" w:cs="Arial"/>
          <w:b/>
          <w:sz w:val="24"/>
          <w:szCs w:val="24"/>
          <w:u w:val="single"/>
        </w:rPr>
      </w:pPr>
    </w:p>
    <w:p w14:paraId="29ADF7FB" w14:textId="77777777" w:rsidR="00095F60" w:rsidRDefault="005A2A7C">
      <w:pPr>
        <w:ind w:left="491"/>
        <w:rPr>
          <w:rFonts w:ascii="Arial" w:hAnsi="Arial" w:cs="Arial"/>
          <w:sz w:val="24"/>
          <w:szCs w:val="24"/>
          <w:u w:val="single"/>
        </w:rPr>
      </w:pPr>
      <w:r>
        <w:rPr>
          <w:rFonts w:ascii="Arial" w:hAnsi="Arial" w:cs="Arial"/>
          <w:b/>
          <w:sz w:val="24"/>
          <w:szCs w:val="24"/>
          <w:u w:val="single"/>
        </w:rPr>
        <w:lastRenderedPageBreak/>
        <w:t>Příloha č. 2 smlouvy: Podmínky zajištění podpory díla</w:t>
      </w:r>
    </w:p>
    <w:p w14:paraId="120F1D1F" w14:textId="77777777" w:rsidR="00095F60" w:rsidRDefault="00095F60">
      <w:pPr>
        <w:jc w:val="both"/>
        <w:rPr>
          <w:rFonts w:ascii="Arial" w:hAnsi="Arial" w:cs="Arial"/>
        </w:rPr>
      </w:pPr>
    </w:p>
    <w:p w14:paraId="68DCE5EE" w14:textId="77777777" w:rsidR="00095F60" w:rsidRDefault="005A2A7C" w:rsidP="007E4D4D">
      <w:pPr>
        <w:pStyle w:val="Nadpis6"/>
        <w:widowControl w:val="0"/>
        <w:numPr>
          <w:ilvl w:val="0"/>
          <w:numId w:val="27"/>
        </w:numPr>
        <w:suppressAutoHyphens/>
        <w:overflowPunct w:val="0"/>
        <w:autoSpaceDE w:val="0"/>
        <w:jc w:val="center"/>
        <w:rPr>
          <w:rFonts w:ascii="Arial" w:hAnsi="Arial" w:cs="Arial"/>
          <w:b w:val="0"/>
          <w:i/>
          <w:sz w:val="20"/>
        </w:rPr>
      </w:pPr>
      <w:r>
        <w:rPr>
          <w:rFonts w:ascii="Arial" w:hAnsi="Arial" w:cs="Arial"/>
          <w:sz w:val="20"/>
        </w:rPr>
        <w:t>Úvodní ustanovení</w:t>
      </w:r>
    </w:p>
    <w:p w14:paraId="7D6DDA16" w14:textId="77777777" w:rsidR="00095F60" w:rsidRDefault="005A2A7C" w:rsidP="007E4D4D">
      <w:pPr>
        <w:pStyle w:val="odrkyChar"/>
        <w:numPr>
          <w:ilvl w:val="0"/>
          <w:numId w:val="24"/>
        </w:numPr>
        <w:spacing w:before="60"/>
        <w:ind w:left="714" w:hanging="357"/>
        <w:rPr>
          <w:sz w:val="20"/>
          <w:szCs w:val="20"/>
        </w:rPr>
      </w:pPr>
      <w:r>
        <w:rPr>
          <w:sz w:val="20"/>
          <w:szCs w:val="20"/>
        </w:rPr>
        <w:t xml:space="preserve">Součástí plnění smlouvy je následná komplexní podpora všech částí </w:t>
      </w:r>
      <w:proofErr w:type="spellStart"/>
      <w:r w:rsidR="00A840EC">
        <w:rPr>
          <w:sz w:val="20"/>
          <w:szCs w:val="20"/>
        </w:rPr>
        <w:t>KISSoS</w:t>
      </w:r>
      <w:proofErr w:type="spellEnd"/>
      <w:r>
        <w:rPr>
          <w:sz w:val="20"/>
          <w:szCs w:val="20"/>
        </w:rPr>
        <w:t xml:space="preserve">. Veškeré náklady na podporu díla dle smlouvy a jejích příloh jsou zahrnuty v ceně za podporu, která je uvedena v článku VI. smlouvy a </w:t>
      </w:r>
      <w:r w:rsidR="00FF2726">
        <w:rPr>
          <w:sz w:val="20"/>
          <w:szCs w:val="20"/>
        </w:rPr>
        <w:t>dodavatel</w:t>
      </w:r>
      <w:r>
        <w:rPr>
          <w:sz w:val="20"/>
          <w:szCs w:val="20"/>
        </w:rPr>
        <w:t xml:space="preserve"> není oprávněn si za podporu účtovat jakékoliv další částky.</w:t>
      </w:r>
    </w:p>
    <w:p w14:paraId="7A547D24" w14:textId="77777777" w:rsidR="00095F60" w:rsidRDefault="005A2A7C" w:rsidP="007E4D4D">
      <w:pPr>
        <w:pStyle w:val="Zkladntext0"/>
        <w:numPr>
          <w:ilvl w:val="0"/>
          <w:numId w:val="24"/>
        </w:numPr>
        <w:spacing w:before="60" w:after="0" w:line="240" w:lineRule="auto"/>
        <w:jc w:val="both"/>
        <w:rPr>
          <w:rFonts w:ascii="Arial" w:hAnsi="Arial" w:cs="Arial"/>
          <w:sz w:val="20"/>
        </w:rPr>
      </w:pPr>
      <w:r>
        <w:rPr>
          <w:rFonts w:ascii="Arial" w:hAnsi="Arial" w:cs="Arial"/>
          <w:sz w:val="20"/>
        </w:rPr>
        <w:t xml:space="preserve">Požadavek na servisní zásah může být </w:t>
      </w:r>
      <w:r w:rsidR="00FF2726">
        <w:rPr>
          <w:rFonts w:ascii="Arial" w:hAnsi="Arial" w:cs="Arial"/>
          <w:sz w:val="20"/>
        </w:rPr>
        <w:t>zadavatel</w:t>
      </w:r>
      <w:r>
        <w:rPr>
          <w:rFonts w:ascii="Arial" w:hAnsi="Arial" w:cs="Arial"/>
          <w:sz w:val="20"/>
        </w:rPr>
        <w:t xml:space="preserve">em uplatněn: </w:t>
      </w:r>
    </w:p>
    <w:p w14:paraId="1651D7B9" w14:textId="45406D13" w:rsidR="00095F60" w:rsidRPr="00795B35" w:rsidRDefault="005A2A7C" w:rsidP="007E4D4D">
      <w:pPr>
        <w:numPr>
          <w:ilvl w:val="0"/>
          <w:numId w:val="30"/>
        </w:numPr>
        <w:ind w:left="1134" w:hanging="283"/>
        <w:jc w:val="both"/>
        <w:rPr>
          <w:rFonts w:ascii="Arial" w:hAnsi="Arial" w:cs="Arial"/>
        </w:rPr>
      </w:pPr>
      <w:r>
        <w:rPr>
          <w:rFonts w:ascii="Arial" w:hAnsi="Arial" w:cs="Arial"/>
        </w:rPr>
        <w:t xml:space="preserve">systémem </w:t>
      </w:r>
      <w:proofErr w:type="spellStart"/>
      <w:r>
        <w:rPr>
          <w:rFonts w:ascii="Arial" w:hAnsi="Arial" w:cs="Arial"/>
        </w:rPr>
        <w:t>helpdesk</w:t>
      </w:r>
      <w:proofErr w:type="spellEnd"/>
      <w:r>
        <w:rPr>
          <w:rFonts w:ascii="Arial" w:hAnsi="Arial" w:cs="Arial"/>
        </w:rPr>
        <w:t xml:space="preserve"> na </w:t>
      </w:r>
      <w:r w:rsidRPr="00795B35">
        <w:rPr>
          <w:rFonts w:ascii="Arial" w:hAnsi="Arial" w:cs="Arial"/>
        </w:rPr>
        <w:t xml:space="preserve">adrese </w:t>
      </w:r>
      <w:hyperlink r:id="rId10" w:history="1">
        <w:r w:rsidR="005E1DE1" w:rsidRPr="005E1DE1">
          <w:rPr>
            <w:rFonts w:ascii="Arial" w:hAnsi="Arial" w:cs="Arial"/>
          </w:rPr>
          <w:t>XXXX</w:t>
        </w:r>
      </w:hyperlink>
    </w:p>
    <w:p w14:paraId="5CCDA19B" w14:textId="23404C4B" w:rsidR="00095F60" w:rsidRPr="00795B35" w:rsidRDefault="005A2A7C" w:rsidP="007E4D4D">
      <w:pPr>
        <w:numPr>
          <w:ilvl w:val="0"/>
          <w:numId w:val="30"/>
        </w:numPr>
        <w:ind w:left="1134" w:hanging="283"/>
        <w:jc w:val="both"/>
        <w:rPr>
          <w:rFonts w:ascii="Arial" w:hAnsi="Arial" w:cs="Arial"/>
        </w:rPr>
      </w:pPr>
      <w:r w:rsidRPr="00795B35">
        <w:rPr>
          <w:rFonts w:ascii="Arial" w:hAnsi="Arial" w:cs="Arial"/>
        </w:rPr>
        <w:t>e-mailem na adrese</w:t>
      </w:r>
      <w:r w:rsidR="00E74D21" w:rsidRPr="00795B35">
        <w:rPr>
          <w:rFonts w:ascii="Arial" w:hAnsi="Arial" w:cs="Arial"/>
        </w:rPr>
        <w:t xml:space="preserve"> </w:t>
      </w:r>
      <w:hyperlink r:id="rId11" w:history="1">
        <w:r w:rsidR="005E1DE1" w:rsidRPr="005E1DE1">
          <w:rPr>
            <w:rStyle w:val="Hypertextovodkaz"/>
            <w:rFonts w:ascii="Arial" w:hAnsi="Arial"/>
            <w:color w:val="auto"/>
            <w:u w:val="none"/>
          </w:rPr>
          <w:t>XXXX</w:t>
        </w:r>
      </w:hyperlink>
      <w:r w:rsidRPr="00795B35">
        <w:rPr>
          <w:rFonts w:ascii="Arial" w:hAnsi="Arial" w:cs="Arial"/>
        </w:rPr>
        <w:t xml:space="preserve">, pokud není možno použít </w:t>
      </w:r>
      <w:proofErr w:type="spellStart"/>
      <w:r w:rsidRPr="00795B35">
        <w:rPr>
          <w:rFonts w:ascii="Arial" w:hAnsi="Arial" w:cs="Arial"/>
        </w:rPr>
        <w:t>helpdesk</w:t>
      </w:r>
      <w:proofErr w:type="spellEnd"/>
      <w:r w:rsidRPr="00795B35">
        <w:rPr>
          <w:rFonts w:ascii="Arial" w:hAnsi="Arial" w:cs="Arial"/>
        </w:rPr>
        <w:t xml:space="preserve">, </w:t>
      </w:r>
      <w:r w:rsidR="00FF2726" w:rsidRPr="00795B35">
        <w:rPr>
          <w:rFonts w:ascii="Arial" w:hAnsi="Arial" w:cs="Arial"/>
        </w:rPr>
        <w:t>zadavatel</w:t>
      </w:r>
      <w:r w:rsidRPr="00795B35">
        <w:rPr>
          <w:rFonts w:ascii="Arial" w:hAnsi="Arial" w:cs="Arial"/>
        </w:rPr>
        <w:t xml:space="preserve"> požadavek do </w:t>
      </w:r>
      <w:proofErr w:type="spellStart"/>
      <w:r w:rsidRPr="00795B35">
        <w:rPr>
          <w:rFonts w:ascii="Arial" w:hAnsi="Arial" w:cs="Arial"/>
        </w:rPr>
        <w:t>helpdesku</w:t>
      </w:r>
      <w:proofErr w:type="spellEnd"/>
      <w:r w:rsidRPr="00795B35">
        <w:rPr>
          <w:rFonts w:ascii="Arial" w:hAnsi="Arial" w:cs="Arial"/>
        </w:rPr>
        <w:t xml:space="preserve"> dodatečně doplní</w:t>
      </w:r>
    </w:p>
    <w:p w14:paraId="57BDA980" w14:textId="77777777" w:rsidR="00095F60" w:rsidRDefault="005A2A7C" w:rsidP="007E4D4D">
      <w:pPr>
        <w:numPr>
          <w:ilvl w:val="0"/>
          <w:numId w:val="30"/>
        </w:numPr>
        <w:ind w:left="1134" w:hanging="283"/>
        <w:jc w:val="both"/>
        <w:rPr>
          <w:rFonts w:ascii="Arial" w:hAnsi="Arial" w:cs="Arial"/>
        </w:rPr>
      </w:pPr>
      <w:r w:rsidRPr="00795B35">
        <w:rPr>
          <w:rFonts w:ascii="Arial" w:hAnsi="Arial" w:cs="Arial"/>
        </w:rPr>
        <w:t xml:space="preserve">telefonem na čísle </w:t>
      </w:r>
      <w:r w:rsidR="00E74D21" w:rsidRPr="00795B35">
        <w:rPr>
          <w:rFonts w:ascii="Arial" w:hAnsi="Arial" w:cs="Arial"/>
        </w:rPr>
        <w:t>495 513 983</w:t>
      </w:r>
      <w:r w:rsidRPr="00795B35">
        <w:rPr>
          <w:rFonts w:ascii="Arial" w:hAnsi="Arial" w:cs="Arial"/>
        </w:rPr>
        <w:t>, pokud</w:t>
      </w:r>
      <w:r>
        <w:rPr>
          <w:rFonts w:ascii="Arial" w:hAnsi="Arial" w:cs="Arial"/>
        </w:rPr>
        <w:t xml:space="preserve"> není možno použít </w:t>
      </w:r>
      <w:proofErr w:type="spellStart"/>
      <w:r>
        <w:rPr>
          <w:rFonts w:ascii="Arial" w:hAnsi="Arial" w:cs="Arial"/>
        </w:rPr>
        <w:t>helpdesk</w:t>
      </w:r>
      <w:proofErr w:type="spellEnd"/>
      <w:r>
        <w:rPr>
          <w:rFonts w:ascii="Arial" w:hAnsi="Arial" w:cs="Arial"/>
        </w:rPr>
        <w:t xml:space="preserve">, </w:t>
      </w:r>
      <w:r w:rsidR="00FF2726">
        <w:rPr>
          <w:rFonts w:ascii="Arial" w:hAnsi="Arial" w:cs="Arial"/>
        </w:rPr>
        <w:t>zadavatel</w:t>
      </w:r>
      <w:r>
        <w:rPr>
          <w:rFonts w:ascii="Arial" w:hAnsi="Arial" w:cs="Arial"/>
        </w:rPr>
        <w:t xml:space="preserve"> požadavek do </w:t>
      </w:r>
      <w:proofErr w:type="spellStart"/>
      <w:r>
        <w:rPr>
          <w:rFonts w:ascii="Arial" w:hAnsi="Arial" w:cs="Arial"/>
        </w:rPr>
        <w:t>helpdesku</w:t>
      </w:r>
      <w:proofErr w:type="spellEnd"/>
      <w:r>
        <w:rPr>
          <w:rFonts w:ascii="Arial" w:hAnsi="Arial" w:cs="Arial"/>
        </w:rPr>
        <w:t xml:space="preserve"> dodatečně doplní</w:t>
      </w:r>
    </w:p>
    <w:p w14:paraId="221C6673" w14:textId="77777777" w:rsidR="00095F60" w:rsidRDefault="005A2A7C" w:rsidP="007E4D4D">
      <w:pPr>
        <w:pStyle w:val="Zkladntext0"/>
        <w:numPr>
          <w:ilvl w:val="0"/>
          <w:numId w:val="24"/>
        </w:numPr>
        <w:spacing w:before="60" w:after="0" w:line="240" w:lineRule="auto"/>
        <w:jc w:val="both"/>
        <w:rPr>
          <w:rFonts w:ascii="Arial" w:hAnsi="Arial" w:cs="Arial"/>
          <w:sz w:val="20"/>
        </w:rPr>
      </w:pPr>
      <w:r>
        <w:rPr>
          <w:rFonts w:ascii="Arial" w:hAnsi="Arial" w:cs="Arial"/>
          <w:sz w:val="20"/>
        </w:rPr>
        <w:t xml:space="preserve">Systém </w:t>
      </w:r>
      <w:proofErr w:type="spellStart"/>
      <w:r>
        <w:rPr>
          <w:rFonts w:ascii="Arial" w:hAnsi="Arial" w:cs="Arial"/>
          <w:sz w:val="20"/>
        </w:rPr>
        <w:t>helpdesk</w:t>
      </w:r>
      <w:proofErr w:type="spellEnd"/>
      <w:r>
        <w:rPr>
          <w:rFonts w:ascii="Arial" w:hAnsi="Arial" w:cs="Arial"/>
          <w:sz w:val="20"/>
        </w:rPr>
        <w:t xml:space="preserve"> musí zajistit:</w:t>
      </w:r>
    </w:p>
    <w:p w14:paraId="3693002D" w14:textId="77777777" w:rsidR="00095F60" w:rsidRDefault="005A2A7C" w:rsidP="007E4D4D">
      <w:pPr>
        <w:numPr>
          <w:ilvl w:val="0"/>
          <w:numId w:val="30"/>
        </w:numPr>
        <w:ind w:left="1134" w:hanging="283"/>
        <w:jc w:val="both"/>
        <w:rPr>
          <w:rFonts w:ascii="Arial" w:hAnsi="Arial" w:cs="Arial"/>
        </w:rPr>
      </w:pPr>
      <w:r>
        <w:rPr>
          <w:rFonts w:ascii="Arial" w:hAnsi="Arial" w:cs="Arial"/>
        </w:rPr>
        <w:t>jednoduché a pohodlné vkládání požadavků uživatelem podle jeho oprávnění, např. formou grafického průvodce vložení požadavku</w:t>
      </w:r>
    </w:p>
    <w:p w14:paraId="407A933E" w14:textId="77777777" w:rsidR="00095F60" w:rsidRDefault="005A2A7C" w:rsidP="007E4D4D">
      <w:pPr>
        <w:numPr>
          <w:ilvl w:val="0"/>
          <w:numId w:val="30"/>
        </w:numPr>
        <w:ind w:left="1134" w:hanging="283"/>
        <w:jc w:val="both"/>
        <w:rPr>
          <w:rFonts w:ascii="Arial" w:hAnsi="Arial" w:cs="Arial"/>
        </w:rPr>
      </w:pPr>
      <w:r>
        <w:rPr>
          <w:rFonts w:ascii="Arial" w:hAnsi="Arial" w:cs="Arial"/>
        </w:rPr>
        <w:t>aktuální seznam hlášených požadavků s historií a aktuálním stavem řešení a řešitelem</w:t>
      </w:r>
    </w:p>
    <w:p w14:paraId="396F83A5" w14:textId="77777777" w:rsidR="00095F60" w:rsidRDefault="005A2A7C" w:rsidP="007E4D4D">
      <w:pPr>
        <w:numPr>
          <w:ilvl w:val="0"/>
          <w:numId w:val="30"/>
        </w:numPr>
        <w:ind w:left="1134" w:hanging="283"/>
        <w:jc w:val="both"/>
        <w:rPr>
          <w:rFonts w:ascii="Arial" w:hAnsi="Arial" w:cs="Arial"/>
        </w:rPr>
      </w:pPr>
      <w:r>
        <w:rPr>
          <w:rFonts w:ascii="Arial" w:hAnsi="Arial" w:cs="Arial"/>
        </w:rPr>
        <w:t xml:space="preserve">e-mailové notifikace </w:t>
      </w:r>
      <w:r w:rsidR="00FF2726">
        <w:rPr>
          <w:rFonts w:ascii="Arial" w:hAnsi="Arial" w:cs="Arial"/>
        </w:rPr>
        <w:t>dodavatel</w:t>
      </w:r>
      <w:r>
        <w:rPr>
          <w:rFonts w:ascii="Arial" w:hAnsi="Arial" w:cs="Arial"/>
        </w:rPr>
        <w:t xml:space="preserve">i a </w:t>
      </w:r>
      <w:r w:rsidR="00FF2726">
        <w:rPr>
          <w:rFonts w:ascii="Arial" w:hAnsi="Arial" w:cs="Arial"/>
        </w:rPr>
        <w:t>zadavatel</w:t>
      </w:r>
      <w:r>
        <w:rPr>
          <w:rFonts w:ascii="Arial" w:hAnsi="Arial" w:cs="Arial"/>
        </w:rPr>
        <w:t>i při změně stavu řešení požadavku</w:t>
      </w:r>
    </w:p>
    <w:p w14:paraId="061A2DC8" w14:textId="77777777" w:rsidR="00095F60" w:rsidRDefault="005A2A7C" w:rsidP="007E4D4D">
      <w:pPr>
        <w:numPr>
          <w:ilvl w:val="0"/>
          <w:numId w:val="30"/>
        </w:numPr>
        <w:ind w:left="1134" w:hanging="283"/>
        <w:jc w:val="both"/>
        <w:rPr>
          <w:rFonts w:ascii="Arial" w:hAnsi="Arial" w:cs="Arial"/>
        </w:rPr>
      </w:pPr>
      <w:r>
        <w:rPr>
          <w:rFonts w:ascii="Arial" w:hAnsi="Arial" w:cs="Arial"/>
        </w:rPr>
        <w:t>možnost nastavení priorit řešení</w:t>
      </w:r>
    </w:p>
    <w:p w14:paraId="355B0728" w14:textId="77777777" w:rsidR="00095F60" w:rsidRDefault="005A2A7C" w:rsidP="007E4D4D">
      <w:pPr>
        <w:numPr>
          <w:ilvl w:val="0"/>
          <w:numId w:val="30"/>
        </w:numPr>
        <w:ind w:left="1134" w:hanging="283"/>
        <w:jc w:val="both"/>
        <w:rPr>
          <w:rFonts w:ascii="Arial" w:hAnsi="Arial" w:cs="Arial"/>
        </w:rPr>
      </w:pPr>
      <w:r>
        <w:rPr>
          <w:rFonts w:ascii="Arial" w:hAnsi="Arial" w:cs="Arial"/>
        </w:rPr>
        <w:t xml:space="preserve">přístup k aplikaci přes internetový prohlížeč – bez nákladů na software pro </w:t>
      </w:r>
      <w:r w:rsidR="00FF2726">
        <w:rPr>
          <w:rFonts w:ascii="Arial" w:hAnsi="Arial" w:cs="Arial"/>
        </w:rPr>
        <w:t>zadavatel</w:t>
      </w:r>
      <w:r>
        <w:rPr>
          <w:rFonts w:ascii="Arial" w:hAnsi="Arial" w:cs="Arial"/>
        </w:rPr>
        <w:t>e.</w:t>
      </w:r>
    </w:p>
    <w:p w14:paraId="002E5789" w14:textId="77777777" w:rsidR="00095F60" w:rsidRDefault="00095F60">
      <w:pPr>
        <w:ind w:left="1134"/>
        <w:jc w:val="both"/>
        <w:rPr>
          <w:rFonts w:ascii="Arial" w:hAnsi="Arial" w:cs="Arial"/>
        </w:rPr>
      </w:pPr>
    </w:p>
    <w:p w14:paraId="0CE0D99F" w14:textId="77777777" w:rsidR="00095F60" w:rsidRDefault="005A2A7C" w:rsidP="007E4D4D">
      <w:pPr>
        <w:pStyle w:val="Nadpis6"/>
        <w:widowControl w:val="0"/>
        <w:numPr>
          <w:ilvl w:val="0"/>
          <w:numId w:val="27"/>
        </w:numPr>
        <w:suppressAutoHyphens/>
        <w:overflowPunct w:val="0"/>
        <w:autoSpaceDE w:val="0"/>
        <w:jc w:val="center"/>
        <w:rPr>
          <w:rFonts w:ascii="Arial" w:hAnsi="Arial" w:cs="Arial"/>
          <w:b w:val="0"/>
          <w:i/>
          <w:sz w:val="20"/>
        </w:rPr>
      </w:pPr>
      <w:r>
        <w:rPr>
          <w:rFonts w:ascii="Arial" w:hAnsi="Arial" w:cs="Arial"/>
          <w:sz w:val="20"/>
        </w:rPr>
        <w:t xml:space="preserve">Práva a povinnosti </w:t>
      </w:r>
      <w:r w:rsidR="00FF2726">
        <w:rPr>
          <w:rFonts w:ascii="Arial" w:hAnsi="Arial" w:cs="Arial"/>
          <w:sz w:val="20"/>
        </w:rPr>
        <w:t>zadavatel</w:t>
      </w:r>
      <w:r>
        <w:rPr>
          <w:rFonts w:ascii="Arial" w:hAnsi="Arial" w:cs="Arial"/>
          <w:sz w:val="20"/>
        </w:rPr>
        <w:t>e</w:t>
      </w:r>
    </w:p>
    <w:p w14:paraId="29095ABE" w14:textId="45B40622" w:rsidR="00095F60" w:rsidRDefault="00FF2726" w:rsidP="007E4D4D">
      <w:pPr>
        <w:pStyle w:val="Zkladntext0"/>
        <w:numPr>
          <w:ilvl w:val="0"/>
          <w:numId w:val="25"/>
        </w:numPr>
        <w:spacing w:before="60" w:after="0" w:line="240" w:lineRule="auto"/>
        <w:jc w:val="both"/>
        <w:rPr>
          <w:rFonts w:ascii="Arial" w:hAnsi="Arial" w:cs="Arial"/>
          <w:sz w:val="20"/>
        </w:rPr>
      </w:pPr>
      <w:r>
        <w:rPr>
          <w:rFonts w:ascii="Arial" w:hAnsi="Arial" w:cs="Arial"/>
          <w:sz w:val="20"/>
        </w:rPr>
        <w:t>Zadavatel</w:t>
      </w:r>
      <w:r w:rsidR="005A2A7C">
        <w:rPr>
          <w:rFonts w:ascii="Arial" w:hAnsi="Arial" w:cs="Arial"/>
          <w:sz w:val="20"/>
        </w:rPr>
        <w:t xml:space="preserve"> se zavazuje poskytnout </w:t>
      </w:r>
      <w:r>
        <w:rPr>
          <w:rFonts w:ascii="Arial" w:hAnsi="Arial" w:cs="Arial"/>
          <w:sz w:val="20"/>
        </w:rPr>
        <w:t>dodavatel</w:t>
      </w:r>
      <w:r w:rsidR="005A2A7C">
        <w:rPr>
          <w:rFonts w:ascii="Arial" w:hAnsi="Arial" w:cs="Arial"/>
          <w:sz w:val="20"/>
        </w:rPr>
        <w:t xml:space="preserve">i veškerou součinnost potřebnou k provádění komplexní podpory podle této smlouvy. </w:t>
      </w:r>
      <w:r>
        <w:rPr>
          <w:rFonts w:ascii="Arial" w:hAnsi="Arial" w:cs="Arial"/>
          <w:sz w:val="20"/>
        </w:rPr>
        <w:t>Zadavatel</w:t>
      </w:r>
      <w:r w:rsidR="005A2A7C">
        <w:rPr>
          <w:rFonts w:ascii="Arial" w:hAnsi="Arial" w:cs="Arial"/>
          <w:sz w:val="20"/>
        </w:rPr>
        <w:t xml:space="preserve"> se zejména zavazuje předávat </w:t>
      </w:r>
      <w:r>
        <w:rPr>
          <w:rFonts w:ascii="Arial" w:hAnsi="Arial" w:cs="Arial"/>
          <w:sz w:val="20"/>
        </w:rPr>
        <w:t>dodavatel</w:t>
      </w:r>
      <w:r w:rsidR="005A2A7C">
        <w:rPr>
          <w:rFonts w:ascii="Arial" w:hAnsi="Arial" w:cs="Arial"/>
          <w:sz w:val="20"/>
        </w:rPr>
        <w:t xml:space="preserve">i potřebné nebo důvodně </w:t>
      </w:r>
      <w:r>
        <w:rPr>
          <w:rFonts w:ascii="Arial" w:hAnsi="Arial" w:cs="Arial"/>
          <w:sz w:val="20"/>
        </w:rPr>
        <w:t>dodavatel</w:t>
      </w:r>
      <w:r w:rsidR="005A2A7C">
        <w:rPr>
          <w:rFonts w:ascii="Arial" w:hAnsi="Arial" w:cs="Arial"/>
          <w:sz w:val="20"/>
        </w:rPr>
        <w:t xml:space="preserve">em vyžádané informace a podklady pro provádění těchto služeb a umožnit </w:t>
      </w:r>
      <w:r>
        <w:rPr>
          <w:rFonts w:ascii="Arial" w:hAnsi="Arial" w:cs="Arial"/>
          <w:sz w:val="20"/>
        </w:rPr>
        <w:t>dodavatel</w:t>
      </w:r>
      <w:r w:rsidR="005A2A7C">
        <w:rPr>
          <w:rFonts w:ascii="Arial" w:hAnsi="Arial" w:cs="Arial"/>
          <w:sz w:val="20"/>
        </w:rPr>
        <w:t xml:space="preserve">i </w:t>
      </w:r>
      <w:r w:rsidR="005A2A7C" w:rsidRPr="00172EEE">
        <w:rPr>
          <w:rFonts w:ascii="Arial" w:hAnsi="Arial" w:cs="Arial"/>
          <w:sz w:val="20"/>
        </w:rPr>
        <w:t xml:space="preserve">vzdálený přístup na provozní server. Vzdálený přístup bude zřízen prostřednictvím VPN na adrese </w:t>
      </w:r>
      <w:hyperlink r:id="rId12" w:history="1">
        <w:r w:rsidR="005E1DE1" w:rsidRPr="005E1DE1">
          <w:rPr>
            <w:rStyle w:val="Hypertextovodkaz"/>
            <w:rFonts w:ascii="Arial" w:hAnsi="Arial" w:cs="Arial"/>
            <w:color w:val="auto"/>
            <w:sz w:val="20"/>
            <w:u w:val="none"/>
          </w:rPr>
          <w:t>XXXX</w:t>
        </w:r>
      </w:hyperlink>
      <w:r w:rsidR="005A2A7C" w:rsidRPr="005E1DE1">
        <w:rPr>
          <w:rFonts w:ascii="Arial" w:hAnsi="Arial" w:cs="Arial"/>
          <w:color w:val="FF0000"/>
          <w:sz w:val="20"/>
        </w:rPr>
        <w:t>.</w:t>
      </w:r>
      <w:r w:rsidR="005A2A7C" w:rsidRPr="00172EEE">
        <w:rPr>
          <w:rFonts w:ascii="Arial" w:hAnsi="Arial" w:cs="Arial"/>
          <w:sz w:val="20"/>
        </w:rPr>
        <w:t xml:space="preserve"> Přihlašovací heslo sdělují oprávněné osoby </w:t>
      </w:r>
      <w:r>
        <w:rPr>
          <w:rFonts w:ascii="Arial" w:hAnsi="Arial" w:cs="Arial"/>
          <w:sz w:val="20"/>
        </w:rPr>
        <w:t>zadavatel</w:t>
      </w:r>
      <w:r w:rsidR="005A2A7C" w:rsidRPr="00172EEE">
        <w:rPr>
          <w:rFonts w:ascii="Arial" w:hAnsi="Arial" w:cs="Arial"/>
          <w:sz w:val="20"/>
        </w:rPr>
        <w:t xml:space="preserve">e oprávněným osobám </w:t>
      </w:r>
      <w:r>
        <w:rPr>
          <w:rFonts w:ascii="Arial" w:hAnsi="Arial" w:cs="Arial"/>
          <w:sz w:val="20"/>
        </w:rPr>
        <w:t>dodavatel</w:t>
      </w:r>
      <w:r w:rsidR="005A2A7C" w:rsidRPr="00172EEE">
        <w:rPr>
          <w:rFonts w:ascii="Arial" w:hAnsi="Arial" w:cs="Arial"/>
          <w:sz w:val="20"/>
        </w:rPr>
        <w:t>e. Přihlašovací účet je mimo dobu používání neaktivní. Aktivace účtu provádí oprávněné</w:t>
      </w:r>
      <w:r w:rsidR="005A2A7C">
        <w:rPr>
          <w:rFonts w:ascii="Arial" w:hAnsi="Arial" w:cs="Arial"/>
          <w:sz w:val="20"/>
        </w:rPr>
        <w:t xml:space="preserve"> osoby </w:t>
      </w:r>
      <w:r>
        <w:rPr>
          <w:rFonts w:ascii="Arial" w:hAnsi="Arial" w:cs="Arial"/>
          <w:sz w:val="20"/>
        </w:rPr>
        <w:t>zadavatel</w:t>
      </w:r>
      <w:r w:rsidR="005A2A7C">
        <w:rPr>
          <w:rFonts w:ascii="Arial" w:hAnsi="Arial" w:cs="Arial"/>
          <w:sz w:val="20"/>
        </w:rPr>
        <w:t xml:space="preserve">e před použitím vzdáleného přístupu na základě žádosti oprávněné osoby </w:t>
      </w:r>
      <w:r>
        <w:rPr>
          <w:rFonts w:ascii="Arial" w:hAnsi="Arial" w:cs="Arial"/>
          <w:sz w:val="20"/>
        </w:rPr>
        <w:t>dodavatel</w:t>
      </w:r>
      <w:r w:rsidR="005A2A7C">
        <w:rPr>
          <w:rFonts w:ascii="Arial" w:hAnsi="Arial" w:cs="Arial"/>
          <w:sz w:val="20"/>
        </w:rPr>
        <w:t>e.</w:t>
      </w:r>
    </w:p>
    <w:p w14:paraId="66EAF2CB" w14:textId="77777777" w:rsidR="00095F60" w:rsidRDefault="00FF2726" w:rsidP="007E4D4D">
      <w:pPr>
        <w:pStyle w:val="Zkladntext0"/>
        <w:numPr>
          <w:ilvl w:val="0"/>
          <w:numId w:val="25"/>
        </w:numPr>
        <w:spacing w:before="60" w:after="0" w:line="240" w:lineRule="auto"/>
        <w:jc w:val="both"/>
        <w:rPr>
          <w:rFonts w:ascii="Arial" w:hAnsi="Arial" w:cs="Arial"/>
          <w:sz w:val="20"/>
        </w:rPr>
      </w:pPr>
      <w:r>
        <w:rPr>
          <w:rFonts w:ascii="Arial" w:hAnsi="Arial" w:cs="Arial"/>
          <w:sz w:val="20"/>
        </w:rPr>
        <w:t>Zadavatel</w:t>
      </w:r>
      <w:r w:rsidR="005A2A7C">
        <w:rPr>
          <w:rFonts w:ascii="Arial" w:hAnsi="Arial" w:cs="Arial"/>
          <w:sz w:val="20"/>
        </w:rPr>
        <w:t xml:space="preserve"> zajistí nahlášení závady na systému </w:t>
      </w:r>
      <w:r>
        <w:rPr>
          <w:rFonts w:ascii="Arial" w:hAnsi="Arial" w:cs="Arial"/>
          <w:sz w:val="20"/>
        </w:rPr>
        <w:t>dodavatel</w:t>
      </w:r>
      <w:r w:rsidR="005A2A7C">
        <w:rPr>
          <w:rFonts w:ascii="Arial" w:hAnsi="Arial" w:cs="Arial"/>
          <w:sz w:val="20"/>
        </w:rPr>
        <w:t xml:space="preserve">i prostřednictvím některého z výše uvedených kontaktů. Závady budou přednostně hlášeny prostřednictvím systému </w:t>
      </w:r>
      <w:proofErr w:type="spellStart"/>
      <w:r w:rsidR="005A2A7C">
        <w:rPr>
          <w:rFonts w:ascii="Arial" w:hAnsi="Arial" w:cs="Arial"/>
          <w:sz w:val="20"/>
        </w:rPr>
        <w:t>Helpdesk</w:t>
      </w:r>
      <w:proofErr w:type="spellEnd"/>
      <w:r w:rsidR="005A2A7C">
        <w:rPr>
          <w:rFonts w:ascii="Arial" w:hAnsi="Arial" w:cs="Arial"/>
          <w:sz w:val="20"/>
        </w:rPr>
        <w:t xml:space="preserve">, v případě použití jiného způsobu hlášení závad (e-mail, telefon) je nutno dodatečně hlášení zapsat do </w:t>
      </w:r>
      <w:proofErr w:type="spellStart"/>
      <w:r w:rsidR="005A2A7C">
        <w:rPr>
          <w:rFonts w:ascii="Arial" w:hAnsi="Arial" w:cs="Arial"/>
          <w:sz w:val="20"/>
        </w:rPr>
        <w:t>helpdesku</w:t>
      </w:r>
      <w:proofErr w:type="spellEnd"/>
      <w:r w:rsidR="005A2A7C">
        <w:rPr>
          <w:rFonts w:ascii="Arial" w:hAnsi="Arial" w:cs="Arial"/>
          <w:sz w:val="20"/>
        </w:rPr>
        <w:t>.</w:t>
      </w:r>
    </w:p>
    <w:p w14:paraId="5E714726" w14:textId="77777777" w:rsidR="00095F60" w:rsidRDefault="005A2A7C" w:rsidP="007E4D4D">
      <w:pPr>
        <w:pStyle w:val="Zkladntext0"/>
        <w:numPr>
          <w:ilvl w:val="0"/>
          <w:numId w:val="25"/>
        </w:numPr>
        <w:spacing w:before="60" w:after="0" w:line="240" w:lineRule="auto"/>
        <w:jc w:val="both"/>
        <w:rPr>
          <w:rFonts w:ascii="Arial" w:hAnsi="Arial" w:cs="Arial"/>
          <w:sz w:val="20"/>
        </w:rPr>
      </w:pPr>
      <w:r>
        <w:rPr>
          <w:rFonts w:ascii="Arial" w:hAnsi="Arial" w:cs="Arial"/>
          <w:sz w:val="20"/>
        </w:rPr>
        <w:t xml:space="preserve">Pro požadavek servisního zásahu </w:t>
      </w:r>
      <w:r w:rsidR="00FF2726">
        <w:rPr>
          <w:rFonts w:ascii="Arial" w:hAnsi="Arial" w:cs="Arial"/>
          <w:sz w:val="20"/>
        </w:rPr>
        <w:t>zadavatel</w:t>
      </w:r>
      <w:r>
        <w:rPr>
          <w:rFonts w:ascii="Arial" w:hAnsi="Arial" w:cs="Arial"/>
          <w:sz w:val="20"/>
        </w:rPr>
        <w:t xml:space="preserve"> zajistí písemné nahlášení závady, ve kterém bude závada popsána, uvedena osoba </w:t>
      </w:r>
      <w:r w:rsidR="00FF2726">
        <w:rPr>
          <w:rFonts w:ascii="Arial" w:hAnsi="Arial" w:cs="Arial"/>
          <w:sz w:val="20"/>
        </w:rPr>
        <w:t>zadavatel</w:t>
      </w:r>
      <w:r>
        <w:rPr>
          <w:rFonts w:ascii="Arial" w:hAnsi="Arial" w:cs="Arial"/>
          <w:sz w:val="20"/>
        </w:rPr>
        <w:t>e, která o závadě podá podrobnější informaci, a její telefonní číslo, a uvedeno jméno a telefonní číslo ohlašovatele závady.</w:t>
      </w:r>
    </w:p>
    <w:p w14:paraId="3AC36674" w14:textId="77777777" w:rsidR="00095F60" w:rsidRDefault="00FF2726" w:rsidP="007E4D4D">
      <w:pPr>
        <w:pStyle w:val="Zkladntext0"/>
        <w:numPr>
          <w:ilvl w:val="0"/>
          <w:numId w:val="25"/>
        </w:numPr>
        <w:spacing w:before="60" w:after="0" w:line="240" w:lineRule="auto"/>
        <w:jc w:val="both"/>
        <w:rPr>
          <w:rFonts w:ascii="Arial" w:hAnsi="Arial" w:cs="Arial"/>
          <w:sz w:val="20"/>
        </w:rPr>
      </w:pPr>
      <w:r>
        <w:rPr>
          <w:rFonts w:ascii="Arial" w:hAnsi="Arial" w:cs="Arial"/>
          <w:sz w:val="20"/>
        </w:rPr>
        <w:t>Zadavatel</w:t>
      </w:r>
      <w:r w:rsidR="005A2A7C">
        <w:rPr>
          <w:rFonts w:ascii="Arial" w:hAnsi="Arial" w:cs="Arial"/>
          <w:sz w:val="20"/>
        </w:rPr>
        <w:t xml:space="preserve"> zajistí </w:t>
      </w:r>
      <w:r>
        <w:rPr>
          <w:rFonts w:ascii="Arial" w:hAnsi="Arial" w:cs="Arial"/>
          <w:sz w:val="20"/>
        </w:rPr>
        <w:t>dodavatel</w:t>
      </w:r>
      <w:r w:rsidR="005A2A7C">
        <w:rPr>
          <w:rFonts w:ascii="Arial" w:hAnsi="Arial" w:cs="Arial"/>
          <w:sz w:val="20"/>
        </w:rPr>
        <w:t xml:space="preserve">i pracovní prostor v místě instalace programového vybavení v rozsahu nutném pro provedení servisních služeb. </w:t>
      </w:r>
      <w:r>
        <w:rPr>
          <w:rFonts w:ascii="Arial" w:hAnsi="Arial" w:cs="Arial"/>
          <w:sz w:val="20"/>
        </w:rPr>
        <w:t>Zadavatel</w:t>
      </w:r>
      <w:r w:rsidR="005A2A7C">
        <w:rPr>
          <w:rFonts w:ascii="Arial" w:hAnsi="Arial" w:cs="Arial"/>
          <w:sz w:val="20"/>
        </w:rPr>
        <w:t xml:space="preserve"> odpovídá za to, že řádný průběh prací </w:t>
      </w:r>
      <w:r>
        <w:rPr>
          <w:rFonts w:ascii="Arial" w:hAnsi="Arial" w:cs="Arial"/>
          <w:sz w:val="20"/>
        </w:rPr>
        <w:t>dodavatel</w:t>
      </w:r>
      <w:r w:rsidR="005A2A7C">
        <w:rPr>
          <w:rFonts w:ascii="Arial" w:hAnsi="Arial" w:cs="Arial"/>
          <w:sz w:val="20"/>
        </w:rPr>
        <w:t>e nebude rušen zásahy třetích osob.</w:t>
      </w:r>
    </w:p>
    <w:p w14:paraId="753E4E53" w14:textId="77777777" w:rsidR="00095F60" w:rsidRDefault="00FF2726" w:rsidP="007E4D4D">
      <w:pPr>
        <w:pStyle w:val="Zkladntext0"/>
        <w:numPr>
          <w:ilvl w:val="0"/>
          <w:numId w:val="25"/>
        </w:numPr>
        <w:spacing w:before="60" w:after="0" w:line="240" w:lineRule="auto"/>
        <w:jc w:val="both"/>
        <w:rPr>
          <w:rFonts w:ascii="Arial" w:hAnsi="Arial" w:cs="Arial"/>
          <w:sz w:val="20"/>
        </w:rPr>
      </w:pPr>
      <w:r>
        <w:rPr>
          <w:rFonts w:ascii="Arial" w:hAnsi="Arial" w:cs="Arial"/>
          <w:sz w:val="20"/>
        </w:rPr>
        <w:t>Zadavatel</w:t>
      </w:r>
      <w:r w:rsidR="005A2A7C">
        <w:rPr>
          <w:rFonts w:ascii="Arial" w:hAnsi="Arial" w:cs="Arial"/>
          <w:sz w:val="20"/>
        </w:rPr>
        <w:t xml:space="preserve"> je povinen informovat </w:t>
      </w:r>
      <w:r>
        <w:rPr>
          <w:rFonts w:ascii="Arial" w:hAnsi="Arial" w:cs="Arial"/>
          <w:sz w:val="20"/>
        </w:rPr>
        <w:t>dodavatel</w:t>
      </w:r>
      <w:r w:rsidR="005A2A7C">
        <w:rPr>
          <w:rFonts w:ascii="Arial" w:hAnsi="Arial" w:cs="Arial"/>
          <w:sz w:val="20"/>
        </w:rPr>
        <w:t>e o všech opatřeních a zásazích, které na programovém vybavení či jiných místech týkajících se programového vybavení provedl sám.</w:t>
      </w:r>
    </w:p>
    <w:p w14:paraId="724FAC5A" w14:textId="77777777" w:rsidR="00095F60" w:rsidRDefault="00FF2726" w:rsidP="007E4D4D">
      <w:pPr>
        <w:pStyle w:val="Zkladntext0"/>
        <w:numPr>
          <w:ilvl w:val="0"/>
          <w:numId w:val="25"/>
        </w:numPr>
        <w:spacing w:before="60" w:after="0" w:line="240" w:lineRule="auto"/>
        <w:jc w:val="both"/>
        <w:rPr>
          <w:rFonts w:ascii="Arial" w:hAnsi="Arial" w:cs="Arial"/>
          <w:sz w:val="20"/>
        </w:rPr>
      </w:pPr>
      <w:r>
        <w:rPr>
          <w:rFonts w:ascii="Arial" w:hAnsi="Arial" w:cs="Arial"/>
          <w:sz w:val="20"/>
        </w:rPr>
        <w:t>Zadavatel</w:t>
      </w:r>
      <w:r w:rsidR="005A2A7C">
        <w:rPr>
          <w:rFonts w:ascii="Arial" w:hAnsi="Arial" w:cs="Arial"/>
          <w:sz w:val="20"/>
        </w:rPr>
        <w:t xml:space="preserve"> má právo požadovat po </w:t>
      </w:r>
      <w:r>
        <w:rPr>
          <w:rFonts w:ascii="Arial" w:hAnsi="Arial" w:cs="Arial"/>
          <w:sz w:val="20"/>
        </w:rPr>
        <w:t>dodavatel</w:t>
      </w:r>
      <w:r w:rsidR="005A2A7C">
        <w:rPr>
          <w:rFonts w:ascii="Arial" w:hAnsi="Arial" w:cs="Arial"/>
          <w:sz w:val="20"/>
        </w:rPr>
        <w:t>i doplnění systému o novou funkcionalitu za cenu v místě a čase obvyklou.</w:t>
      </w:r>
    </w:p>
    <w:p w14:paraId="7593EF9B" w14:textId="77777777" w:rsidR="00095F60" w:rsidRDefault="00FF2726" w:rsidP="007E4D4D">
      <w:pPr>
        <w:pStyle w:val="Odstavecseseznamem"/>
        <w:numPr>
          <w:ilvl w:val="0"/>
          <w:numId w:val="25"/>
        </w:numPr>
        <w:spacing w:before="60"/>
        <w:ind w:left="714" w:hanging="357"/>
        <w:contextualSpacing w:val="0"/>
        <w:jc w:val="both"/>
        <w:rPr>
          <w:rFonts w:ascii="Arial" w:hAnsi="Arial" w:cs="Arial"/>
        </w:rPr>
      </w:pPr>
      <w:r>
        <w:rPr>
          <w:rFonts w:ascii="Arial" w:hAnsi="Arial" w:cs="Arial"/>
        </w:rPr>
        <w:t>Zadavatel</w:t>
      </w:r>
      <w:r w:rsidR="005A2A7C">
        <w:rPr>
          <w:rFonts w:ascii="Arial" w:hAnsi="Arial" w:cs="Arial"/>
        </w:rPr>
        <w:t xml:space="preserve"> si vyhrazuje právo monitorovat a zakázat neoprávněné aktivity </w:t>
      </w:r>
      <w:r>
        <w:rPr>
          <w:rFonts w:ascii="Arial" w:hAnsi="Arial" w:cs="Arial"/>
        </w:rPr>
        <w:t>dodavatel</w:t>
      </w:r>
      <w:r w:rsidR="005A2A7C">
        <w:rPr>
          <w:rFonts w:ascii="Arial" w:hAnsi="Arial" w:cs="Arial"/>
        </w:rPr>
        <w:t>e.</w:t>
      </w:r>
    </w:p>
    <w:p w14:paraId="475BF156" w14:textId="77777777" w:rsidR="00095F60" w:rsidRDefault="00FF2726" w:rsidP="007E4D4D">
      <w:pPr>
        <w:pStyle w:val="Odstavecseseznamem"/>
        <w:numPr>
          <w:ilvl w:val="0"/>
          <w:numId w:val="25"/>
        </w:numPr>
        <w:spacing w:before="60"/>
        <w:ind w:left="714" w:hanging="357"/>
        <w:contextualSpacing w:val="0"/>
        <w:jc w:val="both"/>
        <w:rPr>
          <w:rFonts w:ascii="Arial" w:hAnsi="Arial" w:cs="Arial"/>
        </w:rPr>
      </w:pPr>
      <w:r>
        <w:rPr>
          <w:rFonts w:ascii="Arial" w:hAnsi="Arial" w:cs="Arial"/>
        </w:rPr>
        <w:t>Zadavatel</w:t>
      </w:r>
      <w:r w:rsidR="005A2A7C">
        <w:rPr>
          <w:rFonts w:ascii="Arial" w:hAnsi="Arial" w:cs="Arial"/>
        </w:rPr>
        <w:t xml:space="preserve"> si vyhrazuje právo auditovat smluvní povinnosti </w:t>
      </w:r>
      <w:r>
        <w:rPr>
          <w:rFonts w:ascii="Arial" w:hAnsi="Arial" w:cs="Arial"/>
        </w:rPr>
        <w:t>dodavatel</w:t>
      </w:r>
      <w:r w:rsidR="005A2A7C">
        <w:rPr>
          <w:rFonts w:ascii="Arial" w:hAnsi="Arial" w:cs="Arial"/>
        </w:rPr>
        <w:t>e nebo nechat provést tyto audity třetí stranou.</w:t>
      </w:r>
    </w:p>
    <w:p w14:paraId="2D465CF7" w14:textId="77777777" w:rsidR="00095F60" w:rsidRDefault="00095F60">
      <w:pPr>
        <w:pStyle w:val="Zkladntext0"/>
        <w:spacing w:before="60" w:line="240" w:lineRule="auto"/>
        <w:ind w:left="720"/>
        <w:jc w:val="both"/>
        <w:rPr>
          <w:rFonts w:ascii="Arial" w:hAnsi="Arial" w:cs="Arial"/>
          <w:sz w:val="20"/>
        </w:rPr>
      </w:pPr>
    </w:p>
    <w:p w14:paraId="02B174D0" w14:textId="77777777" w:rsidR="00095F60" w:rsidRDefault="005A2A7C" w:rsidP="007E4D4D">
      <w:pPr>
        <w:pStyle w:val="Nadpis6"/>
        <w:widowControl w:val="0"/>
        <w:numPr>
          <w:ilvl w:val="0"/>
          <w:numId w:val="27"/>
        </w:numPr>
        <w:suppressAutoHyphens/>
        <w:overflowPunct w:val="0"/>
        <w:autoSpaceDE w:val="0"/>
        <w:jc w:val="center"/>
        <w:rPr>
          <w:rFonts w:ascii="Arial" w:hAnsi="Arial" w:cs="Arial"/>
          <w:b w:val="0"/>
          <w:i/>
          <w:sz w:val="20"/>
        </w:rPr>
      </w:pPr>
      <w:r>
        <w:rPr>
          <w:rFonts w:ascii="Arial" w:hAnsi="Arial" w:cs="Arial"/>
          <w:sz w:val="20"/>
        </w:rPr>
        <w:t xml:space="preserve">Rozsah podpory a práva a povinnosti </w:t>
      </w:r>
      <w:r w:rsidR="00FF2726">
        <w:rPr>
          <w:rFonts w:ascii="Arial" w:hAnsi="Arial" w:cs="Arial"/>
          <w:sz w:val="20"/>
        </w:rPr>
        <w:t>dodavatel</w:t>
      </w:r>
      <w:r>
        <w:rPr>
          <w:rFonts w:ascii="Arial" w:hAnsi="Arial" w:cs="Arial"/>
          <w:sz w:val="20"/>
        </w:rPr>
        <w:t>e</w:t>
      </w:r>
    </w:p>
    <w:p w14:paraId="6CDB092E" w14:textId="77777777" w:rsidR="00095F60" w:rsidRDefault="005A2A7C" w:rsidP="007E4D4D">
      <w:pPr>
        <w:pStyle w:val="Zkladntext0"/>
        <w:numPr>
          <w:ilvl w:val="0"/>
          <w:numId w:val="26"/>
        </w:numPr>
        <w:spacing w:before="60" w:after="0" w:line="240" w:lineRule="auto"/>
        <w:jc w:val="both"/>
        <w:rPr>
          <w:rFonts w:ascii="Arial" w:hAnsi="Arial" w:cs="Arial"/>
          <w:sz w:val="20"/>
        </w:rPr>
      </w:pPr>
      <w:r>
        <w:rPr>
          <w:rFonts w:ascii="Arial" w:hAnsi="Arial" w:cs="Arial"/>
          <w:sz w:val="20"/>
        </w:rPr>
        <w:t>Podpora systému zahrnuje především:</w:t>
      </w:r>
    </w:p>
    <w:p w14:paraId="29FC1DB4" w14:textId="77777777" w:rsidR="00095F60" w:rsidRDefault="005A2A7C" w:rsidP="007E4D4D">
      <w:pPr>
        <w:pStyle w:val="Zkladntextodsazen3"/>
        <w:numPr>
          <w:ilvl w:val="0"/>
          <w:numId w:val="28"/>
        </w:numPr>
        <w:ind w:left="1440" w:hanging="540"/>
        <w:rPr>
          <w:rFonts w:cs="Arial"/>
        </w:rPr>
      </w:pPr>
      <w:r>
        <w:rPr>
          <w:rFonts w:cs="Arial"/>
        </w:rPr>
        <w:t xml:space="preserve">základní řešení incidentů nefunkčních částí dodaného řešení </w:t>
      </w:r>
    </w:p>
    <w:p w14:paraId="480C53D6" w14:textId="77777777" w:rsidR="00095F60" w:rsidRDefault="005A2A7C" w:rsidP="007E4D4D">
      <w:pPr>
        <w:pStyle w:val="Zkladntextodsazen3"/>
        <w:numPr>
          <w:ilvl w:val="0"/>
          <w:numId w:val="28"/>
        </w:numPr>
        <w:ind w:left="1440" w:hanging="540"/>
        <w:rPr>
          <w:rFonts w:cs="Arial"/>
        </w:rPr>
      </w:pPr>
      <w:r>
        <w:rPr>
          <w:rFonts w:cs="Arial"/>
        </w:rPr>
        <w:t>zajištění dostupnosti a výkonnosti systému i dalších parametrů SLA</w:t>
      </w:r>
    </w:p>
    <w:p w14:paraId="1BF92398" w14:textId="77777777" w:rsidR="00095F60" w:rsidRDefault="005A2A7C" w:rsidP="007E4D4D">
      <w:pPr>
        <w:pStyle w:val="Zkladntextodsazen3"/>
        <w:numPr>
          <w:ilvl w:val="0"/>
          <w:numId w:val="28"/>
        </w:numPr>
        <w:ind w:left="1440" w:hanging="540"/>
        <w:rPr>
          <w:rFonts w:cs="Arial"/>
        </w:rPr>
      </w:pPr>
      <w:r>
        <w:rPr>
          <w:rFonts w:cs="Arial"/>
        </w:rPr>
        <w:t>zajištění rychlého a standardizovaného řešení všech změnových požadavků uživatelů</w:t>
      </w:r>
    </w:p>
    <w:p w14:paraId="3FD73272" w14:textId="77777777" w:rsidR="00095F60" w:rsidRDefault="005A2A7C" w:rsidP="007E4D4D">
      <w:pPr>
        <w:pStyle w:val="Zkladntextodsazen3"/>
        <w:numPr>
          <w:ilvl w:val="0"/>
          <w:numId w:val="28"/>
        </w:numPr>
        <w:ind w:left="1440" w:hanging="540"/>
        <w:rPr>
          <w:rFonts w:cs="Arial"/>
        </w:rPr>
      </w:pPr>
      <w:r>
        <w:rPr>
          <w:rFonts w:cs="Arial"/>
        </w:rPr>
        <w:lastRenderedPageBreak/>
        <w:t>zajištění kvality dat v dlouhodobém horizontu</w:t>
      </w:r>
    </w:p>
    <w:p w14:paraId="3DB70A0B" w14:textId="77777777" w:rsidR="00095F60" w:rsidRDefault="005A2A7C" w:rsidP="007E4D4D">
      <w:pPr>
        <w:pStyle w:val="Zkladntextodsazen3"/>
        <w:numPr>
          <w:ilvl w:val="0"/>
          <w:numId w:val="28"/>
        </w:numPr>
        <w:ind w:left="1440" w:hanging="540"/>
        <w:rPr>
          <w:rFonts w:cs="Arial"/>
        </w:rPr>
      </w:pPr>
      <w:r>
        <w:rPr>
          <w:rFonts w:cs="Arial"/>
        </w:rPr>
        <w:t xml:space="preserve">zajištění dlouhodobě udržitelného rozvoje systému </w:t>
      </w:r>
    </w:p>
    <w:p w14:paraId="32091E8A" w14:textId="77777777" w:rsidR="00095F60" w:rsidRDefault="005A2A7C" w:rsidP="007E4D4D">
      <w:pPr>
        <w:pStyle w:val="Zkladntextodsazen3"/>
        <w:numPr>
          <w:ilvl w:val="0"/>
          <w:numId w:val="28"/>
        </w:numPr>
        <w:ind w:left="1440" w:hanging="540"/>
        <w:rPr>
          <w:rFonts w:cs="Arial"/>
        </w:rPr>
      </w:pPr>
      <w:r>
        <w:rPr>
          <w:rFonts w:cs="Arial"/>
        </w:rPr>
        <w:t>zajištění schopnosti rychlé reakce na chybové stavy</w:t>
      </w:r>
    </w:p>
    <w:p w14:paraId="22E5661B" w14:textId="425F1538" w:rsidR="00095F60" w:rsidRDefault="005A2A7C" w:rsidP="007E4D4D">
      <w:pPr>
        <w:pStyle w:val="Zkladntextodsazen3"/>
        <w:numPr>
          <w:ilvl w:val="0"/>
          <w:numId w:val="28"/>
        </w:numPr>
        <w:ind w:left="1440" w:hanging="540"/>
        <w:rPr>
          <w:rFonts w:cs="Arial"/>
        </w:rPr>
      </w:pPr>
      <w:r>
        <w:rPr>
          <w:rFonts w:cs="Arial"/>
        </w:rPr>
        <w:t xml:space="preserve">zajištění úpravy </w:t>
      </w:r>
      <w:r w:rsidR="002B2A01">
        <w:rPr>
          <w:rFonts w:cs="Arial"/>
        </w:rPr>
        <w:t xml:space="preserve">Aplikace a Katalogu v případě změny legislativy zejména </w:t>
      </w:r>
      <w:r>
        <w:rPr>
          <w:rFonts w:cs="Arial"/>
        </w:rPr>
        <w:t xml:space="preserve">datových struktur, </w:t>
      </w:r>
      <w:proofErr w:type="spellStart"/>
      <w:r>
        <w:rPr>
          <w:rFonts w:cs="Arial"/>
        </w:rPr>
        <w:t>jobů</w:t>
      </w:r>
      <w:proofErr w:type="spellEnd"/>
      <w:r w:rsidR="002B2A01">
        <w:rPr>
          <w:rFonts w:cs="Arial"/>
        </w:rPr>
        <w:t>,</w:t>
      </w:r>
      <w:r>
        <w:rPr>
          <w:rFonts w:cs="Arial"/>
        </w:rPr>
        <w:t xml:space="preserve"> struktury sbíraných dat, úpravy datových rozhraní.</w:t>
      </w:r>
    </w:p>
    <w:p w14:paraId="558AE8B5" w14:textId="77777777" w:rsidR="00095F60" w:rsidRDefault="00095F60">
      <w:pPr>
        <w:pStyle w:val="Zkladntextodsazen3"/>
        <w:rPr>
          <w:rFonts w:cs="Arial"/>
        </w:rPr>
      </w:pPr>
    </w:p>
    <w:p w14:paraId="4D0E4BDC" w14:textId="6FBE146D" w:rsidR="00095F60" w:rsidRDefault="00FF2726" w:rsidP="001C1CB2">
      <w:pPr>
        <w:pStyle w:val="Zkladntext0"/>
        <w:numPr>
          <w:ilvl w:val="0"/>
          <w:numId w:val="26"/>
        </w:numPr>
        <w:spacing w:before="60" w:after="0" w:line="240" w:lineRule="auto"/>
        <w:jc w:val="both"/>
        <w:rPr>
          <w:rFonts w:ascii="Arial" w:hAnsi="Arial" w:cs="Arial"/>
          <w:sz w:val="20"/>
        </w:rPr>
      </w:pPr>
      <w:r>
        <w:rPr>
          <w:rFonts w:ascii="Arial" w:hAnsi="Arial" w:cs="Arial"/>
          <w:sz w:val="20"/>
        </w:rPr>
        <w:t>Dodavatel</w:t>
      </w:r>
      <w:r w:rsidR="005A2A7C">
        <w:rPr>
          <w:rFonts w:ascii="Arial" w:hAnsi="Arial" w:cs="Arial"/>
          <w:sz w:val="20"/>
        </w:rPr>
        <w:t xml:space="preserve"> se zavazuje každou zjištěnou či nahlášenou závadu zapsat, vyhodnotit a zařadit do jedné z následujících kategorií a neprodleně zahájit práci na odstranění závady a odstranit závadu ve lhůtách podle následující tabulky.</w:t>
      </w:r>
      <w:r w:rsidR="001C1CB2" w:rsidRPr="001C1CB2">
        <w:t xml:space="preserve"> </w:t>
      </w:r>
      <w:r w:rsidR="001C1CB2">
        <w:rPr>
          <w:rFonts w:ascii="Arial" w:hAnsi="Arial" w:cs="Arial"/>
          <w:sz w:val="20"/>
        </w:rPr>
        <w:t>Zadavatel</w:t>
      </w:r>
      <w:r w:rsidR="001C1CB2" w:rsidRPr="001C1CB2">
        <w:rPr>
          <w:rFonts w:ascii="Arial" w:hAnsi="Arial" w:cs="Arial"/>
          <w:sz w:val="20"/>
        </w:rPr>
        <w:t xml:space="preserve"> může v případě neodpovídajícího zařazení </w:t>
      </w:r>
      <w:r w:rsidR="001C1CB2">
        <w:rPr>
          <w:rFonts w:ascii="Arial" w:hAnsi="Arial" w:cs="Arial"/>
          <w:sz w:val="20"/>
        </w:rPr>
        <w:t>závady</w:t>
      </w:r>
      <w:r w:rsidR="001C1CB2" w:rsidRPr="001C1CB2">
        <w:rPr>
          <w:rFonts w:ascii="Arial" w:hAnsi="Arial" w:cs="Arial"/>
          <w:sz w:val="20"/>
        </w:rPr>
        <w:t xml:space="preserve"> (zejména kategorie) iniciovat změnu zařazení, přičemž rozhodné je zařazení </w:t>
      </w:r>
      <w:r w:rsidR="001C1CB2">
        <w:rPr>
          <w:rFonts w:ascii="Arial" w:hAnsi="Arial" w:cs="Arial"/>
          <w:sz w:val="20"/>
        </w:rPr>
        <w:t>závady Zadavatelem</w:t>
      </w:r>
      <w:r w:rsidR="001C1CB2" w:rsidRPr="001C1CB2">
        <w:rPr>
          <w:rFonts w:ascii="Arial" w:hAnsi="Arial" w:cs="Arial"/>
          <w:sz w:val="20"/>
        </w:rPr>
        <w:t xml:space="preserve">. </w:t>
      </w:r>
      <w:r w:rsidR="005A2A7C">
        <w:rPr>
          <w:rFonts w:ascii="Arial" w:hAnsi="Arial" w:cs="Arial"/>
          <w:sz w:val="20"/>
        </w:rPr>
        <w:t xml:space="preserve"> </w:t>
      </w:r>
    </w:p>
    <w:p w14:paraId="3881042C" w14:textId="77777777" w:rsidR="00095F60" w:rsidRDefault="005A2A7C">
      <w:pPr>
        <w:pStyle w:val="odrkyChar"/>
        <w:ind w:left="360" w:firstLine="349"/>
        <w:rPr>
          <w:b/>
          <w:sz w:val="20"/>
          <w:szCs w:val="20"/>
        </w:rPr>
      </w:pPr>
      <w:r>
        <w:rPr>
          <w:b/>
          <w:sz w:val="20"/>
          <w:szCs w:val="20"/>
        </w:rPr>
        <w:t xml:space="preserve">Specifikace požadovaných služeb (SLA), které je </w:t>
      </w:r>
      <w:r w:rsidR="00FF2726">
        <w:rPr>
          <w:b/>
          <w:sz w:val="20"/>
          <w:szCs w:val="20"/>
        </w:rPr>
        <w:t>dodavatel</w:t>
      </w:r>
      <w:r>
        <w:rPr>
          <w:b/>
          <w:sz w:val="20"/>
          <w:szCs w:val="20"/>
        </w:rPr>
        <w:t xml:space="preserve"> povinen zajistit:</w:t>
      </w:r>
    </w:p>
    <w:p w14:paraId="4889F03D" w14:textId="77777777" w:rsidR="00095F60" w:rsidRDefault="005A2A7C">
      <w:pPr>
        <w:pStyle w:val="Zkladntextodsazen3"/>
        <w:spacing w:after="120"/>
        <w:ind w:left="709"/>
        <w:rPr>
          <w:rFonts w:cs="Arial"/>
          <w:bCs/>
        </w:rPr>
      </w:pPr>
      <w:r>
        <w:rPr>
          <w:rFonts w:cs="Arial"/>
          <w:bCs/>
        </w:rPr>
        <w:t>Závadou se rozumí takový stav systému, který neumožňuje provádět jednotlivé funkce systému, nebo nejsou splněny podmínky stanovené v této smlouvě nebo v dokumentaci systému. Závady jsou klasifikovány dle jejich závažnosti a provozních podmínek na tři kategorie důležitosti:</w:t>
      </w:r>
    </w:p>
    <w:p w14:paraId="6ED22F58" w14:textId="77777777" w:rsidR="00095F60" w:rsidRDefault="005A2A7C" w:rsidP="007E4D4D">
      <w:pPr>
        <w:pStyle w:val="Zkladntextodsazen3"/>
        <w:numPr>
          <w:ilvl w:val="0"/>
          <w:numId w:val="28"/>
        </w:numPr>
        <w:ind w:left="1440" w:hanging="540"/>
        <w:rPr>
          <w:rFonts w:cs="Arial"/>
        </w:rPr>
      </w:pPr>
      <w:r>
        <w:rPr>
          <w:rFonts w:cs="Arial"/>
          <w:b/>
        </w:rPr>
        <w:t>Vysoká</w:t>
      </w:r>
      <w:r>
        <w:rPr>
          <w:rFonts w:cs="Arial"/>
        </w:rPr>
        <w:t xml:space="preserve"> = závady vylučující užívání systému nebo jeho důležité a ucelené části (tj. problémy zabraňující provozu systému), provoz systému je zastaven.</w:t>
      </w:r>
    </w:p>
    <w:p w14:paraId="106F4559" w14:textId="77777777" w:rsidR="00095F60" w:rsidRDefault="005A2A7C" w:rsidP="007E4D4D">
      <w:pPr>
        <w:pStyle w:val="Zkladntextodsazen3"/>
        <w:numPr>
          <w:ilvl w:val="0"/>
          <w:numId w:val="28"/>
        </w:numPr>
        <w:ind w:left="1440" w:hanging="540"/>
        <w:rPr>
          <w:rFonts w:cs="Arial"/>
        </w:rPr>
      </w:pPr>
      <w:r>
        <w:rPr>
          <w:rFonts w:cs="Arial"/>
          <w:b/>
        </w:rPr>
        <w:t>Střední</w:t>
      </w:r>
      <w:r>
        <w:rPr>
          <w:rFonts w:cs="Arial"/>
        </w:rPr>
        <w:t xml:space="preserve"> = závady způsobující problémy při užívání a provozování systému nebo jeho části, ale umožňující provoz systému. Provoz systému je omezen, ale činnosti mohou pokračovat určitou dobu náhradním způsobem. </w:t>
      </w:r>
    </w:p>
    <w:p w14:paraId="17C41CE9" w14:textId="77777777" w:rsidR="00095F60" w:rsidRDefault="005A2A7C" w:rsidP="007E4D4D">
      <w:pPr>
        <w:pStyle w:val="Zkladntextodsazen3"/>
        <w:numPr>
          <w:ilvl w:val="0"/>
          <w:numId w:val="28"/>
        </w:numPr>
        <w:ind w:left="1440" w:hanging="540"/>
        <w:rPr>
          <w:rFonts w:cs="Arial"/>
        </w:rPr>
      </w:pPr>
      <w:r>
        <w:rPr>
          <w:rFonts w:cs="Arial"/>
          <w:b/>
        </w:rPr>
        <w:t>Nízká</w:t>
      </w:r>
      <w:r>
        <w:rPr>
          <w:rFonts w:cs="Arial"/>
        </w:rPr>
        <w:t xml:space="preserve"> = provoz systému je závadou ovlivněn, ale může pokračovat jiným způsobem, např. organizačními opatřeními.</w:t>
      </w:r>
    </w:p>
    <w:p w14:paraId="5995C540" w14:textId="77777777" w:rsidR="00095F60" w:rsidRDefault="00095F60">
      <w:pPr>
        <w:rPr>
          <w:rFonts w:ascii="Arial" w:hAnsi="Arial" w:cs="Arial"/>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160"/>
        <w:gridCol w:w="2160"/>
        <w:gridCol w:w="2475"/>
      </w:tblGrid>
      <w:tr w:rsidR="00095F60" w14:paraId="2B91DAC9" w14:textId="77777777">
        <w:trPr>
          <w:trHeight w:val="113"/>
        </w:trPr>
        <w:tc>
          <w:tcPr>
            <w:tcW w:w="790" w:type="dxa"/>
            <w:vAlign w:val="center"/>
          </w:tcPr>
          <w:p w14:paraId="61BD0157" w14:textId="77777777" w:rsidR="00095F60" w:rsidRDefault="005A2A7C">
            <w:pPr>
              <w:snapToGrid w:val="0"/>
              <w:rPr>
                <w:rFonts w:ascii="Arial" w:hAnsi="Arial" w:cs="Arial"/>
                <w:b/>
              </w:rPr>
            </w:pPr>
            <w:r>
              <w:rPr>
                <w:rFonts w:ascii="Arial" w:hAnsi="Arial" w:cs="Arial"/>
                <w:b/>
              </w:rPr>
              <w:t>Režim</w:t>
            </w:r>
          </w:p>
        </w:tc>
        <w:tc>
          <w:tcPr>
            <w:tcW w:w="2160" w:type="dxa"/>
            <w:vAlign w:val="center"/>
          </w:tcPr>
          <w:p w14:paraId="2AE93F52" w14:textId="77777777" w:rsidR="00095F60" w:rsidRDefault="005A2A7C">
            <w:pPr>
              <w:snapToGrid w:val="0"/>
              <w:rPr>
                <w:rFonts w:ascii="Arial" w:hAnsi="Arial" w:cs="Arial"/>
                <w:b/>
              </w:rPr>
            </w:pPr>
            <w:r>
              <w:rPr>
                <w:rFonts w:ascii="Arial" w:hAnsi="Arial" w:cs="Arial"/>
                <w:b/>
              </w:rPr>
              <w:t>Kategorie vady</w:t>
            </w:r>
          </w:p>
        </w:tc>
        <w:tc>
          <w:tcPr>
            <w:tcW w:w="2160" w:type="dxa"/>
          </w:tcPr>
          <w:p w14:paraId="512F0906" w14:textId="0AB8A0C3" w:rsidR="00095F60" w:rsidRDefault="005A2A7C" w:rsidP="000737BB">
            <w:pPr>
              <w:snapToGrid w:val="0"/>
              <w:rPr>
                <w:rFonts w:ascii="Arial" w:hAnsi="Arial" w:cs="Arial"/>
                <w:b/>
              </w:rPr>
            </w:pPr>
            <w:r>
              <w:rPr>
                <w:rFonts w:ascii="Arial" w:hAnsi="Arial" w:cs="Arial"/>
                <w:b/>
              </w:rPr>
              <w:t>Potvrzení</w:t>
            </w:r>
            <w:r w:rsidR="000737BB">
              <w:rPr>
                <w:rFonts w:ascii="Arial" w:hAnsi="Arial" w:cs="Arial"/>
                <w:b/>
              </w:rPr>
              <w:t xml:space="preserve"> o přijetí</w:t>
            </w:r>
            <w:r>
              <w:rPr>
                <w:rFonts w:ascii="Arial" w:hAnsi="Arial" w:cs="Arial"/>
                <w:b/>
              </w:rPr>
              <w:t xml:space="preserve"> požadavku</w:t>
            </w:r>
          </w:p>
        </w:tc>
        <w:tc>
          <w:tcPr>
            <w:tcW w:w="2475" w:type="dxa"/>
            <w:vAlign w:val="center"/>
          </w:tcPr>
          <w:p w14:paraId="147A1C06" w14:textId="77777777" w:rsidR="00095F60" w:rsidRDefault="005A2A7C">
            <w:pPr>
              <w:snapToGrid w:val="0"/>
              <w:rPr>
                <w:rFonts w:ascii="Arial" w:hAnsi="Arial" w:cs="Arial"/>
                <w:b/>
              </w:rPr>
            </w:pPr>
            <w:r>
              <w:rPr>
                <w:rFonts w:ascii="Arial" w:hAnsi="Arial" w:cs="Arial"/>
                <w:b/>
              </w:rPr>
              <w:t>Max. doba do vyřešení požadavku od nahlášení</w:t>
            </w:r>
          </w:p>
        </w:tc>
      </w:tr>
      <w:tr w:rsidR="00095F60" w14:paraId="014D053B" w14:textId="77777777">
        <w:trPr>
          <w:trHeight w:val="113"/>
        </w:trPr>
        <w:tc>
          <w:tcPr>
            <w:tcW w:w="790" w:type="dxa"/>
            <w:vAlign w:val="center"/>
          </w:tcPr>
          <w:p w14:paraId="15832B3C" w14:textId="7176883F" w:rsidR="00095F60" w:rsidRDefault="005A2A7C" w:rsidP="00795B35">
            <w:pPr>
              <w:snapToGrid w:val="0"/>
              <w:rPr>
                <w:rFonts w:ascii="Arial" w:hAnsi="Arial" w:cs="Arial"/>
              </w:rPr>
            </w:pPr>
            <w:r>
              <w:rPr>
                <w:rFonts w:ascii="Arial" w:hAnsi="Arial" w:cs="Arial"/>
              </w:rPr>
              <w:t xml:space="preserve">5 × </w:t>
            </w:r>
            <w:r w:rsidR="00795B35">
              <w:rPr>
                <w:rFonts w:ascii="Arial" w:hAnsi="Arial" w:cs="Arial"/>
              </w:rPr>
              <w:t>8</w:t>
            </w:r>
          </w:p>
        </w:tc>
        <w:tc>
          <w:tcPr>
            <w:tcW w:w="2160" w:type="dxa"/>
          </w:tcPr>
          <w:p w14:paraId="641E6AF2" w14:textId="77777777" w:rsidR="00095F60" w:rsidRDefault="005A2A7C">
            <w:pPr>
              <w:snapToGrid w:val="0"/>
              <w:rPr>
                <w:rFonts w:ascii="Arial" w:hAnsi="Arial" w:cs="Arial"/>
              </w:rPr>
            </w:pPr>
            <w:r>
              <w:rPr>
                <w:rFonts w:ascii="Arial" w:hAnsi="Arial" w:cs="Arial"/>
              </w:rPr>
              <w:t>Vysoká</w:t>
            </w:r>
          </w:p>
        </w:tc>
        <w:tc>
          <w:tcPr>
            <w:tcW w:w="2160" w:type="dxa"/>
          </w:tcPr>
          <w:p w14:paraId="7DF9B10F" w14:textId="67FC1E4C" w:rsidR="00095F60" w:rsidRDefault="005A2A7C" w:rsidP="00494926">
            <w:pPr>
              <w:snapToGrid w:val="0"/>
              <w:rPr>
                <w:rFonts w:ascii="Arial" w:hAnsi="Arial" w:cs="Arial"/>
              </w:rPr>
            </w:pPr>
            <w:r>
              <w:rPr>
                <w:rFonts w:ascii="Arial" w:hAnsi="Arial" w:cs="Arial"/>
              </w:rPr>
              <w:t xml:space="preserve">Do </w:t>
            </w:r>
            <w:r w:rsidR="00494926">
              <w:rPr>
                <w:rFonts w:ascii="Arial" w:hAnsi="Arial" w:cs="Arial"/>
              </w:rPr>
              <w:t>2</w:t>
            </w:r>
            <w:r>
              <w:rPr>
                <w:rFonts w:ascii="Arial" w:hAnsi="Arial" w:cs="Arial"/>
              </w:rPr>
              <w:t xml:space="preserve"> hod.</w:t>
            </w:r>
          </w:p>
        </w:tc>
        <w:tc>
          <w:tcPr>
            <w:tcW w:w="2475" w:type="dxa"/>
            <w:vAlign w:val="center"/>
          </w:tcPr>
          <w:p w14:paraId="6F0A82E9" w14:textId="0FE58777" w:rsidR="00095F60" w:rsidRPr="005E1DE1" w:rsidRDefault="005E1DE1">
            <w:pPr>
              <w:snapToGrid w:val="0"/>
              <w:rPr>
                <w:rFonts w:ascii="Arial" w:hAnsi="Arial" w:cs="Arial"/>
                <w:color w:val="FF0000"/>
              </w:rPr>
            </w:pPr>
            <w:r w:rsidRPr="005E1DE1">
              <w:rPr>
                <w:rFonts w:ascii="Arial" w:hAnsi="Arial" w:cs="Arial"/>
              </w:rPr>
              <w:t>XXXX</w:t>
            </w:r>
          </w:p>
        </w:tc>
      </w:tr>
      <w:tr w:rsidR="00095F60" w14:paraId="272A709B" w14:textId="77777777">
        <w:trPr>
          <w:trHeight w:val="113"/>
        </w:trPr>
        <w:tc>
          <w:tcPr>
            <w:tcW w:w="790" w:type="dxa"/>
            <w:vAlign w:val="center"/>
          </w:tcPr>
          <w:p w14:paraId="02CE6129" w14:textId="22D04B54" w:rsidR="00095F60" w:rsidRDefault="005A2A7C" w:rsidP="00795B35">
            <w:pPr>
              <w:snapToGrid w:val="0"/>
              <w:rPr>
                <w:rFonts w:ascii="Arial" w:hAnsi="Arial" w:cs="Arial"/>
              </w:rPr>
            </w:pPr>
            <w:r>
              <w:rPr>
                <w:rFonts w:ascii="Arial" w:hAnsi="Arial" w:cs="Arial"/>
              </w:rPr>
              <w:t xml:space="preserve">5 × </w:t>
            </w:r>
            <w:r w:rsidR="00795B35">
              <w:rPr>
                <w:rFonts w:ascii="Arial" w:hAnsi="Arial" w:cs="Arial"/>
              </w:rPr>
              <w:t>8</w:t>
            </w:r>
          </w:p>
        </w:tc>
        <w:tc>
          <w:tcPr>
            <w:tcW w:w="2160" w:type="dxa"/>
          </w:tcPr>
          <w:p w14:paraId="42720244" w14:textId="77777777" w:rsidR="00095F60" w:rsidRDefault="005A2A7C">
            <w:pPr>
              <w:snapToGrid w:val="0"/>
              <w:rPr>
                <w:rFonts w:ascii="Arial" w:hAnsi="Arial" w:cs="Arial"/>
              </w:rPr>
            </w:pPr>
            <w:r>
              <w:rPr>
                <w:rFonts w:ascii="Arial" w:hAnsi="Arial" w:cs="Arial"/>
              </w:rPr>
              <w:t>Střední</w:t>
            </w:r>
          </w:p>
        </w:tc>
        <w:tc>
          <w:tcPr>
            <w:tcW w:w="2160" w:type="dxa"/>
          </w:tcPr>
          <w:p w14:paraId="2ACDBBAA" w14:textId="4E23320F" w:rsidR="00095F60" w:rsidRDefault="005A2A7C">
            <w:pPr>
              <w:snapToGrid w:val="0"/>
              <w:rPr>
                <w:rFonts w:ascii="Arial" w:hAnsi="Arial" w:cs="Arial"/>
              </w:rPr>
            </w:pPr>
            <w:r>
              <w:rPr>
                <w:rFonts w:ascii="Arial" w:hAnsi="Arial" w:cs="Arial"/>
              </w:rPr>
              <w:t xml:space="preserve">Do </w:t>
            </w:r>
            <w:r w:rsidR="00494926">
              <w:rPr>
                <w:rFonts w:ascii="Arial" w:hAnsi="Arial" w:cs="Arial"/>
              </w:rPr>
              <w:t>2</w:t>
            </w:r>
            <w:r>
              <w:rPr>
                <w:rFonts w:ascii="Arial" w:hAnsi="Arial" w:cs="Arial"/>
              </w:rPr>
              <w:t xml:space="preserve"> hod.</w:t>
            </w:r>
          </w:p>
        </w:tc>
        <w:tc>
          <w:tcPr>
            <w:tcW w:w="2475" w:type="dxa"/>
            <w:vAlign w:val="center"/>
          </w:tcPr>
          <w:p w14:paraId="31A52287" w14:textId="3C8843F3" w:rsidR="00095F60" w:rsidRPr="005E1DE1" w:rsidRDefault="005E1DE1">
            <w:pPr>
              <w:snapToGrid w:val="0"/>
              <w:rPr>
                <w:rFonts w:ascii="Arial" w:hAnsi="Arial" w:cs="Arial"/>
                <w:color w:val="FF0000"/>
              </w:rPr>
            </w:pPr>
            <w:r w:rsidRPr="005E1DE1">
              <w:rPr>
                <w:rFonts w:ascii="Arial" w:hAnsi="Arial" w:cs="Arial"/>
              </w:rPr>
              <w:t>XXXX</w:t>
            </w:r>
          </w:p>
        </w:tc>
      </w:tr>
      <w:tr w:rsidR="00095F60" w14:paraId="09E176F4" w14:textId="77777777">
        <w:trPr>
          <w:trHeight w:val="113"/>
        </w:trPr>
        <w:tc>
          <w:tcPr>
            <w:tcW w:w="790" w:type="dxa"/>
            <w:vAlign w:val="center"/>
          </w:tcPr>
          <w:p w14:paraId="222EC2CD" w14:textId="09E73142" w:rsidR="00095F60" w:rsidRDefault="005A2A7C" w:rsidP="00795B35">
            <w:pPr>
              <w:snapToGrid w:val="0"/>
              <w:rPr>
                <w:rFonts w:ascii="Arial" w:hAnsi="Arial" w:cs="Arial"/>
              </w:rPr>
            </w:pPr>
            <w:r>
              <w:rPr>
                <w:rFonts w:ascii="Arial" w:hAnsi="Arial" w:cs="Arial"/>
              </w:rPr>
              <w:t xml:space="preserve">5 × </w:t>
            </w:r>
            <w:r w:rsidR="00795B35">
              <w:rPr>
                <w:rFonts w:ascii="Arial" w:hAnsi="Arial" w:cs="Arial"/>
              </w:rPr>
              <w:t>8</w:t>
            </w:r>
          </w:p>
        </w:tc>
        <w:tc>
          <w:tcPr>
            <w:tcW w:w="2160" w:type="dxa"/>
          </w:tcPr>
          <w:p w14:paraId="76F3F9CD" w14:textId="77777777" w:rsidR="00095F60" w:rsidRDefault="005A2A7C">
            <w:pPr>
              <w:snapToGrid w:val="0"/>
              <w:rPr>
                <w:rFonts w:ascii="Arial" w:hAnsi="Arial" w:cs="Arial"/>
              </w:rPr>
            </w:pPr>
            <w:r>
              <w:rPr>
                <w:rFonts w:ascii="Arial" w:hAnsi="Arial" w:cs="Arial"/>
              </w:rPr>
              <w:t>Nízká</w:t>
            </w:r>
          </w:p>
        </w:tc>
        <w:tc>
          <w:tcPr>
            <w:tcW w:w="2160" w:type="dxa"/>
          </w:tcPr>
          <w:p w14:paraId="08C32AAE" w14:textId="37444B3B" w:rsidR="00095F60" w:rsidRDefault="005A2A7C" w:rsidP="00494926">
            <w:pPr>
              <w:snapToGrid w:val="0"/>
              <w:rPr>
                <w:rFonts w:ascii="Arial" w:hAnsi="Arial" w:cs="Arial"/>
              </w:rPr>
            </w:pPr>
            <w:r>
              <w:rPr>
                <w:rFonts w:ascii="Arial" w:hAnsi="Arial" w:cs="Arial"/>
              </w:rPr>
              <w:t xml:space="preserve">Do 2 </w:t>
            </w:r>
            <w:r w:rsidR="00494926">
              <w:rPr>
                <w:rFonts w:ascii="Arial" w:hAnsi="Arial" w:cs="Arial"/>
              </w:rPr>
              <w:t>hod.</w:t>
            </w:r>
          </w:p>
        </w:tc>
        <w:tc>
          <w:tcPr>
            <w:tcW w:w="2475" w:type="dxa"/>
            <w:vAlign w:val="center"/>
          </w:tcPr>
          <w:p w14:paraId="42491CC5" w14:textId="08DCCBDA" w:rsidR="00095F60" w:rsidRPr="005E1DE1" w:rsidRDefault="005E1DE1">
            <w:pPr>
              <w:snapToGrid w:val="0"/>
              <w:rPr>
                <w:rFonts w:ascii="Arial" w:hAnsi="Arial" w:cs="Arial"/>
                <w:color w:val="FF0000"/>
              </w:rPr>
            </w:pPr>
            <w:r w:rsidRPr="005E1DE1">
              <w:rPr>
                <w:rFonts w:ascii="Arial" w:hAnsi="Arial" w:cs="Arial"/>
              </w:rPr>
              <w:t>XXXX</w:t>
            </w:r>
          </w:p>
        </w:tc>
      </w:tr>
    </w:tbl>
    <w:p w14:paraId="299D29C3" w14:textId="77777777" w:rsidR="00095F60" w:rsidRDefault="00095F60">
      <w:pPr>
        <w:pStyle w:val="Zkladntext0"/>
        <w:spacing w:before="60" w:line="240" w:lineRule="auto"/>
        <w:jc w:val="both"/>
        <w:rPr>
          <w:rFonts w:ascii="Arial" w:hAnsi="Arial" w:cs="Arial"/>
          <w:sz w:val="20"/>
        </w:rPr>
      </w:pPr>
    </w:p>
    <w:p w14:paraId="0D57DD62" w14:textId="77777777" w:rsidR="00095F60" w:rsidRDefault="005A2A7C">
      <w:pPr>
        <w:pStyle w:val="Zkladntext0"/>
        <w:spacing w:before="60" w:line="240" w:lineRule="auto"/>
        <w:ind w:left="709" w:firstLine="0"/>
        <w:jc w:val="both"/>
        <w:rPr>
          <w:rFonts w:ascii="Arial" w:hAnsi="Arial" w:cs="Arial"/>
          <w:sz w:val="20"/>
        </w:rPr>
      </w:pPr>
      <w:r>
        <w:rPr>
          <w:rFonts w:ascii="Arial" w:hAnsi="Arial" w:cs="Arial"/>
          <w:sz w:val="20"/>
        </w:rPr>
        <w:t xml:space="preserve">Po nahlášení a následném zpětném potvrzení požadavku kontaktuje řešitel případu </w:t>
      </w:r>
      <w:r w:rsidR="00FF2726">
        <w:rPr>
          <w:rFonts w:ascii="Arial" w:hAnsi="Arial" w:cs="Arial"/>
          <w:sz w:val="20"/>
        </w:rPr>
        <w:t>zadavatel</w:t>
      </w:r>
      <w:r>
        <w:rPr>
          <w:rFonts w:ascii="Arial" w:hAnsi="Arial" w:cs="Arial"/>
          <w:sz w:val="20"/>
        </w:rPr>
        <w:t>e a dohodne podrobnosti a způsob řešení.</w:t>
      </w:r>
    </w:p>
    <w:p w14:paraId="7ED4AD46" w14:textId="1D7456C9" w:rsidR="00095F60" w:rsidRDefault="005A2A7C">
      <w:pPr>
        <w:pStyle w:val="Zkladntext0"/>
        <w:spacing w:before="60" w:line="240" w:lineRule="auto"/>
        <w:ind w:left="709" w:firstLine="0"/>
        <w:jc w:val="both"/>
        <w:rPr>
          <w:rFonts w:ascii="Arial" w:hAnsi="Arial" w:cs="Arial"/>
          <w:sz w:val="20"/>
        </w:rPr>
      </w:pPr>
      <w:r>
        <w:rPr>
          <w:rFonts w:ascii="Arial" w:hAnsi="Arial" w:cs="Arial"/>
          <w:sz w:val="20"/>
        </w:rPr>
        <w:t xml:space="preserve">Režim 5 × </w:t>
      </w:r>
      <w:r w:rsidR="00795B35">
        <w:rPr>
          <w:rFonts w:ascii="Arial" w:hAnsi="Arial" w:cs="Arial"/>
          <w:sz w:val="20"/>
        </w:rPr>
        <w:t>8</w:t>
      </w:r>
      <w:r>
        <w:rPr>
          <w:rFonts w:ascii="Arial" w:hAnsi="Arial" w:cs="Arial"/>
          <w:sz w:val="20"/>
        </w:rPr>
        <w:t xml:space="preserve"> znamená dostupnost v pracovní dny od </w:t>
      </w:r>
      <w:r w:rsidR="005E1DE1" w:rsidRPr="005E1DE1">
        <w:rPr>
          <w:rFonts w:ascii="Arial" w:hAnsi="Arial" w:cs="Arial"/>
          <w:sz w:val="20"/>
        </w:rPr>
        <w:t>XXXX</w:t>
      </w:r>
      <w:r>
        <w:rPr>
          <w:rFonts w:ascii="Arial" w:hAnsi="Arial" w:cs="Arial"/>
          <w:sz w:val="20"/>
        </w:rPr>
        <w:t>.</w:t>
      </w:r>
    </w:p>
    <w:p w14:paraId="40084ADE" w14:textId="72FB315F" w:rsidR="00095F60" w:rsidRDefault="00095F60">
      <w:pPr>
        <w:pStyle w:val="Zkladntext0"/>
        <w:spacing w:before="60" w:line="240" w:lineRule="auto"/>
        <w:ind w:left="709" w:firstLine="0"/>
        <w:jc w:val="both"/>
        <w:rPr>
          <w:rFonts w:ascii="Arial" w:hAnsi="Arial" w:cs="Arial"/>
          <w:sz w:val="20"/>
        </w:rPr>
      </w:pPr>
    </w:p>
    <w:p w14:paraId="5554F8C2" w14:textId="5EB37C6B" w:rsidR="001C1CB2" w:rsidRDefault="001C1CB2">
      <w:pPr>
        <w:pStyle w:val="Zkladntext0"/>
        <w:spacing w:before="60" w:line="240" w:lineRule="auto"/>
        <w:ind w:left="709" w:firstLine="0"/>
        <w:jc w:val="both"/>
        <w:rPr>
          <w:rFonts w:ascii="Arial" w:hAnsi="Arial" w:cs="Arial"/>
          <w:sz w:val="20"/>
        </w:rPr>
      </w:pPr>
      <w:r w:rsidRPr="001C1CB2">
        <w:rPr>
          <w:rFonts w:ascii="Arial" w:hAnsi="Arial" w:cs="Arial"/>
          <w:sz w:val="20"/>
        </w:rPr>
        <w:t xml:space="preserve">Max. doba vyřešení </w:t>
      </w:r>
      <w:r>
        <w:rPr>
          <w:rFonts w:ascii="Arial" w:hAnsi="Arial" w:cs="Arial"/>
          <w:sz w:val="20"/>
        </w:rPr>
        <w:t>p</w:t>
      </w:r>
      <w:r w:rsidRPr="001C1CB2">
        <w:rPr>
          <w:rFonts w:ascii="Arial" w:hAnsi="Arial" w:cs="Arial"/>
          <w:sz w:val="20"/>
        </w:rPr>
        <w:t>ožadavků se p</w:t>
      </w:r>
      <w:r>
        <w:rPr>
          <w:rFonts w:ascii="Arial" w:hAnsi="Arial" w:cs="Arial"/>
          <w:sz w:val="20"/>
        </w:rPr>
        <w:t>očítá od času nahlášení/zadání požadavku.</w:t>
      </w:r>
    </w:p>
    <w:p w14:paraId="192D0AFB" w14:textId="3389419F" w:rsidR="00095F60" w:rsidRDefault="005A2A7C">
      <w:pPr>
        <w:pStyle w:val="Zkladntext0"/>
        <w:spacing w:before="60" w:line="240" w:lineRule="auto"/>
        <w:ind w:left="709" w:firstLine="0"/>
        <w:jc w:val="both"/>
        <w:rPr>
          <w:rFonts w:ascii="Arial" w:hAnsi="Arial" w:cs="Arial"/>
          <w:sz w:val="20"/>
        </w:rPr>
      </w:pPr>
      <w:r>
        <w:rPr>
          <w:rFonts w:ascii="Arial" w:hAnsi="Arial" w:cs="Arial"/>
          <w:sz w:val="20"/>
        </w:rPr>
        <w:t>V odůvodněných případech se smluvní strany mohou písemně dohodnout na jiném (pozdějším) nástupu k servisnímu zásahu</w:t>
      </w:r>
      <w:r w:rsidR="001C1CB2">
        <w:rPr>
          <w:rFonts w:ascii="Arial" w:hAnsi="Arial" w:cs="Arial"/>
          <w:sz w:val="20"/>
        </w:rPr>
        <w:t xml:space="preserve"> </w:t>
      </w:r>
      <w:r w:rsidR="001C1CB2" w:rsidRPr="001C1CB2">
        <w:rPr>
          <w:rFonts w:ascii="Arial" w:hAnsi="Arial" w:cs="Arial"/>
          <w:sz w:val="20"/>
        </w:rPr>
        <w:t>nebo na jiné (pozdější) maximální době do vyřešení</w:t>
      </w:r>
      <w:r>
        <w:rPr>
          <w:rFonts w:ascii="Arial" w:hAnsi="Arial" w:cs="Arial"/>
          <w:sz w:val="20"/>
        </w:rPr>
        <w:t>.</w:t>
      </w:r>
    </w:p>
    <w:p w14:paraId="437BC25C" w14:textId="58C2C865" w:rsidR="00494926" w:rsidRDefault="00494926">
      <w:pPr>
        <w:pStyle w:val="Zkladntext0"/>
        <w:spacing w:before="60" w:line="240" w:lineRule="auto"/>
        <w:ind w:left="709" w:firstLine="0"/>
        <w:jc w:val="both"/>
        <w:rPr>
          <w:rFonts w:ascii="Arial" w:hAnsi="Arial" w:cs="Arial"/>
          <w:i/>
          <w:sz w:val="20"/>
        </w:rPr>
      </w:pPr>
      <w:r w:rsidRPr="005C67C6">
        <w:rPr>
          <w:rFonts w:ascii="Arial" w:hAnsi="Arial" w:cs="Arial"/>
          <w:i/>
          <w:sz w:val="20"/>
        </w:rPr>
        <w:t>Příklad</w:t>
      </w:r>
      <w:r w:rsidR="000737BB">
        <w:rPr>
          <w:rFonts w:ascii="Arial" w:hAnsi="Arial" w:cs="Arial"/>
          <w:i/>
          <w:sz w:val="20"/>
        </w:rPr>
        <w:t xml:space="preserve"> 1</w:t>
      </w:r>
      <w:r w:rsidRPr="005C67C6">
        <w:rPr>
          <w:rFonts w:ascii="Arial" w:hAnsi="Arial" w:cs="Arial"/>
          <w:i/>
          <w:sz w:val="20"/>
        </w:rPr>
        <w:t>: Je-li nahlášen Požadavek v kategorii „</w:t>
      </w:r>
      <w:r>
        <w:rPr>
          <w:rFonts w:ascii="Arial" w:hAnsi="Arial" w:cs="Arial"/>
          <w:i/>
          <w:sz w:val="20"/>
        </w:rPr>
        <w:t>Vysoká</w:t>
      </w:r>
      <w:r w:rsidR="00DA6A64" w:rsidRPr="00DA6A64">
        <w:rPr>
          <w:rFonts w:ascii="Arial" w:hAnsi="Arial" w:cs="Arial"/>
          <w:i/>
          <w:sz w:val="20"/>
        </w:rPr>
        <w:t xml:space="preserve">“ na </w:t>
      </w:r>
      <w:proofErr w:type="spellStart"/>
      <w:r w:rsidR="00DA6A64" w:rsidRPr="00DA6A64">
        <w:rPr>
          <w:rFonts w:ascii="Arial" w:hAnsi="Arial" w:cs="Arial"/>
          <w:i/>
          <w:sz w:val="20"/>
        </w:rPr>
        <w:t>helpdesk</w:t>
      </w:r>
      <w:proofErr w:type="spellEnd"/>
      <w:r w:rsidR="00DA6A64" w:rsidRPr="00DA6A64">
        <w:rPr>
          <w:rFonts w:ascii="Arial" w:hAnsi="Arial" w:cs="Arial"/>
          <w:i/>
          <w:sz w:val="20"/>
        </w:rPr>
        <w:t xml:space="preserve"> v pátek v 16</w:t>
      </w:r>
      <w:r w:rsidRPr="005C67C6">
        <w:rPr>
          <w:rFonts w:ascii="Arial" w:hAnsi="Arial" w:cs="Arial"/>
          <w:i/>
          <w:sz w:val="20"/>
        </w:rPr>
        <w:t>:</w:t>
      </w:r>
      <w:r w:rsidR="00DA6A64">
        <w:rPr>
          <w:rFonts w:ascii="Arial" w:hAnsi="Arial" w:cs="Arial"/>
          <w:i/>
          <w:sz w:val="20"/>
        </w:rPr>
        <w:t>1</w:t>
      </w:r>
      <w:r w:rsidRPr="005C67C6">
        <w:rPr>
          <w:rFonts w:ascii="Arial" w:hAnsi="Arial" w:cs="Arial"/>
          <w:i/>
          <w:sz w:val="20"/>
        </w:rPr>
        <w:t>5 hodin, je Zhotovitel povinen potvrdit přijetí Požadavku nejpozději v</w:t>
      </w:r>
      <w:r w:rsidR="00DA6A64" w:rsidRPr="00DA6A64">
        <w:rPr>
          <w:rFonts w:ascii="Arial" w:hAnsi="Arial" w:cs="Arial"/>
          <w:i/>
          <w:sz w:val="20"/>
        </w:rPr>
        <w:t xml:space="preserve"> pondělí 10</w:t>
      </w:r>
      <w:r w:rsidRPr="005C67C6">
        <w:rPr>
          <w:rFonts w:ascii="Arial" w:hAnsi="Arial" w:cs="Arial"/>
          <w:i/>
          <w:sz w:val="20"/>
        </w:rPr>
        <w:t>:15 hod, a dále je povinen vyřešit Požadavek nejpozději do pondělí 1</w:t>
      </w:r>
      <w:r w:rsidR="00DA6A64">
        <w:rPr>
          <w:rFonts w:ascii="Arial" w:hAnsi="Arial" w:cs="Arial"/>
          <w:i/>
          <w:sz w:val="20"/>
        </w:rPr>
        <w:t>6</w:t>
      </w:r>
      <w:r w:rsidRPr="005C67C6">
        <w:rPr>
          <w:rFonts w:ascii="Arial" w:hAnsi="Arial" w:cs="Arial"/>
          <w:i/>
          <w:sz w:val="20"/>
        </w:rPr>
        <w:t>:</w:t>
      </w:r>
      <w:r w:rsidR="00DA6A64">
        <w:rPr>
          <w:rFonts w:ascii="Arial" w:hAnsi="Arial" w:cs="Arial"/>
          <w:i/>
          <w:sz w:val="20"/>
        </w:rPr>
        <w:t>1</w:t>
      </w:r>
      <w:r w:rsidRPr="005C67C6">
        <w:rPr>
          <w:rFonts w:ascii="Arial" w:hAnsi="Arial" w:cs="Arial"/>
          <w:i/>
          <w:sz w:val="20"/>
        </w:rPr>
        <w:t>5  hodin (</w:t>
      </w:r>
      <w:r w:rsidR="00DA6A64">
        <w:rPr>
          <w:rFonts w:ascii="Arial" w:hAnsi="Arial" w:cs="Arial"/>
          <w:i/>
          <w:sz w:val="20"/>
        </w:rPr>
        <w:t>8</w:t>
      </w:r>
      <w:r w:rsidRPr="005C67C6">
        <w:rPr>
          <w:rFonts w:ascii="Arial" w:hAnsi="Arial" w:cs="Arial"/>
          <w:i/>
          <w:sz w:val="20"/>
        </w:rPr>
        <w:t>h je počítáno od zadání požadavku jen v době pro řešení požadavků).</w:t>
      </w:r>
    </w:p>
    <w:p w14:paraId="6E9930EC" w14:textId="433DC216" w:rsidR="000737BB" w:rsidRDefault="000737BB">
      <w:pPr>
        <w:pStyle w:val="Zkladntext0"/>
        <w:spacing w:before="60" w:line="240" w:lineRule="auto"/>
        <w:ind w:left="709" w:firstLine="0"/>
        <w:jc w:val="both"/>
        <w:rPr>
          <w:rFonts w:ascii="Arial" w:hAnsi="Arial" w:cs="Arial"/>
          <w:i/>
          <w:sz w:val="20"/>
        </w:rPr>
      </w:pPr>
      <w:r w:rsidRPr="000737BB">
        <w:rPr>
          <w:rFonts w:ascii="Arial" w:hAnsi="Arial" w:cs="Arial"/>
          <w:i/>
          <w:sz w:val="20"/>
        </w:rPr>
        <w:t>Příklad 2: Je-li nahlášen Požadavek v kategorii „</w:t>
      </w:r>
      <w:r>
        <w:rPr>
          <w:rFonts w:ascii="Arial" w:hAnsi="Arial" w:cs="Arial"/>
          <w:i/>
          <w:sz w:val="20"/>
        </w:rPr>
        <w:t>Střední</w:t>
      </w:r>
      <w:r w:rsidRPr="000737BB">
        <w:rPr>
          <w:rFonts w:ascii="Arial" w:hAnsi="Arial" w:cs="Arial"/>
          <w:i/>
          <w:sz w:val="20"/>
        </w:rPr>
        <w:t xml:space="preserve">“ na </w:t>
      </w:r>
      <w:proofErr w:type="spellStart"/>
      <w:r w:rsidRPr="000737BB">
        <w:rPr>
          <w:rFonts w:ascii="Arial" w:hAnsi="Arial" w:cs="Arial"/>
          <w:i/>
          <w:sz w:val="20"/>
        </w:rPr>
        <w:t>helpdesk</w:t>
      </w:r>
      <w:proofErr w:type="spellEnd"/>
      <w:r w:rsidRPr="000737BB">
        <w:rPr>
          <w:rFonts w:ascii="Arial" w:hAnsi="Arial" w:cs="Arial"/>
          <w:i/>
          <w:sz w:val="20"/>
        </w:rPr>
        <w:t xml:space="preserve"> v pátek v </w:t>
      </w:r>
      <w:r>
        <w:rPr>
          <w:rFonts w:ascii="Arial" w:hAnsi="Arial" w:cs="Arial"/>
          <w:i/>
          <w:sz w:val="20"/>
        </w:rPr>
        <w:t>10</w:t>
      </w:r>
      <w:r w:rsidRPr="000737BB">
        <w:rPr>
          <w:rFonts w:ascii="Arial" w:hAnsi="Arial" w:cs="Arial"/>
          <w:i/>
          <w:sz w:val="20"/>
        </w:rPr>
        <w:t xml:space="preserve">:15 hodin, je Zhotovitel povinen potvrdit přijetí Požadavku nejpozději v pátek </w:t>
      </w:r>
      <w:r>
        <w:rPr>
          <w:rFonts w:ascii="Arial" w:hAnsi="Arial" w:cs="Arial"/>
          <w:i/>
          <w:sz w:val="20"/>
        </w:rPr>
        <w:t>12</w:t>
      </w:r>
      <w:r w:rsidRPr="000737BB">
        <w:rPr>
          <w:rFonts w:ascii="Arial" w:hAnsi="Arial" w:cs="Arial"/>
          <w:i/>
          <w:sz w:val="20"/>
        </w:rPr>
        <w:t>:</w:t>
      </w:r>
      <w:r>
        <w:rPr>
          <w:rFonts w:ascii="Arial" w:hAnsi="Arial" w:cs="Arial"/>
          <w:i/>
          <w:sz w:val="20"/>
        </w:rPr>
        <w:t>15</w:t>
      </w:r>
      <w:r w:rsidRPr="000737BB">
        <w:rPr>
          <w:rFonts w:ascii="Arial" w:hAnsi="Arial" w:cs="Arial"/>
          <w:i/>
          <w:sz w:val="20"/>
        </w:rPr>
        <w:t xml:space="preserve"> hod, a dále je povinen vyřešit Požadavek nejpozději do </w:t>
      </w:r>
      <w:r>
        <w:rPr>
          <w:rFonts w:ascii="Arial" w:hAnsi="Arial" w:cs="Arial"/>
          <w:i/>
          <w:sz w:val="20"/>
        </w:rPr>
        <w:t>úterý</w:t>
      </w:r>
      <w:r w:rsidRPr="000737BB">
        <w:rPr>
          <w:rFonts w:ascii="Arial" w:hAnsi="Arial" w:cs="Arial"/>
          <w:i/>
          <w:sz w:val="20"/>
        </w:rPr>
        <w:t xml:space="preserve"> 16:</w:t>
      </w:r>
      <w:r>
        <w:rPr>
          <w:rFonts w:ascii="Arial" w:hAnsi="Arial" w:cs="Arial"/>
          <w:i/>
          <w:sz w:val="20"/>
        </w:rPr>
        <w:t>3</w:t>
      </w:r>
      <w:r w:rsidRPr="000737BB">
        <w:rPr>
          <w:rFonts w:ascii="Arial" w:hAnsi="Arial" w:cs="Arial"/>
          <w:i/>
          <w:sz w:val="20"/>
        </w:rPr>
        <w:t>0  hodin.</w:t>
      </w:r>
    </w:p>
    <w:p w14:paraId="334B9977" w14:textId="39422162" w:rsidR="000737BB" w:rsidRPr="005C67C6" w:rsidRDefault="000737BB">
      <w:pPr>
        <w:pStyle w:val="Zkladntext0"/>
        <w:spacing w:before="60" w:line="240" w:lineRule="auto"/>
        <w:ind w:left="709" w:firstLine="0"/>
        <w:jc w:val="both"/>
        <w:rPr>
          <w:rFonts w:ascii="Arial" w:hAnsi="Arial" w:cs="Arial"/>
          <w:i/>
          <w:sz w:val="20"/>
        </w:rPr>
      </w:pPr>
      <w:r>
        <w:rPr>
          <w:rFonts w:ascii="Arial" w:hAnsi="Arial" w:cs="Arial"/>
          <w:i/>
          <w:sz w:val="20"/>
        </w:rPr>
        <w:t>Příklad 3</w:t>
      </w:r>
      <w:r w:rsidRPr="000737BB">
        <w:rPr>
          <w:rFonts w:ascii="Arial" w:hAnsi="Arial" w:cs="Arial"/>
          <w:i/>
          <w:sz w:val="20"/>
        </w:rPr>
        <w:t>: Je-li nahlášen Požadavek v kategorii „</w:t>
      </w:r>
      <w:r>
        <w:rPr>
          <w:rFonts w:ascii="Arial" w:hAnsi="Arial" w:cs="Arial"/>
          <w:i/>
          <w:sz w:val="20"/>
        </w:rPr>
        <w:t>Nízká</w:t>
      </w:r>
      <w:r w:rsidRPr="000737BB">
        <w:rPr>
          <w:rFonts w:ascii="Arial" w:hAnsi="Arial" w:cs="Arial"/>
          <w:i/>
          <w:sz w:val="20"/>
        </w:rPr>
        <w:t xml:space="preserve">“ na </w:t>
      </w:r>
      <w:proofErr w:type="spellStart"/>
      <w:r w:rsidRPr="000737BB">
        <w:rPr>
          <w:rFonts w:ascii="Arial" w:hAnsi="Arial" w:cs="Arial"/>
          <w:i/>
          <w:sz w:val="20"/>
        </w:rPr>
        <w:t>helpdesk</w:t>
      </w:r>
      <w:proofErr w:type="spellEnd"/>
      <w:r w:rsidRPr="000737BB">
        <w:rPr>
          <w:rFonts w:ascii="Arial" w:hAnsi="Arial" w:cs="Arial"/>
          <w:i/>
          <w:sz w:val="20"/>
        </w:rPr>
        <w:t xml:space="preserve"> v pátek v </w:t>
      </w:r>
      <w:r>
        <w:rPr>
          <w:rFonts w:ascii="Arial" w:hAnsi="Arial" w:cs="Arial"/>
          <w:i/>
          <w:sz w:val="20"/>
        </w:rPr>
        <w:t>16</w:t>
      </w:r>
      <w:r w:rsidRPr="000737BB">
        <w:rPr>
          <w:rFonts w:ascii="Arial" w:hAnsi="Arial" w:cs="Arial"/>
          <w:i/>
          <w:sz w:val="20"/>
        </w:rPr>
        <w:t>:</w:t>
      </w:r>
      <w:r>
        <w:rPr>
          <w:rFonts w:ascii="Arial" w:hAnsi="Arial" w:cs="Arial"/>
          <w:i/>
          <w:sz w:val="20"/>
        </w:rPr>
        <w:t>4</w:t>
      </w:r>
      <w:r w:rsidRPr="000737BB">
        <w:rPr>
          <w:rFonts w:ascii="Arial" w:hAnsi="Arial" w:cs="Arial"/>
          <w:i/>
          <w:sz w:val="20"/>
        </w:rPr>
        <w:t xml:space="preserve">5 hodin, je Zhotovitel povinen potvrdit přijetí Požadavku nejpozději v </w:t>
      </w:r>
      <w:r>
        <w:rPr>
          <w:rFonts w:ascii="Arial" w:hAnsi="Arial" w:cs="Arial"/>
          <w:i/>
          <w:sz w:val="20"/>
        </w:rPr>
        <w:t>pondělí</w:t>
      </w:r>
      <w:r w:rsidRPr="000737BB">
        <w:rPr>
          <w:rFonts w:ascii="Arial" w:hAnsi="Arial" w:cs="Arial"/>
          <w:i/>
          <w:sz w:val="20"/>
        </w:rPr>
        <w:t xml:space="preserve"> </w:t>
      </w:r>
      <w:r>
        <w:rPr>
          <w:rFonts w:ascii="Arial" w:hAnsi="Arial" w:cs="Arial"/>
          <w:i/>
          <w:sz w:val="20"/>
        </w:rPr>
        <w:t>10</w:t>
      </w:r>
      <w:r w:rsidRPr="000737BB">
        <w:rPr>
          <w:rFonts w:ascii="Arial" w:hAnsi="Arial" w:cs="Arial"/>
          <w:i/>
          <w:sz w:val="20"/>
        </w:rPr>
        <w:t>:</w:t>
      </w:r>
      <w:r>
        <w:rPr>
          <w:rFonts w:ascii="Arial" w:hAnsi="Arial" w:cs="Arial"/>
          <w:i/>
          <w:sz w:val="20"/>
        </w:rPr>
        <w:t>30</w:t>
      </w:r>
      <w:r w:rsidRPr="000737BB">
        <w:rPr>
          <w:rFonts w:ascii="Arial" w:hAnsi="Arial" w:cs="Arial"/>
          <w:i/>
          <w:sz w:val="20"/>
        </w:rPr>
        <w:t xml:space="preserve"> hod, a dále je povinen vyřešit Požadavek nejpozději do </w:t>
      </w:r>
      <w:r>
        <w:rPr>
          <w:rFonts w:ascii="Arial" w:hAnsi="Arial" w:cs="Arial"/>
          <w:i/>
          <w:sz w:val="20"/>
        </w:rPr>
        <w:t>pátku</w:t>
      </w:r>
      <w:r w:rsidRPr="000737BB">
        <w:rPr>
          <w:rFonts w:ascii="Arial" w:hAnsi="Arial" w:cs="Arial"/>
          <w:i/>
          <w:sz w:val="20"/>
        </w:rPr>
        <w:t xml:space="preserve"> 16:</w:t>
      </w:r>
      <w:r>
        <w:rPr>
          <w:rFonts w:ascii="Arial" w:hAnsi="Arial" w:cs="Arial"/>
          <w:i/>
          <w:sz w:val="20"/>
        </w:rPr>
        <w:t>3</w:t>
      </w:r>
      <w:r w:rsidRPr="000737BB">
        <w:rPr>
          <w:rFonts w:ascii="Arial" w:hAnsi="Arial" w:cs="Arial"/>
          <w:i/>
          <w:sz w:val="20"/>
        </w:rPr>
        <w:t>0  hodin.</w:t>
      </w:r>
    </w:p>
    <w:p w14:paraId="700AFAF9" w14:textId="77777777" w:rsidR="00C361F0" w:rsidRPr="00172EEE" w:rsidRDefault="005A2A7C" w:rsidP="00172EEE">
      <w:pPr>
        <w:pStyle w:val="Zkladntext0"/>
        <w:numPr>
          <w:ilvl w:val="0"/>
          <w:numId w:val="26"/>
        </w:numPr>
        <w:spacing w:before="60" w:line="240" w:lineRule="auto"/>
        <w:ind w:left="714" w:hanging="357"/>
        <w:jc w:val="both"/>
        <w:rPr>
          <w:rFonts w:ascii="Arial" w:hAnsi="Arial" w:cs="Arial"/>
          <w:sz w:val="20"/>
        </w:rPr>
      </w:pPr>
      <w:r>
        <w:rPr>
          <w:rFonts w:ascii="Arial" w:hAnsi="Arial" w:cs="Arial"/>
          <w:sz w:val="20"/>
        </w:rPr>
        <w:t xml:space="preserve">Komplexní podpora, kterou je </w:t>
      </w:r>
      <w:r w:rsidR="00FF2726">
        <w:rPr>
          <w:rFonts w:ascii="Arial" w:hAnsi="Arial" w:cs="Arial"/>
          <w:sz w:val="20"/>
        </w:rPr>
        <w:t>dodavatel</w:t>
      </w:r>
      <w:r>
        <w:rPr>
          <w:rFonts w:ascii="Arial" w:hAnsi="Arial" w:cs="Arial"/>
          <w:sz w:val="20"/>
        </w:rPr>
        <w:t xml:space="preserve"> povinen zajistit, zahrnuje také:</w:t>
      </w:r>
    </w:p>
    <w:p w14:paraId="704B20B5" w14:textId="77777777" w:rsidR="00C361F0" w:rsidRPr="002C5FF4" w:rsidRDefault="00C361F0" w:rsidP="00A412C0">
      <w:pPr>
        <w:pStyle w:val="Zkladntextodsazen3"/>
        <w:numPr>
          <w:ilvl w:val="0"/>
          <w:numId w:val="28"/>
        </w:numPr>
        <w:spacing w:before="60"/>
        <w:ind w:left="1441" w:hanging="539"/>
        <w:rPr>
          <w:rFonts w:cs="Arial"/>
        </w:rPr>
      </w:pPr>
      <w:r w:rsidRPr="002C5FF4">
        <w:rPr>
          <w:rFonts w:cs="Arial"/>
        </w:rPr>
        <w:t xml:space="preserve">údržba funkcionality metodik jednotlivých druhů sociálních služeb dle platné legislativy; </w:t>
      </w:r>
    </w:p>
    <w:p w14:paraId="0D32C282" w14:textId="77777777" w:rsidR="00C361F0" w:rsidRPr="002C5FF4" w:rsidRDefault="00C361F0" w:rsidP="00A412C0">
      <w:pPr>
        <w:pStyle w:val="Zkladntextodsazen3"/>
        <w:numPr>
          <w:ilvl w:val="0"/>
          <w:numId w:val="28"/>
        </w:numPr>
        <w:spacing w:before="60"/>
        <w:ind w:left="1441" w:hanging="539"/>
        <w:rPr>
          <w:rFonts w:cs="Arial"/>
        </w:rPr>
      </w:pPr>
      <w:r w:rsidRPr="002C5FF4">
        <w:rPr>
          <w:rFonts w:cs="Arial"/>
        </w:rPr>
        <w:t>údržba</w:t>
      </w:r>
      <w:r w:rsidR="000F005A" w:rsidRPr="002C5FF4">
        <w:rPr>
          <w:rFonts w:cs="Arial"/>
        </w:rPr>
        <w:t xml:space="preserve"> funkčnosti Aplikace a Katalogu</w:t>
      </w:r>
      <w:r w:rsidRPr="002C5FF4">
        <w:rPr>
          <w:rFonts w:cs="Arial"/>
        </w:rPr>
        <w:t xml:space="preserve"> podle požadavků zadavatele na fungování obou aplikací;</w:t>
      </w:r>
    </w:p>
    <w:p w14:paraId="6F5CA75A" w14:textId="77777777" w:rsidR="00C361F0" w:rsidRPr="002C5FF4" w:rsidRDefault="00C361F0" w:rsidP="00A412C0">
      <w:pPr>
        <w:pStyle w:val="Zkladntextodsazen3"/>
        <w:numPr>
          <w:ilvl w:val="0"/>
          <w:numId w:val="28"/>
        </w:numPr>
        <w:spacing w:before="60"/>
        <w:ind w:left="1441" w:hanging="539"/>
        <w:rPr>
          <w:rFonts w:cs="Arial"/>
        </w:rPr>
      </w:pPr>
      <w:r w:rsidRPr="002C5FF4">
        <w:rPr>
          <w:rFonts w:cs="Arial"/>
        </w:rPr>
        <w:t>provádění zálohování dat;</w:t>
      </w:r>
    </w:p>
    <w:p w14:paraId="508D1564" w14:textId="29A20C57" w:rsidR="00C361F0" w:rsidRPr="002C5FF4" w:rsidRDefault="00C361F0" w:rsidP="00A412C0">
      <w:pPr>
        <w:pStyle w:val="Zkladntextodsazen3"/>
        <w:numPr>
          <w:ilvl w:val="0"/>
          <w:numId w:val="28"/>
        </w:numPr>
        <w:spacing w:before="60"/>
        <w:ind w:left="1441" w:hanging="539"/>
        <w:rPr>
          <w:rFonts w:cs="Arial"/>
        </w:rPr>
      </w:pPr>
      <w:r w:rsidRPr="002C5FF4">
        <w:rPr>
          <w:rFonts w:cs="Arial"/>
        </w:rPr>
        <w:lastRenderedPageBreak/>
        <w:t xml:space="preserve">vytvoření a udržování záložního prostředí (aktuální kopie produkčního prostředí, </w:t>
      </w:r>
      <w:r w:rsidR="001C1CB2">
        <w:rPr>
          <w:rFonts w:cs="Arial"/>
        </w:rPr>
        <w:t xml:space="preserve">jak z hlediska funkcionalit, tak zejména </w:t>
      </w:r>
      <w:r w:rsidRPr="002C5FF4">
        <w:rPr>
          <w:rFonts w:cs="Arial"/>
        </w:rPr>
        <w:t>aktuálních dat), na technických prostředcích zadavatele;</w:t>
      </w:r>
    </w:p>
    <w:p w14:paraId="4F7A742B" w14:textId="5E5588C6" w:rsidR="00C361F0" w:rsidRPr="002C5FF4" w:rsidRDefault="00C361F0" w:rsidP="00A412C0">
      <w:pPr>
        <w:pStyle w:val="Zkladntextodsazen3"/>
        <w:numPr>
          <w:ilvl w:val="0"/>
          <w:numId w:val="28"/>
        </w:numPr>
        <w:spacing w:before="60"/>
        <w:ind w:left="1441" w:hanging="539"/>
        <w:rPr>
          <w:rFonts w:cs="Arial"/>
        </w:rPr>
      </w:pPr>
      <w:r w:rsidRPr="002C5FF4">
        <w:rPr>
          <w:rFonts w:cs="Arial"/>
        </w:rPr>
        <w:t>informování zadavatele o provedení změny v produkčním prostředí e</w:t>
      </w:r>
      <w:r w:rsidR="001C1CB2">
        <w:rPr>
          <w:rFonts w:cs="Arial"/>
        </w:rPr>
        <w:t>-</w:t>
      </w:r>
      <w:r w:rsidRPr="002C5FF4">
        <w:rPr>
          <w:rFonts w:cs="Arial"/>
        </w:rPr>
        <w:t>mailovou zprávou</w:t>
      </w:r>
      <w:r w:rsidR="001C1CB2">
        <w:rPr>
          <w:rFonts w:cs="Arial"/>
        </w:rPr>
        <w:t xml:space="preserve"> na adresu </w:t>
      </w:r>
      <w:bookmarkStart w:id="3" w:name="_GoBack"/>
      <w:r w:rsidR="005E1DE1" w:rsidRPr="005E1DE1">
        <w:rPr>
          <w:rFonts w:cs="Arial"/>
        </w:rPr>
        <w:t>XXXX</w:t>
      </w:r>
      <w:bookmarkEnd w:id="3"/>
    </w:p>
    <w:p w14:paraId="27C78378" w14:textId="77777777" w:rsidR="00C361F0" w:rsidRPr="002C5FF4" w:rsidRDefault="00C361F0" w:rsidP="00A412C0">
      <w:pPr>
        <w:pStyle w:val="Zkladntextodsazen3"/>
        <w:numPr>
          <w:ilvl w:val="0"/>
          <w:numId w:val="28"/>
        </w:numPr>
        <w:spacing w:before="60"/>
        <w:ind w:left="1441" w:hanging="539"/>
        <w:rPr>
          <w:rFonts w:cs="Arial"/>
        </w:rPr>
      </w:pPr>
      <w:r w:rsidRPr="002C5FF4">
        <w:rPr>
          <w:rFonts w:cs="Arial"/>
        </w:rPr>
        <w:t xml:space="preserve">vytvoření přístupu zadavatele do testovacího prostředí, ve kterém budou ověřovány a odsouhlasovány změny v aplikaci před jejich nasazením do produkčního prostředí;  </w:t>
      </w:r>
    </w:p>
    <w:p w14:paraId="2C0B5103" w14:textId="23BF2F0E" w:rsidR="00C361F0" w:rsidRPr="002C5FF4" w:rsidRDefault="00C361F0" w:rsidP="00A412C0">
      <w:pPr>
        <w:pStyle w:val="Zkladntextodsazen3"/>
        <w:numPr>
          <w:ilvl w:val="0"/>
          <w:numId w:val="28"/>
        </w:numPr>
        <w:spacing w:before="60"/>
        <w:ind w:left="1441" w:hanging="539"/>
        <w:rPr>
          <w:rFonts w:cs="Arial"/>
        </w:rPr>
      </w:pPr>
      <w:r w:rsidRPr="002C5FF4">
        <w:rPr>
          <w:rFonts w:cs="Arial"/>
        </w:rPr>
        <w:t>poskytnutí aktivní součinnosti pro případn</w:t>
      </w:r>
      <w:r w:rsidR="001C1CB2">
        <w:rPr>
          <w:rFonts w:cs="Arial"/>
        </w:rPr>
        <w:t>ý</w:t>
      </w:r>
      <w:r w:rsidRPr="002C5FF4">
        <w:rPr>
          <w:rFonts w:cs="Arial"/>
        </w:rPr>
        <w:t xml:space="preserve"> import datového obsahu do informačního systému Zadavatele </w:t>
      </w:r>
      <w:r w:rsidR="005416EB">
        <w:rPr>
          <w:rFonts w:cs="Arial"/>
        </w:rPr>
        <w:t xml:space="preserve">(nad rámec pravidelné replikace do záložního prostředí Zadavatele) </w:t>
      </w:r>
      <w:r w:rsidRPr="002C5FF4">
        <w:rPr>
          <w:rFonts w:cs="Arial"/>
        </w:rPr>
        <w:t>na základě jeho výzvy</w:t>
      </w:r>
      <w:r w:rsidR="001307EA" w:rsidRPr="002C5FF4">
        <w:rPr>
          <w:rFonts w:cs="Arial"/>
        </w:rPr>
        <w:t xml:space="preserve"> v ceně </w:t>
      </w:r>
      <w:r w:rsidR="00DF7F09">
        <w:rPr>
          <w:rFonts w:cs="Arial"/>
        </w:rPr>
        <w:t xml:space="preserve">sjednané </w:t>
      </w:r>
      <w:r w:rsidR="001307EA" w:rsidRPr="002C5FF4">
        <w:rPr>
          <w:rFonts w:cs="Arial"/>
        </w:rPr>
        <w:t>dle čl. IV. této přílohy</w:t>
      </w:r>
      <w:r w:rsidRPr="002C5FF4">
        <w:rPr>
          <w:rFonts w:cs="Arial"/>
        </w:rPr>
        <w:t xml:space="preserve">. Nesplnění této součinnosti považuje Zadavatel za zásadní porušení smlouvy;  </w:t>
      </w:r>
    </w:p>
    <w:p w14:paraId="492F9F54" w14:textId="406A62A7" w:rsidR="00C361F0" w:rsidRPr="002C5FF4" w:rsidRDefault="00C361F0" w:rsidP="00A412C0">
      <w:pPr>
        <w:pStyle w:val="Zkladntextodsazen3"/>
        <w:numPr>
          <w:ilvl w:val="0"/>
          <w:numId w:val="28"/>
        </w:numPr>
        <w:spacing w:before="60"/>
        <w:ind w:left="1441" w:hanging="539"/>
        <w:rPr>
          <w:rFonts w:cs="Arial"/>
        </w:rPr>
      </w:pPr>
      <w:r w:rsidRPr="002C5FF4">
        <w:rPr>
          <w:rFonts w:cs="Arial"/>
        </w:rPr>
        <w:t xml:space="preserve">předání kompletních dat a popisu datového modelu </w:t>
      </w:r>
      <w:r w:rsidR="00C701B6">
        <w:rPr>
          <w:rFonts w:cs="Arial"/>
        </w:rPr>
        <w:t>zadavateli</w:t>
      </w:r>
      <w:r w:rsidRPr="002C5FF4">
        <w:rPr>
          <w:rFonts w:cs="Arial"/>
        </w:rPr>
        <w:t xml:space="preserve">, na základě výzvy Zadavatele;  </w:t>
      </w:r>
    </w:p>
    <w:p w14:paraId="43003F0B" w14:textId="77777777" w:rsidR="00C361F0" w:rsidRPr="002C5FF4" w:rsidRDefault="00C361F0" w:rsidP="00A412C0">
      <w:pPr>
        <w:pStyle w:val="Zkladntextodsazen3"/>
        <w:numPr>
          <w:ilvl w:val="0"/>
          <w:numId w:val="28"/>
        </w:numPr>
        <w:spacing w:before="60"/>
        <w:ind w:left="1441" w:hanging="539"/>
        <w:rPr>
          <w:rFonts w:cs="Arial"/>
        </w:rPr>
      </w:pPr>
      <w:r w:rsidRPr="002C5FF4">
        <w:rPr>
          <w:rFonts w:cs="Arial"/>
        </w:rPr>
        <w:t>poskytnout na základě požadavku Zadavatele při ukončení smlouvy aktivní součinnost při importování dat do systémů dalších stran</w:t>
      </w:r>
      <w:r w:rsidR="001307EA" w:rsidRPr="002C5FF4">
        <w:rPr>
          <w:rFonts w:cs="Arial"/>
        </w:rPr>
        <w:t xml:space="preserve"> v ceně </w:t>
      </w:r>
      <w:r w:rsidR="00DF7F09">
        <w:rPr>
          <w:rFonts w:cs="Arial"/>
        </w:rPr>
        <w:t xml:space="preserve">sjednané </w:t>
      </w:r>
      <w:r w:rsidR="001307EA" w:rsidRPr="002C5FF4">
        <w:rPr>
          <w:rFonts w:cs="Arial"/>
        </w:rPr>
        <w:t>dle čl. IV této přílohy</w:t>
      </w:r>
      <w:r w:rsidRPr="002C5FF4">
        <w:rPr>
          <w:rFonts w:cs="Arial"/>
        </w:rPr>
        <w:t xml:space="preserve">;   </w:t>
      </w:r>
    </w:p>
    <w:p w14:paraId="7B7F678D" w14:textId="7FB33FA2" w:rsidR="00C361F0" w:rsidRPr="00C361F0" w:rsidRDefault="00C361F0" w:rsidP="00A412C0">
      <w:pPr>
        <w:pStyle w:val="Zkladntextodsazen3"/>
        <w:numPr>
          <w:ilvl w:val="0"/>
          <w:numId w:val="28"/>
        </w:numPr>
        <w:spacing w:before="60"/>
        <w:ind w:left="1441" w:hanging="539"/>
        <w:rPr>
          <w:rFonts w:cs="Arial"/>
        </w:rPr>
      </w:pPr>
      <w:r w:rsidRPr="00C361F0">
        <w:rPr>
          <w:rFonts w:cs="Arial"/>
        </w:rPr>
        <w:t>automatická aktualizace Aplikace i Katalogu na nejnovější verzi po dobu platnosti smlouvy a další technologické zásahy nezbytné pro zajištění bezporuchového a bezpečného provozu aplikací a udržení jejich souladu s legislativou sociálních služeb a legislativou, která se vztahuje na informační systémy určené pro státní správu a samosprávu. Výjimkou z tohoto závazku je další individuální vývoj programového vybavení</w:t>
      </w:r>
      <w:r w:rsidR="00522F37">
        <w:rPr>
          <w:rFonts w:cs="Arial"/>
        </w:rPr>
        <w:t xml:space="preserve"> nevyvolaný změnou legislativy</w:t>
      </w:r>
      <w:r w:rsidRPr="00C361F0">
        <w:rPr>
          <w:rFonts w:cs="Arial"/>
        </w:rPr>
        <w:t xml:space="preserve">, který bude prováděn dle požadavků Zadavatele na základě samostatných smluvních ujednání; </w:t>
      </w:r>
    </w:p>
    <w:p w14:paraId="61B49544" w14:textId="77777777" w:rsidR="00095F60" w:rsidRDefault="00C361F0" w:rsidP="00A412C0">
      <w:pPr>
        <w:pStyle w:val="Zkladntextodsazen3"/>
        <w:numPr>
          <w:ilvl w:val="0"/>
          <w:numId w:val="28"/>
        </w:numPr>
        <w:spacing w:before="60"/>
        <w:ind w:left="1441" w:hanging="539"/>
        <w:rPr>
          <w:rFonts w:cs="Arial"/>
        </w:rPr>
      </w:pPr>
      <w:proofErr w:type="spellStart"/>
      <w:r w:rsidRPr="00C361F0">
        <w:rPr>
          <w:rFonts w:cs="Arial"/>
        </w:rPr>
        <w:t>hosting</w:t>
      </w:r>
      <w:proofErr w:type="spellEnd"/>
      <w:r w:rsidRPr="00C361F0">
        <w:rPr>
          <w:rFonts w:cs="Arial"/>
        </w:rPr>
        <w:t xml:space="preserve"> aplikace na technických prostředcích Dodavatele udržovat na takové úrovni výkonnosti a ve stavu umožňujícím nepřetržitý provoz tak, aby nedocházelo ke zbytečným výpadkům nebo prodlevám při zpracování jednotlivých úloh nebo při současném přístupu více uživatelů </w:t>
      </w:r>
      <w:r>
        <w:rPr>
          <w:rFonts w:cs="Arial"/>
        </w:rPr>
        <w:t xml:space="preserve">(minimálně 10 současných uživatelů) </w:t>
      </w:r>
      <w:r w:rsidRPr="00C361F0">
        <w:rPr>
          <w:rFonts w:cs="Arial"/>
        </w:rPr>
        <w:t>k aplikacím</w:t>
      </w:r>
    </w:p>
    <w:p w14:paraId="67CF3415" w14:textId="77777777" w:rsidR="00095F60" w:rsidRDefault="005A2A7C" w:rsidP="007E4D4D">
      <w:pPr>
        <w:pStyle w:val="Zkladntextodsazen3"/>
        <w:numPr>
          <w:ilvl w:val="0"/>
          <w:numId w:val="28"/>
        </w:numPr>
        <w:spacing w:before="60"/>
        <w:ind w:left="1441" w:hanging="539"/>
        <w:rPr>
          <w:rFonts w:cs="Arial"/>
        </w:rPr>
      </w:pPr>
      <w:r>
        <w:rPr>
          <w:rFonts w:cs="Arial"/>
        </w:rPr>
        <w:t xml:space="preserve">službu </w:t>
      </w:r>
      <w:proofErr w:type="spellStart"/>
      <w:r>
        <w:rPr>
          <w:rFonts w:cs="Arial"/>
        </w:rPr>
        <w:t>helpdesk</w:t>
      </w:r>
      <w:proofErr w:type="spellEnd"/>
      <w:r>
        <w:rPr>
          <w:rFonts w:cs="Arial"/>
        </w:rPr>
        <w:t xml:space="preserve"> – slouží pro komunikaci </w:t>
      </w:r>
      <w:r w:rsidR="00FF2726">
        <w:rPr>
          <w:rFonts w:cs="Arial"/>
        </w:rPr>
        <w:t>dodavatel</w:t>
      </w:r>
      <w:r>
        <w:rPr>
          <w:rFonts w:cs="Arial"/>
        </w:rPr>
        <w:t xml:space="preserve">e a uživatelů prostřednictvím kontaktních a oprávněných osob. Prostřednictvím </w:t>
      </w:r>
      <w:proofErr w:type="spellStart"/>
      <w:r>
        <w:rPr>
          <w:rFonts w:cs="Arial"/>
        </w:rPr>
        <w:t>helpdesku</w:t>
      </w:r>
      <w:proofErr w:type="spellEnd"/>
      <w:r>
        <w:rPr>
          <w:rFonts w:cs="Arial"/>
        </w:rPr>
        <w:t xml:space="preserve"> se hlásí zejména:</w:t>
      </w:r>
    </w:p>
    <w:p w14:paraId="130DF66E" w14:textId="77777777" w:rsidR="00095F60" w:rsidRDefault="005A2A7C" w:rsidP="007E4D4D">
      <w:pPr>
        <w:pStyle w:val="Odstavecseseznamem"/>
        <w:numPr>
          <w:ilvl w:val="0"/>
          <w:numId w:val="31"/>
        </w:numPr>
        <w:tabs>
          <w:tab w:val="left" w:pos="1843"/>
        </w:tabs>
        <w:ind w:firstLine="698"/>
        <w:contextualSpacing w:val="0"/>
        <w:jc w:val="both"/>
        <w:rPr>
          <w:rFonts w:ascii="Arial" w:hAnsi="Arial" w:cs="Arial"/>
        </w:rPr>
      </w:pPr>
      <w:r>
        <w:rPr>
          <w:rFonts w:ascii="Arial" w:hAnsi="Arial" w:cs="Arial"/>
        </w:rPr>
        <w:t>veškeré závady, incidenty a problémy s aplikací (incidenty, SLA)</w:t>
      </w:r>
    </w:p>
    <w:p w14:paraId="19B3838C" w14:textId="77777777" w:rsidR="00095F60" w:rsidRDefault="005A2A7C" w:rsidP="007E4D4D">
      <w:pPr>
        <w:pStyle w:val="Odstavecseseznamem"/>
        <w:numPr>
          <w:ilvl w:val="0"/>
          <w:numId w:val="31"/>
        </w:numPr>
        <w:tabs>
          <w:tab w:val="left" w:pos="1843"/>
        </w:tabs>
        <w:ind w:firstLine="698"/>
        <w:contextualSpacing w:val="0"/>
        <w:jc w:val="both"/>
        <w:rPr>
          <w:rFonts w:ascii="Arial" w:hAnsi="Arial" w:cs="Arial"/>
        </w:rPr>
      </w:pPr>
      <w:r>
        <w:rPr>
          <w:rFonts w:ascii="Arial" w:hAnsi="Arial" w:cs="Arial"/>
        </w:rPr>
        <w:t xml:space="preserve">požadavky a dotazy k provozu a k lepšímu využití aplikace (hot-line) </w:t>
      </w:r>
    </w:p>
    <w:p w14:paraId="16CA646F" w14:textId="77777777" w:rsidR="00095F60" w:rsidRDefault="005A2A7C" w:rsidP="007E4D4D">
      <w:pPr>
        <w:pStyle w:val="Odstavecseseznamem"/>
        <w:numPr>
          <w:ilvl w:val="0"/>
          <w:numId w:val="31"/>
        </w:numPr>
        <w:tabs>
          <w:tab w:val="left" w:pos="1843"/>
        </w:tabs>
        <w:ind w:firstLine="698"/>
        <w:contextualSpacing w:val="0"/>
        <w:jc w:val="both"/>
        <w:rPr>
          <w:rFonts w:ascii="Arial" w:hAnsi="Arial" w:cs="Arial"/>
        </w:rPr>
      </w:pPr>
      <w:r>
        <w:rPr>
          <w:rFonts w:ascii="Arial" w:hAnsi="Arial" w:cs="Arial"/>
        </w:rPr>
        <w:t>náměty pro úpravy a uživatelské požadavky (rozvoj aplikace)</w:t>
      </w:r>
    </w:p>
    <w:p w14:paraId="6D7BB03E" w14:textId="77777777" w:rsidR="00095F60" w:rsidRDefault="005A2A7C" w:rsidP="007E4D4D">
      <w:pPr>
        <w:pStyle w:val="Zkladntextodsazen3"/>
        <w:numPr>
          <w:ilvl w:val="0"/>
          <w:numId w:val="28"/>
        </w:numPr>
        <w:spacing w:before="60"/>
        <w:ind w:left="1441" w:hanging="539"/>
        <w:rPr>
          <w:rFonts w:cs="Arial"/>
        </w:rPr>
      </w:pPr>
      <w:r>
        <w:rPr>
          <w:rFonts w:cs="Arial"/>
        </w:rPr>
        <w:t>službu hot-line – konzultace a zásah pro kontaktní a oprávněné osoby – poskytování rad ke správnému a efektivnímu provozování a užití aplikace, řešení požadavků, problémů uživatelů souvisejících s provozem systému, které se netýkají vad systému, ale např. obsahu, vlastních funkcionalit systému, metodiky. Může jít o vzdálené konzultace po telefonu, řešení formou vzdálené správy</w:t>
      </w:r>
    </w:p>
    <w:p w14:paraId="3D252406" w14:textId="77777777" w:rsidR="00095F60" w:rsidRDefault="005A2A7C" w:rsidP="007E4D4D">
      <w:pPr>
        <w:pStyle w:val="Zkladntextodsazen3"/>
        <w:numPr>
          <w:ilvl w:val="0"/>
          <w:numId w:val="28"/>
        </w:numPr>
        <w:spacing w:before="60"/>
        <w:ind w:left="1441" w:hanging="539"/>
        <w:rPr>
          <w:rFonts w:cs="Arial"/>
        </w:rPr>
      </w:pPr>
      <w:r>
        <w:rPr>
          <w:rFonts w:cs="Arial"/>
        </w:rPr>
        <w:t xml:space="preserve">poskytování upgrade a update systému (součástí poskytnutí těchto upgrade a update je dodání aktuální dokumentace) a implementace těchto upgrade a update, </w:t>
      </w:r>
      <w:r w:rsidR="00FF2726">
        <w:rPr>
          <w:rFonts w:cs="Arial"/>
        </w:rPr>
        <w:t>zadavatel</w:t>
      </w:r>
      <w:r>
        <w:rPr>
          <w:rFonts w:cs="Arial"/>
        </w:rPr>
        <w:t xml:space="preserve"> má právo tyto upgrade a update odmítnout.</w:t>
      </w:r>
    </w:p>
    <w:p w14:paraId="54E3CA6D" w14:textId="77777777" w:rsidR="00095F60" w:rsidRDefault="005A2A7C" w:rsidP="007E4D4D">
      <w:pPr>
        <w:pStyle w:val="Zkladntextodsazen3"/>
        <w:numPr>
          <w:ilvl w:val="0"/>
          <w:numId w:val="28"/>
        </w:numPr>
        <w:spacing w:before="60"/>
        <w:ind w:left="1441" w:hanging="539"/>
        <w:rPr>
          <w:rFonts w:cs="Arial"/>
        </w:rPr>
      </w:pPr>
      <w:r>
        <w:rPr>
          <w:rFonts w:cs="Arial"/>
        </w:rPr>
        <w:t>provedení rozdílového školení, pokud bude potřeba s ohledem na rozsah upgrade</w:t>
      </w:r>
    </w:p>
    <w:p w14:paraId="41D9A60B" w14:textId="77777777" w:rsidR="00095F60" w:rsidRDefault="005A2A7C" w:rsidP="007E4D4D">
      <w:pPr>
        <w:pStyle w:val="Zkladntextodsazen3"/>
        <w:numPr>
          <w:ilvl w:val="0"/>
          <w:numId w:val="28"/>
        </w:numPr>
        <w:spacing w:before="60"/>
        <w:ind w:left="1441" w:hanging="539"/>
        <w:rPr>
          <w:rFonts w:cs="Arial"/>
        </w:rPr>
      </w:pPr>
      <w:r>
        <w:rPr>
          <w:rFonts w:cs="Arial"/>
        </w:rPr>
        <w:t xml:space="preserve">pravidelnou profylaxi systému – </w:t>
      </w:r>
      <w:r>
        <w:rPr>
          <w:rFonts w:cs="Arial"/>
          <w:b/>
        </w:rPr>
        <w:t>sledování a správa systému</w:t>
      </w:r>
      <w:r>
        <w:rPr>
          <w:rFonts w:cs="Arial"/>
        </w:rPr>
        <w:t xml:space="preserve"> vzdáleným přístupem, náplní je především:</w:t>
      </w:r>
    </w:p>
    <w:p w14:paraId="55C3C3CB" w14:textId="77777777" w:rsidR="00095F60" w:rsidRDefault="005A2A7C" w:rsidP="007E4D4D">
      <w:pPr>
        <w:pStyle w:val="Odstavecseseznamem"/>
        <w:keepLines/>
        <w:numPr>
          <w:ilvl w:val="0"/>
          <w:numId w:val="31"/>
        </w:numPr>
        <w:tabs>
          <w:tab w:val="left" w:pos="1701"/>
        </w:tabs>
        <w:ind w:firstLine="698"/>
        <w:contextualSpacing w:val="0"/>
        <w:jc w:val="both"/>
        <w:rPr>
          <w:rFonts w:ascii="Arial" w:hAnsi="Arial" w:cs="Arial"/>
        </w:rPr>
      </w:pPr>
      <w:r>
        <w:rPr>
          <w:rFonts w:ascii="Arial" w:hAnsi="Arial" w:cs="Arial"/>
        </w:rPr>
        <w:t>kontrola vazeb (konzistence dat)</w:t>
      </w:r>
    </w:p>
    <w:p w14:paraId="523B2DBE" w14:textId="77777777" w:rsidR="00095F60" w:rsidRDefault="005A2A7C" w:rsidP="007E4D4D">
      <w:pPr>
        <w:pStyle w:val="Odstavecseseznamem"/>
        <w:numPr>
          <w:ilvl w:val="0"/>
          <w:numId w:val="31"/>
        </w:numPr>
        <w:tabs>
          <w:tab w:val="left" w:pos="1701"/>
        </w:tabs>
        <w:ind w:firstLine="698"/>
        <w:contextualSpacing w:val="0"/>
        <w:jc w:val="both"/>
        <w:rPr>
          <w:rFonts w:ascii="Arial" w:hAnsi="Arial" w:cs="Arial"/>
        </w:rPr>
      </w:pPr>
      <w:r>
        <w:rPr>
          <w:rFonts w:ascii="Arial" w:hAnsi="Arial" w:cs="Arial"/>
        </w:rPr>
        <w:t>zaplňování databázového prostoru a návrhy na jeho rozšiřování</w:t>
      </w:r>
    </w:p>
    <w:p w14:paraId="4356BA8C" w14:textId="77777777" w:rsidR="00095F60" w:rsidRDefault="005A2A7C" w:rsidP="007E4D4D">
      <w:pPr>
        <w:pStyle w:val="Odstavecseseznamem"/>
        <w:numPr>
          <w:ilvl w:val="0"/>
          <w:numId w:val="31"/>
        </w:numPr>
        <w:tabs>
          <w:tab w:val="left" w:pos="1701"/>
        </w:tabs>
        <w:ind w:firstLine="698"/>
        <w:contextualSpacing w:val="0"/>
        <w:jc w:val="both"/>
        <w:rPr>
          <w:rFonts w:ascii="Arial" w:hAnsi="Arial" w:cs="Arial"/>
        </w:rPr>
      </w:pPr>
      <w:r>
        <w:rPr>
          <w:rFonts w:ascii="Arial" w:hAnsi="Arial" w:cs="Arial"/>
        </w:rPr>
        <w:t>návrh plánu zálohování a jeho četnosti</w:t>
      </w:r>
    </w:p>
    <w:p w14:paraId="713F759B" w14:textId="77777777" w:rsidR="00095F60" w:rsidRDefault="005A2A7C" w:rsidP="007E4D4D">
      <w:pPr>
        <w:pStyle w:val="Odstavecseseznamem"/>
        <w:numPr>
          <w:ilvl w:val="0"/>
          <w:numId w:val="31"/>
        </w:numPr>
        <w:tabs>
          <w:tab w:val="left" w:pos="1701"/>
        </w:tabs>
        <w:ind w:firstLine="698"/>
        <w:contextualSpacing w:val="0"/>
        <w:jc w:val="both"/>
        <w:rPr>
          <w:rFonts w:ascii="Arial" w:hAnsi="Arial" w:cs="Arial"/>
        </w:rPr>
      </w:pPr>
      <w:r>
        <w:rPr>
          <w:rFonts w:ascii="Arial" w:hAnsi="Arial" w:cs="Arial"/>
        </w:rPr>
        <w:t>mapování vytížení systému</w:t>
      </w:r>
    </w:p>
    <w:p w14:paraId="2A8FB8F7" w14:textId="77777777" w:rsidR="00095F60" w:rsidRDefault="005A2A7C" w:rsidP="007E4D4D">
      <w:pPr>
        <w:pStyle w:val="Odstavecseseznamem"/>
        <w:numPr>
          <w:ilvl w:val="0"/>
          <w:numId w:val="31"/>
        </w:numPr>
        <w:tabs>
          <w:tab w:val="left" w:pos="1701"/>
        </w:tabs>
        <w:ind w:firstLine="698"/>
        <w:contextualSpacing w:val="0"/>
        <w:jc w:val="both"/>
        <w:rPr>
          <w:rFonts w:ascii="Arial" w:hAnsi="Arial" w:cs="Arial"/>
        </w:rPr>
      </w:pPr>
      <w:r>
        <w:rPr>
          <w:rFonts w:ascii="Arial" w:hAnsi="Arial" w:cs="Arial"/>
        </w:rPr>
        <w:t>nahrávání opravných dávek</w:t>
      </w:r>
    </w:p>
    <w:p w14:paraId="66B7A6BB" w14:textId="77777777" w:rsidR="00095F60" w:rsidRDefault="005A2A7C" w:rsidP="007E4D4D">
      <w:pPr>
        <w:pStyle w:val="Odstavecseseznamem"/>
        <w:numPr>
          <w:ilvl w:val="0"/>
          <w:numId w:val="31"/>
        </w:numPr>
        <w:tabs>
          <w:tab w:val="left" w:pos="1701"/>
        </w:tabs>
        <w:ind w:firstLine="698"/>
        <w:contextualSpacing w:val="0"/>
        <w:jc w:val="both"/>
        <w:rPr>
          <w:rFonts w:ascii="Arial" w:hAnsi="Arial" w:cs="Arial"/>
        </w:rPr>
      </w:pPr>
      <w:r>
        <w:rPr>
          <w:rFonts w:ascii="Arial" w:hAnsi="Arial" w:cs="Arial"/>
        </w:rPr>
        <w:t xml:space="preserve">doporučení k optimalizaci provozovaného systému, </w:t>
      </w:r>
    </w:p>
    <w:p w14:paraId="2E844D52" w14:textId="77777777" w:rsidR="00095F60" w:rsidRDefault="005A2A7C">
      <w:pPr>
        <w:ind w:left="1418"/>
        <w:jc w:val="both"/>
        <w:rPr>
          <w:rFonts w:ascii="Arial" w:hAnsi="Arial" w:cs="Arial"/>
        </w:rPr>
      </w:pPr>
      <w:r>
        <w:rPr>
          <w:rFonts w:ascii="Arial" w:hAnsi="Arial" w:cs="Arial"/>
        </w:rPr>
        <w:t xml:space="preserve">Výsledkem bude návrh činností ke zlepšení stávajícího stavu, o jeho realizaci se </w:t>
      </w:r>
      <w:r w:rsidR="00FF2726">
        <w:rPr>
          <w:rFonts w:ascii="Arial" w:hAnsi="Arial" w:cs="Arial"/>
        </w:rPr>
        <w:t>dodavatel</w:t>
      </w:r>
      <w:r>
        <w:rPr>
          <w:rFonts w:ascii="Arial" w:hAnsi="Arial" w:cs="Arial"/>
        </w:rPr>
        <w:t xml:space="preserve"> dohodne s</w:t>
      </w:r>
      <w:r w:rsidR="002C5FF4">
        <w:rPr>
          <w:rFonts w:ascii="Arial" w:hAnsi="Arial" w:cs="Arial"/>
        </w:rPr>
        <w:t>e</w:t>
      </w:r>
      <w:r>
        <w:rPr>
          <w:rFonts w:ascii="Arial" w:hAnsi="Arial" w:cs="Arial"/>
        </w:rPr>
        <w:t xml:space="preserve"> </w:t>
      </w:r>
      <w:r w:rsidR="00FF2726">
        <w:rPr>
          <w:rFonts w:ascii="Arial" w:hAnsi="Arial" w:cs="Arial"/>
        </w:rPr>
        <w:t>zadavatel</w:t>
      </w:r>
      <w:r>
        <w:rPr>
          <w:rFonts w:ascii="Arial" w:hAnsi="Arial" w:cs="Arial"/>
        </w:rPr>
        <w:t xml:space="preserve">em. </w:t>
      </w:r>
    </w:p>
    <w:p w14:paraId="24970028" w14:textId="6C202BE2" w:rsidR="00095F60" w:rsidRDefault="00095F60" w:rsidP="007E4D4D">
      <w:pPr>
        <w:pStyle w:val="Zkladntextodsazen3"/>
        <w:numPr>
          <w:ilvl w:val="0"/>
          <w:numId w:val="28"/>
        </w:numPr>
        <w:spacing w:before="60" w:after="60"/>
        <w:ind w:left="1441" w:hanging="539"/>
        <w:rPr>
          <w:rFonts w:cs="Arial"/>
        </w:rPr>
      </w:pPr>
    </w:p>
    <w:p w14:paraId="4FEDCF4E" w14:textId="77777777" w:rsidR="00095F60" w:rsidRDefault="00FF2726" w:rsidP="007E4D4D">
      <w:pPr>
        <w:pStyle w:val="Zkladntext0"/>
        <w:numPr>
          <w:ilvl w:val="0"/>
          <w:numId w:val="26"/>
        </w:numPr>
        <w:spacing w:before="60" w:line="240" w:lineRule="auto"/>
        <w:ind w:left="714" w:hanging="357"/>
        <w:jc w:val="both"/>
        <w:rPr>
          <w:rFonts w:ascii="Arial" w:hAnsi="Arial" w:cs="Arial"/>
          <w:sz w:val="20"/>
        </w:rPr>
      </w:pPr>
      <w:r>
        <w:rPr>
          <w:rFonts w:ascii="Arial" w:hAnsi="Arial" w:cs="Arial"/>
          <w:sz w:val="20"/>
        </w:rPr>
        <w:t>Dodavatel</w:t>
      </w:r>
      <w:r w:rsidR="005A2A7C">
        <w:rPr>
          <w:rFonts w:ascii="Arial" w:hAnsi="Arial" w:cs="Arial"/>
          <w:sz w:val="20"/>
        </w:rPr>
        <w:t xml:space="preserve"> smí použít vzdálený přístup pouze pro účely stanovené v předmětu smlouvy.</w:t>
      </w:r>
    </w:p>
    <w:p w14:paraId="7136B5D4" w14:textId="77777777" w:rsidR="00095F60" w:rsidRDefault="00FF2726" w:rsidP="007E4D4D">
      <w:pPr>
        <w:pStyle w:val="Zkladntext0"/>
        <w:numPr>
          <w:ilvl w:val="0"/>
          <w:numId w:val="26"/>
        </w:numPr>
        <w:spacing w:before="60" w:line="240" w:lineRule="auto"/>
        <w:ind w:left="714" w:hanging="357"/>
        <w:jc w:val="both"/>
        <w:rPr>
          <w:rFonts w:ascii="Arial" w:hAnsi="Arial" w:cs="Arial"/>
          <w:sz w:val="20"/>
        </w:rPr>
      </w:pPr>
      <w:r>
        <w:rPr>
          <w:rFonts w:ascii="Arial" w:hAnsi="Arial" w:cs="Arial"/>
          <w:sz w:val="20"/>
        </w:rPr>
        <w:t>Dodavatel</w:t>
      </w:r>
      <w:r w:rsidR="005A2A7C">
        <w:rPr>
          <w:rFonts w:ascii="Arial" w:hAnsi="Arial" w:cs="Arial"/>
          <w:sz w:val="20"/>
        </w:rPr>
        <w:t xml:space="preserve"> je povinen navrhnout nutná opatření k zajištění ochrany zpracovávaných dat. </w:t>
      </w:r>
    </w:p>
    <w:p w14:paraId="5AEA85B1" w14:textId="77777777" w:rsidR="00095F60" w:rsidRDefault="005A2A7C" w:rsidP="007E4D4D">
      <w:pPr>
        <w:pStyle w:val="Zkladntext0"/>
        <w:numPr>
          <w:ilvl w:val="0"/>
          <w:numId w:val="26"/>
        </w:numPr>
        <w:spacing w:before="60" w:line="240" w:lineRule="auto"/>
        <w:ind w:left="714" w:hanging="357"/>
        <w:jc w:val="both"/>
        <w:rPr>
          <w:rFonts w:ascii="Arial" w:hAnsi="Arial" w:cs="Arial"/>
          <w:sz w:val="20"/>
        </w:rPr>
      </w:pPr>
      <w:r>
        <w:rPr>
          <w:rFonts w:ascii="Arial" w:hAnsi="Arial" w:cs="Arial"/>
          <w:sz w:val="20"/>
        </w:rPr>
        <w:t xml:space="preserve">Hlášení provedených změn, servisních úprav a jejich výsledek provádí oprávněné osoby </w:t>
      </w:r>
      <w:r w:rsidR="00FF2726">
        <w:rPr>
          <w:rFonts w:ascii="Arial" w:hAnsi="Arial" w:cs="Arial"/>
          <w:sz w:val="20"/>
        </w:rPr>
        <w:lastRenderedPageBreak/>
        <w:t>dodavatel</w:t>
      </w:r>
      <w:r>
        <w:rPr>
          <w:rFonts w:ascii="Arial" w:hAnsi="Arial" w:cs="Arial"/>
          <w:sz w:val="20"/>
        </w:rPr>
        <w:t xml:space="preserve">e prostřednictvím </w:t>
      </w:r>
      <w:proofErr w:type="spellStart"/>
      <w:r>
        <w:rPr>
          <w:rFonts w:ascii="Arial" w:hAnsi="Arial" w:cs="Arial"/>
          <w:sz w:val="20"/>
        </w:rPr>
        <w:t>helpdesku</w:t>
      </w:r>
      <w:proofErr w:type="spellEnd"/>
      <w:r>
        <w:rPr>
          <w:rFonts w:ascii="Arial" w:hAnsi="Arial" w:cs="Arial"/>
          <w:sz w:val="20"/>
        </w:rPr>
        <w:t xml:space="preserve">. Oprávněná či kontaktní osoba </w:t>
      </w:r>
      <w:r w:rsidR="00FF2726">
        <w:rPr>
          <w:rFonts w:ascii="Arial" w:hAnsi="Arial" w:cs="Arial"/>
          <w:sz w:val="20"/>
        </w:rPr>
        <w:t>zadavatel</w:t>
      </w:r>
      <w:r>
        <w:rPr>
          <w:rFonts w:ascii="Arial" w:hAnsi="Arial" w:cs="Arial"/>
          <w:sz w:val="20"/>
        </w:rPr>
        <w:t>e provede následně kontrolu funkčnosti provedené úpravy.</w:t>
      </w:r>
    </w:p>
    <w:p w14:paraId="7217C4EB" w14:textId="77777777" w:rsidR="00095F60" w:rsidRDefault="005A2A7C" w:rsidP="007E4D4D">
      <w:pPr>
        <w:pStyle w:val="Zkladntext0"/>
        <w:numPr>
          <w:ilvl w:val="0"/>
          <w:numId w:val="26"/>
        </w:numPr>
        <w:spacing w:before="60" w:line="240" w:lineRule="auto"/>
        <w:ind w:left="714" w:hanging="357"/>
        <w:jc w:val="both"/>
        <w:rPr>
          <w:rFonts w:ascii="Arial" w:hAnsi="Arial" w:cs="Arial"/>
          <w:sz w:val="20"/>
        </w:rPr>
      </w:pPr>
      <w:r>
        <w:rPr>
          <w:rFonts w:ascii="Arial" w:hAnsi="Arial" w:cs="Arial"/>
          <w:sz w:val="20"/>
        </w:rPr>
        <w:t xml:space="preserve">Hlášení bezpečnostních incidentů, které </w:t>
      </w:r>
      <w:r w:rsidR="00FF2726">
        <w:rPr>
          <w:rFonts w:ascii="Arial" w:hAnsi="Arial" w:cs="Arial"/>
          <w:sz w:val="20"/>
        </w:rPr>
        <w:t>dodavatel</w:t>
      </w:r>
      <w:r>
        <w:rPr>
          <w:rFonts w:ascii="Arial" w:hAnsi="Arial" w:cs="Arial"/>
          <w:sz w:val="20"/>
        </w:rPr>
        <w:t xml:space="preserve"> způsobí nebo zjistí, bezodkladně provádějí oprávněné osoby </w:t>
      </w:r>
      <w:r w:rsidR="00FF2726">
        <w:rPr>
          <w:rFonts w:ascii="Arial" w:hAnsi="Arial" w:cs="Arial"/>
          <w:sz w:val="20"/>
        </w:rPr>
        <w:t>dodavatel</w:t>
      </w:r>
      <w:r>
        <w:rPr>
          <w:rFonts w:ascii="Arial" w:hAnsi="Arial" w:cs="Arial"/>
          <w:sz w:val="20"/>
        </w:rPr>
        <w:t xml:space="preserve">e telefonicky nebo e-mailem oprávněným osobám </w:t>
      </w:r>
      <w:r w:rsidR="00FF2726">
        <w:rPr>
          <w:rFonts w:ascii="Arial" w:hAnsi="Arial" w:cs="Arial"/>
          <w:sz w:val="20"/>
        </w:rPr>
        <w:t>zadavatel</w:t>
      </w:r>
      <w:r>
        <w:rPr>
          <w:rFonts w:ascii="Arial" w:hAnsi="Arial" w:cs="Arial"/>
          <w:sz w:val="20"/>
        </w:rPr>
        <w:t xml:space="preserve">e a hlášení neprodleně zaevidují do </w:t>
      </w:r>
      <w:proofErr w:type="spellStart"/>
      <w:r>
        <w:rPr>
          <w:rFonts w:ascii="Arial" w:hAnsi="Arial" w:cs="Arial"/>
          <w:sz w:val="20"/>
        </w:rPr>
        <w:t>helpdesku</w:t>
      </w:r>
      <w:proofErr w:type="spellEnd"/>
      <w:r>
        <w:rPr>
          <w:rFonts w:ascii="Arial" w:hAnsi="Arial" w:cs="Arial"/>
          <w:sz w:val="20"/>
        </w:rPr>
        <w:t>.</w:t>
      </w:r>
    </w:p>
    <w:p w14:paraId="14EA619C" w14:textId="77777777" w:rsidR="00095F60" w:rsidRDefault="00095F60">
      <w:pPr>
        <w:pStyle w:val="Zkladntext0"/>
        <w:spacing w:before="60" w:line="240" w:lineRule="auto"/>
        <w:ind w:left="714" w:firstLine="0"/>
        <w:jc w:val="both"/>
        <w:rPr>
          <w:rFonts w:ascii="Arial" w:hAnsi="Arial" w:cs="Arial"/>
          <w:sz w:val="20"/>
        </w:rPr>
      </w:pPr>
    </w:p>
    <w:p w14:paraId="7EAF696C" w14:textId="77777777" w:rsidR="002C5FF4" w:rsidRDefault="002C5FF4">
      <w:pPr>
        <w:pStyle w:val="Zkladntext0"/>
        <w:spacing w:before="60" w:line="240" w:lineRule="auto"/>
        <w:ind w:left="714" w:firstLine="0"/>
        <w:jc w:val="both"/>
        <w:rPr>
          <w:rFonts w:ascii="Arial" w:hAnsi="Arial" w:cs="Arial"/>
          <w:sz w:val="20"/>
        </w:rPr>
      </w:pPr>
    </w:p>
    <w:p w14:paraId="2A6C4694" w14:textId="77777777" w:rsidR="00095F60" w:rsidRDefault="005A2A7C" w:rsidP="007E4D4D">
      <w:pPr>
        <w:pStyle w:val="Nadpis6"/>
        <w:widowControl w:val="0"/>
        <w:numPr>
          <w:ilvl w:val="0"/>
          <w:numId w:val="27"/>
        </w:numPr>
        <w:suppressAutoHyphens/>
        <w:overflowPunct w:val="0"/>
        <w:autoSpaceDE w:val="0"/>
        <w:jc w:val="center"/>
        <w:rPr>
          <w:rFonts w:ascii="Arial" w:hAnsi="Arial" w:cs="Arial"/>
          <w:b w:val="0"/>
          <w:i/>
          <w:sz w:val="20"/>
        </w:rPr>
      </w:pPr>
      <w:r>
        <w:rPr>
          <w:rFonts w:ascii="Arial" w:hAnsi="Arial" w:cs="Arial"/>
          <w:sz w:val="20"/>
        </w:rPr>
        <w:t>Činnosti nad rámec komplexní podpory:</w:t>
      </w:r>
    </w:p>
    <w:p w14:paraId="16DC5670" w14:textId="77777777" w:rsidR="00095F60" w:rsidRDefault="00FF2726" w:rsidP="007E4D4D">
      <w:pPr>
        <w:pStyle w:val="Zkladntext0"/>
        <w:numPr>
          <w:ilvl w:val="0"/>
          <w:numId w:val="32"/>
        </w:numPr>
        <w:spacing w:before="60" w:line="240" w:lineRule="auto"/>
        <w:jc w:val="both"/>
        <w:rPr>
          <w:rFonts w:ascii="Arial" w:hAnsi="Arial" w:cs="Arial"/>
          <w:sz w:val="20"/>
        </w:rPr>
      </w:pPr>
      <w:r>
        <w:rPr>
          <w:rFonts w:ascii="Arial" w:hAnsi="Arial" w:cs="Arial"/>
          <w:sz w:val="20"/>
        </w:rPr>
        <w:t>Dodavatel</w:t>
      </w:r>
      <w:r w:rsidR="005A2A7C">
        <w:rPr>
          <w:rFonts w:ascii="Arial" w:hAnsi="Arial" w:cs="Arial"/>
          <w:sz w:val="20"/>
        </w:rPr>
        <w:t xml:space="preserve"> se zavazuje také k vykonávání činností nad rámec komplexní podpory, a to za cenu v místě a čase obvyklou, uvedenou v následující tabulce:</w:t>
      </w:r>
    </w:p>
    <w:p w14:paraId="1DECC2C8" w14:textId="77777777" w:rsidR="00095F60" w:rsidRDefault="00095F60">
      <w:pPr>
        <w:tabs>
          <w:tab w:val="center" w:pos="1843"/>
          <w:tab w:val="center" w:pos="4820"/>
          <w:tab w:val="center" w:pos="7371"/>
        </w:tabs>
        <w:rPr>
          <w:rFonts w:ascii="Arial" w:hAnsi="Arial" w:cs="Arial"/>
        </w:rPr>
      </w:pPr>
    </w:p>
    <w:tbl>
      <w:tblPr>
        <w:tblW w:w="8454" w:type="dxa"/>
        <w:tblInd w:w="7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65"/>
        <w:gridCol w:w="2489"/>
      </w:tblGrid>
      <w:tr w:rsidR="00095F60" w14:paraId="4123B5BD" w14:textId="77777777" w:rsidTr="00A412C0">
        <w:trPr>
          <w:trHeight w:val="439"/>
        </w:trPr>
        <w:tc>
          <w:tcPr>
            <w:tcW w:w="5965" w:type="dxa"/>
            <w:vAlign w:val="center"/>
          </w:tcPr>
          <w:p w14:paraId="1EF9400F" w14:textId="77777777" w:rsidR="00095F60" w:rsidRDefault="00095F60">
            <w:pPr>
              <w:jc w:val="center"/>
              <w:rPr>
                <w:rFonts w:ascii="Arial" w:hAnsi="Arial" w:cs="Arial"/>
                <w:b/>
              </w:rPr>
            </w:pPr>
          </w:p>
        </w:tc>
        <w:tc>
          <w:tcPr>
            <w:tcW w:w="2489" w:type="dxa"/>
            <w:vAlign w:val="center"/>
          </w:tcPr>
          <w:p w14:paraId="5B1B4B46" w14:textId="77777777" w:rsidR="00095F60" w:rsidRDefault="005A2A7C">
            <w:pPr>
              <w:jc w:val="center"/>
              <w:rPr>
                <w:rFonts w:ascii="Arial" w:hAnsi="Arial" w:cs="Arial"/>
                <w:b/>
              </w:rPr>
            </w:pPr>
            <w:r>
              <w:rPr>
                <w:rFonts w:ascii="Arial" w:hAnsi="Arial" w:cs="Arial"/>
                <w:b/>
              </w:rPr>
              <w:t>Kč bez DPH</w:t>
            </w:r>
          </w:p>
        </w:tc>
      </w:tr>
      <w:tr w:rsidR="00E74D21" w14:paraId="6957A81C" w14:textId="77777777" w:rsidTr="00A412C0">
        <w:trPr>
          <w:trHeight w:val="439"/>
        </w:trPr>
        <w:tc>
          <w:tcPr>
            <w:tcW w:w="5965" w:type="dxa"/>
          </w:tcPr>
          <w:p w14:paraId="11FFF06D" w14:textId="77777777" w:rsidR="00E74D21" w:rsidRDefault="00E74D21" w:rsidP="00172EEE">
            <w:pPr>
              <w:jc w:val="center"/>
              <w:rPr>
                <w:rFonts w:ascii="Arial" w:hAnsi="Arial" w:cs="Arial"/>
                <w:b/>
              </w:rPr>
            </w:pPr>
            <w:r>
              <w:rPr>
                <w:rFonts w:ascii="Arial" w:hAnsi="Arial" w:cs="Arial"/>
              </w:rPr>
              <w:t>Hodinová sazba při</w:t>
            </w:r>
            <w:r w:rsidRPr="00455711">
              <w:rPr>
                <w:rFonts w:ascii="Arial" w:hAnsi="Arial" w:cs="Arial"/>
              </w:rPr>
              <w:t xml:space="preserve"> </w:t>
            </w:r>
            <w:r>
              <w:rPr>
                <w:rFonts w:ascii="Arial" w:hAnsi="Arial" w:cs="Arial"/>
              </w:rPr>
              <w:t>operátorských</w:t>
            </w:r>
            <w:r w:rsidRPr="00455711">
              <w:rPr>
                <w:rFonts w:ascii="Arial" w:hAnsi="Arial" w:cs="Arial"/>
              </w:rPr>
              <w:t>, programátorsk</w:t>
            </w:r>
            <w:r>
              <w:rPr>
                <w:rFonts w:ascii="Arial" w:hAnsi="Arial" w:cs="Arial"/>
              </w:rPr>
              <w:t>ých</w:t>
            </w:r>
            <w:r w:rsidRPr="00455711">
              <w:rPr>
                <w:rFonts w:ascii="Arial" w:hAnsi="Arial" w:cs="Arial"/>
              </w:rPr>
              <w:t xml:space="preserve"> </w:t>
            </w:r>
            <w:r w:rsidR="00897EB3" w:rsidRPr="00455711">
              <w:rPr>
                <w:rFonts w:ascii="Arial" w:hAnsi="Arial" w:cs="Arial"/>
              </w:rPr>
              <w:t>pr</w:t>
            </w:r>
            <w:r w:rsidR="00897EB3">
              <w:rPr>
                <w:rFonts w:ascii="Arial" w:hAnsi="Arial" w:cs="Arial"/>
              </w:rPr>
              <w:t>a</w:t>
            </w:r>
            <w:r w:rsidR="00897EB3" w:rsidRPr="00455711">
              <w:rPr>
                <w:rFonts w:ascii="Arial" w:hAnsi="Arial" w:cs="Arial"/>
              </w:rPr>
              <w:t>cí</w:t>
            </w:r>
            <w:r w:rsidR="00897EB3">
              <w:rPr>
                <w:rFonts w:ascii="Arial" w:hAnsi="Arial" w:cs="Arial"/>
              </w:rPr>
              <w:t>ch</w:t>
            </w:r>
          </w:p>
        </w:tc>
        <w:tc>
          <w:tcPr>
            <w:tcW w:w="2489" w:type="dxa"/>
          </w:tcPr>
          <w:p w14:paraId="22B73421" w14:textId="77777777" w:rsidR="00E74D21" w:rsidRDefault="00E74D21" w:rsidP="00E74D21">
            <w:pPr>
              <w:jc w:val="center"/>
              <w:rPr>
                <w:rFonts w:ascii="Arial" w:hAnsi="Arial" w:cs="Arial"/>
                <w:b/>
              </w:rPr>
            </w:pPr>
            <w:r>
              <w:rPr>
                <w:rFonts w:ascii="Arial" w:hAnsi="Arial" w:cs="Arial"/>
              </w:rPr>
              <w:t>1 250</w:t>
            </w:r>
          </w:p>
        </w:tc>
      </w:tr>
      <w:tr w:rsidR="001307EA" w14:paraId="6E4905DA" w14:textId="77777777" w:rsidTr="00A412C0">
        <w:trPr>
          <w:trHeight w:val="439"/>
        </w:trPr>
        <w:tc>
          <w:tcPr>
            <w:tcW w:w="5965" w:type="dxa"/>
          </w:tcPr>
          <w:p w14:paraId="62D91702" w14:textId="77777777" w:rsidR="001307EA" w:rsidRDefault="001307EA" w:rsidP="00172EEE">
            <w:pPr>
              <w:jc w:val="center"/>
              <w:rPr>
                <w:rFonts w:ascii="Arial" w:hAnsi="Arial" w:cs="Arial"/>
              </w:rPr>
            </w:pPr>
            <w:r>
              <w:rPr>
                <w:rFonts w:ascii="Arial" w:hAnsi="Arial" w:cs="Arial"/>
              </w:rPr>
              <w:t>Hodinová sazba za a</w:t>
            </w:r>
            <w:r w:rsidRPr="00455711">
              <w:rPr>
                <w:rFonts w:ascii="Arial" w:hAnsi="Arial" w:cs="Arial"/>
              </w:rPr>
              <w:t>nalytické práce, odborné konzultace, konfigurace systému, metodika</w:t>
            </w:r>
          </w:p>
        </w:tc>
        <w:tc>
          <w:tcPr>
            <w:tcW w:w="2489" w:type="dxa"/>
          </w:tcPr>
          <w:p w14:paraId="3D548397" w14:textId="77777777" w:rsidR="001307EA" w:rsidRDefault="001307EA" w:rsidP="00E74D21">
            <w:pPr>
              <w:jc w:val="center"/>
              <w:rPr>
                <w:rFonts w:ascii="Arial" w:hAnsi="Arial" w:cs="Arial"/>
              </w:rPr>
            </w:pPr>
            <w:r>
              <w:rPr>
                <w:rFonts w:ascii="Arial" w:hAnsi="Arial" w:cs="Arial"/>
              </w:rPr>
              <w:t>1 250</w:t>
            </w:r>
          </w:p>
        </w:tc>
      </w:tr>
      <w:tr w:rsidR="001307EA" w14:paraId="780A240A" w14:textId="77777777" w:rsidTr="00A412C0">
        <w:trPr>
          <w:trHeight w:val="439"/>
        </w:trPr>
        <w:tc>
          <w:tcPr>
            <w:tcW w:w="5965" w:type="dxa"/>
          </w:tcPr>
          <w:p w14:paraId="02727FC6" w14:textId="77777777" w:rsidR="001307EA" w:rsidRDefault="00DF7F09" w:rsidP="00DF7F09">
            <w:pPr>
              <w:jc w:val="center"/>
              <w:rPr>
                <w:rFonts w:ascii="Arial" w:hAnsi="Arial" w:cs="Arial"/>
              </w:rPr>
            </w:pPr>
            <w:r>
              <w:rPr>
                <w:rFonts w:ascii="Arial" w:hAnsi="Arial" w:cs="Arial"/>
              </w:rPr>
              <w:t>Hodinová sazba za i</w:t>
            </w:r>
            <w:r w:rsidR="001307EA">
              <w:rPr>
                <w:rFonts w:ascii="Arial" w:hAnsi="Arial" w:cs="Arial"/>
              </w:rPr>
              <w:t>mport dat do IS zadavatele</w:t>
            </w:r>
          </w:p>
        </w:tc>
        <w:tc>
          <w:tcPr>
            <w:tcW w:w="2489" w:type="dxa"/>
          </w:tcPr>
          <w:p w14:paraId="7D9C80E7" w14:textId="77777777" w:rsidR="001307EA" w:rsidRDefault="00DF7F09" w:rsidP="00E74D21">
            <w:pPr>
              <w:jc w:val="center"/>
              <w:rPr>
                <w:rFonts w:ascii="Arial" w:hAnsi="Arial" w:cs="Arial"/>
              </w:rPr>
            </w:pPr>
            <w:r w:rsidRPr="00795B35">
              <w:rPr>
                <w:rFonts w:ascii="Arial" w:hAnsi="Arial" w:cs="Arial"/>
              </w:rPr>
              <w:t>1 250</w:t>
            </w:r>
          </w:p>
        </w:tc>
      </w:tr>
    </w:tbl>
    <w:p w14:paraId="381589CC" w14:textId="77777777" w:rsidR="00095F60" w:rsidRDefault="00095F60">
      <w:pPr>
        <w:rPr>
          <w:rFonts w:ascii="Arial" w:hAnsi="Arial" w:cs="Arial"/>
        </w:rPr>
      </w:pPr>
    </w:p>
    <w:p w14:paraId="2D541BD2" w14:textId="77777777" w:rsidR="00095F60" w:rsidRDefault="005A2A7C" w:rsidP="007E4D4D">
      <w:pPr>
        <w:pStyle w:val="Zkladntext0"/>
        <w:numPr>
          <w:ilvl w:val="0"/>
          <w:numId w:val="32"/>
        </w:numPr>
        <w:spacing w:before="60" w:line="240" w:lineRule="auto"/>
        <w:jc w:val="both"/>
        <w:rPr>
          <w:rFonts w:ascii="Arial" w:hAnsi="Arial" w:cs="Arial"/>
          <w:sz w:val="20"/>
        </w:rPr>
      </w:pPr>
      <w:r>
        <w:rPr>
          <w:rFonts w:ascii="Arial" w:hAnsi="Arial" w:cs="Arial"/>
          <w:sz w:val="20"/>
        </w:rPr>
        <w:t xml:space="preserve">Vedle částky dle předchozího odstavce je </w:t>
      </w:r>
      <w:r w:rsidR="00FF2726">
        <w:rPr>
          <w:rFonts w:ascii="Arial" w:hAnsi="Arial" w:cs="Arial"/>
          <w:sz w:val="20"/>
        </w:rPr>
        <w:t>dodavatel</w:t>
      </w:r>
      <w:r>
        <w:rPr>
          <w:rFonts w:ascii="Arial" w:hAnsi="Arial" w:cs="Arial"/>
          <w:sz w:val="20"/>
        </w:rPr>
        <w:t xml:space="preserve"> oprávněn vyúčtovat také cestovné za ceny v místě a čase obvyklé.</w:t>
      </w:r>
    </w:p>
    <w:p w14:paraId="0EBC106C" w14:textId="77777777" w:rsidR="00095F60" w:rsidRDefault="005A2A7C" w:rsidP="007E4D4D">
      <w:pPr>
        <w:pStyle w:val="Zkladntext0"/>
        <w:numPr>
          <w:ilvl w:val="0"/>
          <w:numId w:val="32"/>
        </w:numPr>
        <w:spacing w:before="60" w:line="240" w:lineRule="auto"/>
        <w:jc w:val="both"/>
        <w:rPr>
          <w:rFonts w:ascii="Arial" w:hAnsi="Arial" w:cs="Arial"/>
          <w:sz w:val="20"/>
        </w:rPr>
      </w:pPr>
      <w:r>
        <w:rPr>
          <w:rFonts w:ascii="Arial" w:hAnsi="Arial" w:cs="Arial"/>
          <w:sz w:val="20"/>
        </w:rPr>
        <w:t xml:space="preserve">Cena za činnosti dle tohoto článku není součástí ceny za podporu dle této smlouvy a bude fakturována </w:t>
      </w:r>
      <w:r w:rsidR="00FF2726">
        <w:rPr>
          <w:rFonts w:ascii="Arial" w:hAnsi="Arial" w:cs="Arial"/>
          <w:sz w:val="20"/>
        </w:rPr>
        <w:t>dodavatel</w:t>
      </w:r>
      <w:r>
        <w:rPr>
          <w:rFonts w:ascii="Arial" w:hAnsi="Arial" w:cs="Arial"/>
          <w:sz w:val="20"/>
        </w:rPr>
        <w:t>em samostatně.</w:t>
      </w:r>
    </w:p>
    <w:p w14:paraId="5FCEBD80" w14:textId="77777777" w:rsidR="00095F60" w:rsidRDefault="00095F60">
      <w:pPr>
        <w:pStyle w:val="Zkladntext0"/>
        <w:spacing w:before="60" w:line="240" w:lineRule="auto"/>
        <w:ind w:left="720" w:firstLine="0"/>
        <w:jc w:val="both"/>
        <w:rPr>
          <w:rFonts w:ascii="Arial" w:hAnsi="Arial" w:cs="Arial"/>
          <w:sz w:val="20"/>
        </w:rPr>
      </w:pPr>
    </w:p>
    <w:p w14:paraId="1948AF2B" w14:textId="77777777" w:rsidR="00095F60" w:rsidRDefault="005A2A7C" w:rsidP="007E4D4D">
      <w:pPr>
        <w:pStyle w:val="Nadpis6"/>
        <w:widowControl w:val="0"/>
        <w:numPr>
          <w:ilvl w:val="0"/>
          <w:numId w:val="27"/>
        </w:numPr>
        <w:suppressAutoHyphens/>
        <w:overflowPunct w:val="0"/>
        <w:autoSpaceDE w:val="0"/>
        <w:jc w:val="center"/>
        <w:rPr>
          <w:rFonts w:ascii="Arial" w:hAnsi="Arial" w:cs="Arial"/>
          <w:b w:val="0"/>
          <w:i/>
          <w:sz w:val="20"/>
        </w:rPr>
      </w:pPr>
      <w:r>
        <w:rPr>
          <w:rFonts w:ascii="Arial" w:hAnsi="Arial" w:cs="Arial"/>
          <w:sz w:val="20"/>
        </w:rPr>
        <w:t>Smluvní pokuty za porušení podmínek zajištění provozu a podpory:</w:t>
      </w:r>
    </w:p>
    <w:p w14:paraId="1474CC08" w14:textId="77777777" w:rsidR="00095F60" w:rsidRDefault="005A2A7C" w:rsidP="00415E1F">
      <w:pPr>
        <w:pStyle w:val="Zkladntext0"/>
        <w:numPr>
          <w:ilvl w:val="0"/>
          <w:numId w:val="59"/>
        </w:numPr>
        <w:spacing w:before="60" w:line="240" w:lineRule="auto"/>
        <w:jc w:val="both"/>
        <w:rPr>
          <w:rFonts w:ascii="Arial" w:hAnsi="Arial" w:cs="Arial"/>
          <w:sz w:val="20"/>
        </w:rPr>
      </w:pPr>
      <w:r>
        <w:rPr>
          <w:rFonts w:ascii="Arial" w:hAnsi="Arial" w:cs="Arial"/>
          <w:sz w:val="20"/>
        </w:rPr>
        <w:t>Smluvní pokuty vztahující se k podmínkám podpory systému jsou uvedeny v článku VIII. této smlouvy.</w:t>
      </w:r>
    </w:p>
    <w:p w14:paraId="7E34946A" w14:textId="77777777" w:rsidR="00095F60" w:rsidRDefault="005A2A7C" w:rsidP="007E4D4D">
      <w:pPr>
        <w:pStyle w:val="Nadpis6"/>
        <w:widowControl w:val="0"/>
        <w:numPr>
          <w:ilvl w:val="0"/>
          <w:numId w:val="27"/>
        </w:numPr>
        <w:suppressAutoHyphens/>
        <w:overflowPunct w:val="0"/>
        <w:autoSpaceDE w:val="0"/>
        <w:jc w:val="center"/>
        <w:rPr>
          <w:rFonts w:ascii="Arial" w:hAnsi="Arial" w:cs="Arial"/>
          <w:b w:val="0"/>
          <w:i/>
          <w:sz w:val="20"/>
        </w:rPr>
      </w:pPr>
      <w:r>
        <w:rPr>
          <w:rFonts w:ascii="Arial" w:hAnsi="Arial" w:cs="Arial"/>
          <w:sz w:val="20"/>
        </w:rPr>
        <w:t>Oprávněné osoby:</w:t>
      </w:r>
    </w:p>
    <w:p w14:paraId="422EB206" w14:textId="77777777" w:rsidR="00E74D21" w:rsidRDefault="005A2A7C" w:rsidP="00E74D21">
      <w:pPr>
        <w:pStyle w:val="Zkladntext0"/>
        <w:numPr>
          <w:ilvl w:val="0"/>
          <w:numId w:val="29"/>
        </w:numPr>
        <w:spacing w:before="60" w:line="240" w:lineRule="auto"/>
        <w:jc w:val="both"/>
        <w:rPr>
          <w:rFonts w:ascii="Arial" w:hAnsi="Arial" w:cs="Arial"/>
          <w:sz w:val="20"/>
        </w:rPr>
      </w:pPr>
      <w:r>
        <w:rPr>
          <w:rFonts w:ascii="Arial" w:hAnsi="Arial" w:cs="Arial"/>
          <w:sz w:val="20"/>
        </w:rPr>
        <w:t xml:space="preserve">Oprávněné </w:t>
      </w:r>
      <w:r w:rsidR="0038617D">
        <w:rPr>
          <w:rFonts w:ascii="Arial" w:hAnsi="Arial" w:cs="Arial"/>
          <w:sz w:val="20"/>
        </w:rPr>
        <w:t>osoby zadavatele</w:t>
      </w:r>
      <w:r w:rsidR="00E74D21">
        <w:rPr>
          <w:rFonts w:ascii="Arial" w:hAnsi="Arial" w:cs="Arial"/>
          <w:sz w:val="20"/>
        </w:rPr>
        <w:t>:</w:t>
      </w:r>
    </w:p>
    <w:p w14:paraId="67A51BA5" w14:textId="4DE09545" w:rsidR="00795B35" w:rsidRPr="006F45F6" w:rsidRDefault="00F36FB1" w:rsidP="00795B35">
      <w:pPr>
        <w:pStyle w:val="Zkladntext0"/>
        <w:spacing w:line="240" w:lineRule="auto"/>
        <w:ind w:left="720" w:firstLine="0"/>
        <w:jc w:val="both"/>
        <w:rPr>
          <w:rFonts w:ascii="Arial" w:hAnsi="Arial" w:cs="Arial"/>
          <w:sz w:val="20"/>
        </w:rPr>
      </w:pPr>
      <w:r>
        <w:rPr>
          <w:rFonts w:ascii="Arial" w:hAnsi="Arial" w:cs="Arial"/>
          <w:sz w:val="20"/>
        </w:rPr>
        <w:t>XXXX</w:t>
      </w:r>
    </w:p>
    <w:p w14:paraId="59F1A2A8" w14:textId="77777777" w:rsidR="00795B35" w:rsidRPr="00C56F2F" w:rsidRDefault="00795B35" w:rsidP="00795B35">
      <w:pPr>
        <w:pStyle w:val="Zkladntext0"/>
        <w:numPr>
          <w:ilvl w:val="0"/>
          <w:numId w:val="29"/>
        </w:numPr>
        <w:spacing w:before="60" w:line="240" w:lineRule="auto"/>
        <w:jc w:val="both"/>
        <w:rPr>
          <w:rFonts w:ascii="Arial" w:hAnsi="Arial" w:cs="Arial"/>
          <w:sz w:val="20"/>
        </w:rPr>
      </w:pPr>
      <w:r w:rsidRPr="00C56F2F">
        <w:rPr>
          <w:rFonts w:ascii="Arial" w:hAnsi="Arial" w:cs="Arial"/>
          <w:sz w:val="20"/>
        </w:rPr>
        <w:t>Oprávněné osoby dodavatele:</w:t>
      </w:r>
    </w:p>
    <w:p w14:paraId="2E1D7C60" w14:textId="550E358C" w:rsidR="00795B35" w:rsidRPr="00C56F2F" w:rsidRDefault="00F36FB1" w:rsidP="00795B35">
      <w:pPr>
        <w:pStyle w:val="Zkladntext0"/>
        <w:spacing w:after="0" w:line="240" w:lineRule="auto"/>
        <w:ind w:left="720" w:firstLine="0"/>
        <w:jc w:val="both"/>
        <w:rPr>
          <w:rFonts w:ascii="Arial" w:hAnsi="Arial" w:cs="Arial"/>
          <w:sz w:val="20"/>
        </w:rPr>
      </w:pPr>
      <w:r>
        <w:rPr>
          <w:rFonts w:ascii="Arial" w:hAnsi="Arial" w:cs="Arial"/>
          <w:sz w:val="20"/>
        </w:rPr>
        <w:t>XXXX</w:t>
      </w:r>
    </w:p>
    <w:p w14:paraId="586D0D27" w14:textId="47E5E792" w:rsidR="00095F60" w:rsidRDefault="00095F60">
      <w:pPr>
        <w:pStyle w:val="Zkladntext0"/>
        <w:spacing w:after="0" w:line="240" w:lineRule="auto"/>
        <w:ind w:left="720" w:firstLine="0"/>
        <w:jc w:val="both"/>
        <w:rPr>
          <w:rFonts w:ascii="Arial" w:hAnsi="Arial" w:cs="Arial"/>
          <w:sz w:val="20"/>
          <w:highlight w:val="yellow"/>
        </w:rPr>
      </w:pPr>
    </w:p>
    <w:p w14:paraId="4715865D" w14:textId="77777777" w:rsidR="00095F60" w:rsidRDefault="005A2A7C">
      <w:pPr>
        <w:jc w:val="both"/>
        <w:rPr>
          <w:rFonts w:ascii="Arial" w:hAnsi="Arial" w:cs="Arial"/>
          <w:sz w:val="24"/>
          <w:szCs w:val="24"/>
        </w:rPr>
      </w:pPr>
      <w:r>
        <w:rPr>
          <w:rFonts w:ascii="Arial" w:hAnsi="Arial" w:cs="Arial"/>
        </w:rPr>
        <w:br w:type="page"/>
      </w:r>
      <w:r>
        <w:rPr>
          <w:rFonts w:ascii="Arial" w:hAnsi="Arial" w:cs="Arial"/>
          <w:b/>
          <w:sz w:val="24"/>
          <w:szCs w:val="24"/>
          <w:u w:val="single"/>
        </w:rPr>
        <w:lastRenderedPageBreak/>
        <w:t>Příloha č. 3 smlouvy: Bezpečnostní pravidla ICT</w:t>
      </w:r>
    </w:p>
    <w:p w14:paraId="1FD07694" w14:textId="77777777" w:rsidR="00095F60" w:rsidRDefault="00095F60">
      <w:pPr>
        <w:pStyle w:val="Odstavecseseznamem"/>
        <w:contextualSpacing w:val="0"/>
        <w:jc w:val="both"/>
        <w:rPr>
          <w:rFonts w:ascii="Arial" w:hAnsi="Arial" w:cs="Arial"/>
        </w:rPr>
      </w:pPr>
    </w:p>
    <w:p w14:paraId="1B61C89C" w14:textId="77777777" w:rsidR="00AB5703" w:rsidRPr="00E81BBC" w:rsidRDefault="00AB5703" w:rsidP="00AB5703">
      <w:pPr>
        <w:overflowPunct w:val="0"/>
        <w:autoSpaceDE w:val="0"/>
        <w:autoSpaceDN w:val="0"/>
        <w:adjustRightInd w:val="0"/>
        <w:spacing w:before="120" w:line="280" w:lineRule="atLeast"/>
        <w:jc w:val="both"/>
        <w:rPr>
          <w:rFonts w:ascii="Arial" w:eastAsia="Times New Roman" w:hAnsi="Arial" w:cs="Arial"/>
          <w:b/>
          <w:sz w:val="24"/>
        </w:rPr>
      </w:pPr>
      <w:r w:rsidRPr="00E81BBC">
        <w:rPr>
          <w:rFonts w:ascii="Arial" w:eastAsia="Times New Roman" w:hAnsi="Arial" w:cs="Arial"/>
          <w:b/>
          <w:sz w:val="24"/>
        </w:rPr>
        <w:t>Bezpečnostní pravidla pro práci v informačním systému (IS) Krajského úřadu Zlínského kraje (dále jen úřad)</w:t>
      </w:r>
    </w:p>
    <w:p w14:paraId="1159CF08" w14:textId="77777777" w:rsidR="00AB5703" w:rsidRPr="00E81BBC" w:rsidRDefault="00AB5703" w:rsidP="00AB5703">
      <w:pPr>
        <w:rPr>
          <w:rFonts w:ascii="Arial" w:hAnsi="Arial" w:cs="Arial"/>
        </w:rPr>
      </w:pPr>
    </w:p>
    <w:p w14:paraId="3D682EE3" w14:textId="77777777" w:rsidR="00AB5703" w:rsidRPr="006C7D27" w:rsidRDefault="00AB5703" w:rsidP="006C7D27">
      <w:pPr>
        <w:jc w:val="both"/>
        <w:rPr>
          <w:rFonts w:ascii="Arial" w:hAnsi="Arial" w:cs="Arial"/>
        </w:rPr>
      </w:pPr>
      <w:r w:rsidRPr="00E81BBC">
        <w:rPr>
          <w:rFonts w:ascii="Arial" w:hAnsi="Arial" w:cs="Arial"/>
        </w:rPr>
        <w:t>ICT (informační a komunikační technologie) jsou veškeré informační technologie používané pro komunikaci a práci s</w:t>
      </w:r>
      <w:r w:rsidRPr="006C7D27">
        <w:rPr>
          <w:rFonts w:ascii="Arial" w:hAnsi="Arial" w:cs="Arial"/>
        </w:rPr>
        <w:t> informacemi</w:t>
      </w:r>
    </w:p>
    <w:p w14:paraId="60DB9128" w14:textId="77777777" w:rsidR="00AB5703" w:rsidRPr="006C7D27" w:rsidRDefault="00AB5703" w:rsidP="00AB5703">
      <w:pPr>
        <w:rPr>
          <w:rFonts w:ascii="Arial" w:hAnsi="Arial" w:cs="Arial"/>
          <w:strike/>
        </w:rPr>
      </w:pPr>
      <w:r w:rsidRPr="006C7D27">
        <w:rPr>
          <w:rFonts w:ascii="Arial" w:hAnsi="Arial" w:cs="Arial"/>
        </w:rPr>
        <w:t>IS (Informační systém) je celek složený z počítačového hardwaru, souvisejícího softwaru a dat.</w:t>
      </w:r>
    </w:p>
    <w:p w14:paraId="625C8B70" w14:textId="77777777" w:rsidR="00AB5703" w:rsidRPr="00294191" w:rsidRDefault="00AB5703" w:rsidP="00415E1F">
      <w:pPr>
        <w:numPr>
          <w:ilvl w:val="0"/>
          <w:numId w:val="49"/>
        </w:numPr>
        <w:overflowPunct w:val="0"/>
        <w:autoSpaceDE w:val="0"/>
        <w:autoSpaceDN w:val="0"/>
        <w:adjustRightInd w:val="0"/>
        <w:spacing w:before="120" w:line="280" w:lineRule="atLeast"/>
        <w:jc w:val="both"/>
        <w:rPr>
          <w:rFonts w:ascii="Arial" w:eastAsia="Times New Roman" w:hAnsi="Arial" w:cs="Arial"/>
          <w:b/>
          <w:sz w:val="24"/>
        </w:rPr>
      </w:pPr>
      <w:r w:rsidRPr="00294191">
        <w:rPr>
          <w:rFonts w:ascii="Arial" w:eastAsia="Times New Roman" w:hAnsi="Arial" w:cs="Arial"/>
          <w:b/>
          <w:sz w:val="24"/>
        </w:rPr>
        <w:t>Přístup k IS úřadu</w:t>
      </w:r>
    </w:p>
    <w:p w14:paraId="135E34B6"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B40530">
        <w:rPr>
          <w:rFonts w:ascii="Arial" w:hAnsi="Arial" w:cs="Arial"/>
          <w:lang w:val="x-none" w:eastAsia="x-none"/>
        </w:rPr>
        <w:t xml:space="preserve">Přístup jiných subjektů </w:t>
      </w:r>
      <w:r w:rsidRPr="00B40530">
        <w:rPr>
          <w:rFonts w:ascii="Arial" w:hAnsi="Arial" w:cs="Arial"/>
          <w:lang w:eastAsia="x-none"/>
        </w:rPr>
        <w:t xml:space="preserve">(dále </w:t>
      </w:r>
      <w:r w:rsidRPr="00B40530">
        <w:rPr>
          <w:rFonts w:ascii="Arial" w:hAnsi="Arial" w:cs="Arial"/>
          <w:lang w:val="x-none" w:eastAsia="x-none"/>
        </w:rPr>
        <w:t>jen druhá smluvní strana</w:t>
      </w:r>
      <w:r w:rsidRPr="00B40530">
        <w:rPr>
          <w:rFonts w:ascii="Arial" w:hAnsi="Arial" w:cs="Arial"/>
          <w:lang w:eastAsia="x-none"/>
        </w:rPr>
        <w:t>)</w:t>
      </w:r>
      <w:r w:rsidRPr="00B40530">
        <w:rPr>
          <w:rFonts w:ascii="Arial" w:hAnsi="Arial" w:cs="Arial"/>
          <w:lang w:val="x-none" w:eastAsia="x-none"/>
        </w:rPr>
        <w:t xml:space="preserve"> k </w:t>
      </w:r>
      <w:r w:rsidRPr="00B40530">
        <w:rPr>
          <w:rFonts w:ascii="Arial" w:hAnsi="Arial" w:cs="Arial"/>
          <w:lang w:eastAsia="x-none"/>
        </w:rPr>
        <w:t>IS</w:t>
      </w:r>
      <w:r w:rsidRPr="00E81BBC">
        <w:rPr>
          <w:rFonts w:ascii="Arial" w:hAnsi="Arial" w:cs="Arial"/>
          <w:lang w:val="x-none" w:eastAsia="x-none"/>
        </w:rPr>
        <w:t xml:space="preserve"> úřadu je možný pouze na základě smluvně ošetřeného vztahu s</w:t>
      </w:r>
      <w:r w:rsidRPr="00E81BBC">
        <w:rPr>
          <w:rFonts w:ascii="Arial" w:hAnsi="Arial" w:cs="Arial"/>
          <w:lang w:eastAsia="x-none"/>
        </w:rPr>
        <w:t>e Zlínským</w:t>
      </w:r>
      <w:r w:rsidRPr="00E81BBC">
        <w:rPr>
          <w:rFonts w:ascii="Arial" w:hAnsi="Arial" w:cs="Arial"/>
          <w:lang w:val="x-none" w:eastAsia="x-none"/>
        </w:rPr>
        <w:t> krajem.</w:t>
      </w:r>
    </w:p>
    <w:p w14:paraId="2018E89C"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Druhá smluvní strana je povinna dodržovat bezpečnostní pravidla pro práci v IS úřadu a nese v souladu s platnou legislativou a předpisy svůj díl odpovědnosti za nedodržení či porušení pravidel, případně za škody vzniklé v důsledku bezpečnostních incidentů, které zavinila.</w:t>
      </w:r>
      <w:r w:rsidRPr="00E81BBC">
        <w:rPr>
          <w:rFonts w:ascii="Arial" w:hAnsi="Arial" w:cs="Arial"/>
          <w:lang w:eastAsia="x-none"/>
        </w:rPr>
        <w:t xml:space="preserve"> </w:t>
      </w:r>
    </w:p>
    <w:p w14:paraId="76A06EE0"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w:t>
      </w:r>
    </w:p>
    <w:p w14:paraId="03CA8F26"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Druhá smluvní strana je povinna používat pouze jí přidělené přístupy a</w:t>
      </w:r>
      <w:r w:rsidRPr="00E81BBC">
        <w:rPr>
          <w:rFonts w:ascii="Arial" w:hAnsi="Arial" w:cs="Arial"/>
          <w:lang w:val="x-none" w:eastAsia="x-none"/>
        </w:rPr>
        <w:t xml:space="preserve"> povolené způsoby přístupu, </w:t>
      </w:r>
      <w:r w:rsidRPr="00E81BBC">
        <w:rPr>
          <w:rFonts w:ascii="Arial" w:hAnsi="Arial" w:cs="Arial"/>
          <w:lang w:eastAsia="x-none"/>
        </w:rPr>
        <w:t xml:space="preserve">(fyzické přístupy, </w:t>
      </w:r>
      <w:r w:rsidRPr="00E81BBC">
        <w:rPr>
          <w:rFonts w:ascii="Arial" w:hAnsi="Arial" w:cs="Arial"/>
          <w:lang w:val="x-none" w:eastAsia="x-none"/>
        </w:rPr>
        <w:t>přístupové údaje</w:t>
      </w:r>
      <w:r w:rsidRPr="00E81BBC">
        <w:rPr>
          <w:rFonts w:ascii="Arial" w:hAnsi="Arial" w:cs="Arial"/>
          <w:lang w:eastAsia="x-none"/>
        </w:rPr>
        <w:t>,</w:t>
      </w:r>
      <w:r w:rsidRPr="00E81BBC">
        <w:rPr>
          <w:rFonts w:ascii="Arial" w:hAnsi="Arial" w:cs="Arial"/>
          <w:lang w:val="x-none" w:eastAsia="x-none"/>
        </w:rPr>
        <w:t xml:space="preserve"> povolené časy pro přístup a přidělená oprávnění</w:t>
      </w:r>
      <w:r w:rsidRPr="00E81BBC">
        <w:rPr>
          <w:rFonts w:ascii="Arial" w:hAnsi="Arial" w:cs="Arial"/>
          <w:lang w:eastAsia="x-none"/>
        </w:rPr>
        <w:t>), a je odpovědná za jejich používání,</w:t>
      </w:r>
      <w:r w:rsidRPr="00E81BBC">
        <w:rPr>
          <w:rFonts w:ascii="Arial" w:hAnsi="Arial" w:cs="Arial"/>
          <w:lang w:val="x-none" w:eastAsia="x-none"/>
        </w:rPr>
        <w:t xml:space="preserve"> za svou činnost v IS úřadu a </w:t>
      </w:r>
      <w:r w:rsidRPr="00E81BBC">
        <w:rPr>
          <w:rFonts w:ascii="Arial" w:hAnsi="Arial" w:cs="Arial"/>
          <w:lang w:eastAsia="x-none"/>
        </w:rPr>
        <w:t xml:space="preserve">dodržování bezpečnostních pravidel </w:t>
      </w:r>
      <w:r w:rsidRPr="00E81BBC">
        <w:rPr>
          <w:rFonts w:ascii="Arial" w:hAnsi="Arial" w:cs="Arial"/>
          <w:lang w:val="x-none" w:eastAsia="x-none"/>
        </w:rPr>
        <w:t>při práci s informacemi</w:t>
      </w:r>
      <w:r w:rsidRPr="00E81BBC">
        <w:rPr>
          <w:rFonts w:ascii="Arial" w:hAnsi="Arial" w:cs="Arial"/>
          <w:lang w:eastAsia="x-none"/>
        </w:rPr>
        <w:t>. Přidělené</w:t>
      </w:r>
      <w:r w:rsidRPr="00E81BBC">
        <w:rPr>
          <w:rFonts w:ascii="Arial" w:hAnsi="Arial" w:cs="Arial"/>
          <w:lang w:val="x-none" w:eastAsia="x-none"/>
        </w:rPr>
        <w:t xml:space="preserve"> údaje jsou</w:t>
      </w:r>
      <w:r w:rsidRPr="00E81BBC">
        <w:rPr>
          <w:rFonts w:ascii="Arial" w:hAnsi="Arial" w:cs="Arial"/>
          <w:lang w:eastAsia="x-none"/>
        </w:rPr>
        <w:t xml:space="preserve"> pro druhou stranu závazné,</w:t>
      </w:r>
      <w:r w:rsidRPr="00E81BBC">
        <w:rPr>
          <w:rFonts w:ascii="Arial" w:hAnsi="Arial" w:cs="Arial"/>
          <w:lang w:val="x-none" w:eastAsia="x-none"/>
        </w:rPr>
        <w:t xml:space="preserve"> </w:t>
      </w:r>
      <w:r w:rsidRPr="00E81BBC">
        <w:rPr>
          <w:rFonts w:ascii="Arial" w:hAnsi="Arial" w:cs="Arial"/>
          <w:lang w:eastAsia="x-none"/>
        </w:rPr>
        <w:t xml:space="preserve">jsou </w:t>
      </w:r>
      <w:r w:rsidRPr="00E81BBC">
        <w:rPr>
          <w:rFonts w:ascii="Arial" w:hAnsi="Arial" w:cs="Arial"/>
          <w:lang w:val="x-none" w:eastAsia="x-none"/>
        </w:rPr>
        <w:t>důvěrné a jsou platné jen po dobu platnosti smlouvy.</w:t>
      </w:r>
      <w:r w:rsidRPr="00E81BBC">
        <w:rPr>
          <w:rFonts w:ascii="Arial" w:hAnsi="Arial" w:cs="Arial"/>
          <w:lang w:eastAsia="x-none"/>
        </w:rPr>
        <w:t xml:space="preserve"> Tyto údaje jsou </w:t>
      </w:r>
      <w:r w:rsidRPr="00E81BBC">
        <w:rPr>
          <w:rFonts w:ascii="Arial" w:hAnsi="Arial" w:cs="Arial"/>
          <w:lang w:val="x-none" w:eastAsia="x-none"/>
        </w:rPr>
        <w:t>uvedeny ve smlouvě</w:t>
      </w:r>
      <w:r w:rsidRPr="00E81BBC">
        <w:rPr>
          <w:rFonts w:ascii="Arial" w:hAnsi="Arial" w:cs="Arial"/>
          <w:lang w:eastAsia="x-none"/>
        </w:rPr>
        <w:t xml:space="preserve"> nebo v Předávacím protokolu k účtu.</w:t>
      </w:r>
    </w:p>
    <w:p w14:paraId="0CE25D61"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Přístup</w:t>
      </w:r>
      <w:r w:rsidRPr="00E81BBC">
        <w:rPr>
          <w:rFonts w:ascii="Arial" w:hAnsi="Arial" w:cs="Arial"/>
          <w:lang w:eastAsia="x-none"/>
        </w:rPr>
        <w:t>y</w:t>
      </w:r>
      <w:r w:rsidRPr="00E81BBC">
        <w:rPr>
          <w:rFonts w:ascii="Arial" w:hAnsi="Arial" w:cs="Arial"/>
          <w:lang w:val="x-none" w:eastAsia="x-none"/>
        </w:rPr>
        <w:t xml:space="preserve"> a přístupová oprávnění jsou přidělena pouze v rozsahu nezbytně nutném pro výkon smluvních závazků.</w:t>
      </w:r>
      <w:r w:rsidRPr="00E81BBC">
        <w:rPr>
          <w:rFonts w:ascii="Arial" w:hAnsi="Arial" w:cs="Arial"/>
          <w:lang w:eastAsia="x-none"/>
        </w:rPr>
        <w:t xml:space="preserve"> Druhá smluvní strana nesmí do přidělených oprávnění zasahovat a měnit je. Pokud zjistí, že oprávnění jsou odlišná od dohodnutých, neprodleně na to upozorní odpovědné osoby nebo správce IS.</w:t>
      </w:r>
    </w:p>
    <w:p w14:paraId="63250B08"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 xml:space="preserve">Druhá smluvní strana nesmí vytvářet žádné přístupové cesty do IS úřadu a měnit přístupová oprávnění. Tyto změny může provádět správce IS na základě písemné žádosti.   </w:t>
      </w:r>
    </w:p>
    <w:p w14:paraId="1F2525F9"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Přistupovat k IS úřadu mohou pouze poučení pracovníci druhé smluvní strany. Druhá smluvní strana zajistí před zahájením</w:t>
      </w:r>
      <w:r w:rsidRPr="00E81BBC">
        <w:rPr>
          <w:rFonts w:ascii="Arial" w:hAnsi="Arial" w:cs="Arial"/>
          <w:lang w:eastAsia="x-none"/>
        </w:rPr>
        <w:t xml:space="preserve"> prací</w:t>
      </w:r>
      <w:r w:rsidRPr="00E81BBC">
        <w:rPr>
          <w:rFonts w:ascii="Arial" w:hAnsi="Arial" w:cs="Arial"/>
          <w:lang w:val="x-none" w:eastAsia="x-none"/>
        </w:rPr>
        <w:t xml:space="preserve"> poučení a proškolení všech svých pracovníků a subdodavatelů, kteří budou přistupovat k I</w:t>
      </w:r>
      <w:r w:rsidRPr="00E81BBC">
        <w:rPr>
          <w:rFonts w:ascii="Arial" w:hAnsi="Arial" w:cs="Arial"/>
          <w:lang w:eastAsia="x-none"/>
        </w:rPr>
        <w:t>S</w:t>
      </w:r>
      <w:r w:rsidRPr="00E81BBC">
        <w:rPr>
          <w:rFonts w:ascii="Arial" w:hAnsi="Arial" w:cs="Arial"/>
          <w:lang w:val="x-none" w:eastAsia="x-none"/>
        </w:rPr>
        <w:t xml:space="preserve"> úřadu.</w:t>
      </w:r>
    </w:p>
    <w:p w14:paraId="6F2E82CB"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Pracovníci druhé smluvní strany jsou povinni řídit se pokyny </w:t>
      </w:r>
      <w:r w:rsidRPr="00E81BBC">
        <w:rPr>
          <w:rFonts w:ascii="Arial" w:hAnsi="Arial" w:cs="Arial"/>
          <w:lang w:eastAsia="x-none"/>
        </w:rPr>
        <w:t xml:space="preserve">odpovědných </w:t>
      </w:r>
      <w:r w:rsidRPr="00E81BBC">
        <w:rPr>
          <w:rFonts w:ascii="Arial" w:hAnsi="Arial" w:cs="Arial"/>
          <w:lang w:val="x-none" w:eastAsia="x-none"/>
        </w:rPr>
        <w:t>osob</w:t>
      </w:r>
      <w:r w:rsidRPr="00E81BBC">
        <w:rPr>
          <w:rFonts w:ascii="Arial" w:hAnsi="Arial" w:cs="Arial"/>
          <w:lang w:eastAsia="x-none"/>
        </w:rPr>
        <w:t xml:space="preserve"> (uvedených ve smlouvě)</w:t>
      </w:r>
      <w:r w:rsidRPr="00E81BBC">
        <w:rPr>
          <w:rFonts w:ascii="Arial" w:hAnsi="Arial" w:cs="Arial"/>
          <w:lang w:val="x-none" w:eastAsia="x-none"/>
        </w:rPr>
        <w:t xml:space="preserve"> </w:t>
      </w:r>
      <w:r w:rsidRPr="00E81BBC">
        <w:rPr>
          <w:rFonts w:ascii="Arial" w:hAnsi="Arial" w:cs="Arial"/>
          <w:lang w:eastAsia="x-none"/>
        </w:rPr>
        <w:t xml:space="preserve">správců IS, případně </w:t>
      </w:r>
      <w:r w:rsidRPr="00E81BBC">
        <w:rPr>
          <w:rFonts w:ascii="Arial" w:hAnsi="Arial" w:cs="Arial"/>
          <w:lang w:val="x-none" w:eastAsia="x-none"/>
        </w:rPr>
        <w:t>dalších pracovníků oddělení informatiky.</w:t>
      </w:r>
      <w:r w:rsidRPr="00E81BBC">
        <w:rPr>
          <w:rFonts w:ascii="Arial" w:hAnsi="Arial" w:cs="Arial"/>
          <w:lang w:eastAsia="x-none"/>
        </w:rPr>
        <w:t xml:space="preserve"> </w:t>
      </w:r>
    </w:p>
    <w:p w14:paraId="665C8E92" w14:textId="77777777" w:rsidR="00AB5703" w:rsidRPr="00E81BBC"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Činnost druhé smluvní strany v IS úřadu je monitorována a evidována. Pověření pracovníci úřadu mohou ověřovat dodržování stanovených bezpečnostních pravidel a zakázat neoprávněné aktivity.</w:t>
      </w:r>
    </w:p>
    <w:p w14:paraId="07D65561" w14:textId="77777777" w:rsidR="00AB5703" w:rsidRPr="00E81BBC" w:rsidRDefault="00AB5703" w:rsidP="00AB5703">
      <w:pPr>
        <w:numPr>
          <w:ilvl w:val="0"/>
          <w:numId w:val="3"/>
        </w:numPr>
        <w:overflowPunct w:val="0"/>
        <w:autoSpaceDE w:val="0"/>
        <w:autoSpaceDN w:val="0"/>
        <w:adjustRightInd w:val="0"/>
        <w:spacing w:before="120" w:line="276" w:lineRule="auto"/>
        <w:contextualSpacing/>
        <w:jc w:val="both"/>
        <w:rPr>
          <w:rFonts w:ascii="Arial" w:hAnsi="Arial" w:cs="Arial"/>
          <w:lang w:val="x-none" w:eastAsia="x-none"/>
        </w:rPr>
      </w:pPr>
      <w:r w:rsidRPr="00E81BBC">
        <w:rPr>
          <w:rFonts w:ascii="Arial" w:hAnsi="Arial" w:cs="Arial"/>
          <w:lang w:eastAsia="x-none"/>
        </w:rPr>
        <w:t xml:space="preserve">Porušení </w:t>
      </w:r>
      <w:r w:rsidRPr="00E81BBC">
        <w:rPr>
          <w:rFonts w:ascii="Arial" w:hAnsi="Arial" w:cs="Arial"/>
          <w:lang w:val="x-none" w:eastAsia="x-none"/>
        </w:rPr>
        <w:t xml:space="preserve">bezpečnostních pravidel </w:t>
      </w:r>
      <w:r w:rsidRPr="00E81BBC">
        <w:rPr>
          <w:rFonts w:ascii="Arial" w:hAnsi="Arial" w:cs="Arial"/>
          <w:lang w:eastAsia="x-none"/>
        </w:rPr>
        <w:t>je sankcionováno smluvní pokutou.</w:t>
      </w:r>
    </w:p>
    <w:p w14:paraId="449611A7" w14:textId="77777777" w:rsidR="00AB5703" w:rsidRPr="00B40530" w:rsidRDefault="00AB5703" w:rsidP="00AB5703">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B40530">
        <w:rPr>
          <w:rFonts w:ascii="Arial" w:hAnsi="Arial" w:cs="Arial"/>
          <w:lang w:eastAsia="x-none"/>
        </w:rPr>
        <w:t>Druhá smluvní strana je povinna předat informace o provedených zásazích a změnách a bez zbytečného prodlení je promítnout do dokumentace.</w:t>
      </w:r>
    </w:p>
    <w:p w14:paraId="4C2FFBF9"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E81BBC">
        <w:rPr>
          <w:rFonts w:ascii="Arial" w:hAnsi="Arial" w:cs="Arial"/>
          <w:b/>
        </w:rPr>
        <w:t>Účty a hesla</w:t>
      </w:r>
    </w:p>
    <w:p w14:paraId="67E26429" w14:textId="77777777" w:rsidR="00AB5703" w:rsidRPr="00E81BBC" w:rsidRDefault="00AB5703" w:rsidP="00415E1F">
      <w:pPr>
        <w:numPr>
          <w:ilvl w:val="0"/>
          <w:numId w:val="50"/>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 xml:space="preserve">Přidělené </w:t>
      </w:r>
      <w:r w:rsidRPr="00E81BBC">
        <w:rPr>
          <w:rFonts w:ascii="Arial" w:hAnsi="Arial" w:cs="Arial"/>
          <w:lang w:val="x-none" w:eastAsia="x-none"/>
        </w:rPr>
        <w:t>přihlašovací účty jsou chráněny heslem. Názvy přihlašovacích účtů a hesla nesmějí být sděleny žádné neoprávněné osobě</w:t>
      </w:r>
      <w:r w:rsidRPr="00E81BBC">
        <w:rPr>
          <w:rFonts w:ascii="Arial" w:hAnsi="Arial" w:cs="Arial"/>
          <w:lang w:eastAsia="x-none"/>
        </w:rPr>
        <w:t>.</w:t>
      </w:r>
      <w:r w:rsidRPr="00E81BBC">
        <w:rPr>
          <w:rFonts w:ascii="Arial" w:hAnsi="Arial" w:cs="Arial"/>
          <w:lang w:val="x-none" w:eastAsia="x-none"/>
        </w:rPr>
        <w:t xml:space="preserve"> Heslo musí splňovat aktuální požadavky na kvalitu a platnost</w:t>
      </w:r>
      <w:r w:rsidRPr="00E81BBC">
        <w:rPr>
          <w:rFonts w:ascii="Arial" w:hAnsi="Arial" w:cs="Arial"/>
          <w:lang w:eastAsia="x-none"/>
        </w:rPr>
        <w:t xml:space="preserve"> a</w:t>
      </w:r>
      <w:r w:rsidRPr="00E81BBC">
        <w:rPr>
          <w:rFonts w:ascii="Arial" w:hAnsi="Arial" w:cs="Arial"/>
          <w:lang w:val="x-none" w:eastAsia="x-none"/>
        </w:rPr>
        <w:t xml:space="preserve"> musí být uchováno v tajnosti.</w:t>
      </w:r>
    </w:p>
    <w:p w14:paraId="73295787" w14:textId="77777777" w:rsidR="00AB5703" w:rsidRPr="00E81BBC" w:rsidRDefault="00AB5703" w:rsidP="00415E1F">
      <w:pPr>
        <w:numPr>
          <w:ilvl w:val="0"/>
          <w:numId w:val="50"/>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Mimo povolené časy pro přístup jsou přístupové účty neaktivní. V případě potřeby mohou jejich aktivaci schválit a zajistit odpovědné osoby.</w:t>
      </w:r>
    </w:p>
    <w:p w14:paraId="140FBFB2" w14:textId="77777777" w:rsidR="00AB5703" w:rsidRPr="00E81BBC" w:rsidRDefault="00AB5703" w:rsidP="00415E1F">
      <w:pPr>
        <w:numPr>
          <w:ilvl w:val="0"/>
          <w:numId w:val="50"/>
        </w:numPr>
        <w:overflowPunct w:val="0"/>
        <w:autoSpaceDE w:val="0"/>
        <w:autoSpaceDN w:val="0"/>
        <w:adjustRightInd w:val="0"/>
        <w:spacing w:before="120" w:after="200" w:line="276" w:lineRule="auto"/>
        <w:contextualSpacing/>
        <w:jc w:val="both"/>
        <w:rPr>
          <w:rFonts w:ascii="Arial" w:hAnsi="Arial" w:cs="Arial"/>
          <w:lang w:eastAsia="x-none"/>
        </w:rPr>
      </w:pPr>
      <w:r w:rsidRPr="00E81BBC">
        <w:rPr>
          <w:rFonts w:ascii="Arial" w:hAnsi="Arial" w:cs="Arial"/>
          <w:lang w:eastAsia="x-none"/>
        </w:rPr>
        <w:t>Při porušení bezpečnostních pravidel druhou smluvní stranou mohou být přidělené přístupové účty zablokovány nebo zcela odebrány.</w:t>
      </w:r>
    </w:p>
    <w:p w14:paraId="3B39C7A3" w14:textId="77777777" w:rsidR="00AB5703" w:rsidRPr="00E81BBC" w:rsidRDefault="00AB5703" w:rsidP="00415E1F">
      <w:pPr>
        <w:numPr>
          <w:ilvl w:val="0"/>
          <w:numId w:val="49"/>
        </w:numPr>
        <w:overflowPunct w:val="0"/>
        <w:autoSpaceDE w:val="0"/>
        <w:autoSpaceDN w:val="0"/>
        <w:adjustRightInd w:val="0"/>
        <w:spacing w:line="280" w:lineRule="atLeast"/>
        <w:jc w:val="both"/>
        <w:rPr>
          <w:rFonts w:ascii="Arial" w:hAnsi="Arial" w:cs="Arial"/>
          <w:b/>
        </w:rPr>
      </w:pPr>
      <w:r w:rsidRPr="00E81BBC">
        <w:rPr>
          <w:rFonts w:ascii="Arial" w:hAnsi="Arial" w:cs="Arial"/>
          <w:b/>
        </w:rPr>
        <w:t>Vzdálený přístup a vzdálená údržba</w:t>
      </w:r>
    </w:p>
    <w:p w14:paraId="32AC85FE" w14:textId="77777777" w:rsidR="00AB5703" w:rsidRPr="00E81BBC" w:rsidRDefault="00AB5703" w:rsidP="00415E1F">
      <w:pPr>
        <w:numPr>
          <w:ilvl w:val="0"/>
          <w:numId w:val="51"/>
        </w:numPr>
        <w:overflowPunct w:val="0"/>
        <w:autoSpaceDE w:val="0"/>
        <w:autoSpaceDN w:val="0"/>
        <w:adjustRightInd w:val="0"/>
        <w:spacing w:before="120" w:after="200" w:line="276" w:lineRule="auto"/>
        <w:contextualSpacing/>
        <w:jc w:val="both"/>
        <w:rPr>
          <w:rFonts w:ascii="Arial" w:hAnsi="Arial" w:cs="Arial"/>
          <w:lang w:val="x-none" w:eastAsia="x-none"/>
        </w:rPr>
      </w:pPr>
      <w:r w:rsidRPr="00B40530">
        <w:rPr>
          <w:rFonts w:ascii="Arial" w:hAnsi="Arial" w:cs="Arial"/>
          <w:lang w:val="x-none" w:eastAsia="x-none"/>
        </w:rPr>
        <w:lastRenderedPageBreak/>
        <w:t>Vzdálený přístup do IS úřadu je možný pouze dohodnutým způsobem</w:t>
      </w:r>
      <w:r w:rsidRPr="00B40530">
        <w:rPr>
          <w:rFonts w:ascii="Arial" w:hAnsi="Arial" w:cs="Arial"/>
          <w:lang w:eastAsia="x-none"/>
        </w:rPr>
        <w:t>. Vzdálený přístup je vždy šifrován.</w:t>
      </w:r>
    </w:p>
    <w:p w14:paraId="1F9D2995" w14:textId="77777777" w:rsidR="00AB5703" w:rsidRPr="00E81BBC" w:rsidRDefault="00AB5703" w:rsidP="00415E1F">
      <w:pPr>
        <w:numPr>
          <w:ilvl w:val="0"/>
          <w:numId w:val="51"/>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Přístup je možný pouze</w:t>
      </w:r>
      <w:r w:rsidRPr="00E81BBC">
        <w:rPr>
          <w:rFonts w:ascii="Arial" w:hAnsi="Arial" w:cs="Arial"/>
          <w:lang w:val="x-none" w:eastAsia="x-none"/>
        </w:rPr>
        <w:t xml:space="preserve"> z pracovní stanice</w:t>
      </w:r>
      <w:r w:rsidRPr="00E81BBC">
        <w:rPr>
          <w:rFonts w:ascii="Arial" w:hAnsi="Arial" w:cs="Arial"/>
          <w:lang w:eastAsia="x-none"/>
        </w:rPr>
        <w:t>,</w:t>
      </w:r>
      <w:r w:rsidRPr="00E81BBC">
        <w:rPr>
          <w:rFonts w:ascii="Arial" w:hAnsi="Arial" w:cs="Arial"/>
          <w:lang w:val="x-none" w:eastAsia="x-none"/>
        </w:rPr>
        <w:t xml:space="preserve"> která má </w:t>
      </w:r>
      <w:r w:rsidRPr="00E81BBC">
        <w:rPr>
          <w:rFonts w:ascii="Arial" w:hAnsi="Arial" w:cs="Arial"/>
          <w:lang w:eastAsia="x-none"/>
        </w:rPr>
        <w:t xml:space="preserve">nainstalovaný podporovaný operační systém, </w:t>
      </w:r>
      <w:r w:rsidRPr="00E81BBC">
        <w:rPr>
          <w:rFonts w:ascii="Arial" w:hAnsi="Arial" w:cs="Arial"/>
          <w:lang w:val="x-none" w:eastAsia="x-none"/>
        </w:rPr>
        <w:t>nainstalovány všechny bezpečnostní záplaty operačního systému vydané výrobcem</w:t>
      </w:r>
      <w:r w:rsidRPr="00E81BBC">
        <w:rPr>
          <w:rFonts w:ascii="Arial" w:hAnsi="Arial" w:cs="Arial"/>
          <w:lang w:eastAsia="x-none"/>
        </w:rPr>
        <w:t xml:space="preserve">, a má </w:t>
      </w:r>
      <w:r w:rsidRPr="00E81BBC">
        <w:rPr>
          <w:rFonts w:ascii="Arial" w:hAnsi="Arial" w:cs="Arial"/>
          <w:lang w:val="x-none" w:eastAsia="x-none"/>
        </w:rPr>
        <w:t>aktivní a aktuální antivirovou ochranu</w:t>
      </w:r>
      <w:r w:rsidRPr="00E81BBC">
        <w:rPr>
          <w:rFonts w:ascii="Arial" w:hAnsi="Arial" w:cs="Arial"/>
          <w:lang w:eastAsia="x-none"/>
        </w:rPr>
        <w:t>.</w:t>
      </w:r>
    </w:p>
    <w:p w14:paraId="6B50F778" w14:textId="77777777" w:rsidR="00AB5703" w:rsidRPr="00E81BBC" w:rsidRDefault="00AB5703" w:rsidP="00415E1F">
      <w:pPr>
        <w:numPr>
          <w:ilvl w:val="0"/>
          <w:numId w:val="51"/>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Pro zvýšení bezpečnosti </w:t>
      </w:r>
      <w:r w:rsidRPr="00E81BBC">
        <w:rPr>
          <w:rFonts w:ascii="Arial" w:hAnsi="Arial" w:cs="Arial"/>
          <w:lang w:eastAsia="x-none"/>
        </w:rPr>
        <w:t>může být</w:t>
      </w:r>
      <w:r w:rsidRPr="00E81BBC">
        <w:rPr>
          <w:rFonts w:ascii="Arial" w:hAnsi="Arial" w:cs="Arial"/>
          <w:lang w:val="x-none" w:eastAsia="x-none"/>
        </w:rPr>
        <w:t xml:space="preserve"> </w:t>
      </w:r>
      <w:r w:rsidRPr="00E81BBC">
        <w:rPr>
          <w:rFonts w:ascii="Arial" w:hAnsi="Arial" w:cs="Arial"/>
          <w:lang w:eastAsia="x-none"/>
        </w:rPr>
        <w:t xml:space="preserve">vzdálený </w:t>
      </w:r>
      <w:r w:rsidRPr="00E81BBC">
        <w:rPr>
          <w:rFonts w:ascii="Arial" w:hAnsi="Arial" w:cs="Arial"/>
          <w:lang w:val="x-none" w:eastAsia="x-none"/>
        </w:rPr>
        <w:t xml:space="preserve">přístup </w:t>
      </w:r>
      <w:r w:rsidRPr="00E81BBC">
        <w:rPr>
          <w:rFonts w:ascii="Arial" w:hAnsi="Arial" w:cs="Arial"/>
          <w:lang w:eastAsia="x-none"/>
        </w:rPr>
        <w:t>umožněn</w:t>
      </w:r>
      <w:r w:rsidRPr="00E81BBC">
        <w:rPr>
          <w:rFonts w:ascii="Arial" w:hAnsi="Arial" w:cs="Arial"/>
          <w:lang w:val="x-none" w:eastAsia="x-none"/>
        </w:rPr>
        <w:t xml:space="preserve"> pouze z </w:t>
      </w:r>
      <w:r w:rsidRPr="00E81BBC">
        <w:rPr>
          <w:rFonts w:ascii="Arial" w:hAnsi="Arial" w:cs="Arial"/>
          <w:lang w:eastAsia="x-none"/>
        </w:rPr>
        <w:t xml:space="preserve">ověřených </w:t>
      </w:r>
      <w:r w:rsidRPr="00E81BBC">
        <w:rPr>
          <w:rFonts w:ascii="Arial" w:hAnsi="Arial" w:cs="Arial"/>
          <w:lang w:val="x-none" w:eastAsia="x-none"/>
        </w:rPr>
        <w:t>konkrétních</w:t>
      </w:r>
      <w:r w:rsidRPr="00E81BBC">
        <w:rPr>
          <w:rFonts w:ascii="Arial" w:hAnsi="Arial" w:cs="Arial"/>
          <w:lang w:eastAsia="x-none"/>
        </w:rPr>
        <w:t xml:space="preserve"> předem definovaných</w:t>
      </w:r>
      <w:r w:rsidRPr="00E81BBC">
        <w:rPr>
          <w:rFonts w:ascii="Arial" w:hAnsi="Arial" w:cs="Arial"/>
          <w:lang w:val="x-none" w:eastAsia="x-none"/>
        </w:rPr>
        <w:t xml:space="preserve"> IP adres druhé smluvní strany</w:t>
      </w:r>
      <w:r w:rsidRPr="00E81BBC">
        <w:rPr>
          <w:rFonts w:ascii="Arial" w:hAnsi="Arial" w:cs="Arial"/>
          <w:lang w:eastAsia="x-none"/>
        </w:rPr>
        <w:t>.</w:t>
      </w:r>
    </w:p>
    <w:p w14:paraId="1C32953B" w14:textId="77777777" w:rsidR="00AB5703" w:rsidRPr="00E81BBC" w:rsidRDefault="00AB5703" w:rsidP="00415E1F">
      <w:pPr>
        <w:numPr>
          <w:ilvl w:val="0"/>
          <w:numId w:val="51"/>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Přístup k systémům v oblastech s vysokou úrovní zabezpečení za účelem vzdálené údržby (např. </w:t>
      </w:r>
      <w:r w:rsidRPr="00E81BBC">
        <w:rPr>
          <w:rFonts w:ascii="Arial" w:hAnsi="Arial" w:cs="Arial"/>
          <w:lang w:eastAsia="x-none"/>
        </w:rPr>
        <w:t>u významných informačních systémů úřadu</w:t>
      </w:r>
      <w:r w:rsidRPr="00E81BBC">
        <w:rPr>
          <w:rFonts w:ascii="Arial" w:hAnsi="Arial" w:cs="Arial"/>
          <w:lang w:val="x-none" w:eastAsia="x-none"/>
        </w:rPr>
        <w:t xml:space="preserve">) musí být chráněn </w:t>
      </w:r>
      <w:r w:rsidRPr="00E81BBC">
        <w:rPr>
          <w:rFonts w:ascii="Arial" w:hAnsi="Arial" w:cs="Arial"/>
          <w:lang w:eastAsia="x-none"/>
        </w:rPr>
        <w:t xml:space="preserve">kromě </w:t>
      </w:r>
      <w:r w:rsidRPr="00E81BBC">
        <w:rPr>
          <w:rFonts w:ascii="Arial" w:hAnsi="Arial" w:cs="Arial"/>
          <w:lang w:val="x-none" w:eastAsia="x-none"/>
        </w:rPr>
        <w:t xml:space="preserve">šifrování </w:t>
      </w:r>
      <w:r w:rsidRPr="00E81BBC">
        <w:rPr>
          <w:rFonts w:ascii="Arial" w:hAnsi="Arial" w:cs="Arial"/>
          <w:lang w:eastAsia="x-none"/>
        </w:rPr>
        <w:t>i</w:t>
      </w:r>
      <w:r w:rsidRPr="00E81BBC">
        <w:rPr>
          <w:rFonts w:ascii="Arial" w:hAnsi="Arial" w:cs="Arial"/>
          <w:lang w:val="x-none" w:eastAsia="x-none"/>
        </w:rPr>
        <w:t xml:space="preserve"> silnou autentizací </w:t>
      </w:r>
      <w:r w:rsidRPr="00E81BBC">
        <w:rPr>
          <w:rFonts w:ascii="Arial" w:hAnsi="Arial" w:cs="Arial"/>
          <w:lang w:eastAsia="x-none"/>
        </w:rPr>
        <w:t>druhé smluvní strany</w:t>
      </w:r>
      <w:r w:rsidRPr="00E81BBC">
        <w:rPr>
          <w:rFonts w:ascii="Arial" w:hAnsi="Arial" w:cs="Arial"/>
          <w:lang w:val="x-none" w:eastAsia="x-none"/>
        </w:rPr>
        <w:t>.</w:t>
      </w:r>
    </w:p>
    <w:p w14:paraId="5B93BBCB" w14:textId="77777777" w:rsidR="00AB5703" w:rsidRPr="00E81BBC" w:rsidRDefault="00AB5703" w:rsidP="00415E1F">
      <w:pPr>
        <w:numPr>
          <w:ilvl w:val="0"/>
          <w:numId w:val="51"/>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Pracovní stanice</w:t>
      </w:r>
      <w:r w:rsidRPr="00E81BBC">
        <w:rPr>
          <w:rFonts w:ascii="Arial" w:hAnsi="Arial" w:cs="Arial"/>
          <w:lang w:val="x-none" w:eastAsia="x-none"/>
        </w:rPr>
        <w:t xml:space="preserve"> určené k přístupu do</w:t>
      </w:r>
      <w:r w:rsidRPr="00E81BBC">
        <w:rPr>
          <w:rFonts w:ascii="Arial" w:hAnsi="Arial" w:cs="Arial"/>
          <w:lang w:eastAsia="x-none"/>
        </w:rPr>
        <w:t xml:space="preserve"> IS</w:t>
      </w:r>
      <w:r w:rsidRPr="00E81BBC">
        <w:rPr>
          <w:rFonts w:ascii="Arial" w:hAnsi="Arial" w:cs="Arial"/>
          <w:lang w:val="x-none" w:eastAsia="x-none"/>
        </w:rPr>
        <w:t xml:space="preserve"> </w:t>
      </w:r>
      <w:r w:rsidRPr="00E81BBC">
        <w:rPr>
          <w:rFonts w:ascii="Arial" w:hAnsi="Arial" w:cs="Arial"/>
          <w:lang w:eastAsia="x-none"/>
        </w:rPr>
        <w:t>úřadu</w:t>
      </w:r>
      <w:r w:rsidRPr="00E81BBC">
        <w:rPr>
          <w:rFonts w:ascii="Arial" w:hAnsi="Arial" w:cs="Arial"/>
          <w:lang w:val="x-none" w:eastAsia="x-none"/>
        </w:rPr>
        <w:t xml:space="preserve"> ze vzdálené lokality</w:t>
      </w:r>
      <w:r w:rsidRPr="00E81BBC">
        <w:rPr>
          <w:rFonts w:ascii="Arial" w:hAnsi="Arial" w:cs="Arial"/>
          <w:lang w:eastAsia="x-none"/>
        </w:rPr>
        <w:t xml:space="preserve"> </w:t>
      </w:r>
      <w:r w:rsidRPr="00E81BBC">
        <w:rPr>
          <w:rFonts w:ascii="Arial" w:hAnsi="Arial" w:cs="Arial"/>
          <w:lang w:val="x-none" w:eastAsia="x-none"/>
        </w:rPr>
        <w:t xml:space="preserve">musí být fyzicky zabezpečeny proti přístupu </w:t>
      </w:r>
      <w:r w:rsidRPr="00E81BBC">
        <w:rPr>
          <w:rFonts w:ascii="Arial" w:hAnsi="Arial" w:cs="Arial"/>
          <w:lang w:eastAsia="x-none"/>
        </w:rPr>
        <w:t>neoprávněných osob</w:t>
      </w:r>
      <w:r w:rsidRPr="00E81BBC">
        <w:rPr>
          <w:rFonts w:ascii="Arial" w:hAnsi="Arial" w:cs="Arial"/>
          <w:lang w:val="x-none" w:eastAsia="x-none"/>
        </w:rPr>
        <w:t>.</w:t>
      </w:r>
    </w:p>
    <w:p w14:paraId="4D983FE6"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E81BBC">
        <w:rPr>
          <w:rFonts w:ascii="Arial" w:hAnsi="Arial" w:cs="Arial"/>
          <w:b/>
        </w:rPr>
        <w:t>Zabezpečení fyzického přístupu k IS</w:t>
      </w:r>
    </w:p>
    <w:p w14:paraId="64D83CA2"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B40530">
        <w:rPr>
          <w:rFonts w:ascii="Arial" w:hAnsi="Arial" w:cs="Arial"/>
          <w:lang w:val="x-none" w:eastAsia="x-none"/>
        </w:rPr>
        <w:t>Servery</w:t>
      </w:r>
      <w:r w:rsidRPr="00B40530">
        <w:rPr>
          <w:rFonts w:ascii="Arial" w:hAnsi="Arial" w:cs="Arial"/>
          <w:lang w:eastAsia="x-none"/>
        </w:rPr>
        <w:t>,</w:t>
      </w:r>
      <w:r w:rsidRPr="00B40530">
        <w:rPr>
          <w:rFonts w:ascii="Arial" w:hAnsi="Arial" w:cs="Arial"/>
          <w:lang w:val="x-none" w:eastAsia="x-none"/>
        </w:rPr>
        <w:t xml:space="preserve"> </w:t>
      </w:r>
      <w:r w:rsidRPr="00B40530">
        <w:rPr>
          <w:rFonts w:ascii="Arial" w:hAnsi="Arial" w:cs="Arial"/>
          <w:lang w:eastAsia="x-none"/>
        </w:rPr>
        <w:t>síťové komponenty a další ICT zařízení</w:t>
      </w:r>
      <w:r w:rsidRPr="00B40530">
        <w:rPr>
          <w:rFonts w:ascii="Arial" w:hAnsi="Arial" w:cs="Arial"/>
          <w:lang w:val="x-none" w:eastAsia="x-none"/>
        </w:rPr>
        <w:t xml:space="preserve"> </w:t>
      </w:r>
      <w:r w:rsidRPr="00B40530">
        <w:rPr>
          <w:rFonts w:ascii="Arial" w:hAnsi="Arial" w:cs="Arial"/>
          <w:lang w:eastAsia="x-none"/>
        </w:rPr>
        <w:t>jsou</w:t>
      </w:r>
      <w:r w:rsidRPr="00E81BBC">
        <w:rPr>
          <w:rFonts w:ascii="Arial" w:hAnsi="Arial" w:cs="Arial"/>
          <w:lang w:val="x-none" w:eastAsia="x-none"/>
        </w:rPr>
        <w:t xml:space="preserve"> zabezpečeny proti fyzickému přístupu</w:t>
      </w:r>
      <w:r w:rsidRPr="00E81BBC">
        <w:rPr>
          <w:rFonts w:ascii="Arial" w:hAnsi="Arial" w:cs="Arial"/>
          <w:lang w:eastAsia="x-none"/>
        </w:rPr>
        <w:t xml:space="preserve">. </w:t>
      </w:r>
      <w:r w:rsidRPr="00E81BBC">
        <w:rPr>
          <w:rFonts w:ascii="Arial" w:hAnsi="Arial" w:cs="Arial"/>
          <w:lang w:val="x-none" w:eastAsia="x-none"/>
        </w:rPr>
        <w:t xml:space="preserve">Přístup do místností se servery s citlivými daty a přístup k síťovým zařízením </w:t>
      </w:r>
      <w:r w:rsidRPr="00E81BBC">
        <w:rPr>
          <w:rFonts w:ascii="Arial" w:hAnsi="Arial" w:cs="Arial"/>
          <w:lang w:eastAsia="x-none"/>
        </w:rPr>
        <w:t>je</w:t>
      </w:r>
      <w:r w:rsidRPr="00E81BBC">
        <w:rPr>
          <w:rFonts w:ascii="Arial" w:hAnsi="Arial" w:cs="Arial"/>
          <w:lang w:val="x-none" w:eastAsia="x-none"/>
        </w:rPr>
        <w:t xml:space="preserve"> regulován a odpovídajícím způsobem monitorován. </w:t>
      </w:r>
      <w:r w:rsidRPr="00E81BBC">
        <w:rPr>
          <w:rFonts w:ascii="Arial" w:hAnsi="Arial" w:cs="Arial"/>
          <w:lang w:eastAsia="x-none"/>
        </w:rPr>
        <w:t>Pokud fyzické zabezpečení citlivých dat není dostatečné, musí být zabezpečena šifrováním.</w:t>
      </w:r>
    </w:p>
    <w:p w14:paraId="569B0A23"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Opravy</w:t>
      </w:r>
      <w:r w:rsidRPr="00E81BBC">
        <w:rPr>
          <w:rFonts w:ascii="Arial" w:hAnsi="Arial" w:cs="Arial"/>
          <w:lang w:val="x-none" w:eastAsia="x-none"/>
        </w:rPr>
        <w:t xml:space="preserve"> I</w:t>
      </w:r>
      <w:r w:rsidRPr="00E81BBC">
        <w:rPr>
          <w:rFonts w:ascii="Arial" w:hAnsi="Arial" w:cs="Arial"/>
          <w:lang w:eastAsia="x-none"/>
        </w:rPr>
        <w:t>C</w:t>
      </w:r>
      <w:r w:rsidRPr="00E81BBC">
        <w:rPr>
          <w:rFonts w:ascii="Arial" w:hAnsi="Arial" w:cs="Arial"/>
          <w:lang w:val="x-none" w:eastAsia="x-none"/>
        </w:rPr>
        <w:t>T komponent mohou být prováděny pouze na základě smluvně ošetřeného vztahu s </w:t>
      </w:r>
      <w:r w:rsidRPr="00E81BBC">
        <w:rPr>
          <w:rFonts w:ascii="Arial" w:hAnsi="Arial" w:cs="Arial"/>
          <w:lang w:eastAsia="x-none"/>
        </w:rPr>
        <w:t>úřadem.</w:t>
      </w:r>
    </w:p>
    <w:p w14:paraId="14E0C127"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Fyzický přístup k prostředkům IS je </w:t>
      </w:r>
      <w:r w:rsidRPr="00E81BBC">
        <w:rPr>
          <w:rFonts w:ascii="Arial" w:hAnsi="Arial" w:cs="Arial"/>
          <w:lang w:eastAsia="x-none"/>
        </w:rPr>
        <w:t xml:space="preserve">umožněn </w:t>
      </w:r>
      <w:r w:rsidRPr="00E81BBC">
        <w:rPr>
          <w:rFonts w:ascii="Arial" w:hAnsi="Arial" w:cs="Arial"/>
          <w:lang w:val="x-none" w:eastAsia="x-none"/>
        </w:rPr>
        <w:t>pou</w:t>
      </w:r>
      <w:r w:rsidRPr="00E81BBC">
        <w:rPr>
          <w:rFonts w:ascii="Arial" w:hAnsi="Arial" w:cs="Arial"/>
          <w:lang w:eastAsia="x-none"/>
        </w:rPr>
        <w:t xml:space="preserve">ze druhým smluvním stranám </w:t>
      </w:r>
      <w:r w:rsidRPr="00E81BBC">
        <w:rPr>
          <w:rFonts w:ascii="Arial" w:hAnsi="Arial" w:cs="Arial"/>
          <w:lang w:val="x-none" w:eastAsia="x-none"/>
        </w:rPr>
        <w:t>(servisní a dodavatelské organizace, dohody o provedení práce apod.)</w:t>
      </w:r>
      <w:r w:rsidRPr="00E81BBC">
        <w:rPr>
          <w:rFonts w:ascii="Arial" w:hAnsi="Arial" w:cs="Arial"/>
          <w:lang w:eastAsia="x-none"/>
        </w:rPr>
        <w:t xml:space="preserve">, u kterých udělení přístupu vyplývá z uzavřené smlouvy. Fyzický přístup k prostředkům IS je možné uskutečnit pouze </w:t>
      </w:r>
      <w:r w:rsidRPr="00E81BBC">
        <w:rPr>
          <w:rFonts w:ascii="Arial" w:hAnsi="Arial" w:cs="Arial"/>
          <w:lang w:val="x-none" w:eastAsia="x-none"/>
        </w:rPr>
        <w:t xml:space="preserve">se souhlasem </w:t>
      </w:r>
      <w:r w:rsidRPr="00E81BBC">
        <w:rPr>
          <w:rFonts w:ascii="Arial" w:hAnsi="Arial" w:cs="Arial"/>
          <w:lang w:eastAsia="x-none"/>
        </w:rPr>
        <w:t>správce IS nebo</w:t>
      </w:r>
      <w:r w:rsidRPr="00E81BBC">
        <w:rPr>
          <w:rFonts w:ascii="Arial" w:hAnsi="Arial" w:cs="Arial"/>
          <w:lang w:val="x-none" w:eastAsia="x-none"/>
        </w:rPr>
        <w:t xml:space="preserve"> vedoucí</w:t>
      </w:r>
      <w:r w:rsidRPr="00E81BBC">
        <w:rPr>
          <w:rFonts w:ascii="Arial" w:hAnsi="Arial" w:cs="Arial"/>
          <w:lang w:eastAsia="x-none"/>
        </w:rPr>
        <w:t>ho</w:t>
      </w:r>
      <w:r w:rsidRPr="00E81BBC">
        <w:rPr>
          <w:rFonts w:ascii="Arial" w:hAnsi="Arial" w:cs="Arial"/>
          <w:lang w:val="x-none" w:eastAsia="x-none"/>
        </w:rPr>
        <w:t xml:space="preserve"> oddělení informatiky.</w:t>
      </w:r>
    </w:p>
    <w:p w14:paraId="0D5E9FE1"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Pohyb pracovníků druhých smluvních stran v prostorách serv</w:t>
      </w:r>
      <w:r w:rsidRPr="00E81BBC">
        <w:rPr>
          <w:rFonts w:ascii="Arial" w:hAnsi="Arial" w:cs="Arial"/>
          <w:lang w:eastAsia="x-none"/>
        </w:rPr>
        <w:t>e</w:t>
      </w:r>
      <w:r w:rsidRPr="00E81BBC">
        <w:rPr>
          <w:rFonts w:ascii="Arial" w:hAnsi="Arial" w:cs="Arial"/>
          <w:lang w:val="x-none" w:eastAsia="x-none"/>
        </w:rPr>
        <w:t xml:space="preserve">rovny (servisní zásah, revize zařízení apod.) je možný pouze v doprovodu odpovědných pracovníků oddělení informatiky </w:t>
      </w:r>
      <w:r w:rsidRPr="00E81BBC">
        <w:rPr>
          <w:rFonts w:ascii="Arial" w:hAnsi="Arial" w:cs="Arial"/>
          <w:lang w:eastAsia="x-none"/>
        </w:rPr>
        <w:t>nebo</w:t>
      </w:r>
      <w:r w:rsidRPr="00E81BBC">
        <w:rPr>
          <w:rFonts w:ascii="Arial" w:hAnsi="Arial" w:cs="Arial"/>
          <w:lang w:val="x-none" w:eastAsia="x-none"/>
        </w:rPr>
        <w:t xml:space="preserve"> se souhlasem vedoucího oddělení informatiky.</w:t>
      </w:r>
    </w:p>
    <w:p w14:paraId="022842C0"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Pro práci v IS úřadu smí být použita pouze přidělená technika úřadu. Připojování cizí techniky do vnitřní sítě úřadu je</w:t>
      </w:r>
      <w:r w:rsidRPr="00E81BBC">
        <w:rPr>
          <w:rFonts w:ascii="Arial" w:hAnsi="Arial" w:cs="Arial"/>
          <w:lang w:eastAsia="x-none"/>
        </w:rPr>
        <w:t xml:space="preserve"> zakázáno. Výjimky povoluje</w:t>
      </w:r>
      <w:r w:rsidRPr="00E81BBC">
        <w:rPr>
          <w:rFonts w:ascii="Arial" w:hAnsi="Arial" w:cs="Arial"/>
          <w:lang w:val="x-none" w:eastAsia="x-none"/>
        </w:rPr>
        <w:t xml:space="preserve"> správce </w:t>
      </w:r>
      <w:r w:rsidRPr="00E81BBC">
        <w:rPr>
          <w:rFonts w:ascii="Arial" w:hAnsi="Arial" w:cs="Arial"/>
          <w:lang w:eastAsia="x-none"/>
        </w:rPr>
        <w:t>IS</w:t>
      </w:r>
      <w:r w:rsidRPr="00E81BBC">
        <w:rPr>
          <w:rFonts w:ascii="Arial" w:hAnsi="Arial" w:cs="Arial"/>
          <w:lang w:val="x-none" w:eastAsia="x-none"/>
        </w:rPr>
        <w:t>.</w:t>
      </w:r>
    </w:p>
    <w:p w14:paraId="5D956237"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Na přidělenou techniku</w:t>
      </w:r>
      <w:r w:rsidRPr="00E81BBC">
        <w:rPr>
          <w:rFonts w:ascii="Arial" w:hAnsi="Arial" w:cs="Arial"/>
          <w:lang w:eastAsia="x-none"/>
        </w:rPr>
        <w:t xml:space="preserve"> úřadu</w:t>
      </w:r>
      <w:r w:rsidRPr="00E81BBC">
        <w:rPr>
          <w:rFonts w:ascii="Arial" w:hAnsi="Arial" w:cs="Arial"/>
          <w:lang w:val="x-none" w:eastAsia="x-none"/>
        </w:rPr>
        <w:t xml:space="preserve"> nesmí být bez souhlasu pověřené osoby</w:t>
      </w:r>
      <w:r w:rsidRPr="00E81BBC">
        <w:rPr>
          <w:rFonts w:ascii="Arial" w:hAnsi="Arial" w:cs="Arial"/>
          <w:lang w:eastAsia="x-none"/>
        </w:rPr>
        <w:t xml:space="preserve"> nahráván, </w:t>
      </w:r>
      <w:r w:rsidRPr="00E81BBC">
        <w:rPr>
          <w:rFonts w:ascii="Arial" w:hAnsi="Arial" w:cs="Arial"/>
          <w:lang w:val="x-none" w:eastAsia="x-none"/>
        </w:rPr>
        <w:t>instalován nebo z ní odebírán žádný software.</w:t>
      </w:r>
    </w:p>
    <w:p w14:paraId="46E5C71A"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Při opuštění pracoviště je vždy nutné provést vhodným způsobem jeho zajištění (pracovní stanice, nosiče dat, papírové dokumenty).</w:t>
      </w:r>
      <w:r w:rsidRPr="00E81BBC">
        <w:rPr>
          <w:rFonts w:ascii="Arial" w:hAnsi="Arial" w:cs="Arial"/>
          <w:lang w:val="x-none" w:eastAsia="x-none"/>
        </w:rPr>
        <w:tab/>
      </w:r>
    </w:p>
    <w:p w14:paraId="7814093B" w14:textId="77777777" w:rsidR="00AB5703" w:rsidRPr="00B40530"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Přenosná paměťová média</w:t>
      </w:r>
      <w:r w:rsidRPr="00E81BBC">
        <w:rPr>
          <w:rFonts w:ascii="Arial" w:hAnsi="Arial" w:cs="Arial"/>
          <w:lang w:eastAsia="x-none"/>
        </w:rPr>
        <w:t xml:space="preserve"> musí být vždy</w:t>
      </w:r>
      <w:r w:rsidRPr="00E81BBC">
        <w:rPr>
          <w:rFonts w:ascii="Arial" w:hAnsi="Arial" w:cs="Arial"/>
          <w:lang w:val="x-none" w:eastAsia="x-none"/>
        </w:rPr>
        <w:t xml:space="preserve"> uchováv</w:t>
      </w:r>
      <w:r w:rsidRPr="00E81BBC">
        <w:rPr>
          <w:rFonts w:ascii="Arial" w:hAnsi="Arial" w:cs="Arial"/>
          <w:lang w:eastAsia="x-none"/>
        </w:rPr>
        <w:t>ána</w:t>
      </w:r>
      <w:r w:rsidRPr="00E81BBC">
        <w:rPr>
          <w:rFonts w:ascii="Arial" w:hAnsi="Arial" w:cs="Arial"/>
          <w:lang w:val="x-none" w:eastAsia="x-none"/>
        </w:rPr>
        <w:t xml:space="preserve"> na bezpečném místě, </w:t>
      </w:r>
      <w:r w:rsidRPr="00E81BBC">
        <w:rPr>
          <w:rFonts w:ascii="Arial" w:hAnsi="Arial" w:cs="Arial"/>
          <w:lang w:eastAsia="x-none"/>
        </w:rPr>
        <w:t>např.</w:t>
      </w:r>
      <w:r w:rsidRPr="00E81BBC">
        <w:rPr>
          <w:rFonts w:ascii="Arial" w:hAnsi="Arial" w:cs="Arial"/>
          <w:lang w:val="x-none" w:eastAsia="x-none"/>
        </w:rPr>
        <w:t xml:space="preserve"> v uzamčené skříni, stolu nebo místnosti. </w:t>
      </w:r>
      <w:r w:rsidRPr="00E81BBC">
        <w:rPr>
          <w:rFonts w:ascii="Arial" w:hAnsi="Arial" w:cs="Arial"/>
          <w:lang w:eastAsia="x-none"/>
        </w:rPr>
        <w:t xml:space="preserve">Originální </w:t>
      </w:r>
      <w:r w:rsidRPr="00E81BBC">
        <w:rPr>
          <w:rFonts w:ascii="Arial" w:hAnsi="Arial" w:cs="Arial"/>
          <w:lang w:val="x-none" w:eastAsia="x-none"/>
        </w:rPr>
        <w:t>datová média a záložní kopie citlivých souborů musí být ukládány na bezpečném místě</w:t>
      </w:r>
      <w:r w:rsidRPr="00E81BBC">
        <w:rPr>
          <w:rFonts w:ascii="Arial" w:hAnsi="Arial" w:cs="Arial"/>
          <w:lang w:eastAsia="x-none"/>
        </w:rPr>
        <w:t>,</w:t>
      </w:r>
      <w:r w:rsidRPr="00E81BBC">
        <w:rPr>
          <w:rFonts w:ascii="Arial" w:hAnsi="Arial" w:cs="Arial"/>
          <w:lang w:val="x-none" w:eastAsia="x-none"/>
        </w:rPr>
        <w:t xml:space="preserve"> chráněném </w:t>
      </w:r>
      <w:r w:rsidRPr="00E81BBC">
        <w:rPr>
          <w:rFonts w:ascii="Arial" w:hAnsi="Arial" w:cs="Arial"/>
          <w:lang w:eastAsia="x-none"/>
        </w:rPr>
        <w:t xml:space="preserve">nejen proti odcizení a zneužití, ale i </w:t>
      </w:r>
      <w:r w:rsidRPr="006C7D27">
        <w:rPr>
          <w:rFonts w:ascii="Arial" w:hAnsi="Arial" w:cs="Arial"/>
          <w:lang w:val="x-none" w:eastAsia="x-none"/>
        </w:rPr>
        <w:t>proti poškození nebo zničení</w:t>
      </w:r>
      <w:r w:rsidRPr="00B40530">
        <w:rPr>
          <w:rFonts w:ascii="Arial" w:hAnsi="Arial" w:cs="Arial"/>
          <w:lang w:eastAsia="x-none"/>
        </w:rPr>
        <w:t>.</w:t>
      </w:r>
    </w:p>
    <w:p w14:paraId="33B32601" w14:textId="77777777" w:rsidR="00AB5703" w:rsidRPr="00E81BBC" w:rsidRDefault="00AB5703" w:rsidP="00415E1F">
      <w:pPr>
        <w:numPr>
          <w:ilvl w:val="0"/>
          <w:numId w:val="52"/>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Pracovní</w:t>
      </w:r>
      <w:r w:rsidRPr="00E81BBC">
        <w:rPr>
          <w:rFonts w:ascii="Arial" w:hAnsi="Arial" w:cs="Arial"/>
          <w:lang w:val="x-none" w:eastAsia="x-none"/>
        </w:rPr>
        <w:t xml:space="preserve"> stanice a data na nich uložená </w:t>
      </w:r>
      <w:r w:rsidRPr="00E81BBC">
        <w:rPr>
          <w:rFonts w:ascii="Arial" w:hAnsi="Arial" w:cs="Arial"/>
          <w:lang w:eastAsia="x-none"/>
        </w:rPr>
        <w:t>musí</w:t>
      </w:r>
      <w:r w:rsidRPr="00E81BBC">
        <w:rPr>
          <w:rFonts w:ascii="Arial" w:hAnsi="Arial" w:cs="Arial"/>
          <w:lang w:val="x-none" w:eastAsia="x-none"/>
        </w:rPr>
        <w:t xml:space="preserve"> být chráněna proti odcizení</w:t>
      </w:r>
      <w:r w:rsidRPr="00E81BBC">
        <w:rPr>
          <w:rFonts w:ascii="Arial" w:hAnsi="Arial" w:cs="Arial"/>
          <w:lang w:eastAsia="x-none"/>
        </w:rPr>
        <w:t>,</w:t>
      </w:r>
      <w:r w:rsidRPr="00E81BBC">
        <w:rPr>
          <w:rFonts w:ascii="Arial" w:hAnsi="Arial" w:cs="Arial"/>
          <w:lang w:val="x-none" w:eastAsia="x-none"/>
        </w:rPr>
        <w:t xml:space="preserve"> proti neoprávněnému přístupu</w:t>
      </w:r>
      <w:r w:rsidRPr="00E81BBC">
        <w:rPr>
          <w:rFonts w:ascii="Arial" w:hAnsi="Arial" w:cs="Arial"/>
          <w:lang w:eastAsia="x-none"/>
        </w:rPr>
        <w:t xml:space="preserve"> a proti poškození nebo zničení</w:t>
      </w:r>
      <w:r w:rsidRPr="00E81BBC">
        <w:rPr>
          <w:rFonts w:ascii="Arial" w:hAnsi="Arial" w:cs="Arial"/>
          <w:lang w:val="x-none" w:eastAsia="x-none"/>
        </w:rPr>
        <w:t>.</w:t>
      </w:r>
    </w:p>
    <w:p w14:paraId="7AC5BAB8"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E81BBC">
        <w:rPr>
          <w:rFonts w:ascii="Arial" w:hAnsi="Arial" w:cs="Arial"/>
          <w:b/>
        </w:rPr>
        <w:t>Ochrana dat a informačních aktiv</w:t>
      </w:r>
    </w:p>
    <w:p w14:paraId="0E991431" w14:textId="77777777" w:rsidR="00AB5703" w:rsidRPr="00E81BBC" w:rsidRDefault="00AB5703" w:rsidP="00415E1F">
      <w:pPr>
        <w:numPr>
          <w:ilvl w:val="0"/>
          <w:numId w:val="53"/>
        </w:numPr>
        <w:overflowPunct w:val="0"/>
        <w:autoSpaceDE w:val="0"/>
        <w:autoSpaceDN w:val="0"/>
        <w:adjustRightInd w:val="0"/>
        <w:spacing w:before="120" w:line="276" w:lineRule="auto"/>
        <w:contextualSpacing/>
        <w:jc w:val="both"/>
        <w:rPr>
          <w:rFonts w:ascii="Arial" w:hAnsi="Arial" w:cs="Arial"/>
          <w:lang w:val="x-none" w:eastAsia="x-none"/>
        </w:rPr>
      </w:pPr>
      <w:r w:rsidRPr="00E81BBC">
        <w:rPr>
          <w:rFonts w:ascii="Arial" w:hAnsi="Arial" w:cs="Arial"/>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w:t>
      </w:r>
    </w:p>
    <w:p w14:paraId="21A84C48" w14:textId="77777777" w:rsidR="00AB5703" w:rsidRPr="00E81BBC" w:rsidRDefault="00AB5703" w:rsidP="00415E1F">
      <w:pPr>
        <w:numPr>
          <w:ilvl w:val="0"/>
          <w:numId w:val="5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Druhá smluvní strana je do protokolárního předání pracovníkům úřadu odpovědná za všechna zpracovávaná aktiva a je povinna je odpovídajícím způsobem zabezpečit.</w:t>
      </w:r>
    </w:p>
    <w:p w14:paraId="50832DA3" w14:textId="77777777" w:rsidR="00AB5703" w:rsidRPr="00E81BBC" w:rsidRDefault="00AB5703" w:rsidP="00415E1F">
      <w:pPr>
        <w:numPr>
          <w:ilvl w:val="0"/>
          <w:numId w:val="5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 xml:space="preserve">Ukládání </w:t>
      </w:r>
      <w:r w:rsidRPr="00E81BBC">
        <w:rPr>
          <w:rFonts w:ascii="Arial" w:hAnsi="Arial" w:cs="Arial"/>
          <w:lang w:val="x-none" w:eastAsia="x-none"/>
        </w:rPr>
        <w:t>pracovní</w:t>
      </w:r>
      <w:r w:rsidRPr="00E81BBC">
        <w:rPr>
          <w:rFonts w:ascii="Arial" w:hAnsi="Arial" w:cs="Arial"/>
          <w:lang w:eastAsia="x-none"/>
        </w:rPr>
        <w:t>ch</w:t>
      </w:r>
      <w:r w:rsidRPr="00E81BBC">
        <w:rPr>
          <w:rFonts w:ascii="Arial" w:hAnsi="Arial" w:cs="Arial"/>
          <w:lang w:val="x-none" w:eastAsia="x-none"/>
        </w:rPr>
        <w:t xml:space="preserve"> dat je možné pouze na místa, </w:t>
      </w:r>
      <w:r w:rsidRPr="00E81BBC">
        <w:rPr>
          <w:rFonts w:ascii="Arial" w:hAnsi="Arial" w:cs="Arial"/>
          <w:lang w:eastAsia="x-none"/>
        </w:rPr>
        <w:t xml:space="preserve">která </w:t>
      </w:r>
      <w:r w:rsidRPr="00E81BBC">
        <w:rPr>
          <w:rFonts w:ascii="Arial" w:hAnsi="Arial" w:cs="Arial"/>
          <w:lang w:val="x-none" w:eastAsia="x-none"/>
        </w:rPr>
        <w:t>určí odpovědná osoba.</w:t>
      </w:r>
    </w:p>
    <w:p w14:paraId="537AAAFE" w14:textId="77777777" w:rsidR="00AB5703" w:rsidRPr="00E81BBC" w:rsidRDefault="00AB5703" w:rsidP="00415E1F">
      <w:pPr>
        <w:numPr>
          <w:ilvl w:val="0"/>
          <w:numId w:val="5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Druhá smluvní strana nesmí</w:t>
      </w:r>
      <w:r w:rsidRPr="00E81BBC">
        <w:rPr>
          <w:rFonts w:ascii="Arial" w:hAnsi="Arial" w:cs="Arial"/>
          <w:lang w:val="x-none" w:eastAsia="x-none"/>
        </w:rPr>
        <w:t xml:space="preserve"> zobrazovat, měnit, mazat nebo kopírovat citlivá data, zejména pak osobní</w:t>
      </w:r>
      <w:r w:rsidRPr="00E81BBC">
        <w:rPr>
          <w:rFonts w:ascii="Arial" w:hAnsi="Arial" w:cs="Arial"/>
          <w:lang w:eastAsia="x-none"/>
        </w:rPr>
        <w:t xml:space="preserve"> údaje, pokud to nesouvisí se schváleným účelem přístupu</w:t>
      </w:r>
      <w:r w:rsidRPr="00E81BBC">
        <w:rPr>
          <w:rFonts w:ascii="Arial" w:hAnsi="Arial" w:cs="Arial"/>
          <w:lang w:val="x-none" w:eastAsia="x-none"/>
        </w:rPr>
        <w:t>.</w:t>
      </w:r>
      <w:r w:rsidRPr="00E81BBC">
        <w:rPr>
          <w:rFonts w:ascii="Arial" w:hAnsi="Arial" w:cs="Arial"/>
          <w:lang w:eastAsia="x-none"/>
        </w:rPr>
        <w:t xml:space="preserve"> </w:t>
      </w:r>
    </w:p>
    <w:p w14:paraId="23FEB7E1" w14:textId="77777777" w:rsidR="00AB5703" w:rsidRPr="00E81BBC" w:rsidRDefault="00AB5703" w:rsidP="00415E1F">
      <w:pPr>
        <w:numPr>
          <w:ilvl w:val="0"/>
          <w:numId w:val="5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Vadná zařízení (včetně pevných disk</w:t>
      </w:r>
      <w:r w:rsidRPr="00E81BBC">
        <w:rPr>
          <w:rFonts w:ascii="Arial" w:hAnsi="Arial" w:cs="Arial"/>
          <w:lang w:eastAsia="x-none"/>
        </w:rPr>
        <w:t>ů)</w:t>
      </w:r>
      <w:r w:rsidRPr="00E81BBC">
        <w:rPr>
          <w:rFonts w:ascii="Arial" w:hAnsi="Arial" w:cs="Arial"/>
          <w:lang w:val="x-none" w:eastAsia="x-none"/>
        </w:rPr>
        <w:t xml:space="preserve"> s nešifrovanými citlivými daty mohou být předány externím servisním specialistům pouze po </w:t>
      </w:r>
      <w:r w:rsidRPr="00E81BBC">
        <w:rPr>
          <w:rFonts w:ascii="Arial" w:hAnsi="Arial" w:cs="Arial"/>
          <w:lang w:eastAsia="x-none"/>
        </w:rPr>
        <w:t>schválení správcem IS nebo vedoucím</w:t>
      </w:r>
      <w:r w:rsidRPr="00E81BBC">
        <w:rPr>
          <w:rFonts w:ascii="Arial" w:hAnsi="Arial" w:cs="Arial"/>
          <w:lang w:val="x-none" w:eastAsia="x-none"/>
        </w:rPr>
        <w:t> </w:t>
      </w:r>
      <w:r w:rsidRPr="00E81BBC">
        <w:rPr>
          <w:rFonts w:ascii="Arial" w:hAnsi="Arial" w:cs="Arial"/>
          <w:lang w:eastAsia="x-none"/>
        </w:rPr>
        <w:t>oddělení informatiky</w:t>
      </w:r>
      <w:r w:rsidRPr="00E81BBC">
        <w:rPr>
          <w:rFonts w:ascii="Arial" w:hAnsi="Arial" w:cs="Arial"/>
          <w:lang w:val="x-none" w:eastAsia="x-none"/>
        </w:rPr>
        <w:t>.</w:t>
      </w:r>
    </w:p>
    <w:p w14:paraId="7DE0F1E6" w14:textId="77777777" w:rsidR="00AB5703" w:rsidRPr="00E81BBC" w:rsidRDefault="00AB5703" w:rsidP="00415E1F">
      <w:pPr>
        <w:numPr>
          <w:ilvl w:val="0"/>
          <w:numId w:val="53"/>
        </w:numPr>
        <w:overflowPunct w:val="0"/>
        <w:autoSpaceDE w:val="0"/>
        <w:autoSpaceDN w:val="0"/>
        <w:adjustRightInd w:val="0"/>
        <w:spacing w:before="120" w:line="276" w:lineRule="auto"/>
        <w:contextualSpacing/>
        <w:jc w:val="both"/>
        <w:rPr>
          <w:rFonts w:ascii="Arial" w:hAnsi="Arial" w:cs="Arial"/>
          <w:lang w:val="x-none" w:eastAsia="x-none"/>
        </w:rPr>
      </w:pPr>
      <w:r w:rsidRPr="00E81BBC">
        <w:rPr>
          <w:rFonts w:ascii="Arial" w:hAnsi="Arial" w:cs="Arial"/>
          <w:lang w:val="x-none" w:eastAsia="x-none"/>
        </w:rPr>
        <w:lastRenderedPageBreak/>
        <w:t>Pokud druhá smluvní strana při práci v IS úřadu přijde do styku s osobními údaji dle</w:t>
      </w:r>
      <w:r w:rsidRPr="00E81BBC">
        <w:rPr>
          <w:rFonts w:ascii="Arial" w:hAnsi="Arial" w:cs="Arial"/>
          <w:lang w:eastAsia="x-none"/>
        </w:rPr>
        <w:t xml:space="preserve"> platné legislativy</w:t>
      </w:r>
      <w:r w:rsidRPr="00E81BBC">
        <w:rPr>
          <w:rFonts w:ascii="Arial" w:hAnsi="Arial" w:cs="Arial"/>
          <w:lang w:val="x-none" w:eastAsia="x-none"/>
        </w:rPr>
        <w:t xml:space="preserve"> nebo jinými neveřejnými informacemi, je povinna o zjištěných skutečnostech zachovávat mlčenlivost a zajistit jejich utajení</w:t>
      </w:r>
      <w:r w:rsidRPr="00E81BBC">
        <w:rPr>
          <w:rFonts w:ascii="Arial" w:hAnsi="Arial" w:cs="Arial"/>
          <w:lang w:eastAsia="x-none"/>
        </w:rPr>
        <w:t>.</w:t>
      </w:r>
    </w:p>
    <w:p w14:paraId="39AD097A" w14:textId="77777777" w:rsidR="00AB5703" w:rsidRPr="00E81BBC" w:rsidRDefault="00AB5703" w:rsidP="00415E1F">
      <w:pPr>
        <w:numPr>
          <w:ilvl w:val="0"/>
          <w:numId w:val="5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Nepotřebná data (elektronická, na mediích i papírová) musí být vždy neprodleně </w:t>
      </w:r>
      <w:r w:rsidRPr="00E81BBC">
        <w:rPr>
          <w:rFonts w:ascii="Arial" w:hAnsi="Arial" w:cs="Arial"/>
          <w:lang w:eastAsia="x-none"/>
        </w:rPr>
        <w:t>skartována.</w:t>
      </w:r>
    </w:p>
    <w:p w14:paraId="3E517027" w14:textId="77777777" w:rsidR="00AB5703" w:rsidRPr="00E81BBC" w:rsidRDefault="00AB5703" w:rsidP="00415E1F">
      <w:pPr>
        <w:numPr>
          <w:ilvl w:val="0"/>
          <w:numId w:val="53"/>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Všechny zásahy na serverech musí být předem odsouhlaseny správcem IS a zaznamenány stanoveným způsobem</w:t>
      </w:r>
      <w:r w:rsidRPr="00E81BBC">
        <w:rPr>
          <w:rFonts w:ascii="Arial" w:hAnsi="Arial" w:cs="Arial"/>
          <w:lang w:eastAsia="x-none"/>
        </w:rPr>
        <w:t>.</w:t>
      </w:r>
    </w:p>
    <w:p w14:paraId="5548520C" w14:textId="77777777" w:rsidR="00AB5703" w:rsidRPr="00B40530"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B40530">
        <w:rPr>
          <w:rFonts w:ascii="Arial" w:hAnsi="Arial" w:cs="Arial"/>
          <w:b/>
        </w:rPr>
        <w:t>Ochrana proti škodlivým kódům</w:t>
      </w:r>
    </w:p>
    <w:p w14:paraId="528073F2" w14:textId="77777777" w:rsidR="00AB5703" w:rsidRPr="00E81BBC" w:rsidRDefault="00AB5703" w:rsidP="00415E1F">
      <w:pPr>
        <w:numPr>
          <w:ilvl w:val="0"/>
          <w:numId w:val="54"/>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Pokud </w:t>
      </w:r>
      <w:r w:rsidRPr="00E81BBC">
        <w:rPr>
          <w:rFonts w:ascii="Arial" w:hAnsi="Arial" w:cs="Arial"/>
          <w:lang w:eastAsia="x-none"/>
        </w:rPr>
        <w:t>je to</w:t>
      </w:r>
      <w:r w:rsidRPr="00E81BBC">
        <w:rPr>
          <w:rFonts w:ascii="Arial" w:hAnsi="Arial" w:cs="Arial"/>
          <w:lang w:val="x-none" w:eastAsia="x-none"/>
        </w:rPr>
        <w:t xml:space="preserve"> možné, </w:t>
      </w:r>
      <w:r w:rsidRPr="00E81BBC">
        <w:rPr>
          <w:rFonts w:ascii="Arial" w:hAnsi="Arial" w:cs="Arial"/>
          <w:lang w:eastAsia="x-none"/>
        </w:rPr>
        <w:t xml:space="preserve">jsou </w:t>
      </w:r>
      <w:r w:rsidRPr="00E81BBC">
        <w:rPr>
          <w:rFonts w:ascii="Arial" w:hAnsi="Arial" w:cs="Arial"/>
          <w:lang w:val="x-none" w:eastAsia="x-none"/>
        </w:rPr>
        <w:t xml:space="preserve">servery </w:t>
      </w:r>
      <w:r w:rsidRPr="00E81BBC">
        <w:rPr>
          <w:rFonts w:ascii="Arial" w:hAnsi="Arial" w:cs="Arial"/>
          <w:lang w:eastAsia="x-none"/>
        </w:rPr>
        <w:t xml:space="preserve">a pracovní stanice </w:t>
      </w:r>
      <w:r w:rsidRPr="00E81BBC">
        <w:rPr>
          <w:rFonts w:ascii="Arial" w:hAnsi="Arial" w:cs="Arial"/>
          <w:lang w:val="x-none" w:eastAsia="x-none"/>
        </w:rPr>
        <w:t xml:space="preserve">vybaveny antivirovým skenerem. </w:t>
      </w:r>
    </w:p>
    <w:p w14:paraId="24ECDFBC" w14:textId="77777777" w:rsidR="00AB5703" w:rsidRPr="00E81BBC" w:rsidRDefault="00AB5703" w:rsidP="00415E1F">
      <w:pPr>
        <w:numPr>
          <w:ilvl w:val="0"/>
          <w:numId w:val="54"/>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Pokud některé aplikace nabízejí</w:t>
      </w:r>
      <w:r w:rsidRPr="00E81BBC">
        <w:rPr>
          <w:rFonts w:ascii="Arial" w:hAnsi="Arial" w:cs="Arial"/>
          <w:lang w:eastAsia="x-none"/>
        </w:rPr>
        <w:t xml:space="preserve"> možnost zvýšené</w:t>
      </w:r>
      <w:r w:rsidRPr="00E81BBC">
        <w:rPr>
          <w:rFonts w:ascii="Arial" w:hAnsi="Arial" w:cs="Arial"/>
          <w:lang w:val="x-none" w:eastAsia="x-none"/>
        </w:rPr>
        <w:t xml:space="preserve"> ochran</w:t>
      </w:r>
      <w:r w:rsidRPr="00E81BBC">
        <w:rPr>
          <w:rFonts w:ascii="Arial" w:hAnsi="Arial" w:cs="Arial"/>
          <w:lang w:eastAsia="x-none"/>
        </w:rPr>
        <w:t>y</w:t>
      </w:r>
      <w:r w:rsidRPr="00E81BBC">
        <w:rPr>
          <w:rFonts w:ascii="Arial" w:hAnsi="Arial" w:cs="Arial"/>
          <w:lang w:val="x-none" w:eastAsia="x-none"/>
        </w:rPr>
        <w:t xml:space="preserve">, musí </w:t>
      </w:r>
      <w:r w:rsidRPr="00E81BBC">
        <w:rPr>
          <w:rFonts w:ascii="Arial" w:hAnsi="Arial" w:cs="Arial"/>
          <w:lang w:eastAsia="x-none"/>
        </w:rPr>
        <w:t xml:space="preserve">být </w:t>
      </w:r>
      <w:r w:rsidRPr="00E81BBC">
        <w:rPr>
          <w:rFonts w:ascii="Arial" w:hAnsi="Arial" w:cs="Arial"/>
          <w:lang w:val="x-none" w:eastAsia="x-none"/>
        </w:rPr>
        <w:t>odpovídajícím způsobem nastav</w:t>
      </w:r>
      <w:r w:rsidRPr="00E81BBC">
        <w:rPr>
          <w:rFonts w:ascii="Arial" w:hAnsi="Arial" w:cs="Arial"/>
          <w:lang w:eastAsia="x-none"/>
        </w:rPr>
        <w:t>ena</w:t>
      </w:r>
      <w:r w:rsidRPr="00E81BBC">
        <w:rPr>
          <w:rFonts w:ascii="Arial" w:hAnsi="Arial" w:cs="Arial"/>
          <w:lang w:val="x-none" w:eastAsia="x-none"/>
        </w:rPr>
        <w:t>.</w:t>
      </w:r>
      <w:r w:rsidRPr="00E81BBC">
        <w:rPr>
          <w:rFonts w:ascii="Arial" w:hAnsi="Arial" w:cs="Arial"/>
          <w:lang w:eastAsia="x-none"/>
        </w:rPr>
        <w:t xml:space="preserve"> Způsob nastavení schvaluje správce IS.</w:t>
      </w:r>
    </w:p>
    <w:p w14:paraId="2E4FFA74" w14:textId="77777777" w:rsidR="00AB5703" w:rsidRPr="00E81BBC" w:rsidRDefault="00AB5703" w:rsidP="00415E1F">
      <w:pPr>
        <w:numPr>
          <w:ilvl w:val="0"/>
          <w:numId w:val="54"/>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Nebezpečné typy</w:t>
      </w:r>
      <w:r w:rsidRPr="00E81BBC">
        <w:rPr>
          <w:rFonts w:ascii="Arial" w:hAnsi="Arial" w:cs="Arial"/>
          <w:lang w:eastAsia="x-none"/>
        </w:rPr>
        <w:t xml:space="preserve"> </w:t>
      </w:r>
      <w:r w:rsidRPr="00E81BBC">
        <w:rPr>
          <w:rFonts w:ascii="Arial" w:hAnsi="Arial" w:cs="Arial"/>
          <w:lang w:val="x-none" w:eastAsia="x-none"/>
        </w:rPr>
        <w:t>souborů</w:t>
      </w:r>
      <w:r w:rsidRPr="00E81BBC">
        <w:rPr>
          <w:rFonts w:ascii="Arial" w:hAnsi="Arial" w:cs="Arial"/>
          <w:lang w:eastAsia="x-none"/>
        </w:rPr>
        <w:t xml:space="preserve"> jsou</w:t>
      </w:r>
      <w:r w:rsidRPr="00E81BBC">
        <w:rPr>
          <w:rFonts w:ascii="Arial" w:hAnsi="Arial" w:cs="Arial"/>
          <w:lang w:val="x-none" w:eastAsia="x-none"/>
        </w:rPr>
        <w:t xml:space="preserve"> blokovány na hranicích bezpečnostního perimetru. Výjimky schvaluje  v řádně odůvodněných a zdokumentovaných případech</w:t>
      </w:r>
      <w:r w:rsidRPr="00E81BBC">
        <w:rPr>
          <w:rFonts w:ascii="Arial" w:hAnsi="Arial" w:cs="Arial"/>
          <w:lang w:eastAsia="x-none"/>
        </w:rPr>
        <w:t xml:space="preserve"> správce IS</w:t>
      </w:r>
      <w:r w:rsidRPr="00E81BBC">
        <w:rPr>
          <w:rFonts w:ascii="Arial" w:hAnsi="Arial" w:cs="Arial"/>
          <w:lang w:val="x-none" w:eastAsia="x-none"/>
        </w:rPr>
        <w:t>.</w:t>
      </w:r>
    </w:p>
    <w:p w14:paraId="4D47EEBC" w14:textId="77777777" w:rsidR="00AB5703" w:rsidRPr="00E81BBC" w:rsidRDefault="00AB5703" w:rsidP="00415E1F">
      <w:pPr>
        <w:numPr>
          <w:ilvl w:val="0"/>
          <w:numId w:val="54"/>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Druhá smluvní strana je povinna dodržovat zásady ochrany proti virům a škodlivým kódům</w:t>
      </w:r>
      <w:r w:rsidRPr="00E81BBC">
        <w:rPr>
          <w:rFonts w:ascii="Arial" w:hAnsi="Arial" w:cs="Arial"/>
          <w:lang w:eastAsia="x-none"/>
        </w:rPr>
        <w:t xml:space="preserve"> nejen pro nastavení a využívání prostředků úřadu, ale i na přístupových bodech a zařízeních druhé smluvní strany.</w:t>
      </w:r>
    </w:p>
    <w:p w14:paraId="5B9E7DC8"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E81BBC">
        <w:rPr>
          <w:rFonts w:ascii="Arial" w:hAnsi="Arial" w:cs="Arial"/>
          <w:b/>
        </w:rPr>
        <w:t>Bezpečnostní incidenty</w:t>
      </w:r>
    </w:p>
    <w:p w14:paraId="6A4C598A" w14:textId="77777777" w:rsidR="00AB5703" w:rsidRPr="00E81BBC" w:rsidRDefault="00AB5703" w:rsidP="00415E1F">
      <w:pPr>
        <w:numPr>
          <w:ilvl w:val="0"/>
          <w:numId w:val="55"/>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Druhá smluvní strana je povinna neprodleně hlásit odpovědným osobám porušení těchto pravidel, všechny zjištěné neobvyklé události, které jsou, nebo mohou být bezpečnostními incidenty, </w:t>
      </w:r>
      <w:r w:rsidRPr="00E81BBC">
        <w:rPr>
          <w:rFonts w:ascii="Arial" w:hAnsi="Arial" w:cs="Arial"/>
          <w:lang w:eastAsia="x-none"/>
        </w:rPr>
        <w:t xml:space="preserve">zjištěná </w:t>
      </w:r>
      <w:r w:rsidRPr="00E81BBC">
        <w:rPr>
          <w:rFonts w:ascii="Arial" w:hAnsi="Arial" w:cs="Arial"/>
          <w:lang w:val="x-none" w:eastAsia="x-none"/>
        </w:rPr>
        <w:t xml:space="preserve">zranitelná místa, </w:t>
      </w:r>
      <w:r w:rsidRPr="00E81BBC">
        <w:rPr>
          <w:rFonts w:ascii="Arial" w:hAnsi="Arial" w:cs="Arial"/>
          <w:lang w:eastAsia="x-none"/>
        </w:rPr>
        <w:t xml:space="preserve">nedostatky a nesoulady. Při </w:t>
      </w:r>
      <w:r w:rsidRPr="00E81BBC">
        <w:rPr>
          <w:rFonts w:ascii="Arial" w:hAnsi="Arial" w:cs="Arial"/>
          <w:lang w:val="x-none" w:eastAsia="x-none"/>
        </w:rPr>
        <w:t xml:space="preserve">jejich prošetřování a odstraňování je povinna </w:t>
      </w:r>
      <w:r w:rsidRPr="00E81BBC">
        <w:rPr>
          <w:rFonts w:ascii="Arial" w:hAnsi="Arial" w:cs="Arial"/>
          <w:lang w:eastAsia="x-none"/>
        </w:rPr>
        <w:t>poskytnout účinnou součinnost.</w:t>
      </w:r>
    </w:p>
    <w:p w14:paraId="0E13F4F4" w14:textId="77777777" w:rsidR="00AB5703" w:rsidRPr="00E81BBC" w:rsidRDefault="00AB5703" w:rsidP="00415E1F">
      <w:pPr>
        <w:numPr>
          <w:ilvl w:val="0"/>
          <w:numId w:val="55"/>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Druhé smluvní straně není povoleno řešení bezpečnostních incidentů a odstraňování nedostatků či nesouladů vlastními silami bez předchozího schválení správcem I</w:t>
      </w:r>
      <w:r w:rsidRPr="00E81BBC">
        <w:rPr>
          <w:rFonts w:ascii="Arial" w:hAnsi="Arial" w:cs="Arial"/>
          <w:lang w:eastAsia="x-none"/>
        </w:rPr>
        <w:t>S</w:t>
      </w:r>
      <w:r w:rsidRPr="00E81BBC">
        <w:rPr>
          <w:rFonts w:ascii="Arial" w:hAnsi="Arial" w:cs="Arial"/>
          <w:lang w:val="x-none" w:eastAsia="x-none"/>
        </w:rPr>
        <w:t>.</w:t>
      </w:r>
    </w:p>
    <w:p w14:paraId="2EA8E4BF"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E81BBC">
        <w:rPr>
          <w:rFonts w:ascii="Arial" w:hAnsi="Arial" w:cs="Arial"/>
          <w:b/>
        </w:rPr>
        <w:t>Používání internetu</w:t>
      </w:r>
    </w:p>
    <w:p w14:paraId="205C3E64" w14:textId="77777777" w:rsidR="00AB5703" w:rsidRPr="00E81BBC" w:rsidRDefault="00AB5703" w:rsidP="00415E1F">
      <w:pPr>
        <w:numPr>
          <w:ilvl w:val="0"/>
          <w:numId w:val="56"/>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Druhá smluvní strana může používat při práci v IS úřadu internet pouze pro účely </w:t>
      </w:r>
      <w:r w:rsidRPr="00E81BBC">
        <w:rPr>
          <w:rFonts w:ascii="Arial" w:hAnsi="Arial" w:cs="Arial"/>
          <w:lang w:eastAsia="x-none"/>
        </w:rPr>
        <w:t>plnění smlouvy za podmínky</w:t>
      </w:r>
      <w:r w:rsidRPr="00E81BBC">
        <w:rPr>
          <w:rFonts w:ascii="Arial" w:hAnsi="Arial" w:cs="Arial"/>
          <w:lang w:val="x-none" w:eastAsia="x-none"/>
        </w:rPr>
        <w:t xml:space="preserve"> dodržování všech všeobecně uznávaných bezpečnostních pravidel, platných pro práci s internetem. Stahování souborů, používání FTP a jiných služeb je možné jen po dohodě se správcem </w:t>
      </w:r>
      <w:r w:rsidRPr="00E81BBC">
        <w:rPr>
          <w:rFonts w:ascii="Arial" w:hAnsi="Arial" w:cs="Arial"/>
          <w:lang w:eastAsia="x-none"/>
        </w:rPr>
        <w:t>IS</w:t>
      </w:r>
      <w:r w:rsidRPr="00E81BBC">
        <w:rPr>
          <w:rFonts w:ascii="Arial" w:hAnsi="Arial" w:cs="Arial"/>
          <w:lang w:val="x-none" w:eastAsia="x-none"/>
        </w:rPr>
        <w:t>.</w:t>
      </w:r>
    </w:p>
    <w:p w14:paraId="0DD2555A" w14:textId="77777777" w:rsidR="00AB5703" w:rsidRPr="00E81BBC" w:rsidRDefault="00AB5703" w:rsidP="00415E1F">
      <w:pPr>
        <w:numPr>
          <w:ilvl w:val="0"/>
          <w:numId w:val="56"/>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Pokud není ve smlouvě stanoveno jinak, není povoleno využívat elektronickou korespondenci z prostředí úřadu.</w:t>
      </w:r>
    </w:p>
    <w:p w14:paraId="59211B0F"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r w:rsidRPr="00E81BBC">
        <w:rPr>
          <w:rFonts w:ascii="Arial" w:hAnsi="Arial" w:cs="Arial"/>
          <w:b/>
        </w:rPr>
        <w:t>Tisk</w:t>
      </w:r>
    </w:p>
    <w:p w14:paraId="66180595" w14:textId="77777777" w:rsidR="00AB5703" w:rsidRPr="00E81BBC" w:rsidRDefault="00AB5703" w:rsidP="00415E1F">
      <w:pPr>
        <w:numPr>
          <w:ilvl w:val="0"/>
          <w:numId w:val="57"/>
        </w:numPr>
        <w:overflowPunct w:val="0"/>
        <w:autoSpaceDE w:val="0"/>
        <w:autoSpaceDN w:val="0"/>
        <w:adjustRightInd w:val="0"/>
        <w:spacing w:before="120" w:after="200" w:line="276" w:lineRule="auto"/>
        <w:contextualSpacing/>
        <w:jc w:val="both"/>
        <w:rPr>
          <w:rFonts w:ascii="Arial" w:hAnsi="Arial" w:cs="Arial"/>
          <w:lang w:val="x-none" w:eastAsia="x-none"/>
        </w:rPr>
      </w:pPr>
      <w:r w:rsidRPr="00B40530">
        <w:rPr>
          <w:rFonts w:ascii="Arial" w:hAnsi="Arial" w:cs="Arial"/>
          <w:lang w:eastAsia="x-none"/>
        </w:rPr>
        <w:t xml:space="preserve">Druhá smluvní strana může tisknout na tiskárnách úřadu pouze s povolením odpovědné osoby. </w:t>
      </w:r>
      <w:r w:rsidRPr="00E81BBC">
        <w:rPr>
          <w:rFonts w:ascii="Arial" w:hAnsi="Arial" w:cs="Arial"/>
          <w:lang w:eastAsia="x-none"/>
        </w:rPr>
        <w:t>Tisknout je povoleno pouze dokumenty související s předmětem smlouvy a při tisku je nutno šetřit spotřební materiál.</w:t>
      </w:r>
    </w:p>
    <w:p w14:paraId="429B1DFD" w14:textId="77777777" w:rsidR="00AB5703" w:rsidRPr="00E81BBC" w:rsidRDefault="00AB5703" w:rsidP="00415E1F">
      <w:pPr>
        <w:numPr>
          <w:ilvl w:val="0"/>
          <w:numId w:val="57"/>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eastAsia="x-none"/>
        </w:rPr>
        <w:t xml:space="preserve">Tištěné </w:t>
      </w:r>
      <w:r w:rsidRPr="00E81BBC">
        <w:rPr>
          <w:rFonts w:ascii="Arial" w:hAnsi="Arial" w:cs="Arial"/>
          <w:lang w:val="x-none" w:eastAsia="x-none"/>
        </w:rPr>
        <w:t xml:space="preserve">dokumenty </w:t>
      </w:r>
      <w:r w:rsidRPr="00E81BBC">
        <w:rPr>
          <w:rFonts w:ascii="Arial" w:hAnsi="Arial" w:cs="Arial"/>
          <w:lang w:eastAsia="x-none"/>
        </w:rPr>
        <w:t xml:space="preserve">musí být </w:t>
      </w:r>
      <w:r w:rsidRPr="00E81BBC">
        <w:rPr>
          <w:rFonts w:ascii="Arial" w:hAnsi="Arial" w:cs="Arial"/>
          <w:lang w:val="x-none" w:eastAsia="x-none"/>
        </w:rPr>
        <w:t>zabezpeč</w:t>
      </w:r>
      <w:r w:rsidRPr="00E81BBC">
        <w:rPr>
          <w:rFonts w:ascii="Arial" w:hAnsi="Arial" w:cs="Arial"/>
          <w:lang w:eastAsia="x-none"/>
        </w:rPr>
        <w:t>eny</w:t>
      </w:r>
      <w:r w:rsidRPr="00E81BBC">
        <w:rPr>
          <w:rFonts w:ascii="Arial" w:hAnsi="Arial" w:cs="Arial"/>
          <w:lang w:val="x-none" w:eastAsia="x-none"/>
        </w:rPr>
        <w:t xml:space="preserve"> proti neoprávněnému přístupu jak během tisku, tak i po jeho vytisknutí</w:t>
      </w:r>
      <w:r w:rsidRPr="00E81BBC">
        <w:rPr>
          <w:rFonts w:ascii="Arial" w:hAnsi="Arial" w:cs="Arial"/>
          <w:lang w:eastAsia="x-none"/>
        </w:rPr>
        <w:t>,</w:t>
      </w:r>
      <w:r w:rsidRPr="00E81BBC">
        <w:rPr>
          <w:rFonts w:ascii="Arial" w:hAnsi="Arial" w:cs="Arial"/>
          <w:lang w:val="x-none" w:eastAsia="x-none"/>
        </w:rPr>
        <w:t xml:space="preserve"> až do jejich bezpečné </w:t>
      </w:r>
      <w:r w:rsidRPr="00E81BBC">
        <w:rPr>
          <w:rFonts w:ascii="Arial" w:hAnsi="Arial" w:cs="Arial"/>
          <w:lang w:eastAsia="x-none"/>
        </w:rPr>
        <w:t>skartace</w:t>
      </w:r>
      <w:r w:rsidRPr="00E81BBC">
        <w:rPr>
          <w:rFonts w:ascii="Arial" w:hAnsi="Arial" w:cs="Arial"/>
          <w:lang w:val="x-none" w:eastAsia="x-none"/>
        </w:rPr>
        <w:t>.</w:t>
      </w:r>
    </w:p>
    <w:p w14:paraId="53DA4C39" w14:textId="77777777" w:rsidR="00AB5703" w:rsidRPr="00E81BBC" w:rsidRDefault="00AB5703" w:rsidP="00415E1F">
      <w:pPr>
        <w:numPr>
          <w:ilvl w:val="0"/>
          <w:numId w:val="49"/>
        </w:numPr>
        <w:overflowPunct w:val="0"/>
        <w:autoSpaceDE w:val="0"/>
        <w:autoSpaceDN w:val="0"/>
        <w:adjustRightInd w:val="0"/>
        <w:spacing w:before="120" w:line="280" w:lineRule="atLeast"/>
        <w:jc w:val="both"/>
        <w:rPr>
          <w:rFonts w:ascii="Arial" w:hAnsi="Arial" w:cs="Arial"/>
          <w:b/>
        </w:rPr>
      </w:pPr>
      <w:bookmarkStart w:id="4" w:name="_Toc295657358"/>
      <w:r w:rsidRPr="00E81BBC">
        <w:rPr>
          <w:rFonts w:ascii="Arial" w:hAnsi="Arial" w:cs="Arial"/>
          <w:b/>
        </w:rPr>
        <w:t>Použití kryptografických technik</w:t>
      </w:r>
      <w:bookmarkEnd w:id="4"/>
      <w:r w:rsidRPr="00E81BBC">
        <w:rPr>
          <w:rFonts w:ascii="Arial" w:hAnsi="Arial" w:cs="Arial"/>
          <w:b/>
        </w:rPr>
        <w:t xml:space="preserve"> </w:t>
      </w:r>
    </w:p>
    <w:p w14:paraId="78AB1453" w14:textId="77777777" w:rsidR="00AB5703" w:rsidRPr="00E81BBC" w:rsidRDefault="00AB5703" w:rsidP="00415E1F">
      <w:pPr>
        <w:numPr>
          <w:ilvl w:val="0"/>
          <w:numId w:val="58"/>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 xml:space="preserve">Kryptografické metody musí být použity vždy, jestliže není možné bezpečnost dat nebo komunikace zaručit jinými způsoby. </w:t>
      </w:r>
      <w:r w:rsidRPr="00E81BBC">
        <w:rPr>
          <w:rFonts w:ascii="Arial" w:hAnsi="Arial" w:cs="Arial"/>
          <w:lang w:eastAsia="x-none"/>
        </w:rPr>
        <w:t>Jedná se např. o</w:t>
      </w:r>
      <w:r w:rsidRPr="00E81BBC">
        <w:rPr>
          <w:rFonts w:ascii="Arial" w:hAnsi="Arial" w:cs="Arial"/>
          <w:lang w:val="x-none" w:eastAsia="x-none"/>
        </w:rPr>
        <w:t xml:space="preserve"> přenosy citlivých dat prostřednictvím nedůvěryhodných sítí nebo přístup externích subjektů k citlivým zdrojům.</w:t>
      </w:r>
    </w:p>
    <w:p w14:paraId="5637AA63" w14:textId="77777777" w:rsidR="00AB5703" w:rsidRPr="00E81BBC" w:rsidRDefault="00AB5703" w:rsidP="00415E1F">
      <w:pPr>
        <w:numPr>
          <w:ilvl w:val="0"/>
          <w:numId w:val="58"/>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Použity mohou být pouze takové kryptografické algoritmy a protokoly</w:t>
      </w:r>
      <w:r w:rsidRPr="00E81BBC">
        <w:rPr>
          <w:rFonts w:ascii="Arial" w:hAnsi="Arial" w:cs="Arial"/>
          <w:lang w:eastAsia="x-none"/>
        </w:rPr>
        <w:t xml:space="preserve"> a v takovém užití (např. odpovídající délky klíčů)</w:t>
      </w:r>
      <w:r w:rsidRPr="00E81BBC">
        <w:rPr>
          <w:rFonts w:ascii="Arial" w:hAnsi="Arial" w:cs="Arial"/>
          <w:lang w:val="x-none" w:eastAsia="x-none"/>
        </w:rPr>
        <w:t xml:space="preserve">, které jsou podle platných standardů všeobecně považovány za bezpečné. </w:t>
      </w:r>
    </w:p>
    <w:p w14:paraId="30908A15" w14:textId="77777777" w:rsidR="00AB5703" w:rsidRPr="00E81BBC" w:rsidRDefault="00AB5703" w:rsidP="00415E1F">
      <w:pPr>
        <w:numPr>
          <w:ilvl w:val="0"/>
          <w:numId w:val="58"/>
        </w:numPr>
        <w:overflowPunct w:val="0"/>
        <w:autoSpaceDE w:val="0"/>
        <w:autoSpaceDN w:val="0"/>
        <w:adjustRightInd w:val="0"/>
        <w:spacing w:before="120" w:after="200" w:line="276" w:lineRule="auto"/>
        <w:contextualSpacing/>
        <w:jc w:val="both"/>
        <w:rPr>
          <w:rFonts w:ascii="Arial" w:hAnsi="Arial" w:cs="Arial"/>
          <w:lang w:val="x-none" w:eastAsia="x-none"/>
        </w:rPr>
      </w:pPr>
      <w:r w:rsidRPr="00E81BBC">
        <w:rPr>
          <w:rFonts w:ascii="Arial" w:hAnsi="Arial" w:cs="Arial"/>
          <w:lang w:val="x-none" w:eastAsia="x-none"/>
        </w:rPr>
        <w:t>Použití proprietárních nebo obecně neuznávaných algoritmů není dovoleno</w:t>
      </w:r>
      <w:r w:rsidRPr="00E81BBC">
        <w:rPr>
          <w:rFonts w:ascii="Arial" w:hAnsi="Arial" w:cs="Arial"/>
          <w:lang w:eastAsia="x-none"/>
        </w:rPr>
        <w:t>, výjimky povoluje správce IS</w:t>
      </w:r>
      <w:r w:rsidRPr="00E81BBC">
        <w:rPr>
          <w:rFonts w:ascii="Arial" w:hAnsi="Arial" w:cs="Arial"/>
          <w:lang w:val="x-none" w:eastAsia="x-none"/>
        </w:rPr>
        <w:t xml:space="preserve">. </w:t>
      </w:r>
    </w:p>
    <w:p w14:paraId="340E139B" w14:textId="77777777" w:rsidR="00AB5703" w:rsidRPr="00452752" w:rsidRDefault="00AB5703" w:rsidP="00AB5703">
      <w:pPr>
        <w:rPr>
          <w:rFonts w:ascii="Arial" w:hAnsi="Arial" w:cs="Arial"/>
        </w:rPr>
      </w:pPr>
    </w:p>
    <w:p w14:paraId="1B130232" w14:textId="5D3D14D4" w:rsidR="00AB5703" w:rsidRDefault="00AB5703">
      <w:pPr>
        <w:pStyle w:val="Odstavecseseznamem"/>
        <w:contextualSpacing w:val="0"/>
        <w:jc w:val="both"/>
        <w:rPr>
          <w:rFonts w:ascii="Arial" w:hAnsi="Arial" w:cs="Arial"/>
        </w:rPr>
      </w:pPr>
    </w:p>
    <w:sectPr w:rsidR="00AB5703" w:rsidSect="00984848">
      <w:headerReference w:type="default" r:id="rId13"/>
      <w:footerReference w:type="default" r:id="rId14"/>
      <w:pgSz w:w="11906" w:h="16838"/>
      <w:pgMar w:top="1985" w:right="1418" w:bottom="1077" w:left="1418"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BEBF2" w16cid:durableId="21E6BE7B"/>
  <w16cid:commentId w16cid:paraId="6A07B6CC" w16cid:durableId="21E6BE7C"/>
  <w16cid:commentId w16cid:paraId="001E87C3" w16cid:durableId="21E6BE7D"/>
  <w16cid:commentId w16cid:paraId="425F5A75" w16cid:durableId="21E6BE7E"/>
  <w16cid:commentId w16cid:paraId="562DA78A" w16cid:durableId="21E6BE7F"/>
  <w16cid:commentId w16cid:paraId="4E1D8184" w16cid:durableId="21E6BE80"/>
  <w16cid:commentId w16cid:paraId="73121193" w16cid:durableId="21E6BE81"/>
  <w16cid:commentId w16cid:paraId="6283592E" w16cid:durableId="21E6BE82"/>
  <w16cid:commentId w16cid:paraId="01B9E045" w16cid:durableId="21E6C00A"/>
  <w16cid:commentId w16cid:paraId="0AB0AAAE" w16cid:durableId="21E6BE83"/>
  <w16cid:commentId w16cid:paraId="434CD4E8" w16cid:durableId="21E6BE84"/>
  <w16cid:commentId w16cid:paraId="1AD89A57" w16cid:durableId="21E6BE85"/>
  <w16cid:commentId w16cid:paraId="0235AA25" w16cid:durableId="21E6BE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70B9" w14:textId="77777777" w:rsidR="00217928" w:rsidRDefault="00217928">
      <w:r>
        <w:separator/>
      </w:r>
    </w:p>
  </w:endnote>
  <w:endnote w:type="continuationSeparator" w:id="0">
    <w:p w14:paraId="35CE5D95" w14:textId="77777777" w:rsidR="00217928" w:rsidRDefault="0021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D68B" w14:textId="19991981" w:rsidR="0058147F" w:rsidRDefault="0058147F">
    <w:pPr>
      <w:jc w:val="right"/>
      <w:rPr>
        <w:rFonts w:ascii="Arial" w:hAnsi="Arial" w:cs="Arial"/>
        <w:color w:val="999999"/>
      </w:rPr>
    </w:pPr>
    <w:r>
      <w:rPr>
        <w:rFonts w:ascii="Arial" w:hAnsi="Arial" w:cs="Arial"/>
        <w:color w:val="999999"/>
        <w:sz w:val="16"/>
        <w:szCs w:val="16"/>
      </w:rPr>
      <w:t xml:space="preserve"> </w:t>
    </w: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5E1DE1">
      <w:rPr>
        <w:rFonts w:ascii="Arial" w:hAnsi="Arial" w:cs="Arial"/>
        <w:noProof/>
        <w:color w:val="999999"/>
      </w:rPr>
      <w:t>22</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5E1DE1">
      <w:rPr>
        <w:rFonts w:ascii="Arial" w:hAnsi="Arial" w:cs="Arial"/>
        <w:noProof/>
        <w:color w:val="999999"/>
      </w:rPr>
      <w:t>25</w:t>
    </w:r>
    <w:r>
      <w:rPr>
        <w:rFonts w:ascii="Arial" w:hAnsi="Arial" w:cs="Arial"/>
        <w:color w:val="999999"/>
      </w:rPr>
      <w:fldChar w:fldCharType="end"/>
    </w:r>
  </w:p>
  <w:p w14:paraId="3CBA47EC" w14:textId="77777777" w:rsidR="0058147F" w:rsidRDefault="0058147F">
    <w:pPr>
      <w:pStyle w:val="Zpat"/>
    </w:pPr>
  </w:p>
  <w:p w14:paraId="5165EFC4" w14:textId="77777777" w:rsidR="0058147F" w:rsidRDefault="005814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58A05" w14:textId="77777777" w:rsidR="00217928" w:rsidRDefault="00217928">
      <w:r>
        <w:separator/>
      </w:r>
    </w:p>
  </w:footnote>
  <w:footnote w:type="continuationSeparator" w:id="0">
    <w:p w14:paraId="340B7577" w14:textId="77777777" w:rsidR="00217928" w:rsidRDefault="0021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756F" w14:textId="77777777" w:rsidR="0058147F" w:rsidRDefault="0058147F">
    <w:pPr>
      <w:pStyle w:val="Zhlav"/>
      <w:tabs>
        <w:tab w:val="clear" w:pos="4536"/>
        <w:tab w:val="clear" w:pos="9072"/>
        <w:tab w:val="center" w:pos="2880"/>
        <w:tab w:val="center" w:pos="5220"/>
        <w:tab w:val="right" w:pos="9360"/>
      </w:tabs>
    </w:pPr>
  </w:p>
  <w:p w14:paraId="2133E51D" w14:textId="77777777" w:rsidR="0058147F" w:rsidRDefault="0058147F">
    <w:pPr>
      <w:pStyle w:val="Zhlav"/>
      <w:tabs>
        <w:tab w:val="clear" w:pos="4536"/>
        <w:tab w:val="clear" w:pos="9072"/>
        <w:tab w:val="center" w:pos="2880"/>
        <w:tab w:val="center" w:pos="5220"/>
        <w:tab w:val="right" w:pos="9360"/>
      </w:tabs>
    </w:pPr>
  </w:p>
  <w:p w14:paraId="5EE94F71" w14:textId="77777777" w:rsidR="0058147F" w:rsidRDefault="0058147F">
    <w:pPr>
      <w:pStyle w:val="Zhlav"/>
      <w:tabs>
        <w:tab w:val="clear" w:pos="4536"/>
        <w:tab w:val="clear" w:pos="9072"/>
        <w:tab w:val="center" w:pos="2880"/>
        <w:tab w:val="center" w:pos="8505"/>
        <w:tab w:val="right" w:pos="9360"/>
      </w:tabs>
    </w:pPr>
    <w:r>
      <w:tab/>
    </w:r>
    <w:r>
      <w:tab/>
    </w:r>
  </w:p>
  <w:p w14:paraId="37998DF3" w14:textId="77777777" w:rsidR="0058147F" w:rsidRDefault="005814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pt;height:13.9pt" o:bullet="t">
        <v:imagedata r:id="rId1" o:title="Odrážka Fama+"/>
      </v:shape>
    </w:pict>
  </w:numPicBullet>
  <w:abstractNum w:abstractNumId="0" w15:restartNumberingAfterBreak="0">
    <w:nsid w:val="03A45B87"/>
    <w:multiLevelType w:val="multilevel"/>
    <w:tmpl w:val="1F52EA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 w15:restartNumberingAfterBreak="0">
    <w:nsid w:val="04782F0A"/>
    <w:multiLevelType w:val="hybridMultilevel"/>
    <w:tmpl w:val="1234D18E"/>
    <w:lvl w:ilvl="0" w:tplc="04050003">
      <w:start w:val="1"/>
      <w:numFmt w:val="bullet"/>
      <w:lvlText w:val=""/>
      <w:lvlJc w:val="left"/>
      <w:pPr>
        <w:tabs>
          <w:tab w:val="num" w:pos="1074"/>
        </w:tabs>
        <w:ind w:left="1074" w:hanging="360"/>
      </w:pPr>
      <w:rPr>
        <w:rFonts w:ascii="Symbol" w:hAnsi="Symbol" w:hint="default"/>
      </w:rPr>
    </w:lvl>
    <w:lvl w:ilvl="1" w:tplc="FFFFFFFF" w:tentative="1">
      <w:start w:val="1"/>
      <w:numFmt w:val="bullet"/>
      <w:lvlText w:val="o"/>
      <w:lvlJc w:val="left"/>
      <w:pPr>
        <w:tabs>
          <w:tab w:val="num" w:pos="-6"/>
        </w:tabs>
        <w:ind w:left="-6" w:hanging="360"/>
      </w:pPr>
      <w:rPr>
        <w:rFonts w:ascii="Courier New" w:hAnsi="Courier New" w:cs="Courier New" w:hint="default"/>
      </w:rPr>
    </w:lvl>
    <w:lvl w:ilvl="2" w:tplc="FFFFFFFF" w:tentative="1">
      <w:start w:val="1"/>
      <w:numFmt w:val="bullet"/>
      <w:lvlText w:val=""/>
      <w:lvlJc w:val="left"/>
      <w:pPr>
        <w:tabs>
          <w:tab w:val="num" w:pos="714"/>
        </w:tabs>
        <w:ind w:left="714" w:hanging="360"/>
      </w:pPr>
      <w:rPr>
        <w:rFonts w:ascii="Wingdings" w:hAnsi="Wingdings" w:hint="default"/>
      </w:rPr>
    </w:lvl>
    <w:lvl w:ilvl="3" w:tplc="FFFFFFFF" w:tentative="1">
      <w:start w:val="1"/>
      <w:numFmt w:val="bullet"/>
      <w:lvlText w:val=""/>
      <w:lvlJc w:val="left"/>
      <w:pPr>
        <w:tabs>
          <w:tab w:val="num" w:pos="1434"/>
        </w:tabs>
        <w:ind w:left="1434" w:hanging="360"/>
      </w:pPr>
      <w:rPr>
        <w:rFonts w:ascii="Symbol" w:hAnsi="Symbol" w:hint="default"/>
      </w:rPr>
    </w:lvl>
    <w:lvl w:ilvl="4" w:tplc="FFFFFFFF" w:tentative="1">
      <w:start w:val="1"/>
      <w:numFmt w:val="bullet"/>
      <w:lvlText w:val="o"/>
      <w:lvlJc w:val="left"/>
      <w:pPr>
        <w:tabs>
          <w:tab w:val="num" w:pos="2154"/>
        </w:tabs>
        <w:ind w:left="2154" w:hanging="360"/>
      </w:pPr>
      <w:rPr>
        <w:rFonts w:ascii="Courier New" w:hAnsi="Courier New" w:cs="Courier New" w:hint="default"/>
      </w:rPr>
    </w:lvl>
    <w:lvl w:ilvl="5" w:tplc="FFFFFFFF" w:tentative="1">
      <w:start w:val="1"/>
      <w:numFmt w:val="bullet"/>
      <w:lvlText w:val=""/>
      <w:lvlJc w:val="left"/>
      <w:pPr>
        <w:tabs>
          <w:tab w:val="num" w:pos="2874"/>
        </w:tabs>
        <w:ind w:left="2874" w:hanging="360"/>
      </w:pPr>
      <w:rPr>
        <w:rFonts w:ascii="Wingdings" w:hAnsi="Wingdings" w:hint="default"/>
      </w:rPr>
    </w:lvl>
    <w:lvl w:ilvl="6" w:tplc="FFFFFFFF" w:tentative="1">
      <w:start w:val="1"/>
      <w:numFmt w:val="bullet"/>
      <w:lvlText w:val=""/>
      <w:lvlJc w:val="left"/>
      <w:pPr>
        <w:tabs>
          <w:tab w:val="num" w:pos="3594"/>
        </w:tabs>
        <w:ind w:left="3594" w:hanging="360"/>
      </w:pPr>
      <w:rPr>
        <w:rFonts w:ascii="Symbol" w:hAnsi="Symbol" w:hint="default"/>
      </w:rPr>
    </w:lvl>
    <w:lvl w:ilvl="7" w:tplc="FFFFFFFF" w:tentative="1">
      <w:start w:val="1"/>
      <w:numFmt w:val="bullet"/>
      <w:lvlText w:val="o"/>
      <w:lvlJc w:val="left"/>
      <w:pPr>
        <w:tabs>
          <w:tab w:val="num" w:pos="4314"/>
        </w:tabs>
        <w:ind w:left="4314" w:hanging="360"/>
      </w:pPr>
      <w:rPr>
        <w:rFonts w:ascii="Courier New" w:hAnsi="Courier New" w:cs="Courier New" w:hint="default"/>
      </w:rPr>
    </w:lvl>
    <w:lvl w:ilvl="8" w:tplc="FFFFFFFF" w:tentative="1">
      <w:start w:val="1"/>
      <w:numFmt w:val="bullet"/>
      <w:lvlText w:val=""/>
      <w:lvlJc w:val="left"/>
      <w:pPr>
        <w:tabs>
          <w:tab w:val="num" w:pos="5034"/>
        </w:tabs>
        <w:ind w:left="5034" w:hanging="360"/>
      </w:pPr>
      <w:rPr>
        <w:rFonts w:ascii="Wingdings" w:hAnsi="Wingdings" w:hint="default"/>
      </w:rPr>
    </w:lvl>
  </w:abstractNum>
  <w:abstractNum w:abstractNumId="2"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4" w15:restartNumberingAfterBreak="0">
    <w:nsid w:val="06E810EB"/>
    <w:multiLevelType w:val="hybridMultilevel"/>
    <w:tmpl w:val="C8DADE26"/>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A2D1C24"/>
    <w:multiLevelType w:val="hybridMultilevel"/>
    <w:tmpl w:val="8DF09546"/>
    <w:lvl w:ilvl="0" w:tplc="42D0809C">
      <w:start w:val="1"/>
      <w:numFmt w:val="lowerLetter"/>
      <w:lvlText w:val="%1)"/>
      <w:lvlJc w:val="left"/>
      <w:pPr>
        <w:tabs>
          <w:tab w:val="num" w:pos="1068"/>
        </w:tabs>
        <w:ind w:left="1068" w:hanging="360"/>
      </w:pPr>
      <w:rPr>
        <w:rFonts w:hint="default"/>
        <w:b w:val="0"/>
      </w:rPr>
    </w:lvl>
    <w:lvl w:ilvl="1" w:tplc="93444150">
      <w:start w:val="1"/>
      <w:numFmt w:val="bullet"/>
      <w:lvlText w:val="-"/>
      <w:lvlJc w:val="left"/>
      <w:pPr>
        <w:tabs>
          <w:tab w:val="num" w:pos="1788"/>
        </w:tabs>
        <w:ind w:left="1788" w:hanging="360"/>
      </w:pPr>
      <w:rPr>
        <w:rFonts w:hint="default"/>
      </w:rPr>
    </w:lvl>
    <w:lvl w:ilvl="2" w:tplc="AEF2060E">
      <w:start w:val="1"/>
      <w:numFmt w:val="upperLetter"/>
      <w:lvlText w:val="%3)"/>
      <w:lvlJc w:val="left"/>
      <w:pPr>
        <w:ind w:left="2508" w:hanging="360"/>
      </w:pPr>
      <w:rPr>
        <w:rFont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47434D"/>
    <w:multiLevelType w:val="hybridMultilevel"/>
    <w:tmpl w:val="6AC80166"/>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10" w15:restartNumberingAfterBreak="0">
    <w:nsid w:val="13FA2122"/>
    <w:multiLevelType w:val="hybridMultilevel"/>
    <w:tmpl w:val="B0508254"/>
    <w:lvl w:ilvl="0" w:tplc="04050001">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151F766E"/>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12"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2A1148"/>
    <w:multiLevelType w:val="multilevel"/>
    <w:tmpl w:val="5C64C592"/>
    <w:lvl w:ilvl="0">
      <w:start w:val="4"/>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6"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1EB4088D"/>
    <w:multiLevelType w:val="hybridMultilevel"/>
    <w:tmpl w:val="8DF09546"/>
    <w:lvl w:ilvl="0" w:tplc="42D0809C">
      <w:start w:val="1"/>
      <w:numFmt w:val="lowerLetter"/>
      <w:lvlText w:val="%1)"/>
      <w:lvlJc w:val="left"/>
      <w:pPr>
        <w:tabs>
          <w:tab w:val="num" w:pos="1068"/>
        </w:tabs>
        <w:ind w:left="1068" w:hanging="360"/>
      </w:pPr>
      <w:rPr>
        <w:rFonts w:hint="default"/>
        <w:b w:val="0"/>
      </w:rPr>
    </w:lvl>
    <w:lvl w:ilvl="1" w:tplc="93444150">
      <w:start w:val="1"/>
      <w:numFmt w:val="bullet"/>
      <w:lvlText w:val="-"/>
      <w:lvlJc w:val="left"/>
      <w:pPr>
        <w:tabs>
          <w:tab w:val="num" w:pos="1788"/>
        </w:tabs>
        <w:ind w:left="1788" w:hanging="360"/>
      </w:pPr>
      <w:rPr>
        <w:rFonts w:hint="default"/>
      </w:rPr>
    </w:lvl>
    <w:lvl w:ilvl="2" w:tplc="AEF2060E">
      <w:start w:val="1"/>
      <w:numFmt w:val="upperLetter"/>
      <w:lvlText w:val="%3)"/>
      <w:lvlJc w:val="left"/>
      <w:pPr>
        <w:ind w:left="360" w:hanging="360"/>
      </w:pPr>
      <w:rPr>
        <w:rFont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8A24DC"/>
    <w:multiLevelType w:val="hybridMultilevel"/>
    <w:tmpl w:val="C8DADE26"/>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258D4904"/>
    <w:multiLevelType w:val="hybridMultilevel"/>
    <w:tmpl w:val="C8DADE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9932085"/>
    <w:multiLevelType w:val="hybridMultilevel"/>
    <w:tmpl w:val="12907D3E"/>
    <w:lvl w:ilvl="0" w:tplc="04050017">
      <w:start w:val="1"/>
      <w:numFmt w:val="lowerLetter"/>
      <w:lvlText w:val="%1)"/>
      <w:lvlJc w:val="left"/>
      <w:pPr>
        <w:tabs>
          <w:tab w:val="num" w:pos="720"/>
        </w:tabs>
        <w:ind w:left="720" w:hanging="360"/>
      </w:pPr>
    </w:lvl>
    <w:lvl w:ilvl="1" w:tplc="93444150">
      <w:start w:val="1"/>
      <w:numFmt w:val="bullet"/>
      <w:lvlText w:val="-"/>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1842E692">
      <w:start w:val="1"/>
      <w:numFmt w:val="decimal"/>
      <w:lvlText w:val="%4)"/>
      <w:lvlJc w:val="left"/>
      <w:pPr>
        <w:ind w:left="2880" w:hanging="360"/>
      </w:pPr>
      <w:rPr>
        <w:rFonts w:hint="default"/>
      </w:rPr>
    </w:lvl>
    <w:lvl w:ilvl="4" w:tplc="5F606ECE">
      <w:start w:val="1"/>
      <w:numFmt w:val="upperRoman"/>
      <w:lvlText w:val="%5."/>
      <w:lvlJc w:val="left"/>
      <w:pPr>
        <w:ind w:left="3960" w:hanging="720"/>
      </w:pPr>
      <w:rPr>
        <w:rFonts w:hint="default"/>
      </w:rPr>
    </w:lvl>
    <w:lvl w:ilvl="5" w:tplc="129098B8">
      <w:start w:val="2"/>
      <w:numFmt w:val="decimal"/>
      <w:lvlText w:val="%6."/>
      <w:lvlJc w:val="left"/>
      <w:pPr>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A2165A5"/>
    <w:multiLevelType w:val="hybridMultilevel"/>
    <w:tmpl w:val="8F508BB4"/>
    <w:lvl w:ilvl="0" w:tplc="A5265714">
      <w:numFmt w:val="bullet"/>
      <w:lvlText w:val="-"/>
      <w:lvlJc w:val="left"/>
      <w:pPr>
        <w:tabs>
          <w:tab w:val="num" w:pos="720"/>
        </w:tabs>
        <w:ind w:left="720" w:hanging="360"/>
      </w:pPr>
      <w:rPr>
        <w:rFonts w:ascii="Calibri" w:eastAsia="Calibri" w:hAnsi="Calibri" w:cs="Calibri"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B51177"/>
    <w:multiLevelType w:val="hybridMultilevel"/>
    <w:tmpl w:val="655A95BE"/>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EC8593A"/>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28"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0846DD"/>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33"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34"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38" w15:restartNumberingAfterBreak="0">
    <w:nsid w:val="3E75564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39"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15:restartNumberingAfterBreak="0">
    <w:nsid w:val="422E24D1"/>
    <w:multiLevelType w:val="hybridMultilevel"/>
    <w:tmpl w:val="13BC64D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5AF1E3E"/>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482F7153"/>
    <w:multiLevelType w:val="multilevel"/>
    <w:tmpl w:val="F9A84F4A"/>
    <w:lvl w:ilvl="0">
      <w:start w:val="7"/>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A962F1F"/>
    <w:multiLevelType w:val="hybridMultilevel"/>
    <w:tmpl w:val="44304EB6"/>
    <w:lvl w:ilvl="0" w:tplc="A5265714">
      <w:start w:val="1"/>
      <w:numFmt w:val="decimal"/>
      <w:lvlText w:val="%1."/>
      <w:lvlJc w:val="left"/>
      <w:pPr>
        <w:tabs>
          <w:tab w:val="num" w:pos="720"/>
        </w:tabs>
        <w:ind w:left="720" w:hanging="360"/>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681BB4"/>
    <w:multiLevelType w:val="hybridMultilevel"/>
    <w:tmpl w:val="06ECD89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48" w15:restartNumberingAfterBreak="0">
    <w:nsid w:val="52B94E78"/>
    <w:multiLevelType w:val="hybridMultilevel"/>
    <w:tmpl w:val="DCD805CC"/>
    <w:lvl w:ilvl="0" w:tplc="04050017">
      <w:start w:val="1"/>
      <w:numFmt w:val="lowerLetter"/>
      <w:lvlText w:val="%1)"/>
      <w:lvlJc w:val="left"/>
      <w:pPr>
        <w:ind w:left="720" w:hanging="360"/>
      </w:pPr>
      <w:rPr>
        <w:rFonts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9" w15:restartNumberingAfterBreak="0">
    <w:nsid w:val="548F3F79"/>
    <w:multiLevelType w:val="hybridMultilevel"/>
    <w:tmpl w:val="24AAF1FA"/>
    <w:lvl w:ilvl="0" w:tplc="423671B0">
      <w:start w:val="1"/>
      <w:numFmt w:val="upperRoman"/>
      <w:lvlText w:val="%1."/>
      <w:lvlJc w:val="left"/>
      <w:pPr>
        <w:tabs>
          <w:tab w:val="num" w:pos="1080"/>
        </w:tabs>
        <w:ind w:left="1080" w:hanging="720"/>
      </w:pPr>
      <w:rPr>
        <w:rFonts w:hint="default"/>
        <w:b/>
        <w:i w:val="0"/>
      </w:rPr>
    </w:lvl>
    <w:lvl w:ilvl="1" w:tplc="E500BA1E" w:tentative="1">
      <w:start w:val="1"/>
      <w:numFmt w:val="lowerLetter"/>
      <w:lvlText w:val="%2."/>
      <w:lvlJc w:val="left"/>
      <w:pPr>
        <w:tabs>
          <w:tab w:val="num" w:pos="1440"/>
        </w:tabs>
        <w:ind w:left="1440" w:hanging="360"/>
      </w:pPr>
    </w:lvl>
    <w:lvl w:ilvl="2" w:tplc="83C0BE98" w:tentative="1">
      <w:start w:val="1"/>
      <w:numFmt w:val="lowerRoman"/>
      <w:lvlText w:val="%3."/>
      <w:lvlJc w:val="right"/>
      <w:pPr>
        <w:tabs>
          <w:tab w:val="num" w:pos="2160"/>
        </w:tabs>
        <w:ind w:left="2160" w:hanging="180"/>
      </w:pPr>
    </w:lvl>
    <w:lvl w:ilvl="3" w:tplc="7966BFA0" w:tentative="1">
      <w:start w:val="1"/>
      <w:numFmt w:val="decimal"/>
      <w:lvlText w:val="%4."/>
      <w:lvlJc w:val="left"/>
      <w:pPr>
        <w:tabs>
          <w:tab w:val="num" w:pos="2880"/>
        </w:tabs>
        <w:ind w:left="2880" w:hanging="360"/>
      </w:pPr>
    </w:lvl>
    <w:lvl w:ilvl="4" w:tplc="F0F6914A" w:tentative="1">
      <w:start w:val="1"/>
      <w:numFmt w:val="lowerLetter"/>
      <w:lvlText w:val="%5."/>
      <w:lvlJc w:val="left"/>
      <w:pPr>
        <w:tabs>
          <w:tab w:val="num" w:pos="3600"/>
        </w:tabs>
        <w:ind w:left="3600" w:hanging="360"/>
      </w:pPr>
    </w:lvl>
    <w:lvl w:ilvl="5" w:tplc="4FF0001E" w:tentative="1">
      <w:start w:val="1"/>
      <w:numFmt w:val="lowerRoman"/>
      <w:lvlText w:val="%6."/>
      <w:lvlJc w:val="right"/>
      <w:pPr>
        <w:tabs>
          <w:tab w:val="num" w:pos="4320"/>
        </w:tabs>
        <w:ind w:left="4320" w:hanging="180"/>
      </w:pPr>
    </w:lvl>
    <w:lvl w:ilvl="6" w:tplc="017073D4" w:tentative="1">
      <w:start w:val="1"/>
      <w:numFmt w:val="decimal"/>
      <w:lvlText w:val="%7."/>
      <w:lvlJc w:val="left"/>
      <w:pPr>
        <w:tabs>
          <w:tab w:val="num" w:pos="5040"/>
        </w:tabs>
        <w:ind w:left="5040" w:hanging="360"/>
      </w:pPr>
    </w:lvl>
    <w:lvl w:ilvl="7" w:tplc="1CF08820" w:tentative="1">
      <w:start w:val="1"/>
      <w:numFmt w:val="lowerLetter"/>
      <w:lvlText w:val="%8."/>
      <w:lvlJc w:val="left"/>
      <w:pPr>
        <w:tabs>
          <w:tab w:val="num" w:pos="5760"/>
        </w:tabs>
        <w:ind w:left="5760" w:hanging="360"/>
      </w:pPr>
    </w:lvl>
    <w:lvl w:ilvl="8" w:tplc="A7DE8F14" w:tentative="1">
      <w:start w:val="1"/>
      <w:numFmt w:val="lowerRoman"/>
      <w:lvlText w:val="%9."/>
      <w:lvlJc w:val="right"/>
      <w:pPr>
        <w:tabs>
          <w:tab w:val="num" w:pos="6480"/>
        </w:tabs>
        <w:ind w:left="6480" w:hanging="180"/>
      </w:pPr>
    </w:lvl>
  </w:abstractNum>
  <w:abstractNum w:abstractNumId="50"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2"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22466B"/>
    <w:multiLevelType w:val="hybridMultilevel"/>
    <w:tmpl w:val="4FBE8A8A"/>
    <w:lvl w:ilvl="0" w:tplc="0405000F">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F755CAA"/>
    <w:multiLevelType w:val="hybridMultilevel"/>
    <w:tmpl w:val="B5E6B724"/>
    <w:lvl w:ilvl="0" w:tplc="3F18E570">
      <w:start w:val="1"/>
      <w:numFmt w:val="upperRoman"/>
      <w:lvlText w:val="%1."/>
      <w:lvlJc w:val="left"/>
      <w:pPr>
        <w:ind w:left="1996" w:hanging="72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6"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7" w15:restartNumberingAfterBreak="0">
    <w:nsid w:val="62B20527"/>
    <w:multiLevelType w:val="multilevel"/>
    <w:tmpl w:val="628295A6"/>
    <w:styleLink w:val="Styl1"/>
    <w:lvl w:ilvl="0">
      <w:start w:val="1"/>
      <w:numFmt w:val="upperLetter"/>
      <w:lvlText w:val="%1."/>
      <w:lvlJc w:val="left"/>
      <w:pPr>
        <w:ind w:left="3251" w:hanging="360"/>
      </w:pPr>
    </w:lvl>
    <w:lvl w:ilvl="1">
      <w:start w:val="1"/>
      <w:numFmt w:val="lowerLetter"/>
      <w:lvlText w:val="%2."/>
      <w:lvlJc w:val="left"/>
      <w:pPr>
        <w:ind w:left="3971" w:hanging="360"/>
      </w:pPr>
    </w:lvl>
    <w:lvl w:ilvl="2">
      <w:start w:val="1"/>
      <w:numFmt w:val="lowerRoman"/>
      <w:lvlText w:val="%3."/>
      <w:lvlJc w:val="right"/>
      <w:pPr>
        <w:ind w:left="4691" w:hanging="180"/>
      </w:pPr>
    </w:lvl>
    <w:lvl w:ilvl="3">
      <w:start w:val="1"/>
      <w:numFmt w:val="decimal"/>
      <w:lvlText w:val="%4."/>
      <w:lvlJc w:val="left"/>
      <w:pPr>
        <w:ind w:left="5411" w:hanging="360"/>
      </w:pPr>
    </w:lvl>
    <w:lvl w:ilvl="4">
      <w:start w:val="1"/>
      <w:numFmt w:val="lowerLetter"/>
      <w:lvlText w:val="%5."/>
      <w:lvlJc w:val="left"/>
      <w:pPr>
        <w:ind w:left="6131" w:hanging="360"/>
      </w:pPr>
    </w:lvl>
    <w:lvl w:ilvl="5">
      <w:start w:val="1"/>
      <w:numFmt w:val="lowerRoman"/>
      <w:lvlText w:val="%6."/>
      <w:lvlJc w:val="right"/>
      <w:pPr>
        <w:ind w:left="6851" w:hanging="180"/>
      </w:pPr>
    </w:lvl>
    <w:lvl w:ilvl="6">
      <w:start w:val="1"/>
      <w:numFmt w:val="decimal"/>
      <w:lvlText w:val="%7."/>
      <w:lvlJc w:val="left"/>
      <w:pPr>
        <w:ind w:left="7571" w:hanging="360"/>
      </w:pPr>
    </w:lvl>
    <w:lvl w:ilvl="7">
      <w:start w:val="1"/>
      <w:numFmt w:val="lowerLetter"/>
      <w:lvlText w:val="%8."/>
      <w:lvlJc w:val="left"/>
      <w:pPr>
        <w:ind w:left="8291" w:hanging="360"/>
      </w:pPr>
    </w:lvl>
    <w:lvl w:ilvl="8">
      <w:start w:val="1"/>
      <w:numFmt w:val="lowerRoman"/>
      <w:lvlText w:val="%9."/>
      <w:lvlJc w:val="right"/>
      <w:pPr>
        <w:ind w:left="9011" w:hanging="180"/>
      </w:pPr>
    </w:lvl>
  </w:abstractNum>
  <w:abstractNum w:abstractNumId="58"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9" w15:restartNumberingAfterBreak="0">
    <w:nsid w:val="672F46A8"/>
    <w:multiLevelType w:val="hybridMultilevel"/>
    <w:tmpl w:val="C400CAC4"/>
    <w:lvl w:ilvl="0" w:tplc="985A1E82">
      <w:start w:val="1"/>
      <w:numFmt w:val="decimal"/>
      <w:pStyle w:val="slo1odsazen1text"/>
      <w:lvlText w:val="%1."/>
      <w:lvlJc w:val="left"/>
      <w:pPr>
        <w:tabs>
          <w:tab w:val="num" w:pos="1134"/>
        </w:tabs>
        <w:ind w:left="1134"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0" w15:restartNumberingAfterBreak="0">
    <w:nsid w:val="6E4E7650"/>
    <w:multiLevelType w:val="hybridMultilevel"/>
    <w:tmpl w:val="D4D21B0C"/>
    <w:lvl w:ilvl="0" w:tplc="1EA63B2C">
      <w:start w:val="1"/>
      <w:numFmt w:val="decimal"/>
      <w:lvlText w:val="%1."/>
      <w:lvlJc w:val="left"/>
      <w:pPr>
        <w:ind w:left="2770" w:hanging="360"/>
      </w:pPr>
      <w:rPr>
        <w:rFonts w:hint="default"/>
        <w:color w:val="000000" w:themeColor="text1"/>
      </w:r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61" w15:restartNumberingAfterBreak="0">
    <w:nsid w:val="73125483"/>
    <w:multiLevelType w:val="hybridMultilevel"/>
    <w:tmpl w:val="521A1534"/>
    <w:lvl w:ilvl="0" w:tplc="B7000E04">
      <w:start w:val="1"/>
      <w:numFmt w:val="decimal"/>
      <w:lvlText w:val="%1."/>
      <w:lvlJc w:val="left"/>
      <w:pPr>
        <w:tabs>
          <w:tab w:val="num" w:pos="720"/>
        </w:tabs>
        <w:ind w:left="720" w:hanging="360"/>
      </w:pPr>
    </w:lvl>
    <w:lvl w:ilvl="1" w:tplc="611CDEA6">
      <w:start w:val="1"/>
      <w:numFmt w:val="bullet"/>
      <w:lvlText w:val="-"/>
      <w:lvlJc w:val="left"/>
      <w:pPr>
        <w:tabs>
          <w:tab w:val="num" w:pos="1440"/>
        </w:tabs>
        <w:ind w:left="1440" w:hanging="360"/>
      </w:pPr>
      <w:rPr>
        <w:rFonts w:ascii="Arial" w:eastAsia="Calibri"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2" w15:restartNumberingAfterBreak="0">
    <w:nsid w:val="78D0196C"/>
    <w:multiLevelType w:val="hybridMultilevel"/>
    <w:tmpl w:val="282EBEF6"/>
    <w:lvl w:ilvl="0" w:tplc="42D0809C">
      <w:start w:val="1"/>
      <w:numFmt w:val="lowerLetter"/>
      <w:lvlText w:val="%1)"/>
      <w:lvlJc w:val="left"/>
      <w:pPr>
        <w:tabs>
          <w:tab w:val="num" w:pos="720"/>
        </w:tabs>
        <w:ind w:left="720" w:hanging="360"/>
      </w:pPr>
      <w:rPr>
        <w:rFonts w:hint="default"/>
        <w:b w:val="0"/>
      </w:rPr>
    </w:lvl>
    <w:lvl w:ilvl="1" w:tplc="93444150">
      <w:start w:val="1"/>
      <w:numFmt w:val="bullet"/>
      <w:lvlText w:val="-"/>
      <w:lvlJc w:val="left"/>
      <w:pPr>
        <w:tabs>
          <w:tab w:val="num" w:pos="1440"/>
        </w:tabs>
        <w:ind w:left="1440" w:hanging="360"/>
      </w:pPr>
      <w:rPr>
        <w:rFonts w:hint="default"/>
      </w:rPr>
    </w:lvl>
    <w:lvl w:ilvl="2" w:tplc="AEF2060E">
      <w:start w:val="1"/>
      <w:numFmt w:val="upperLetter"/>
      <w:lvlText w:val="%3)"/>
      <w:lvlJc w:val="left"/>
      <w:pPr>
        <w:ind w:left="2160" w:hanging="360"/>
      </w:pPr>
      <w:rPr>
        <w:rFonts w:hint="default"/>
      </w:rPr>
    </w:lvl>
    <w:lvl w:ilvl="3" w:tplc="9E3842D6">
      <w:start w:val="33"/>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E9214A"/>
    <w:multiLevelType w:val="multilevel"/>
    <w:tmpl w:val="BF604664"/>
    <w:lvl w:ilvl="0">
      <w:start w:val="1"/>
      <w:numFmt w:val="none"/>
      <w:lvlText w:val=""/>
      <w:lvlJc w:val="left"/>
      <w:pPr>
        <w:tabs>
          <w:tab w:val="num" w:pos="432"/>
        </w:tabs>
        <w:ind w:left="432" w:hanging="432"/>
      </w:pPr>
      <w:rPr>
        <w:rFonts w:hint="default"/>
        <w:b/>
        <w:i w:val="0"/>
        <w:color w:val="80808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lowerLetter"/>
      <w:lvlRestart w:val="3"/>
      <w:pStyle w:val="Zakladnitextcislovany2"/>
      <w:lvlText w:val="odst. %7)"/>
      <w:lvlJc w:val="left"/>
      <w:pPr>
        <w:tabs>
          <w:tab w:val="num" w:pos="1296"/>
        </w:tabs>
        <w:ind w:left="1296" w:hanging="1296"/>
      </w:pPr>
      <w:rPr>
        <w:rFonts w:hint="default"/>
        <w:b/>
        <w:i w:val="0"/>
        <w:color w:val="80808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D2D7CDA"/>
    <w:multiLevelType w:val="hybridMultilevel"/>
    <w:tmpl w:val="04D48B84"/>
    <w:lvl w:ilvl="0" w:tplc="B5C2406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num>
  <w:num w:numId="3">
    <w:abstractNumId w:val="48"/>
  </w:num>
  <w:num w:numId="4">
    <w:abstractNumId w:val="21"/>
  </w:num>
  <w:num w:numId="5">
    <w:abstractNumId w:val="41"/>
  </w:num>
  <w:num w:numId="6">
    <w:abstractNumId w:val="3"/>
  </w:num>
  <w:num w:numId="7">
    <w:abstractNumId w:val="5"/>
  </w:num>
  <w:num w:numId="8">
    <w:abstractNumId w:val="44"/>
  </w:num>
  <w:num w:numId="9">
    <w:abstractNumId w:val="8"/>
  </w:num>
  <w:num w:numId="10">
    <w:abstractNumId w:val="18"/>
  </w:num>
  <w:num w:numId="11">
    <w:abstractNumId w:val="51"/>
  </w:num>
  <w:num w:numId="12">
    <w:abstractNumId w:val="46"/>
  </w:num>
  <w:num w:numId="13">
    <w:abstractNumId w:val="39"/>
  </w:num>
  <w:num w:numId="14">
    <w:abstractNumId w:val="28"/>
  </w:num>
  <w:num w:numId="15">
    <w:abstractNumId w:val="45"/>
  </w:num>
  <w:num w:numId="16">
    <w:abstractNumId w:val="37"/>
  </w:num>
  <w:num w:numId="17">
    <w:abstractNumId w:val="32"/>
  </w:num>
  <w:num w:numId="18">
    <w:abstractNumId w:val="25"/>
  </w:num>
  <w:num w:numId="19">
    <w:abstractNumId w:val="20"/>
  </w:num>
  <w:num w:numId="20">
    <w:abstractNumId w:val="16"/>
  </w:num>
  <w:num w:numId="21">
    <w:abstractNumId w:val="33"/>
  </w:num>
  <w:num w:numId="22">
    <w:abstractNumId w:val="58"/>
  </w:num>
  <w:num w:numId="23">
    <w:abstractNumId w:val="53"/>
  </w:num>
  <w:num w:numId="24">
    <w:abstractNumId w:val="26"/>
  </w:num>
  <w:num w:numId="25">
    <w:abstractNumId w:val="10"/>
  </w:num>
  <w:num w:numId="26">
    <w:abstractNumId w:val="22"/>
  </w:num>
  <w:num w:numId="27">
    <w:abstractNumId w:val="49"/>
  </w:num>
  <w:num w:numId="28">
    <w:abstractNumId w:val="1"/>
  </w:num>
  <w:num w:numId="29">
    <w:abstractNumId w:val="43"/>
  </w:num>
  <w:num w:numId="30">
    <w:abstractNumId w:val="9"/>
  </w:num>
  <w:num w:numId="31">
    <w:abstractNumId w:val="0"/>
  </w:num>
  <w:num w:numId="32">
    <w:abstractNumId w:val="4"/>
  </w:num>
  <w:num w:numId="33">
    <w:abstractNumId w:val="14"/>
  </w:num>
  <w:num w:numId="34">
    <w:abstractNumId w:val="56"/>
  </w:num>
  <w:num w:numId="35">
    <w:abstractNumId w:val="15"/>
  </w:num>
  <w:num w:numId="36">
    <w:abstractNumId w:val="13"/>
  </w:num>
  <w:num w:numId="37">
    <w:abstractNumId w:val="42"/>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64"/>
  </w:num>
  <w:num w:numId="41">
    <w:abstractNumId w:val="62"/>
  </w:num>
  <w:num w:numId="42">
    <w:abstractNumId w:val="6"/>
  </w:num>
  <w:num w:numId="43">
    <w:abstractNumId w:val="17"/>
  </w:num>
  <w:num w:numId="44">
    <w:abstractNumId w:val="63"/>
  </w:num>
  <w:num w:numId="45">
    <w:abstractNumId w:val="55"/>
  </w:num>
  <w:num w:numId="46">
    <w:abstractNumId w:val="57"/>
  </w:num>
  <w:num w:numId="47">
    <w:abstractNumId w:val="61"/>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0"/>
  </w:num>
  <w:num w:numId="51">
    <w:abstractNumId w:val="36"/>
  </w:num>
  <w:num w:numId="52">
    <w:abstractNumId w:val="34"/>
  </w:num>
  <w:num w:numId="53">
    <w:abstractNumId w:val="31"/>
  </w:num>
  <w:num w:numId="54">
    <w:abstractNumId w:val="35"/>
  </w:num>
  <w:num w:numId="55">
    <w:abstractNumId w:val="12"/>
  </w:num>
  <w:num w:numId="56">
    <w:abstractNumId w:val="30"/>
  </w:num>
  <w:num w:numId="57">
    <w:abstractNumId w:val="50"/>
  </w:num>
  <w:num w:numId="58">
    <w:abstractNumId w:val="52"/>
  </w:num>
  <w:num w:numId="59">
    <w:abstractNumId w:val="19"/>
  </w:num>
  <w:num w:numId="60">
    <w:abstractNumId w:val="60"/>
  </w:num>
  <w:num w:numId="61">
    <w:abstractNumId w:val="29"/>
  </w:num>
  <w:num w:numId="62">
    <w:abstractNumId w:val="65"/>
  </w:num>
  <w:num w:numId="63">
    <w:abstractNumId w:val="27"/>
  </w:num>
  <w:num w:numId="64">
    <w:abstractNumId w:val="54"/>
  </w:num>
  <w:num w:numId="65">
    <w:abstractNumId w:val="38"/>
  </w:num>
  <w:num w:numId="66">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ilda_1" w:val="0:4:[Člen: Člen] DESC:[Člen] = 'kuk'"/>
    <w:docVar w:name="gilda_2" w:val="0:4:[Člen: Člen] ASC:[Člen] = 'kukbaf'"/>
    <w:docVar w:name="gilda_3" w:val="0:6:[EnumID: EnumID] ASC:test"/>
    <w:docVar w:name="GildaAddress" w:val="http://srvapp02/Gilda/"/>
    <w:docVar w:name="Template" w:val="False"/>
  </w:docVars>
  <w:rsids>
    <w:rsidRoot w:val="00095F60"/>
    <w:rsid w:val="00001B4B"/>
    <w:rsid w:val="00006A74"/>
    <w:rsid w:val="0000728F"/>
    <w:rsid w:val="00015E01"/>
    <w:rsid w:val="000164CC"/>
    <w:rsid w:val="000333ED"/>
    <w:rsid w:val="00034E71"/>
    <w:rsid w:val="000365C6"/>
    <w:rsid w:val="00037F2B"/>
    <w:rsid w:val="000737BB"/>
    <w:rsid w:val="00095D75"/>
    <w:rsid w:val="00095F60"/>
    <w:rsid w:val="000A203C"/>
    <w:rsid w:val="000A4E01"/>
    <w:rsid w:val="000A7D8B"/>
    <w:rsid w:val="000B6405"/>
    <w:rsid w:val="000B6AB8"/>
    <w:rsid w:val="000C10D3"/>
    <w:rsid w:val="000C4715"/>
    <w:rsid w:val="000D6E0D"/>
    <w:rsid w:val="000E220F"/>
    <w:rsid w:val="000E29B5"/>
    <w:rsid w:val="000E6718"/>
    <w:rsid w:val="000F005A"/>
    <w:rsid w:val="001307EA"/>
    <w:rsid w:val="00137B14"/>
    <w:rsid w:val="001452E3"/>
    <w:rsid w:val="0016178D"/>
    <w:rsid w:val="00172EEE"/>
    <w:rsid w:val="00183623"/>
    <w:rsid w:val="00193B13"/>
    <w:rsid w:val="00194B91"/>
    <w:rsid w:val="0019577C"/>
    <w:rsid w:val="001A4DD5"/>
    <w:rsid w:val="001A65C5"/>
    <w:rsid w:val="001C1CB2"/>
    <w:rsid w:val="001C5274"/>
    <w:rsid w:val="001D08C6"/>
    <w:rsid w:val="001D4E7A"/>
    <w:rsid w:val="00201CCB"/>
    <w:rsid w:val="00207EA9"/>
    <w:rsid w:val="002122B4"/>
    <w:rsid w:val="00217928"/>
    <w:rsid w:val="00220BFB"/>
    <w:rsid w:val="00221079"/>
    <w:rsid w:val="00222291"/>
    <w:rsid w:val="00226CAC"/>
    <w:rsid w:val="00226F3C"/>
    <w:rsid w:val="002342D8"/>
    <w:rsid w:val="00244A40"/>
    <w:rsid w:val="00245001"/>
    <w:rsid w:val="002537BD"/>
    <w:rsid w:val="00271632"/>
    <w:rsid w:val="002768B6"/>
    <w:rsid w:val="00286CED"/>
    <w:rsid w:val="00286DBC"/>
    <w:rsid w:val="00291153"/>
    <w:rsid w:val="00294191"/>
    <w:rsid w:val="002A21A0"/>
    <w:rsid w:val="002B1516"/>
    <w:rsid w:val="002B2A01"/>
    <w:rsid w:val="002B6012"/>
    <w:rsid w:val="002C5FF4"/>
    <w:rsid w:val="002E04E6"/>
    <w:rsid w:val="002E367B"/>
    <w:rsid w:val="002E3E7A"/>
    <w:rsid w:val="002E58FF"/>
    <w:rsid w:val="002E7862"/>
    <w:rsid w:val="002F0F84"/>
    <w:rsid w:val="00315090"/>
    <w:rsid w:val="00335765"/>
    <w:rsid w:val="0033587F"/>
    <w:rsid w:val="00351D78"/>
    <w:rsid w:val="003538B4"/>
    <w:rsid w:val="00360268"/>
    <w:rsid w:val="00370511"/>
    <w:rsid w:val="0038617D"/>
    <w:rsid w:val="00387900"/>
    <w:rsid w:val="003933F1"/>
    <w:rsid w:val="00395E20"/>
    <w:rsid w:val="003A3B7A"/>
    <w:rsid w:val="003A5A2F"/>
    <w:rsid w:val="003B1688"/>
    <w:rsid w:val="003B421C"/>
    <w:rsid w:val="003C2669"/>
    <w:rsid w:val="003F3880"/>
    <w:rsid w:val="004020F0"/>
    <w:rsid w:val="004079B3"/>
    <w:rsid w:val="004153D2"/>
    <w:rsid w:val="00415E1F"/>
    <w:rsid w:val="00416718"/>
    <w:rsid w:val="004176FB"/>
    <w:rsid w:val="0041773F"/>
    <w:rsid w:val="0042784D"/>
    <w:rsid w:val="004310FC"/>
    <w:rsid w:val="004332A4"/>
    <w:rsid w:val="00433346"/>
    <w:rsid w:val="00465031"/>
    <w:rsid w:val="00473C0F"/>
    <w:rsid w:val="004751CD"/>
    <w:rsid w:val="004754D9"/>
    <w:rsid w:val="004818A6"/>
    <w:rsid w:val="004838FB"/>
    <w:rsid w:val="00494926"/>
    <w:rsid w:val="004C79FF"/>
    <w:rsid w:val="004D16FC"/>
    <w:rsid w:val="004D1749"/>
    <w:rsid w:val="004D514F"/>
    <w:rsid w:val="004E09F3"/>
    <w:rsid w:val="004E3CA1"/>
    <w:rsid w:val="004E4365"/>
    <w:rsid w:val="004E6F02"/>
    <w:rsid w:val="004F02B3"/>
    <w:rsid w:val="004F3744"/>
    <w:rsid w:val="00500892"/>
    <w:rsid w:val="0050278D"/>
    <w:rsid w:val="00504B3B"/>
    <w:rsid w:val="00511603"/>
    <w:rsid w:val="0051597F"/>
    <w:rsid w:val="00517ABF"/>
    <w:rsid w:val="0052093A"/>
    <w:rsid w:val="00522F37"/>
    <w:rsid w:val="00523454"/>
    <w:rsid w:val="00530B0D"/>
    <w:rsid w:val="005416EB"/>
    <w:rsid w:val="00547290"/>
    <w:rsid w:val="005511D0"/>
    <w:rsid w:val="0055616F"/>
    <w:rsid w:val="00556524"/>
    <w:rsid w:val="0056389C"/>
    <w:rsid w:val="005655C2"/>
    <w:rsid w:val="00567C69"/>
    <w:rsid w:val="00570725"/>
    <w:rsid w:val="0058147F"/>
    <w:rsid w:val="005A2A7C"/>
    <w:rsid w:val="005A34C2"/>
    <w:rsid w:val="005A39AB"/>
    <w:rsid w:val="005A60BD"/>
    <w:rsid w:val="005B6D85"/>
    <w:rsid w:val="005C4639"/>
    <w:rsid w:val="005C67C6"/>
    <w:rsid w:val="005D0966"/>
    <w:rsid w:val="005E1DE1"/>
    <w:rsid w:val="005E2B3E"/>
    <w:rsid w:val="005E431F"/>
    <w:rsid w:val="005E70A8"/>
    <w:rsid w:val="005F74F8"/>
    <w:rsid w:val="00623277"/>
    <w:rsid w:val="00633DAE"/>
    <w:rsid w:val="0064711E"/>
    <w:rsid w:val="00652769"/>
    <w:rsid w:val="00652A39"/>
    <w:rsid w:val="006558D6"/>
    <w:rsid w:val="00671812"/>
    <w:rsid w:val="00672FBD"/>
    <w:rsid w:val="00675DBA"/>
    <w:rsid w:val="00680D60"/>
    <w:rsid w:val="006B0293"/>
    <w:rsid w:val="006B19FA"/>
    <w:rsid w:val="006B39EB"/>
    <w:rsid w:val="006B42F4"/>
    <w:rsid w:val="006B467C"/>
    <w:rsid w:val="006B5BE1"/>
    <w:rsid w:val="006C0110"/>
    <w:rsid w:val="006C7D27"/>
    <w:rsid w:val="006E2948"/>
    <w:rsid w:val="006F1548"/>
    <w:rsid w:val="006F2C92"/>
    <w:rsid w:val="006F45F6"/>
    <w:rsid w:val="007065BE"/>
    <w:rsid w:val="0073287C"/>
    <w:rsid w:val="00733A04"/>
    <w:rsid w:val="0073744F"/>
    <w:rsid w:val="00745134"/>
    <w:rsid w:val="00753DC0"/>
    <w:rsid w:val="0076022D"/>
    <w:rsid w:val="00760EFB"/>
    <w:rsid w:val="00762337"/>
    <w:rsid w:val="007831B2"/>
    <w:rsid w:val="00790CE2"/>
    <w:rsid w:val="00790DC2"/>
    <w:rsid w:val="00795B35"/>
    <w:rsid w:val="007A13BC"/>
    <w:rsid w:val="007A2033"/>
    <w:rsid w:val="007A3EBC"/>
    <w:rsid w:val="007B6944"/>
    <w:rsid w:val="007D7027"/>
    <w:rsid w:val="007E06B4"/>
    <w:rsid w:val="007E1849"/>
    <w:rsid w:val="007E2B72"/>
    <w:rsid w:val="007E4D4D"/>
    <w:rsid w:val="0080001B"/>
    <w:rsid w:val="00811894"/>
    <w:rsid w:val="00811AC7"/>
    <w:rsid w:val="00814B99"/>
    <w:rsid w:val="00815217"/>
    <w:rsid w:val="00826D27"/>
    <w:rsid w:val="00834E05"/>
    <w:rsid w:val="00837892"/>
    <w:rsid w:val="00847322"/>
    <w:rsid w:val="00853471"/>
    <w:rsid w:val="00866A9C"/>
    <w:rsid w:val="0087667A"/>
    <w:rsid w:val="00881CF7"/>
    <w:rsid w:val="00887F4E"/>
    <w:rsid w:val="00895276"/>
    <w:rsid w:val="00897EB3"/>
    <w:rsid w:val="008A3D4A"/>
    <w:rsid w:val="008B658A"/>
    <w:rsid w:val="008C1D59"/>
    <w:rsid w:val="008C411F"/>
    <w:rsid w:val="008C7BD3"/>
    <w:rsid w:val="008D11AC"/>
    <w:rsid w:val="008D2B18"/>
    <w:rsid w:val="008D7BF0"/>
    <w:rsid w:val="008F0637"/>
    <w:rsid w:val="008F6671"/>
    <w:rsid w:val="00906B6F"/>
    <w:rsid w:val="00930A6B"/>
    <w:rsid w:val="00933A40"/>
    <w:rsid w:val="00934C9E"/>
    <w:rsid w:val="00940952"/>
    <w:rsid w:val="0094212A"/>
    <w:rsid w:val="00950381"/>
    <w:rsid w:val="0096069C"/>
    <w:rsid w:val="00961E3E"/>
    <w:rsid w:val="0096237B"/>
    <w:rsid w:val="00962CE1"/>
    <w:rsid w:val="009658D4"/>
    <w:rsid w:val="00970FEE"/>
    <w:rsid w:val="00973710"/>
    <w:rsid w:val="00984848"/>
    <w:rsid w:val="009848DB"/>
    <w:rsid w:val="009865E6"/>
    <w:rsid w:val="00986C30"/>
    <w:rsid w:val="009C1275"/>
    <w:rsid w:val="009C12AE"/>
    <w:rsid w:val="009C7708"/>
    <w:rsid w:val="009D3650"/>
    <w:rsid w:val="009D4554"/>
    <w:rsid w:val="009D5BF6"/>
    <w:rsid w:val="009E6BE7"/>
    <w:rsid w:val="009F0169"/>
    <w:rsid w:val="009F789F"/>
    <w:rsid w:val="00A02681"/>
    <w:rsid w:val="00A027AE"/>
    <w:rsid w:val="00A2190A"/>
    <w:rsid w:val="00A27DC5"/>
    <w:rsid w:val="00A412C0"/>
    <w:rsid w:val="00A434A5"/>
    <w:rsid w:val="00A456FB"/>
    <w:rsid w:val="00A5419C"/>
    <w:rsid w:val="00A57818"/>
    <w:rsid w:val="00A61469"/>
    <w:rsid w:val="00A61F83"/>
    <w:rsid w:val="00A62A2B"/>
    <w:rsid w:val="00A72228"/>
    <w:rsid w:val="00A7474F"/>
    <w:rsid w:val="00A840EC"/>
    <w:rsid w:val="00A84BD7"/>
    <w:rsid w:val="00A90940"/>
    <w:rsid w:val="00A94689"/>
    <w:rsid w:val="00AA2E17"/>
    <w:rsid w:val="00AA3E4F"/>
    <w:rsid w:val="00AB5703"/>
    <w:rsid w:val="00AC083C"/>
    <w:rsid w:val="00AC1BA6"/>
    <w:rsid w:val="00AC3160"/>
    <w:rsid w:val="00AD0CA4"/>
    <w:rsid w:val="00AD4379"/>
    <w:rsid w:val="00AD4B7C"/>
    <w:rsid w:val="00AF46E0"/>
    <w:rsid w:val="00AF78D0"/>
    <w:rsid w:val="00B019D9"/>
    <w:rsid w:val="00B02858"/>
    <w:rsid w:val="00B208F4"/>
    <w:rsid w:val="00B21E02"/>
    <w:rsid w:val="00B3013A"/>
    <w:rsid w:val="00B3166D"/>
    <w:rsid w:val="00B40530"/>
    <w:rsid w:val="00B44736"/>
    <w:rsid w:val="00B45F0C"/>
    <w:rsid w:val="00B6096B"/>
    <w:rsid w:val="00BA7D19"/>
    <w:rsid w:val="00BB1F3E"/>
    <w:rsid w:val="00BD257C"/>
    <w:rsid w:val="00BE02C8"/>
    <w:rsid w:val="00BF5B95"/>
    <w:rsid w:val="00C01E48"/>
    <w:rsid w:val="00C04721"/>
    <w:rsid w:val="00C050DA"/>
    <w:rsid w:val="00C10844"/>
    <w:rsid w:val="00C12E79"/>
    <w:rsid w:val="00C1775E"/>
    <w:rsid w:val="00C27262"/>
    <w:rsid w:val="00C279C6"/>
    <w:rsid w:val="00C361F0"/>
    <w:rsid w:val="00C50ABC"/>
    <w:rsid w:val="00C51EF3"/>
    <w:rsid w:val="00C538E7"/>
    <w:rsid w:val="00C53C38"/>
    <w:rsid w:val="00C63AE5"/>
    <w:rsid w:val="00C701B6"/>
    <w:rsid w:val="00C71E42"/>
    <w:rsid w:val="00C82365"/>
    <w:rsid w:val="00C86D4B"/>
    <w:rsid w:val="00C921D5"/>
    <w:rsid w:val="00C93178"/>
    <w:rsid w:val="00CA0048"/>
    <w:rsid w:val="00CA2DA1"/>
    <w:rsid w:val="00CA64D3"/>
    <w:rsid w:val="00CC4441"/>
    <w:rsid w:val="00CE5A69"/>
    <w:rsid w:val="00CF24FD"/>
    <w:rsid w:val="00D01D64"/>
    <w:rsid w:val="00D34E26"/>
    <w:rsid w:val="00D3570F"/>
    <w:rsid w:val="00D3627A"/>
    <w:rsid w:val="00D3781C"/>
    <w:rsid w:val="00D51C04"/>
    <w:rsid w:val="00D658E9"/>
    <w:rsid w:val="00D91789"/>
    <w:rsid w:val="00D978D3"/>
    <w:rsid w:val="00DA6A64"/>
    <w:rsid w:val="00DF4282"/>
    <w:rsid w:val="00DF5766"/>
    <w:rsid w:val="00DF6970"/>
    <w:rsid w:val="00DF7F09"/>
    <w:rsid w:val="00E045CE"/>
    <w:rsid w:val="00E05D87"/>
    <w:rsid w:val="00E137CD"/>
    <w:rsid w:val="00E14672"/>
    <w:rsid w:val="00E14FBF"/>
    <w:rsid w:val="00E21B11"/>
    <w:rsid w:val="00E34BEE"/>
    <w:rsid w:val="00E369F2"/>
    <w:rsid w:val="00E538F0"/>
    <w:rsid w:val="00E56349"/>
    <w:rsid w:val="00E61A7E"/>
    <w:rsid w:val="00E74D21"/>
    <w:rsid w:val="00E777C6"/>
    <w:rsid w:val="00E8189F"/>
    <w:rsid w:val="00E81BBC"/>
    <w:rsid w:val="00E85593"/>
    <w:rsid w:val="00E90BA0"/>
    <w:rsid w:val="00E96B1A"/>
    <w:rsid w:val="00EA100E"/>
    <w:rsid w:val="00EB69F5"/>
    <w:rsid w:val="00EF7406"/>
    <w:rsid w:val="00F01D23"/>
    <w:rsid w:val="00F05086"/>
    <w:rsid w:val="00F077E4"/>
    <w:rsid w:val="00F14C90"/>
    <w:rsid w:val="00F1650E"/>
    <w:rsid w:val="00F27052"/>
    <w:rsid w:val="00F33D0B"/>
    <w:rsid w:val="00F33D77"/>
    <w:rsid w:val="00F36FB1"/>
    <w:rsid w:val="00F4279C"/>
    <w:rsid w:val="00F42B9A"/>
    <w:rsid w:val="00F50104"/>
    <w:rsid w:val="00F535E8"/>
    <w:rsid w:val="00F574B9"/>
    <w:rsid w:val="00F57DD4"/>
    <w:rsid w:val="00F616CB"/>
    <w:rsid w:val="00F71DBB"/>
    <w:rsid w:val="00F85DF4"/>
    <w:rsid w:val="00F95071"/>
    <w:rsid w:val="00FA4CA9"/>
    <w:rsid w:val="00FB0DA2"/>
    <w:rsid w:val="00FC22A9"/>
    <w:rsid w:val="00FD2B06"/>
    <w:rsid w:val="00FD443F"/>
    <w:rsid w:val="00FD53A4"/>
    <w:rsid w:val="00FF2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6E531D"/>
  <w15:docId w15:val="{2735AB32-EA7F-48C1-89A6-85319393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link w:val="Nadpis1Char"/>
    <w:uiPriority w:val="9"/>
    <w:qFormat/>
    <w:pPr>
      <w:keepNext/>
      <w:outlineLvl w:val="0"/>
    </w:pPr>
    <w:rPr>
      <w:b/>
      <w:caps/>
      <w:sz w:val="24"/>
      <w:szCs w:val="24"/>
    </w:rPr>
  </w:style>
  <w:style w:type="paragraph" w:styleId="Nadpis2">
    <w:name w:val="heading 2"/>
    <w:basedOn w:val="Normln"/>
    <w:next w:val="Normln"/>
    <w:link w:val="Nadpis2Char"/>
    <w:uiPriority w:val="9"/>
    <w:qFormat/>
    <w:pPr>
      <w:keepNext/>
      <w:jc w:val="center"/>
      <w:outlineLvl w:val="1"/>
    </w:pPr>
    <w:rPr>
      <w:b/>
      <w:sz w:val="36"/>
    </w:rPr>
  </w:style>
  <w:style w:type="paragraph" w:styleId="Nadpis30">
    <w:name w:val="heading 3"/>
    <w:basedOn w:val="Normln"/>
    <w:next w:val="Normln"/>
    <w:link w:val="Nadpis3Char"/>
    <w:uiPriority w:val="9"/>
    <w:qFormat/>
    <w:pPr>
      <w:keepNext/>
      <w:numPr>
        <w:numId w:val="2"/>
      </w:numPr>
      <w:jc w:val="both"/>
      <w:outlineLvl w:val="2"/>
    </w:pPr>
    <w:rPr>
      <w:rFonts w:ascii="Arial" w:hAnsi="Arial"/>
      <w:b/>
    </w:rPr>
  </w:style>
  <w:style w:type="paragraph" w:styleId="Nadpis4">
    <w:name w:val="heading 4"/>
    <w:basedOn w:val="Normln"/>
    <w:next w:val="Normln"/>
    <w:link w:val="Nadpis4Char"/>
    <w:qFormat/>
    <w:pPr>
      <w:keepNext/>
      <w:jc w:val="center"/>
      <w:outlineLvl w:val="3"/>
    </w:pPr>
    <w:rPr>
      <w:b/>
      <w:sz w:val="24"/>
      <w:szCs w:val="24"/>
    </w:rPr>
  </w:style>
  <w:style w:type="paragraph" w:styleId="Nadpis5">
    <w:name w:val="heading 5"/>
    <w:basedOn w:val="Normln"/>
    <w:next w:val="Normln"/>
    <w:link w:val="Nadpis5Char"/>
    <w:qFormat/>
    <w:pPr>
      <w:keepNext/>
      <w:ind w:left="851" w:hanging="851"/>
      <w:jc w:val="both"/>
      <w:outlineLvl w:val="4"/>
    </w:pPr>
    <w:rPr>
      <w:b/>
      <w:sz w:val="28"/>
    </w:rPr>
  </w:style>
  <w:style w:type="paragraph" w:styleId="Nadpis6">
    <w:name w:val="heading 6"/>
    <w:basedOn w:val="Normln"/>
    <w:next w:val="Normln"/>
    <w:link w:val="Nadpis6Char"/>
    <w:unhideWhenUsed/>
    <w:qFormat/>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rFonts w:ascii="Calibri" w:hAnsi="Calibri"/>
      <w:sz w:val="22"/>
      <w:szCs w:val="22"/>
    </w:rPr>
  </w:style>
  <w:style w:type="character" w:customStyle="1" w:styleId="ZhlavChar">
    <w:name w:val="Záhlaví Char"/>
    <w:link w:val="Zhlav"/>
    <w:uiPriority w:val="99"/>
    <w:rPr>
      <w:rFonts w:cs="Times New Roman"/>
      <w:sz w:val="22"/>
      <w:szCs w:val="22"/>
    </w:rPr>
  </w:style>
  <w:style w:type="paragraph" w:styleId="Zpat">
    <w:name w:val="footer"/>
    <w:basedOn w:val="Normln"/>
    <w:link w:val="ZpatChar"/>
    <w:uiPriority w:val="99"/>
    <w:pPr>
      <w:tabs>
        <w:tab w:val="center" w:pos="4536"/>
        <w:tab w:val="right" w:pos="9072"/>
      </w:tabs>
    </w:pPr>
    <w:rPr>
      <w:rFonts w:ascii="Calibri" w:hAnsi="Calibri"/>
      <w:sz w:val="22"/>
      <w:szCs w:val="22"/>
    </w:rPr>
  </w:style>
  <w:style w:type="character" w:customStyle="1" w:styleId="ZpatChar">
    <w:name w:val="Zápatí Char"/>
    <w:link w:val="Zpat"/>
    <w:uiPriority w:val="99"/>
    <w:rPr>
      <w:rFonts w:cs="Times New Roman"/>
      <w:sz w:val="22"/>
      <w:szCs w:val="22"/>
    </w:rPr>
  </w:style>
  <w:style w:type="character" w:styleId="Hypertextovodkaz">
    <w:name w:val="Hyperlink"/>
    <w:uiPriority w:val="99"/>
    <w:rPr>
      <w:rFonts w:cs="Times New Roman"/>
      <w:color w:val="0000FF"/>
      <w:u w:val="single"/>
    </w:rPr>
  </w:style>
  <w:style w:type="paragraph" w:styleId="Obsah1">
    <w:name w:val="toc 1"/>
    <w:basedOn w:val="Normln"/>
    <w:next w:val="Normln"/>
    <w:autoRedefine/>
    <w:uiPriority w:val="39"/>
  </w:style>
  <w:style w:type="paragraph" w:styleId="Nzev">
    <w:name w:val="Title"/>
    <w:basedOn w:val="Normln"/>
    <w:link w:val="NzevChar"/>
    <w:uiPriority w:val="10"/>
    <w:qFormat/>
    <w:pPr>
      <w:jc w:val="center"/>
    </w:pPr>
    <w:rPr>
      <w:b/>
      <w:sz w:val="32"/>
    </w:rPr>
  </w:style>
  <w:style w:type="character" w:customStyle="1" w:styleId="NzevChar">
    <w:name w:val="Název Char"/>
    <w:link w:val="Nzev"/>
    <w:uiPriority w:val="10"/>
    <w:rPr>
      <w:rFonts w:ascii="Times New Roman" w:hAnsi="Times New Roman" w:cs="Times New Roman"/>
      <w:b/>
      <w:sz w:val="32"/>
    </w:rPr>
  </w:style>
  <w:style w:type="paragraph" w:styleId="Zkladntext">
    <w:name w:val="Body Text"/>
    <w:basedOn w:val="Normln"/>
    <w:link w:val="ZkladntextChar"/>
    <w:uiPriority w:val="99"/>
    <w:rPr>
      <w:sz w:val="24"/>
    </w:rPr>
  </w:style>
  <w:style w:type="character" w:customStyle="1" w:styleId="ZkladntextChar">
    <w:name w:val="Základní text Char"/>
    <w:link w:val="Zkladntext"/>
    <w:uiPriority w:val="99"/>
    <w:rPr>
      <w:rFonts w:ascii="Times New Roman" w:hAnsi="Times New Roman" w:cs="Times New Roman"/>
      <w:sz w:val="24"/>
    </w:rPr>
  </w:style>
  <w:style w:type="paragraph" w:styleId="Zkladntextodsazen">
    <w:name w:val="Body Text Indent"/>
    <w:basedOn w:val="Normln"/>
    <w:link w:val="ZkladntextodsazenChar1"/>
    <w:pPr>
      <w:jc w:val="both"/>
    </w:pPr>
    <w:rPr>
      <w:bCs/>
      <w:sz w:val="24"/>
    </w:rPr>
  </w:style>
  <w:style w:type="character" w:customStyle="1" w:styleId="ZkladntextodsazenChar1">
    <w:name w:val="Základní text odsazený Char1"/>
    <w:link w:val="Zkladntextodsazen"/>
    <w:rPr>
      <w:rFonts w:ascii="Times New Roman" w:hAnsi="Times New Roman" w:cs="Times New Roman"/>
      <w:bCs/>
      <w:sz w:val="24"/>
    </w:rPr>
  </w:style>
  <w:style w:type="character" w:customStyle="1" w:styleId="NadpisChar">
    <w:name w:val="Nadpis Char"/>
    <w:link w:val="Nadpis"/>
    <w:rPr>
      <w:rFonts w:cs="Times New Roman"/>
      <w:b/>
      <w:sz w:val="28"/>
      <w:szCs w:val="28"/>
    </w:rPr>
  </w:style>
  <w:style w:type="paragraph" w:customStyle="1" w:styleId="Nadpis">
    <w:name w:val="Nadpis"/>
    <w:basedOn w:val="Normln"/>
    <w:next w:val="Normln"/>
    <w:link w:val="NadpisChar"/>
    <w:pPr>
      <w:tabs>
        <w:tab w:val="num" w:pos="720"/>
      </w:tabs>
      <w:ind w:left="720" w:hanging="360"/>
    </w:pPr>
    <w:rPr>
      <w:rFonts w:ascii="Calibri" w:hAnsi="Calibri"/>
      <w:b/>
      <w:sz w:val="28"/>
      <w:szCs w:val="28"/>
    </w:rPr>
  </w:style>
  <w:style w:type="paragraph" w:customStyle="1" w:styleId="Nadpis1ZD">
    <w:name w:val="Nadpis 1 ZD"/>
    <w:basedOn w:val="Normln"/>
    <w:pPr>
      <w:numPr>
        <w:numId w:val="1"/>
      </w:numPr>
      <w:jc w:val="both"/>
    </w:pPr>
    <w:rPr>
      <w:b/>
      <w:sz w:val="28"/>
      <w:szCs w:val="28"/>
    </w:rPr>
  </w:style>
  <w:style w:type="character" w:styleId="Odkaznakoment">
    <w:name w:val="annotation reference"/>
    <w:uiPriority w:val="99"/>
    <w:rPr>
      <w:rFonts w:cs="Times New Roman"/>
      <w:sz w:val="16"/>
      <w:szCs w:val="16"/>
    </w:rPr>
  </w:style>
  <w:style w:type="table" w:styleId="Mkatabulky">
    <w:name w:val="Table Grid"/>
    <w:basedOn w:val="Normlntabulka"/>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Pr>
      <w:rFonts w:ascii="Times New Roman" w:hAnsi="Times New Roman" w:cs="Times New Roman"/>
      <w:b/>
      <w:caps/>
      <w:sz w:val="24"/>
      <w:szCs w:val="24"/>
    </w:rPr>
  </w:style>
  <w:style w:type="character" w:customStyle="1" w:styleId="Nadpis2Char">
    <w:name w:val="Nadpis 2 Char"/>
    <w:link w:val="Nadpis2"/>
    <w:uiPriority w:val="9"/>
    <w:rPr>
      <w:rFonts w:ascii="Times New Roman" w:hAnsi="Times New Roman" w:cs="Times New Roman"/>
      <w:b/>
      <w:sz w:val="36"/>
    </w:rPr>
  </w:style>
  <w:style w:type="character" w:customStyle="1" w:styleId="Nadpis3Char">
    <w:name w:val="Nadpis 3 Char"/>
    <w:link w:val="Nadpis30"/>
    <w:uiPriority w:val="9"/>
    <w:rPr>
      <w:rFonts w:ascii="Arial" w:hAnsi="Arial"/>
      <w:b/>
    </w:rPr>
  </w:style>
  <w:style w:type="character" w:customStyle="1" w:styleId="Nadpis4Char">
    <w:name w:val="Nadpis 4 Char"/>
    <w:link w:val="Nadpis4"/>
    <w:rPr>
      <w:rFonts w:ascii="Times New Roman" w:hAnsi="Times New Roman" w:cs="Times New Roman"/>
      <w:b/>
      <w:sz w:val="24"/>
      <w:szCs w:val="24"/>
    </w:rPr>
  </w:style>
  <w:style w:type="character" w:customStyle="1" w:styleId="Nadpis5Char">
    <w:name w:val="Nadpis 5 Char"/>
    <w:link w:val="Nadpis5"/>
    <w:rPr>
      <w:rFonts w:ascii="Times New Roman" w:hAnsi="Times New Roman" w:cs="Times New Roman"/>
      <w:b/>
      <w:sz w:val="28"/>
    </w:rPr>
  </w:style>
  <w:style w:type="character" w:styleId="Sledovanodkaz">
    <w:name w:val="FollowedHyperlink"/>
    <w:uiPriority w:val="99"/>
    <w:rPr>
      <w:rFonts w:cs="Times New Roman"/>
      <w:color w:val="800080"/>
      <w:u w:val="single"/>
    </w:rPr>
  </w:style>
  <w:style w:type="paragraph" w:styleId="Textkomente">
    <w:name w:val="annotation text"/>
    <w:basedOn w:val="Normln"/>
    <w:link w:val="TextkomenteChar"/>
  </w:style>
  <w:style w:type="character" w:customStyle="1" w:styleId="TextkomenteChar">
    <w:name w:val="Text komentáře Char"/>
    <w:link w:val="Textkomente"/>
    <w:rPr>
      <w:rFonts w:ascii="Times New Roman" w:hAnsi="Times New Roman" w:cs="Times New Roman"/>
    </w:rPr>
  </w:style>
  <w:style w:type="paragraph" w:customStyle="1" w:styleId="Zkladntextodsazen1">
    <w:name w:val="Základní text odsazený1"/>
    <w:basedOn w:val="Normln"/>
    <w:link w:val="ZkladntextodsazenChar"/>
    <w:pPr>
      <w:numPr>
        <w:ilvl w:val="12"/>
      </w:numPr>
      <w:ind w:left="851"/>
    </w:pPr>
    <w:rPr>
      <w:rFonts w:ascii="Arial" w:hAnsi="Arial"/>
      <w:b/>
      <w:i/>
      <w:color w:val="0000FF"/>
    </w:rPr>
  </w:style>
  <w:style w:type="character" w:customStyle="1" w:styleId="ZkladntextodsazenChar">
    <w:name w:val="Základní text odsazený Char"/>
    <w:link w:val="Zkladntextodsazen1"/>
    <w:rPr>
      <w:rFonts w:ascii="Arial" w:hAnsi="Arial" w:cs="Times New Roman"/>
      <w:b/>
      <w:i/>
      <w:color w:val="0000FF"/>
    </w:rPr>
  </w:style>
  <w:style w:type="paragraph" w:styleId="Zkladntext3">
    <w:name w:val="Body Text 3"/>
    <w:basedOn w:val="Normln"/>
    <w:link w:val="Zkladntext3Char"/>
    <w:pPr>
      <w:tabs>
        <w:tab w:val="left" w:pos="993"/>
      </w:tabs>
    </w:pPr>
    <w:rPr>
      <w:rFonts w:ascii="Arial" w:hAnsi="Arial"/>
      <w:sz w:val="22"/>
    </w:rPr>
  </w:style>
  <w:style w:type="character" w:customStyle="1" w:styleId="Zkladntext3Char">
    <w:name w:val="Základní text 3 Char"/>
    <w:link w:val="Zkladntext3"/>
    <w:rPr>
      <w:rFonts w:ascii="Arial" w:hAnsi="Arial" w:cs="Arial"/>
      <w:sz w:val="22"/>
    </w:rPr>
  </w:style>
  <w:style w:type="paragraph" w:styleId="Zkladntextodsazen2">
    <w:name w:val="Body Text Indent 2"/>
    <w:basedOn w:val="Normln"/>
    <w:link w:val="Zkladntextodsazen2Char"/>
    <w:pPr>
      <w:widowControl w:val="0"/>
      <w:snapToGrid w:val="0"/>
      <w:ind w:left="1560" w:hanging="709"/>
      <w:jc w:val="both"/>
    </w:pPr>
    <w:rPr>
      <w:sz w:val="24"/>
    </w:rPr>
  </w:style>
  <w:style w:type="character" w:customStyle="1" w:styleId="Zkladntextodsazen2Char">
    <w:name w:val="Základní text odsazený 2 Char"/>
    <w:link w:val="Zkladntextodsazen2"/>
    <w:rPr>
      <w:rFonts w:ascii="Times New Roman" w:hAnsi="Times New Roman" w:cs="Times New Roman"/>
      <w:sz w:val="24"/>
    </w:rPr>
  </w:style>
  <w:style w:type="paragraph" w:styleId="Zkladntextodsazen3">
    <w:name w:val="Body Text Indent 3"/>
    <w:basedOn w:val="Normln"/>
    <w:link w:val="Zkladntextodsazen3Char"/>
    <w:pPr>
      <w:ind w:left="283"/>
      <w:jc w:val="both"/>
    </w:pPr>
    <w:rPr>
      <w:rFonts w:ascii="Arial" w:hAnsi="Arial"/>
    </w:rPr>
  </w:style>
  <w:style w:type="character" w:customStyle="1" w:styleId="Zkladntextodsazen3Char">
    <w:name w:val="Základní text odsazený 3 Char"/>
    <w:link w:val="Zkladntextodsazen3"/>
    <w:rPr>
      <w:rFonts w:ascii="Arial" w:hAnsi="Arial" w:cs="Times New Roman"/>
    </w:rPr>
  </w:style>
  <w:style w:type="paragraph" w:styleId="Textvbloku">
    <w:name w:val="Block Text"/>
    <w:basedOn w:val="Normln"/>
    <w:pPr>
      <w:ind w:right="-92"/>
      <w:jc w:val="both"/>
    </w:pPr>
    <w:rPr>
      <w:sz w:val="24"/>
    </w:rPr>
  </w:style>
  <w:style w:type="paragraph" w:styleId="Rozloendokumentu">
    <w:name w:val="Document Map"/>
    <w:basedOn w:val="Normln"/>
    <w:link w:val="RozloendokumentuChar"/>
    <w:semiHidden/>
    <w:pPr>
      <w:shd w:val="clear" w:color="auto" w:fill="000080"/>
    </w:pPr>
    <w:rPr>
      <w:rFonts w:ascii="Tahoma" w:hAnsi="Tahoma"/>
    </w:rPr>
  </w:style>
  <w:style w:type="character" w:customStyle="1" w:styleId="RozloendokumentuChar">
    <w:name w:val="Rozložení dokumentu Char"/>
    <w:link w:val="Rozloendokumentu"/>
    <w:rPr>
      <w:rFonts w:ascii="Tahoma" w:hAnsi="Tahoma" w:cs="Tahoma"/>
      <w:shd w:val="clear" w:color="auto" w:fill="00008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rPr>
      <w:rFonts w:ascii="Times New Roman" w:hAnsi="Times New Roman" w:cs="Times New Roman"/>
      <w:b/>
      <w:bCs/>
    </w:rPr>
  </w:style>
  <w:style w:type="paragraph" w:styleId="Textbubliny">
    <w:name w:val="Balloon Text"/>
    <w:basedOn w:val="Normln"/>
    <w:link w:val="TextbublinyChar"/>
    <w:uiPriority w:val="99"/>
    <w:semiHidden/>
    <w:rPr>
      <w:rFonts w:ascii="Tahoma" w:hAnsi="Tahoma"/>
      <w:sz w:val="16"/>
      <w:szCs w:val="16"/>
    </w:rPr>
  </w:style>
  <w:style w:type="character" w:customStyle="1" w:styleId="TextbublinyChar">
    <w:name w:val="Text bubliny Char"/>
    <w:link w:val="Textbubliny"/>
    <w:uiPriority w:val="99"/>
    <w:rPr>
      <w:rFonts w:ascii="Tahoma" w:hAnsi="Tahoma" w:cs="Tahoma"/>
      <w:sz w:val="16"/>
      <w:szCs w:val="16"/>
    </w:rPr>
  </w:style>
  <w:style w:type="paragraph" w:customStyle="1" w:styleId="BlockText1">
    <w:name w:val="Block Text1"/>
    <w:basedOn w:val="Normln"/>
    <w:pPr>
      <w:widowControl w:val="0"/>
      <w:ind w:right="-92"/>
      <w:jc w:val="both"/>
    </w:pPr>
    <w:rPr>
      <w:sz w:val="24"/>
    </w:rPr>
  </w:style>
  <w:style w:type="paragraph" w:customStyle="1" w:styleId="Odsazen">
    <w:name w:val="Odsazený"/>
    <w:basedOn w:val="Normln"/>
    <w:pPr>
      <w:widowControl w:val="0"/>
      <w:snapToGrid w:val="0"/>
      <w:spacing w:after="60"/>
      <w:ind w:left="851"/>
      <w:jc w:val="both"/>
    </w:pPr>
    <w:rPr>
      <w:sz w:val="22"/>
    </w:rPr>
  </w:style>
  <w:style w:type="paragraph" w:customStyle="1" w:styleId="BodyTextIndent21">
    <w:name w:val="Body Text Indent 21"/>
    <w:basedOn w:val="Normln"/>
    <w:pPr>
      <w:widowControl w:val="0"/>
      <w:snapToGrid w:val="0"/>
      <w:ind w:left="851"/>
      <w:jc w:val="both"/>
    </w:pPr>
    <w:rPr>
      <w:sz w:val="24"/>
    </w:rPr>
  </w:style>
  <w:style w:type="paragraph" w:customStyle="1" w:styleId="dkanormln">
    <w:name w:val="Øádka normální"/>
    <w:basedOn w:val="Normln"/>
    <w:pPr>
      <w:jc w:val="both"/>
    </w:pPr>
    <w:rPr>
      <w:kern w:val="16"/>
      <w:sz w:val="24"/>
    </w:rPr>
  </w:style>
  <w:style w:type="paragraph" w:customStyle="1" w:styleId="hlavikaodsazen">
    <w:name w:val="hlavička_odsazení"/>
    <w:basedOn w:val="Normln"/>
    <w:pPr>
      <w:ind w:left="2340"/>
      <w:jc w:val="both"/>
    </w:pPr>
    <w:rPr>
      <w:sz w:val="24"/>
    </w:rPr>
  </w:style>
  <w:style w:type="character" w:customStyle="1" w:styleId="StylE-mailovZprvy601">
    <w:name w:val="StylE-mailovéZprávy601"/>
    <w:rPr>
      <w:rFonts w:ascii="Arial" w:hAnsi="Arial" w:cs="Arial"/>
      <w:color w:val="000000"/>
      <w:sz w:val="20"/>
    </w:rPr>
  </w:style>
  <w:style w:type="paragraph" w:styleId="Normlnweb">
    <w:name w:val="Normal (Web)"/>
    <w:basedOn w:val="Normln"/>
    <w:rPr>
      <w:sz w:val="24"/>
      <w:szCs w:val="24"/>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pPr>
      <w:widowControl w:val="0"/>
      <w:spacing w:after="160" w:line="240" w:lineRule="exact"/>
    </w:pPr>
    <w:rPr>
      <w:rFonts w:ascii="Tahoma" w:hAnsi="Tahoma" w:cs="Tahoma"/>
      <w:lang w:val="en-US" w:eastAsia="en-US"/>
    </w:rPr>
  </w:style>
  <w:style w:type="paragraph" w:customStyle="1" w:styleId="CharCharChar">
    <w:name w:val="Char Char Char"/>
    <w:basedOn w:val="Normln"/>
    <w:pPr>
      <w:spacing w:after="160" w:line="240" w:lineRule="exact"/>
    </w:pPr>
    <w:rPr>
      <w:rFonts w:ascii="Verdana" w:hAnsi="Verdana" w:cs="Verdana"/>
      <w:lang w:val="en-US" w:eastAsia="en-US"/>
    </w:rPr>
  </w:style>
  <w:style w:type="character" w:styleId="slostrnky">
    <w:name w:val="page number"/>
    <w:basedOn w:val="Standardnpsmoodstavce"/>
  </w:style>
  <w:style w:type="paragraph" w:customStyle="1" w:styleId="odrkyChar">
    <w:name w:val="odrážky Char"/>
    <w:basedOn w:val="Zkladntextodsazen"/>
    <w:pPr>
      <w:spacing w:before="120" w:after="120"/>
    </w:pPr>
    <w:rPr>
      <w:rFonts w:ascii="Arial" w:eastAsia="Times New Roman" w:hAnsi="Arial" w:cs="Arial"/>
      <w:bCs w:val="0"/>
      <w:sz w:val="22"/>
      <w:szCs w:val="22"/>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rPr>
      <w:rFonts w:ascii="Times New Roman" w:hAnsi="Times New Roman"/>
    </w:rPr>
  </w:style>
  <w:style w:type="paragraph" w:customStyle="1" w:styleId="Odstavecseseznamem1">
    <w:name w:val="Odstavec se seznamem1"/>
    <w:basedOn w:val="Normln"/>
    <w:pPr>
      <w:spacing w:after="200" w:line="276" w:lineRule="auto"/>
      <w:ind w:left="720"/>
    </w:pPr>
    <w:rPr>
      <w:rFonts w:ascii="Calibri" w:eastAsia="Times New Roman" w:hAnsi="Calibri"/>
      <w:sz w:val="22"/>
      <w:szCs w:val="22"/>
      <w:lang w:eastAsia="en-US"/>
    </w:rPr>
  </w:style>
  <w:style w:type="character" w:styleId="Zdraznn">
    <w:name w:val="Emphasis"/>
    <w:qFormat/>
    <w:rPr>
      <w:rFonts w:ascii="Tahoma" w:hAnsi="Tahoma"/>
      <w:color w:val="auto"/>
      <w:sz w:val="28"/>
    </w:rPr>
  </w:style>
  <w:style w:type="paragraph" w:customStyle="1" w:styleId="Default">
    <w:name w:val="Default"/>
    <w:link w:val="DefaultChar"/>
    <w:pPr>
      <w:widowControl w:val="0"/>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Pr>
      <w:rFonts w:ascii="Times New Roman" w:eastAsia="Times New Roman" w:hAnsi="Times New Roman"/>
      <w:color w:val="000000"/>
      <w:sz w:val="24"/>
      <w:szCs w:val="24"/>
      <w:lang w:val="cs-CZ" w:eastAsia="cs-CZ" w:bidi="ar-SA"/>
    </w:rPr>
  </w:style>
  <w:style w:type="paragraph" w:customStyle="1" w:styleId="Odstavecseseznamem2">
    <w:name w:val="Odstavec se seznamem2"/>
    <w:basedOn w:val="Normln"/>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pPr>
      <w:pageBreakBefore/>
      <w:numPr>
        <w:numId w:val="14"/>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pPr>
      <w:jc w:val="both"/>
    </w:pPr>
    <w:rPr>
      <w:rFonts w:eastAsia="Times New Roman"/>
      <w:snapToGrid w:val="0"/>
      <w:color w:val="000000"/>
      <w:sz w:val="22"/>
      <w:szCs w:val="22"/>
    </w:rPr>
  </w:style>
  <w:style w:type="paragraph" w:customStyle="1" w:styleId="DNadpis2">
    <w:name w:val="D_Nadpis 2"/>
    <w:basedOn w:val="Normln"/>
    <w:next w:val="DZkladntext2"/>
    <w:qFormat/>
    <w:pPr>
      <w:numPr>
        <w:ilvl w:val="1"/>
        <w:numId w:val="14"/>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pPr>
      <w:jc w:val="both"/>
    </w:pPr>
    <w:rPr>
      <w:rFonts w:eastAsia="Times New Roman"/>
      <w:snapToGrid w:val="0"/>
      <w:color w:val="000000"/>
      <w:sz w:val="22"/>
      <w:szCs w:val="22"/>
    </w:rPr>
  </w:style>
  <w:style w:type="paragraph" w:customStyle="1" w:styleId="DNadpis3">
    <w:name w:val="D_Nadpis 3"/>
    <w:basedOn w:val="Normln"/>
    <w:next w:val="Normln"/>
    <w:qFormat/>
    <w:pPr>
      <w:numPr>
        <w:ilvl w:val="2"/>
        <w:numId w:val="14"/>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pPr>
      <w:keepNext/>
      <w:numPr>
        <w:ilvl w:val="3"/>
        <w:numId w:val="14"/>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pPr>
      <w:numPr>
        <w:numId w:val="13"/>
      </w:numPr>
      <w:jc w:val="both"/>
    </w:pPr>
    <w:rPr>
      <w:rFonts w:eastAsia="Times New Roman"/>
      <w:snapToGrid w:val="0"/>
      <w:color w:val="000000"/>
      <w:sz w:val="22"/>
      <w:szCs w:val="22"/>
    </w:rPr>
  </w:style>
  <w:style w:type="paragraph" w:customStyle="1" w:styleId="2-2">
    <w:name w:val="2-2"/>
    <w:basedOn w:val="Normln"/>
    <w:pPr>
      <w:spacing w:before="40" w:after="40"/>
      <w:jc w:val="both"/>
    </w:pPr>
    <w:rPr>
      <w:rFonts w:eastAsia="Times New Roman"/>
      <w:sz w:val="22"/>
      <w:lang w:eastAsia="en-US"/>
    </w:rPr>
  </w:style>
  <w:style w:type="paragraph" w:customStyle="1" w:styleId="NTabulkatext1">
    <w:name w:val="N_Tabulka text 1"/>
    <w:basedOn w:val="Normln"/>
    <w:qFormat/>
    <w:rPr>
      <w:rFonts w:eastAsia="Times New Roman"/>
      <w:sz w:val="18"/>
      <w:szCs w:val="18"/>
    </w:rPr>
  </w:style>
  <w:style w:type="paragraph" w:customStyle="1" w:styleId="NNadpis1">
    <w:name w:val="N_Nadpis 1"/>
    <w:basedOn w:val="Normln"/>
    <w:next w:val="Normln"/>
    <w:qFormat/>
    <w:pPr>
      <w:pageBreakBefore/>
      <w:numPr>
        <w:numId w:val="15"/>
      </w:numPr>
      <w:spacing w:after="160"/>
    </w:pPr>
    <w:rPr>
      <w:rFonts w:eastAsia="Times New Roman"/>
      <w:b/>
      <w:caps/>
      <w:color w:val="005D67"/>
      <w:sz w:val="32"/>
      <w:szCs w:val="32"/>
    </w:rPr>
  </w:style>
  <w:style w:type="paragraph" w:customStyle="1" w:styleId="NNadpis2">
    <w:name w:val="N_Nadpis 2"/>
    <w:basedOn w:val="Normln"/>
    <w:next w:val="Normln"/>
    <w:qFormat/>
    <w:pPr>
      <w:numPr>
        <w:ilvl w:val="1"/>
        <w:numId w:val="15"/>
      </w:numPr>
      <w:spacing w:before="240" w:after="60"/>
    </w:pPr>
    <w:rPr>
      <w:rFonts w:eastAsia="Times New Roman"/>
      <w:b/>
      <w:color w:val="005D67"/>
      <w:sz w:val="32"/>
      <w:szCs w:val="32"/>
    </w:rPr>
  </w:style>
  <w:style w:type="paragraph" w:customStyle="1" w:styleId="NNadpis3">
    <w:name w:val="N_Nadpis 3"/>
    <w:basedOn w:val="Normln"/>
    <w:next w:val="Normln"/>
    <w:qFormat/>
    <w:pPr>
      <w:numPr>
        <w:ilvl w:val="2"/>
        <w:numId w:val="15"/>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pPr>
      <w:keepNext/>
      <w:numPr>
        <w:ilvl w:val="3"/>
        <w:numId w:val="15"/>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pPr>
      <w:numPr>
        <w:ilvl w:val="4"/>
        <w:numId w:val="15"/>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pPr>
      <w:numPr>
        <w:ilvl w:val="5"/>
        <w:numId w:val="15"/>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pPr>
      <w:numPr>
        <w:numId w:val="17"/>
      </w:numPr>
      <w:spacing w:before="360" w:after="120"/>
      <w:jc w:val="both"/>
    </w:pPr>
    <w:rPr>
      <w:rFonts w:eastAsia="Times New Roman"/>
      <w:b/>
      <w:caps/>
      <w:sz w:val="40"/>
      <w:szCs w:val="40"/>
    </w:rPr>
  </w:style>
  <w:style w:type="paragraph" w:customStyle="1" w:styleId="Snadpis2">
    <w:name w:val="S_nadpis 2"/>
    <w:basedOn w:val="Odstavecseseznamem"/>
    <w:next w:val="Normln"/>
    <w:qFormat/>
    <w:pPr>
      <w:numPr>
        <w:ilvl w:val="1"/>
        <w:numId w:val="17"/>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pPr>
      <w:keepNext/>
      <w:numPr>
        <w:ilvl w:val="2"/>
        <w:numId w:val="17"/>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pPr>
      <w:keepNext/>
      <w:numPr>
        <w:ilvl w:val="3"/>
        <w:numId w:val="17"/>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pPr>
      <w:keepNext/>
      <w:numPr>
        <w:ilvl w:val="4"/>
        <w:numId w:val="17"/>
      </w:numPr>
      <w:spacing w:before="120" w:after="60"/>
      <w:ind w:left="993" w:hanging="426"/>
      <w:jc w:val="both"/>
    </w:pPr>
    <w:rPr>
      <w:rFonts w:eastAsia="Times New Roman"/>
      <w:sz w:val="24"/>
      <w:szCs w:val="24"/>
    </w:rPr>
  </w:style>
  <w:style w:type="paragraph" w:customStyle="1" w:styleId="Sodrka3">
    <w:name w:val="S_odrážka 3"/>
    <w:basedOn w:val="Normln"/>
    <w:pPr>
      <w:numPr>
        <w:numId w:val="16"/>
      </w:numPr>
      <w:tabs>
        <w:tab w:val="left" w:pos="993"/>
      </w:tabs>
      <w:ind w:left="993" w:hanging="426"/>
      <w:jc w:val="both"/>
    </w:pPr>
    <w:rPr>
      <w:rFonts w:eastAsia="Times New Roman"/>
      <w:color w:val="000000"/>
    </w:rPr>
  </w:style>
  <w:style w:type="paragraph" w:customStyle="1" w:styleId="Szakladnitext4">
    <w:name w:val="S_zakladni text 4"/>
    <w:basedOn w:val="Normln"/>
    <w:qFormat/>
    <w:pPr>
      <w:ind w:left="426"/>
      <w:jc w:val="both"/>
    </w:pPr>
    <w:rPr>
      <w:rFonts w:eastAsia="Times New Roman"/>
    </w:rPr>
  </w:style>
  <w:style w:type="paragraph" w:customStyle="1" w:styleId="DOdrka1">
    <w:name w:val="D_Odrážka 1"/>
    <w:basedOn w:val="Normln"/>
    <w:qFormat/>
    <w:pPr>
      <w:numPr>
        <w:numId w:val="18"/>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pPr>
      <w:spacing w:after="120"/>
      <w:jc w:val="both"/>
    </w:pPr>
    <w:rPr>
      <w:rFonts w:ascii="Calibri" w:eastAsia="Times New Roman" w:hAnsi="Calibri"/>
      <w:sz w:val="22"/>
    </w:rPr>
  </w:style>
  <w:style w:type="paragraph" w:customStyle="1" w:styleId="Normtabulkabold">
    <w:name w:val="Norm tabulka_bold"/>
    <w:basedOn w:val="Normtabulka"/>
    <w:qFormat/>
  </w:style>
  <w:style w:type="paragraph" w:customStyle="1" w:styleId="Sodrka5">
    <w:name w:val="S_odrážka 5"/>
    <w:basedOn w:val="Sodrka3"/>
    <w:qFormat/>
  </w:style>
  <w:style w:type="paragraph" w:customStyle="1" w:styleId="Snadpis6">
    <w:name w:val="S_nadpis 6"/>
    <w:basedOn w:val="Normln"/>
    <w:qFormat/>
    <w:pPr>
      <w:numPr>
        <w:ilvl w:val="5"/>
        <w:numId w:val="17"/>
      </w:numPr>
      <w:ind w:left="1276" w:hanging="576"/>
      <w:jc w:val="both"/>
    </w:pPr>
    <w:rPr>
      <w:rFonts w:eastAsia="Times New Roman"/>
    </w:rPr>
  </w:style>
  <w:style w:type="paragraph" w:customStyle="1" w:styleId="Odrkatahomafama1">
    <w:name w:val="Odrážka_tahoma_fama+1"/>
    <w:basedOn w:val="Normln"/>
    <w:link w:val="Odrkatahomafama1Char"/>
    <w:qFormat/>
    <w:pPr>
      <w:numPr>
        <w:numId w:val="19"/>
      </w:numPr>
      <w:spacing w:before="60"/>
    </w:pPr>
    <w:rPr>
      <w:rFonts w:ascii="Tahoma" w:eastAsia="Times New Roman" w:hAnsi="Tahoma"/>
    </w:rPr>
  </w:style>
  <w:style w:type="character" w:customStyle="1" w:styleId="Odrkatahomafama1Char">
    <w:name w:val="Odrážka_tahoma_fama+1 Char"/>
    <w:link w:val="Odrkatahomafama1"/>
    <w:rPr>
      <w:rFonts w:ascii="Tahoma" w:eastAsia="Times New Roman" w:hAnsi="Tahoma"/>
    </w:rPr>
  </w:style>
  <w:style w:type="paragraph" w:customStyle="1" w:styleId="Odrkafama1">
    <w:name w:val="Odrážka_fama+1"/>
    <w:basedOn w:val="Normln"/>
    <w:autoRedefine/>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pPr>
      <w:numPr>
        <w:numId w:val="20"/>
      </w:numPr>
      <w:spacing w:after="200"/>
    </w:pPr>
    <w:rPr>
      <w:rFonts w:eastAsia="Times New Roman"/>
      <w:sz w:val="23"/>
      <w:szCs w:val="23"/>
      <w:lang w:eastAsia="en-US"/>
    </w:rPr>
  </w:style>
  <w:style w:type="character" w:customStyle="1" w:styleId="OdrkatekaChar">
    <w:name w:val="Odrážka_tečka Char"/>
    <w:link w:val="Odrkateka"/>
    <w:rPr>
      <w:rFonts w:ascii="Times New Roman" w:eastAsia="Times New Roman" w:hAnsi="Times New Roman"/>
      <w:sz w:val="23"/>
      <w:szCs w:val="23"/>
      <w:lang w:eastAsia="en-US"/>
    </w:rPr>
  </w:style>
  <w:style w:type="paragraph" w:customStyle="1" w:styleId="Nadpis3">
    <w:name w:val="Nadpis 3."/>
    <w:basedOn w:val="Normln"/>
    <w:next w:val="Normln"/>
    <w:autoRedefine/>
    <w:pPr>
      <w:keepNext/>
      <w:numPr>
        <w:ilvl w:val="2"/>
        <w:numId w:val="21"/>
      </w:numPr>
      <w:spacing w:before="120"/>
    </w:pPr>
    <w:rPr>
      <w:rFonts w:eastAsia="Times New Roman"/>
      <w:b/>
      <w:sz w:val="26"/>
    </w:rPr>
  </w:style>
  <w:style w:type="paragraph" w:customStyle="1" w:styleId="DZkladntext3">
    <w:name w:val="D_Základní text 3"/>
    <w:basedOn w:val="Normln"/>
    <w:qFormat/>
    <w:pPr>
      <w:jc w:val="both"/>
    </w:pPr>
    <w:rPr>
      <w:rFonts w:eastAsia="Times New Roman"/>
      <w:sz w:val="22"/>
    </w:rPr>
  </w:style>
  <w:style w:type="paragraph" w:customStyle="1" w:styleId="UZkT2">
    <w:name w:val="U_ZkT2"/>
    <w:basedOn w:val="Normln"/>
    <w:uiPriority w:val="99"/>
    <w:pPr>
      <w:spacing w:after="60"/>
      <w:ind w:left="142"/>
      <w:jc w:val="both"/>
    </w:pPr>
    <w:rPr>
      <w:rFonts w:eastAsia="Times New Roman"/>
      <w:sz w:val="24"/>
      <w:szCs w:val="24"/>
    </w:rPr>
  </w:style>
  <w:style w:type="paragraph" w:customStyle="1" w:styleId="UOdr0">
    <w:name w:val="U_Odr0"/>
    <w:basedOn w:val="Normln"/>
    <w:uiPriority w:val="99"/>
    <w:pPr>
      <w:numPr>
        <w:numId w:val="21"/>
      </w:numPr>
      <w:ind w:left="356"/>
    </w:pPr>
    <w:rPr>
      <w:rFonts w:eastAsia="Times New Roman"/>
      <w:sz w:val="24"/>
      <w:szCs w:val="24"/>
    </w:rPr>
  </w:style>
  <w:style w:type="paragraph" w:customStyle="1" w:styleId="DOdrka3">
    <w:name w:val="D_Odrážka 3"/>
    <w:basedOn w:val="Normln"/>
    <w:qFormat/>
    <w:pPr>
      <w:numPr>
        <w:numId w:val="22"/>
      </w:numPr>
      <w:ind w:left="1276"/>
    </w:pPr>
    <w:rPr>
      <w:rFonts w:eastAsia="Times New Roman"/>
      <w:sz w:val="22"/>
    </w:rPr>
  </w:style>
  <w:style w:type="paragraph" w:customStyle="1" w:styleId="DPloha1">
    <w:name w:val="D_Příloha 1"/>
    <w:basedOn w:val="Normln"/>
    <w:next w:val="DZkladntext1"/>
    <w:qFormat/>
    <w:pPr>
      <w:numPr>
        <w:numId w:val="23"/>
      </w:numPr>
      <w:spacing w:before="360" w:after="120"/>
    </w:pPr>
    <w:rPr>
      <w:rFonts w:eastAsia="Times New Roman"/>
      <w:b/>
      <w:sz w:val="36"/>
      <w:szCs w:val="36"/>
    </w:rPr>
  </w:style>
  <w:style w:type="paragraph" w:customStyle="1" w:styleId="DPlohaNadpis1">
    <w:name w:val="D_Příloha_Nadpis 1"/>
    <w:basedOn w:val="Normln"/>
    <w:next w:val="DZkladntext2"/>
    <w:qFormat/>
    <w:pPr>
      <w:numPr>
        <w:ilvl w:val="1"/>
        <w:numId w:val="23"/>
      </w:numPr>
      <w:spacing w:before="240" w:after="120"/>
      <w:ind w:hanging="720"/>
    </w:pPr>
    <w:rPr>
      <w:b/>
      <w:sz w:val="32"/>
      <w:szCs w:val="32"/>
    </w:rPr>
  </w:style>
  <w:style w:type="paragraph" w:customStyle="1" w:styleId="DPlohaNadpis2">
    <w:name w:val="D_Příloha_Nadpis 2"/>
    <w:basedOn w:val="Normln"/>
    <w:next w:val="DZkladntext3"/>
    <w:qFormat/>
    <w:pPr>
      <w:numPr>
        <w:ilvl w:val="2"/>
        <w:numId w:val="23"/>
      </w:numPr>
      <w:spacing w:before="120" w:after="120"/>
    </w:pPr>
    <w:rPr>
      <w:sz w:val="28"/>
      <w:szCs w:val="28"/>
    </w:rPr>
  </w:style>
  <w:style w:type="paragraph" w:customStyle="1" w:styleId="DPlohaNadpis3">
    <w:name w:val="D_Příloha_Nadpis 3"/>
    <w:basedOn w:val="Normln"/>
    <w:next w:val="Normln"/>
    <w:qFormat/>
    <w:pPr>
      <w:numPr>
        <w:ilvl w:val="3"/>
        <w:numId w:val="23"/>
      </w:numPr>
    </w:pPr>
    <w:rPr>
      <w:rFonts w:eastAsia="Times New Roman"/>
      <w:sz w:val="22"/>
    </w:rPr>
  </w:style>
  <w:style w:type="paragraph" w:customStyle="1" w:styleId="DPlohaNadpis4">
    <w:name w:val="D_Příloha_Nadpis 4"/>
    <w:basedOn w:val="Normln"/>
    <w:qFormat/>
    <w:pPr>
      <w:numPr>
        <w:ilvl w:val="4"/>
        <w:numId w:val="23"/>
      </w:numPr>
      <w:jc w:val="both"/>
    </w:pPr>
    <w:rPr>
      <w:sz w:val="22"/>
    </w:rPr>
  </w:style>
  <w:style w:type="paragraph" w:customStyle="1" w:styleId="SSPZkladntext0">
    <w:name w:val="SSP_Základní text 0"/>
    <w:basedOn w:val="Normln"/>
    <w:qFormat/>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Pr>
      <w:rFonts w:ascii="Tahoma" w:eastAsia="Times New Roman" w:hAnsi="Tahoma"/>
    </w:rPr>
  </w:style>
  <w:style w:type="paragraph" w:customStyle="1" w:styleId="OdrkaFaMa">
    <w:name w:val="Odrážka_FaMa"/>
    <w:basedOn w:val="Normln"/>
    <w:link w:val="OdrkaFaMaChar"/>
    <w:qFormat/>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Pr>
      <w:rFonts w:ascii="Times New Roman" w:eastAsia="Times New Roman" w:hAnsi="Times New Roman"/>
      <w:sz w:val="23"/>
      <w:szCs w:val="23"/>
    </w:rPr>
  </w:style>
  <w:style w:type="paragraph" w:styleId="Zkladntext2">
    <w:name w:val="Body Text 2"/>
    <w:basedOn w:val="Normln"/>
    <w:link w:val="Zkladntext2Char"/>
    <w:uiPriority w:val="99"/>
    <w:unhideWhenUsed/>
    <w:pPr>
      <w:spacing w:after="120" w:line="480" w:lineRule="auto"/>
      <w:jc w:val="both"/>
    </w:pPr>
    <w:rPr>
      <w:rFonts w:eastAsia="Times New Roman"/>
      <w:snapToGrid w:val="0"/>
      <w:color w:val="000000"/>
      <w:sz w:val="22"/>
      <w:szCs w:val="22"/>
    </w:rPr>
  </w:style>
  <w:style w:type="character" w:customStyle="1" w:styleId="Zkladntext2Char">
    <w:name w:val="Základní text 2 Char"/>
    <w:link w:val="Zkladntext2"/>
    <w:uiPriority w:val="99"/>
    <w:rPr>
      <w:rFonts w:ascii="Times New Roman" w:eastAsia="Times New Roman" w:hAnsi="Times New Roman"/>
      <w:snapToGrid w:val="0"/>
      <w:color w:val="000000"/>
      <w:sz w:val="22"/>
      <w:szCs w:val="22"/>
    </w:rPr>
  </w:style>
  <w:style w:type="paragraph" w:styleId="Revize">
    <w:name w:val="Revision"/>
    <w:hidden/>
    <w:uiPriority w:val="99"/>
    <w:semiHidden/>
    <w:rPr>
      <w:rFonts w:ascii="Times New Roman" w:eastAsia="Times New Roman" w:hAnsi="Times New Roman"/>
      <w:snapToGrid w:val="0"/>
      <w:color w:val="000000"/>
      <w:sz w:val="22"/>
      <w:szCs w:val="22"/>
    </w:rPr>
  </w:style>
  <w:style w:type="paragraph" w:styleId="Prosttext">
    <w:name w:val="Plain Text"/>
    <w:basedOn w:val="Normln"/>
    <w:link w:val="ProsttextChar"/>
    <w:uiPriority w:val="99"/>
    <w:unhideWhenUsed/>
    <w:rPr>
      <w:rFonts w:ascii="Consolas" w:hAnsi="Consolas"/>
      <w:sz w:val="21"/>
      <w:szCs w:val="21"/>
      <w:lang w:eastAsia="en-US"/>
    </w:rPr>
  </w:style>
  <w:style w:type="character" w:customStyle="1" w:styleId="ProsttextChar">
    <w:name w:val="Prostý text Char"/>
    <w:link w:val="Prosttext"/>
    <w:uiPriority w:val="99"/>
    <w:rPr>
      <w:rFonts w:ascii="Consolas" w:hAnsi="Consolas"/>
      <w:sz w:val="21"/>
      <w:szCs w:val="21"/>
      <w:lang w:eastAsia="en-US"/>
    </w:rPr>
  </w:style>
  <w:style w:type="paragraph" w:styleId="Nadpisobsahu">
    <w:name w:val="TOC Heading"/>
    <w:basedOn w:val="Nadpis1"/>
    <w:next w:val="Normln"/>
    <w:uiPriority w:val="39"/>
    <w:unhideWhenUsed/>
    <w:qFormat/>
    <w:pPr>
      <w:keepLines/>
      <w:spacing w:before="480" w:line="276" w:lineRule="auto"/>
      <w:outlineLvl w:val="9"/>
    </w:pPr>
    <w:rPr>
      <w:rFonts w:ascii="Cambria" w:eastAsia="Times New Roman" w:hAnsi="Cambria"/>
      <w:bCs/>
      <w:caps w:val="0"/>
      <w:color w:val="365F91"/>
      <w:sz w:val="28"/>
      <w:szCs w:val="28"/>
      <w:lang w:eastAsia="en-US"/>
    </w:rPr>
  </w:style>
  <w:style w:type="character" w:customStyle="1" w:styleId="Nadpis6Char">
    <w:name w:val="Nadpis 6 Char"/>
    <w:link w:val="Nadpis6"/>
    <w:rPr>
      <w:rFonts w:eastAsia="Times New Roman"/>
      <w:b/>
      <w:bCs/>
      <w:sz w:val="22"/>
      <w:szCs w:val="22"/>
    </w:rPr>
  </w:style>
  <w:style w:type="paragraph" w:customStyle="1" w:styleId="Odrka1">
    <w:name w:val="Odrážka 1"/>
    <w:basedOn w:val="Normln"/>
    <w:link w:val="Odrka1Char"/>
    <w:qFormat/>
    <w:pPr>
      <w:numPr>
        <w:numId w:val="33"/>
      </w:numPr>
      <w:ind w:left="851"/>
      <w:contextualSpacing/>
      <w:jc w:val="both"/>
    </w:pPr>
    <w:rPr>
      <w:rFonts w:ascii="Tahoma" w:eastAsia="Times New Roman" w:hAnsi="Tahoma" w:cs="Tahoma"/>
      <w:sz w:val="22"/>
      <w:lang w:eastAsia="en-US"/>
    </w:rPr>
  </w:style>
  <w:style w:type="character" w:customStyle="1" w:styleId="Odrka1Char">
    <w:name w:val="Odrážka 1 Char"/>
    <w:basedOn w:val="Standardnpsmoodstavce"/>
    <w:link w:val="Odrka1"/>
    <w:rPr>
      <w:rFonts w:ascii="Tahoma" w:eastAsia="Times New Roman" w:hAnsi="Tahoma" w:cs="Tahoma"/>
      <w:sz w:val="22"/>
      <w:lang w:eastAsia="en-US"/>
    </w:rPr>
  </w:style>
  <w:style w:type="paragraph" w:customStyle="1" w:styleId="Odrka2">
    <w:name w:val="Odrážka 2"/>
    <w:basedOn w:val="Normln"/>
    <w:qFormat/>
    <w:pPr>
      <w:numPr>
        <w:numId w:val="34"/>
      </w:numPr>
      <w:jc w:val="both"/>
    </w:pPr>
    <w:rPr>
      <w:rFonts w:ascii="Tahoma" w:eastAsia="Times New Roman" w:hAnsi="Tahoma" w:cs="Arial"/>
      <w:sz w:val="22"/>
      <w:szCs w:val="22"/>
    </w:rPr>
  </w:style>
  <w:style w:type="paragraph" w:styleId="Normlnodsazen">
    <w:name w:val="Normal Indent"/>
    <w:basedOn w:val="Normln"/>
    <w:pPr>
      <w:ind w:left="708"/>
    </w:pPr>
    <w:rPr>
      <w:rFonts w:ascii="Tahoma" w:eastAsia="Times New Roman" w:hAnsi="Tahoma" w:cs="Tahoma"/>
      <w:sz w:val="24"/>
      <w:szCs w:val="24"/>
    </w:rPr>
  </w:style>
  <w:style w:type="character" w:customStyle="1" w:styleId="cizojazycne">
    <w:name w:val="cizojazycne"/>
    <w:basedOn w:val="Standardnpsmoodstavce"/>
  </w:style>
  <w:style w:type="paragraph" w:customStyle="1" w:styleId="Kurzvatext">
    <w:name w:val="Kurzíva text"/>
    <w:basedOn w:val="Normln"/>
    <w:link w:val="KurzvatextChar"/>
    <w:rsid w:val="005E431F"/>
    <w:pPr>
      <w:widowControl w:val="0"/>
      <w:spacing w:after="120"/>
      <w:jc w:val="both"/>
    </w:pPr>
    <w:rPr>
      <w:rFonts w:ascii="Arial" w:eastAsia="Times New Roman" w:hAnsi="Arial"/>
      <w:i/>
      <w:noProof/>
      <w:sz w:val="24"/>
      <w:szCs w:val="24"/>
    </w:rPr>
  </w:style>
  <w:style w:type="character" w:customStyle="1" w:styleId="KurzvatextChar">
    <w:name w:val="Kurzíva text Char"/>
    <w:link w:val="Kurzvatext"/>
    <w:rsid w:val="005E431F"/>
    <w:rPr>
      <w:rFonts w:ascii="Arial" w:eastAsia="Times New Roman" w:hAnsi="Arial"/>
      <w:i/>
      <w:noProof/>
      <w:sz w:val="24"/>
      <w:szCs w:val="24"/>
    </w:rPr>
  </w:style>
  <w:style w:type="paragraph" w:customStyle="1" w:styleId="Tabulkanadpis">
    <w:name w:val="Tabulka_nadpis"/>
    <w:basedOn w:val="Zkladntext"/>
    <w:rsid w:val="00760EFB"/>
    <w:pPr>
      <w:shd w:val="clear" w:color="auto" w:fill="CCCCCC"/>
      <w:jc w:val="center"/>
    </w:pPr>
    <w:rPr>
      <w:rFonts w:ascii="Arial" w:eastAsia="Times New Roman" w:hAnsi="Arial"/>
      <w:b/>
      <w:smallCaps/>
      <w:sz w:val="18"/>
    </w:rPr>
  </w:style>
  <w:style w:type="paragraph" w:customStyle="1" w:styleId="Tabulkatext">
    <w:name w:val="Tabulka_text"/>
    <w:basedOn w:val="Zkladntext"/>
    <w:rsid w:val="00760EFB"/>
    <w:pPr>
      <w:ind w:left="57"/>
    </w:pPr>
    <w:rPr>
      <w:rFonts w:ascii="Arial" w:eastAsia="Times New Roman" w:hAnsi="Arial"/>
      <w:sz w:val="18"/>
    </w:rPr>
  </w:style>
  <w:style w:type="paragraph" w:customStyle="1" w:styleId="slo1text">
    <w:name w:val="Číslo1 text"/>
    <w:basedOn w:val="Normln"/>
    <w:rsid w:val="00BE02C8"/>
    <w:pPr>
      <w:widowControl w:val="0"/>
      <w:spacing w:after="120"/>
      <w:jc w:val="both"/>
      <w:outlineLvl w:val="0"/>
    </w:pPr>
    <w:rPr>
      <w:rFonts w:ascii="Arial" w:eastAsia="Times New Roman" w:hAnsi="Arial"/>
      <w:noProof/>
      <w:sz w:val="24"/>
    </w:rPr>
  </w:style>
  <w:style w:type="paragraph" w:customStyle="1" w:styleId="slo1odsazen1text">
    <w:name w:val="Číslo1 odsazený1 text"/>
    <w:basedOn w:val="Normln"/>
    <w:rsid w:val="00F01D23"/>
    <w:pPr>
      <w:widowControl w:val="0"/>
      <w:numPr>
        <w:numId w:val="38"/>
      </w:numPr>
      <w:spacing w:after="120"/>
      <w:jc w:val="both"/>
    </w:pPr>
    <w:rPr>
      <w:rFonts w:ascii="Arial" w:eastAsia="Times New Roman" w:hAnsi="Arial"/>
      <w:noProof/>
      <w:sz w:val="24"/>
    </w:rPr>
  </w:style>
  <w:style w:type="paragraph" w:customStyle="1" w:styleId="Zakladnitextcislovany2">
    <w:name w:val="Zakladni_text_cislovany_2"/>
    <w:basedOn w:val="Zkladntext"/>
    <w:rsid w:val="004310FC"/>
    <w:pPr>
      <w:numPr>
        <w:ilvl w:val="6"/>
        <w:numId w:val="44"/>
      </w:numPr>
      <w:spacing w:before="40" w:after="40"/>
      <w:jc w:val="both"/>
      <w:outlineLvl w:val="6"/>
    </w:pPr>
    <w:rPr>
      <w:rFonts w:ascii="Arial" w:eastAsia="Times New Roman" w:hAnsi="Arial"/>
      <w:sz w:val="20"/>
    </w:rPr>
  </w:style>
  <w:style w:type="paragraph" w:styleId="Textpoznpodarou">
    <w:name w:val="footnote text"/>
    <w:basedOn w:val="Normln"/>
    <w:link w:val="TextpoznpodarouChar"/>
    <w:rsid w:val="0016178D"/>
    <w:rPr>
      <w:rFonts w:eastAsia="Times New Roman"/>
    </w:rPr>
  </w:style>
  <w:style w:type="character" w:customStyle="1" w:styleId="TextpoznpodarouChar">
    <w:name w:val="Text pozn. pod čarou Char"/>
    <w:basedOn w:val="Standardnpsmoodstavce"/>
    <w:link w:val="Textpoznpodarou"/>
    <w:rsid w:val="0016178D"/>
    <w:rPr>
      <w:rFonts w:ascii="Times New Roman" w:eastAsia="Times New Roman" w:hAnsi="Times New Roman"/>
    </w:rPr>
  </w:style>
  <w:style w:type="character" w:styleId="Znakapoznpodarou">
    <w:name w:val="footnote reference"/>
    <w:basedOn w:val="Standardnpsmoodstavce"/>
    <w:rsid w:val="0016178D"/>
    <w:rPr>
      <w:vertAlign w:val="superscript"/>
    </w:rPr>
  </w:style>
  <w:style w:type="paragraph" w:styleId="Obsah2">
    <w:name w:val="toc 2"/>
    <w:basedOn w:val="Normln"/>
    <w:next w:val="Normln"/>
    <w:autoRedefine/>
    <w:uiPriority w:val="39"/>
    <w:unhideWhenUsed/>
    <w:rsid w:val="00387900"/>
    <w:pPr>
      <w:spacing w:after="100"/>
      <w:ind w:left="200"/>
    </w:pPr>
  </w:style>
  <w:style w:type="numbering" w:customStyle="1" w:styleId="Bezseznamu1">
    <w:name w:val="Bez seznamu1"/>
    <w:next w:val="Bezseznamu"/>
    <w:uiPriority w:val="99"/>
    <w:semiHidden/>
    <w:unhideWhenUsed/>
    <w:rsid w:val="002C5FF4"/>
  </w:style>
  <w:style w:type="character" w:styleId="Zstupntext">
    <w:name w:val="Placeholder Text"/>
    <w:basedOn w:val="Standardnpsmoodstavce"/>
    <w:uiPriority w:val="99"/>
    <w:semiHidden/>
    <w:rsid w:val="002C5FF4"/>
    <w:rPr>
      <w:color w:val="808080"/>
    </w:rPr>
  </w:style>
  <w:style w:type="table" w:customStyle="1" w:styleId="Mkatabulky1">
    <w:name w:val="Mřížka tabulky1"/>
    <w:basedOn w:val="Normlntabulka"/>
    <w:next w:val="Mkatabulky"/>
    <w:uiPriority w:val="39"/>
    <w:rsid w:val="002C5F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2C5FF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530030">
      <w:bodyDiv w:val="1"/>
      <w:marLeft w:val="0"/>
      <w:marRight w:val="0"/>
      <w:marTop w:val="0"/>
      <w:marBottom w:val="0"/>
      <w:divBdr>
        <w:top w:val="none" w:sz="0" w:space="0" w:color="auto"/>
        <w:left w:val="none" w:sz="0" w:space="0" w:color="auto"/>
        <w:bottom w:val="none" w:sz="0" w:space="0" w:color="auto"/>
        <w:right w:val="none" w:sz="0" w:space="0" w:color="auto"/>
      </w:divBdr>
    </w:div>
    <w:div w:id="18705423">
      <w:bodyDiv w:val="1"/>
      <w:marLeft w:val="0"/>
      <w:marRight w:val="0"/>
      <w:marTop w:val="0"/>
      <w:marBottom w:val="0"/>
      <w:divBdr>
        <w:top w:val="none" w:sz="0" w:space="0" w:color="auto"/>
        <w:left w:val="none" w:sz="0" w:space="0" w:color="auto"/>
        <w:bottom w:val="none" w:sz="0" w:space="0" w:color="auto"/>
        <w:right w:val="none" w:sz="0" w:space="0" w:color="auto"/>
      </w:divBdr>
    </w:div>
    <w:div w:id="121271172">
      <w:bodyDiv w:val="1"/>
      <w:marLeft w:val="0"/>
      <w:marRight w:val="0"/>
      <w:marTop w:val="0"/>
      <w:marBottom w:val="0"/>
      <w:divBdr>
        <w:top w:val="none" w:sz="0" w:space="0" w:color="auto"/>
        <w:left w:val="none" w:sz="0" w:space="0" w:color="auto"/>
        <w:bottom w:val="none" w:sz="0" w:space="0" w:color="auto"/>
        <w:right w:val="none" w:sz="0" w:space="0" w:color="auto"/>
      </w:divBdr>
    </w:div>
    <w:div w:id="1329334146">
      <w:bodyDiv w:val="1"/>
      <w:marLeft w:val="0"/>
      <w:marRight w:val="0"/>
      <w:marTop w:val="0"/>
      <w:marBottom w:val="0"/>
      <w:divBdr>
        <w:top w:val="none" w:sz="0" w:space="0" w:color="auto"/>
        <w:left w:val="none" w:sz="0" w:space="0" w:color="auto"/>
        <w:bottom w:val="none" w:sz="0" w:space="0" w:color="auto"/>
        <w:right w:val="none" w:sz="0" w:space="0" w:color="auto"/>
      </w:divBdr>
    </w:div>
    <w:div w:id="1416440933">
      <w:bodyDiv w:val="1"/>
      <w:marLeft w:val="0"/>
      <w:marRight w:val="0"/>
      <w:marTop w:val="0"/>
      <w:marBottom w:val="0"/>
      <w:divBdr>
        <w:top w:val="none" w:sz="0" w:space="0" w:color="auto"/>
        <w:left w:val="none" w:sz="0" w:space="0" w:color="auto"/>
        <w:bottom w:val="none" w:sz="0" w:space="0" w:color="auto"/>
        <w:right w:val="none" w:sz="0" w:space="0" w:color="auto"/>
      </w:divBdr>
    </w:div>
    <w:div w:id="1569655977">
      <w:bodyDiv w:val="1"/>
      <w:marLeft w:val="0"/>
      <w:marRight w:val="0"/>
      <w:marTop w:val="0"/>
      <w:marBottom w:val="0"/>
      <w:divBdr>
        <w:top w:val="none" w:sz="0" w:space="0" w:color="auto"/>
        <w:left w:val="none" w:sz="0" w:space="0" w:color="auto"/>
        <w:bottom w:val="none" w:sz="0" w:space="0" w:color="auto"/>
        <w:right w:val="none" w:sz="0" w:space="0" w:color="auto"/>
      </w:divBdr>
    </w:div>
    <w:div w:id="20257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wasp.org/index.php/Category:OWASP_Top_Ten_Proje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n.kr-zlinsky.cz" TargetMode="External"/><Relationship Id="rId2" Type="http://schemas.openxmlformats.org/officeDocument/2006/relationships/numbering" Target="numbering.xml"/><Relationship Id="rId16"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ders.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ira.ders.cz" TargetMode="External"/><Relationship Id="rId4" Type="http://schemas.openxmlformats.org/officeDocument/2006/relationships/settings" Target="settings.xml"/><Relationship Id="rId9" Type="http://schemas.openxmlformats.org/officeDocument/2006/relationships/hyperlink" Target="https://www.owasp.org/index.php/Category:OWASP_Top_Ten_Projec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A8A2-90D1-4880-A485-DDF3DE65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10795</Words>
  <Characters>64188</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74834</CharactersWithSpaces>
  <SharedDoc>false</SharedDoc>
  <HLinks>
    <vt:vector size="42" baseType="variant">
      <vt:variant>
        <vt:i4>6094961</vt:i4>
      </vt:variant>
      <vt:variant>
        <vt:i4>24</vt:i4>
      </vt:variant>
      <vt:variant>
        <vt:i4>0</vt:i4>
      </vt:variant>
      <vt:variant>
        <vt:i4>5</vt:i4>
      </vt:variant>
      <vt:variant>
        <vt:lpwstr>mailto:josef.gottwald@kr-zlinsky.cz</vt:lpwstr>
      </vt:variant>
      <vt:variant>
        <vt:lpwstr/>
      </vt:variant>
      <vt:variant>
        <vt:i4>3735565</vt:i4>
      </vt:variant>
      <vt:variant>
        <vt:i4>21</vt:i4>
      </vt:variant>
      <vt:variant>
        <vt:i4>0</vt:i4>
      </vt:variant>
      <vt:variant>
        <vt:i4>5</vt:i4>
      </vt:variant>
      <vt:variant>
        <vt:lpwstr>mailto:jaroslav.ondrusek@kr-zlinsky.cz</vt:lpwstr>
      </vt:variant>
      <vt:variant>
        <vt:lpwstr/>
      </vt:variant>
      <vt:variant>
        <vt:i4>4718687</vt:i4>
      </vt:variant>
      <vt:variant>
        <vt:i4>18</vt:i4>
      </vt:variant>
      <vt:variant>
        <vt:i4>0</vt:i4>
      </vt:variant>
      <vt:variant>
        <vt:i4>5</vt:i4>
      </vt:variant>
      <vt:variant>
        <vt:lpwstr>http://vpn.kr-zlinsky.cz/</vt:lpwstr>
      </vt:variant>
      <vt:variant>
        <vt:lpwstr/>
      </vt:variant>
      <vt:variant>
        <vt:i4>3801105</vt:i4>
      </vt:variant>
      <vt:variant>
        <vt:i4>9</vt:i4>
      </vt:variant>
      <vt:variant>
        <vt:i4>0</vt:i4>
      </vt:variant>
      <vt:variant>
        <vt:i4>5</vt:i4>
      </vt:variant>
      <vt:variant>
        <vt:lpwstr>mailto:martin.kobzan@kr-zlinsky.cz</vt:lpwstr>
      </vt:variant>
      <vt:variant>
        <vt:lpwstr/>
      </vt:variant>
      <vt:variant>
        <vt:i4>53</vt:i4>
      </vt:variant>
      <vt:variant>
        <vt:i4>6</vt:i4>
      </vt:variant>
      <vt:variant>
        <vt:i4>0</vt:i4>
      </vt:variant>
      <vt:variant>
        <vt:i4>5</vt:i4>
      </vt:variant>
      <vt:variant>
        <vt:lpwstr>mailto:martin.prusenovsky@kr-zlinsky.cz</vt:lpwstr>
      </vt:variant>
      <vt:variant>
        <vt:lpwstr/>
      </vt:variant>
      <vt:variant>
        <vt:i4>5177451</vt:i4>
      </vt:variant>
      <vt:variant>
        <vt:i4>3</vt:i4>
      </vt:variant>
      <vt:variant>
        <vt:i4>0</vt:i4>
      </vt:variant>
      <vt:variant>
        <vt:i4>5</vt:i4>
      </vt:variant>
      <vt:variant>
        <vt:lpwstr>mailto:ivana.stolfova@kr-zlinsky.cz</vt:lpwstr>
      </vt:variant>
      <vt:variant>
        <vt:lpwstr/>
      </vt:variant>
      <vt:variant>
        <vt:i4>8257627</vt:i4>
      </vt:variant>
      <vt:variant>
        <vt:i4>0</vt:i4>
      </vt:variant>
      <vt:variant>
        <vt:i4>0</vt:i4>
      </vt:variant>
      <vt:variant>
        <vt:i4>5</vt:i4>
      </vt:variant>
      <vt:variant>
        <vt:lpwstr>mailto:eva.husakovakocickova@kr-zlinsky.cz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 Vítězslav</dc:creator>
  <cp:keywords/>
  <dc:description/>
  <cp:lastModifiedBy>Křivánková Eva</cp:lastModifiedBy>
  <cp:revision>4</cp:revision>
  <cp:lastPrinted>2020-01-30T10:02:00Z</cp:lastPrinted>
  <dcterms:created xsi:type="dcterms:W3CDTF">2020-03-19T15:55:00Z</dcterms:created>
  <dcterms:modified xsi:type="dcterms:W3CDTF">2020-03-20T08:23:00Z</dcterms:modified>
</cp:coreProperties>
</file>