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BB3" w:rsidRPr="005F70F3" w:rsidRDefault="00503BB3" w:rsidP="00CB2CFC">
      <w:pPr>
        <w:pStyle w:val="Bezmezer"/>
        <w:rPr>
          <w:rFonts w:asciiTheme="minorHAnsi" w:hAnsiTheme="minorHAnsi"/>
          <w:sz w:val="24"/>
          <w:szCs w:val="24"/>
        </w:rPr>
      </w:pPr>
    </w:p>
    <w:p w:rsidR="002C3581" w:rsidRDefault="00FC423F" w:rsidP="002C3581">
      <w:pPr>
        <w:pStyle w:val="Bezmezer"/>
        <w:jc w:val="right"/>
        <w:rPr>
          <w:rFonts w:asciiTheme="minorHAnsi" w:hAnsiTheme="minorHAnsi"/>
          <w:b/>
          <w:sz w:val="24"/>
          <w:szCs w:val="24"/>
        </w:rPr>
      </w:pPr>
      <w:r>
        <w:rPr>
          <w:rFonts w:asciiTheme="minorHAnsi" w:hAnsiTheme="minorHAnsi"/>
          <w:b/>
          <w:sz w:val="24"/>
          <w:szCs w:val="24"/>
        </w:rPr>
        <w:t>Č</w:t>
      </w:r>
      <w:r w:rsidR="002C3581">
        <w:rPr>
          <w:rFonts w:asciiTheme="minorHAnsi" w:hAnsiTheme="minorHAnsi"/>
          <w:b/>
          <w:sz w:val="24"/>
          <w:szCs w:val="24"/>
        </w:rPr>
        <w:t xml:space="preserve">. j. </w:t>
      </w:r>
      <w:r w:rsidR="002C3581" w:rsidRPr="002C3581">
        <w:rPr>
          <w:rFonts w:asciiTheme="minorHAnsi" w:hAnsiTheme="minorHAnsi"/>
          <w:b/>
          <w:sz w:val="24"/>
          <w:szCs w:val="24"/>
        </w:rPr>
        <w:t>2020/1553/NM</w:t>
      </w:r>
    </w:p>
    <w:p w:rsidR="002C3581" w:rsidRDefault="00FC423F" w:rsidP="002C3581">
      <w:pPr>
        <w:pStyle w:val="Bezmezer"/>
        <w:jc w:val="right"/>
        <w:rPr>
          <w:rFonts w:asciiTheme="minorHAnsi" w:hAnsiTheme="minorHAnsi"/>
          <w:b/>
          <w:sz w:val="24"/>
          <w:szCs w:val="24"/>
        </w:rPr>
      </w:pPr>
      <w:r>
        <w:rPr>
          <w:rFonts w:asciiTheme="minorHAnsi" w:hAnsiTheme="minorHAnsi"/>
          <w:b/>
          <w:sz w:val="24"/>
          <w:szCs w:val="24"/>
        </w:rPr>
        <w:t>Č.</w:t>
      </w:r>
      <w:r w:rsidR="002C3581">
        <w:rPr>
          <w:rFonts w:asciiTheme="minorHAnsi" w:hAnsiTheme="minorHAnsi"/>
          <w:b/>
          <w:sz w:val="24"/>
          <w:szCs w:val="24"/>
        </w:rPr>
        <w:t xml:space="preserve"> smlouvy</w:t>
      </w:r>
      <w:r>
        <w:rPr>
          <w:rFonts w:asciiTheme="minorHAnsi" w:hAnsiTheme="minorHAnsi"/>
          <w:b/>
          <w:sz w:val="24"/>
          <w:szCs w:val="24"/>
        </w:rPr>
        <w:t>:</w:t>
      </w:r>
      <w:r w:rsidR="002C3581">
        <w:rPr>
          <w:rFonts w:asciiTheme="minorHAnsi" w:hAnsiTheme="minorHAnsi"/>
          <w:b/>
          <w:sz w:val="24"/>
          <w:szCs w:val="24"/>
        </w:rPr>
        <w:t xml:space="preserve"> </w:t>
      </w:r>
      <w:r w:rsidR="002C3581" w:rsidRPr="002C3581">
        <w:rPr>
          <w:rFonts w:asciiTheme="minorHAnsi" w:hAnsiTheme="minorHAnsi"/>
          <w:b/>
          <w:sz w:val="24"/>
          <w:szCs w:val="24"/>
        </w:rPr>
        <w:t>200376</w:t>
      </w:r>
    </w:p>
    <w:p w:rsidR="002C3581" w:rsidRDefault="002C3581" w:rsidP="002C3581">
      <w:pPr>
        <w:pStyle w:val="Bezmezer"/>
        <w:jc w:val="right"/>
        <w:rPr>
          <w:rFonts w:asciiTheme="minorHAnsi" w:hAnsiTheme="minorHAnsi"/>
          <w:b/>
          <w:sz w:val="24"/>
          <w:szCs w:val="24"/>
        </w:rPr>
      </w:pPr>
      <w:r>
        <w:rPr>
          <w:rFonts w:asciiTheme="minorHAnsi" w:hAnsiTheme="minorHAnsi"/>
          <w:b/>
          <w:sz w:val="24"/>
          <w:szCs w:val="24"/>
        </w:rPr>
        <w:t>ČMH 52/2020</w:t>
      </w:r>
    </w:p>
    <w:p w:rsidR="002C3581" w:rsidRDefault="002C3581" w:rsidP="00CB2CFC">
      <w:pPr>
        <w:pStyle w:val="Bezmezer"/>
        <w:jc w:val="center"/>
        <w:rPr>
          <w:rFonts w:asciiTheme="minorHAnsi" w:hAnsiTheme="minorHAnsi"/>
          <w:b/>
          <w:sz w:val="24"/>
          <w:szCs w:val="24"/>
        </w:rPr>
      </w:pPr>
    </w:p>
    <w:p w:rsidR="002C3581" w:rsidRDefault="002C3581" w:rsidP="00CB2CFC">
      <w:pPr>
        <w:pStyle w:val="Bezmezer"/>
        <w:jc w:val="center"/>
        <w:rPr>
          <w:rFonts w:asciiTheme="minorHAnsi" w:hAnsiTheme="minorHAnsi"/>
          <w:b/>
          <w:sz w:val="24"/>
          <w:szCs w:val="24"/>
        </w:rPr>
      </w:pPr>
    </w:p>
    <w:p w:rsidR="00503BB3" w:rsidRPr="005F70F3" w:rsidRDefault="00503BB3" w:rsidP="00CB2CFC">
      <w:pPr>
        <w:pStyle w:val="Bezmezer"/>
        <w:jc w:val="center"/>
        <w:rPr>
          <w:rFonts w:asciiTheme="minorHAnsi" w:hAnsiTheme="minorHAnsi"/>
          <w:b/>
          <w:sz w:val="24"/>
          <w:szCs w:val="24"/>
        </w:rPr>
      </w:pPr>
      <w:r w:rsidRPr="005F70F3">
        <w:rPr>
          <w:rFonts w:asciiTheme="minorHAnsi" w:hAnsiTheme="minorHAnsi"/>
          <w:b/>
          <w:sz w:val="24"/>
          <w:szCs w:val="24"/>
        </w:rPr>
        <w:t>Partnerská smlouva</w:t>
      </w:r>
    </w:p>
    <w:p w:rsidR="00503BB3" w:rsidRPr="005F70F3" w:rsidRDefault="00503BB3" w:rsidP="00296FA8">
      <w:pPr>
        <w:pStyle w:val="Bezmezer"/>
        <w:jc w:val="center"/>
        <w:rPr>
          <w:rFonts w:asciiTheme="minorHAnsi" w:hAnsiTheme="minorHAnsi"/>
          <w:b/>
          <w:sz w:val="24"/>
          <w:szCs w:val="24"/>
        </w:rPr>
      </w:pPr>
      <w:r w:rsidRPr="005F70F3">
        <w:rPr>
          <w:rFonts w:asciiTheme="minorHAnsi" w:hAnsiTheme="minorHAnsi"/>
          <w:b/>
          <w:sz w:val="24"/>
          <w:szCs w:val="24"/>
        </w:rPr>
        <w:t xml:space="preserve">k projektu GAČR č. </w:t>
      </w:r>
      <w:r w:rsidR="00492511">
        <w:rPr>
          <w:rFonts w:asciiTheme="minorHAnsi" w:hAnsiTheme="minorHAnsi"/>
          <w:b/>
          <w:sz w:val="24"/>
          <w:szCs w:val="24"/>
        </w:rPr>
        <w:t>2</w:t>
      </w:r>
      <w:r w:rsidRPr="005F70F3">
        <w:rPr>
          <w:rFonts w:asciiTheme="minorHAnsi" w:hAnsiTheme="minorHAnsi"/>
          <w:b/>
          <w:sz w:val="24"/>
          <w:szCs w:val="24"/>
        </w:rPr>
        <w:t>0</w:t>
      </w:r>
      <w:r w:rsidR="00492511">
        <w:rPr>
          <w:rFonts w:asciiTheme="minorHAnsi" w:hAnsiTheme="minorHAnsi"/>
          <w:b/>
          <w:sz w:val="24"/>
          <w:szCs w:val="24"/>
        </w:rPr>
        <w:t>-19</w:t>
      </w:r>
      <w:r w:rsidRPr="005F70F3">
        <w:rPr>
          <w:rFonts w:asciiTheme="minorHAnsi" w:hAnsiTheme="minorHAnsi"/>
          <w:b/>
          <w:sz w:val="24"/>
          <w:szCs w:val="24"/>
        </w:rPr>
        <w:t>3</w:t>
      </w:r>
      <w:r w:rsidR="00492511">
        <w:rPr>
          <w:rFonts w:asciiTheme="minorHAnsi" w:hAnsiTheme="minorHAnsi"/>
          <w:b/>
          <w:sz w:val="24"/>
          <w:szCs w:val="24"/>
        </w:rPr>
        <w:t>82</w:t>
      </w:r>
      <w:r w:rsidRPr="005F70F3">
        <w:rPr>
          <w:rFonts w:asciiTheme="minorHAnsi" w:hAnsiTheme="minorHAnsi"/>
          <w:b/>
          <w:sz w:val="24"/>
          <w:szCs w:val="24"/>
        </w:rPr>
        <w:t>S definující podíl zapojení partnerské instituce a poskytnutí podílu účelových prostředků ze státního rozpočtu ČR na jeho řešení</w:t>
      </w:r>
    </w:p>
    <w:p w:rsidR="00503BB3" w:rsidRPr="005F70F3" w:rsidRDefault="00503BB3" w:rsidP="00CB2CFC">
      <w:pPr>
        <w:pStyle w:val="Bezmezer"/>
        <w:rPr>
          <w:rFonts w:asciiTheme="minorHAnsi" w:hAnsiTheme="minorHAnsi"/>
          <w:sz w:val="24"/>
          <w:szCs w:val="24"/>
        </w:rPr>
      </w:pPr>
    </w:p>
    <w:p w:rsidR="00503BB3" w:rsidRPr="005F70F3" w:rsidRDefault="00503BB3" w:rsidP="00CB2CFC">
      <w:pPr>
        <w:pStyle w:val="Bezmezer"/>
        <w:rPr>
          <w:rFonts w:asciiTheme="minorHAnsi" w:hAnsiTheme="minorHAnsi"/>
          <w:sz w:val="24"/>
          <w:szCs w:val="24"/>
        </w:rPr>
      </w:pPr>
    </w:p>
    <w:p w:rsidR="00503BB3" w:rsidRPr="005F70F3" w:rsidRDefault="00503BB3" w:rsidP="00CB2CFC">
      <w:pPr>
        <w:pStyle w:val="Bezmezer"/>
        <w:jc w:val="center"/>
        <w:rPr>
          <w:rFonts w:asciiTheme="minorHAnsi" w:hAnsiTheme="minorHAnsi"/>
          <w:b/>
          <w:sz w:val="24"/>
          <w:szCs w:val="24"/>
        </w:rPr>
      </w:pPr>
      <w:r w:rsidRPr="005F70F3">
        <w:rPr>
          <w:rFonts w:asciiTheme="minorHAnsi" w:hAnsiTheme="minorHAnsi"/>
          <w:b/>
          <w:sz w:val="24"/>
          <w:szCs w:val="24"/>
        </w:rPr>
        <w:t>I.</w:t>
      </w:r>
    </w:p>
    <w:p w:rsidR="00503BB3" w:rsidRPr="005F70F3" w:rsidRDefault="00503BB3" w:rsidP="00CB2CFC">
      <w:pPr>
        <w:pStyle w:val="Bezmezer"/>
        <w:jc w:val="center"/>
        <w:rPr>
          <w:rFonts w:asciiTheme="minorHAnsi" w:hAnsiTheme="minorHAnsi"/>
          <w:b/>
          <w:sz w:val="24"/>
          <w:szCs w:val="24"/>
        </w:rPr>
      </w:pPr>
      <w:r w:rsidRPr="005F70F3">
        <w:rPr>
          <w:rFonts w:asciiTheme="minorHAnsi" w:hAnsiTheme="minorHAnsi"/>
          <w:b/>
          <w:sz w:val="24"/>
          <w:szCs w:val="24"/>
        </w:rPr>
        <w:t>Smluvní strany</w:t>
      </w:r>
    </w:p>
    <w:p w:rsidR="00503BB3" w:rsidRPr="005F70F3" w:rsidRDefault="00503BB3" w:rsidP="00CB2CFC">
      <w:pPr>
        <w:pStyle w:val="Bezmezer"/>
        <w:rPr>
          <w:rFonts w:asciiTheme="minorHAnsi" w:hAnsiTheme="minorHAnsi"/>
          <w:sz w:val="24"/>
          <w:szCs w:val="24"/>
        </w:rPr>
      </w:pPr>
      <w:r w:rsidRPr="005F70F3">
        <w:rPr>
          <w:rFonts w:asciiTheme="minorHAnsi" w:hAnsiTheme="minorHAnsi"/>
          <w:b/>
          <w:sz w:val="24"/>
          <w:szCs w:val="24"/>
        </w:rPr>
        <w:t>Národní muzeum</w:t>
      </w:r>
    </w:p>
    <w:p w:rsidR="00503BB3" w:rsidRPr="005F70F3" w:rsidRDefault="00503BB3" w:rsidP="00CB2CFC">
      <w:pPr>
        <w:pStyle w:val="Bezmezer"/>
        <w:rPr>
          <w:rFonts w:asciiTheme="minorHAnsi" w:hAnsiTheme="minorHAnsi"/>
          <w:sz w:val="24"/>
          <w:szCs w:val="24"/>
        </w:rPr>
      </w:pPr>
      <w:r w:rsidRPr="005F70F3">
        <w:rPr>
          <w:rFonts w:asciiTheme="minorHAnsi" w:hAnsiTheme="minorHAnsi"/>
          <w:sz w:val="24"/>
          <w:szCs w:val="24"/>
        </w:rPr>
        <w:t>Sídlo: Václavské nám. 1700/68, 115 79 Praha 1</w:t>
      </w:r>
    </w:p>
    <w:p w:rsidR="00503BB3" w:rsidRPr="005F70F3" w:rsidRDefault="00503BB3" w:rsidP="00CB2CFC">
      <w:pPr>
        <w:pStyle w:val="Bezmezer"/>
        <w:rPr>
          <w:rFonts w:asciiTheme="minorHAnsi" w:hAnsiTheme="minorHAnsi"/>
          <w:sz w:val="24"/>
          <w:szCs w:val="24"/>
        </w:rPr>
      </w:pPr>
      <w:r w:rsidRPr="005F70F3">
        <w:rPr>
          <w:rFonts w:asciiTheme="minorHAnsi" w:hAnsiTheme="minorHAnsi"/>
          <w:sz w:val="24"/>
          <w:szCs w:val="24"/>
        </w:rPr>
        <w:t>IČ:  00023272</w:t>
      </w:r>
    </w:p>
    <w:p w:rsidR="00503BB3" w:rsidRPr="005F70F3" w:rsidRDefault="00503BB3" w:rsidP="00CB2CFC">
      <w:pPr>
        <w:pStyle w:val="Bezmezer"/>
        <w:rPr>
          <w:rFonts w:asciiTheme="minorHAnsi" w:hAnsiTheme="minorHAnsi"/>
          <w:sz w:val="24"/>
          <w:szCs w:val="24"/>
        </w:rPr>
      </w:pPr>
      <w:r w:rsidRPr="005F70F3">
        <w:rPr>
          <w:rFonts w:asciiTheme="minorHAnsi" w:hAnsiTheme="minorHAnsi"/>
          <w:sz w:val="24"/>
          <w:szCs w:val="24"/>
        </w:rPr>
        <w:t>jehož jménem jedná: PhDr. Michal Lukeš, Ph.D., generální ředitel</w:t>
      </w:r>
    </w:p>
    <w:p w:rsidR="00503BB3" w:rsidRPr="005F70F3" w:rsidRDefault="00503BB3" w:rsidP="00CB2CFC">
      <w:pPr>
        <w:pStyle w:val="Bezmezer"/>
        <w:rPr>
          <w:rFonts w:asciiTheme="minorHAnsi" w:hAnsiTheme="minorHAnsi"/>
          <w:sz w:val="24"/>
          <w:szCs w:val="24"/>
        </w:rPr>
      </w:pPr>
      <w:r w:rsidRPr="005F70F3">
        <w:rPr>
          <w:rFonts w:asciiTheme="minorHAnsi" w:hAnsiTheme="minorHAnsi"/>
          <w:sz w:val="24"/>
          <w:szCs w:val="24"/>
        </w:rPr>
        <w:t xml:space="preserve">dále jen </w:t>
      </w:r>
      <w:r w:rsidRPr="005F70F3">
        <w:rPr>
          <w:rFonts w:asciiTheme="minorHAnsi" w:hAnsiTheme="minorHAnsi"/>
          <w:b/>
          <w:sz w:val="24"/>
          <w:szCs w:val="24"/>
        </w:rPr>
        <w:t>příjemce</w:t>
      </w:r>
      <w:r w:rsidRPr="005F70F3">
        <w:rPr>
          <w:rFonts w:asciiTheme="minorHAnsi" w:hAnsiTheme="minorHAnsi"/>
          <w:sz w:val="24"/>
          <w:szCs w:val="24"/>
        </w:rPr>
        <w:t xml:space="preserve"> na straně jedné</w:t>
      </w:r>
    </w:p>
    <w:p w:rsidR="00503BB3" w:rsidRPr="005F70F3" w:rsidRDefault="00503BB3" w:rsidP="00CB2CFC">
      <w:pPr>
        <w:pStyle w:val="Bezmezer"/>
        <w:rPr>
          <w:rFonts w:asciiTheme="minorHAnsi" w:hAnsiTheme="minorHAnsi"/>
          <w:sz w:val="24"/>
          <w:szCs w:val="24"/>
        </w:rPr>
      </w:pPr>
    </w:p>
    <w:p w:rsidR="00503BB3" w:rsidRPr="005F70F3" w:rsidRDefault="00503BB3" w:rsidP="00CB2CFC">
      <w:pPr>
        <w:pStyle w:val="Bezmezer"/>
        <w:rPr>
          <w:rFonts w:asciiTheme="minorHAnsi" w:hAnsiTheme="minorHAnsi"/>
          <w:sz w:val="24"/>
          <w:szCs w:val="24"/>
        </w:rPr>
      </w:pPr>
      <w:r w:rsidRPr="005F70F3">
        <w:rPr>
          <w:rFonts w:asciiTheme="minorHAnsi" w:hAnsiTheme="minorHAnsi"/>
          <w:sz w:val="24"/>
          <w:szCs w:val="24"/>
        </w:rPr>
        <w:t>a</w:t>
      </w:r>
    </w:p>
    <w:p w:rsidR="00503BB3" w:rsidRPr="005F70F3" w:rsidRDefault="00503BB3" w:rsidP="00CB2CFC">
      <w:pPr>
        <w:pStyle w:val="Bezmezer"/>
        <w:rPr>
          <w:rFonts w:asciiTheme="minorHAnsi" w:hAnsiTheme="minorHAnsi"/>
          <w:b/>
          <w:sz w:val="24"/>
          <w:szCs w:val="24"/>
        </w:rPr>
      </w:pPr>
    </w:p>
    <w:p w:rsidR="00503BB3" w:rsidRPr="005F70F3" w:rsidRDefault="00503BB3" w:rsidP="00CB2CFC">
      <w:pPr>
        <w:pStyle w:val="Bezmezer"/>
        <w:rPr>
          <w:rFonts w:asciiTheme="minorHAnsi" w:hAnsiTheme="minorHAnsi"/>
          <w:sz w:val="24"/>
          <w:szCs w:val="24"/>
        </w:rPr>
      </w:pPr>
      <w:r w:rsidRPr="005F70F3">
        <w:rPr>
          <w:rFonts w:asciiTheme="minorHAnsi" w:hAnsiTheme="minorHAnsi"/>
          <w:b/>
          <w:sz w:val="24"/>
          <w:szCs w:val="24"/>
        </w:rPr>
        <w:t>Nadace pro dějiny kultury ve střední Evropě</w:t>
      </w:r>
    </w:p>
    <w:p w:rsidR="00503BB3" w:rsidRPr="005F70F3" w:rsidRDefault="00503BB3" w:rsidP="00CB2CFC">
      <w:pPr>
        <w:pStyle w:val="Bezmezer"/>
        <w:rPr>
          <w:rFonts w:asciiTheme="minorHAnsi" w:hAnsiTheme="minorHAnsi"/>
          <w:sz w:val="24"/>
          <w:szCs w:val="24"/>
        </w:rPr>
      </w:pPr>
      <w:r w:rsidRPr="005F70F3">
        <w:rPr>
          <w:rFonts w:asciiTheme="minorHAnsi" w:hAnsiTheme="minorHAnsi"/>
          <w:sz w:val="24"/>
          <w:szCs w:val="24"/>
        </w:rPr>
        <w:t>Sídlo: Husova 20, 110 00 Praha 1</w:t>
      </w:r>
    </w:p>
    <w:p w:rsidR="00503BB3" w:rsidRPr="005F70F3" w:rsidRDefault="00503BB3" w:rsidP="00CB2CFC">
      <w:pPr>
        <w:pStyle w:val="Bezmezer"/>
        <w:rPr>
          <w:rFonts w:asciiTheme="minorHAnsi" w:hAnsiTheme="minorHAnsi"/>
          <w:sz w:val="24"/>
          <w:szCs w:val="24"/>
        </w:rPr>
      </w:pPr>
      <w:r w:rsidRPr="005F70F3">
        <w:rPr>
          <w:rFonts w:asciiTheme="minorHAnsi" w:hAnsiTheme="minorHAnsi"/>
          <w:sz w:val="24"/>
          <w:szCs w:val="24"/>
        </w:rPr>
        <w:t>IČ: 45250669</w:t>
      </w:r>
    </w:p>
    <w:p w:rsidR="00503BB3" w:rsidRPr="005F70F3" w:rsidRDefault="00503BB3" w:rsidP="00CB2CFC">
      <w:pPr>
        <w:pStyle w:val="Bezmezer"/>
        <w:rPr>
          <w:rFonts w:asciiTheme="minorHAnsi" w:hAnsiTheme="minorHAnsi"/>
          <w:sz w:val="24"/>
          <w:szCs w:val="24"/>
        </w:rPr>
      </w:pPr>
      <w:r w:rsidRPr="005F70F3">
        <w:rPr>
          <w:rFonts w:asciiTheme="minorHAnsi" w:hAnsiTheme="minorHAnsi"/>
          <w:sz w:val="24"/>
          <w:szCs w:val="24"/>
        </w:rPr>
        <w:t>Zastoupená: PhDr. Jiří K. Kroupa, předseda správní rady</w:t>
      </w:r>
    </w:p>
    <w:p w:rsidR="00503BB3" w:rsidRPr="005F70F3" w:rsidRDefault="00503BB3" w:rsidP="00CB2CFC">
      <w:pPr>
        <w:pStyle w:val="Bezmezer"/>
        <w:rPr>
          <w:rFonts w:asciiTheme="minorHAnsi" w:hAnsiTheme="minorHAnsi"/>
          <w:sz w:val="24"/>
          <w:szCs w:val="24"/>
        </w:rPr>
      </w:pPr>
      <w:r w:rsidRPr="005F70F3">
        <w:rPr>
          <w:rFonts w:asciiTheme="minorHAnsi" w:hAnsiTheme="minorHAnsi"/>
          <w:sz w:val="24"/>
          <w:szCs w:val="24"/>
        </w:rPr>
        <w:t xml:space="preserve">Bankovní spojení: </w:t>
      </w:r>
      <w:proofErr w:type="spellStart"/>
      <w:r w:rsidR="00C60279">
        <w:rPr>
          <w:rFonts w:asciiTheme="minorHAnsi" w:hAnsiTheme="minorHAnsi"/>
          <w:bCs/>
          <w:color w:val="FF0000"/>
          <w:sz w:val="24"/>
          <w:szCs w:val="24"/>
        </w:rPr>
        <w:t>xxxxxxxxxxxxxxxxx</w:t>
      </w:r>
      <w:proofErr w:type="spellEnd"/>
    </w:p>
    <w:p w:rsidR="00503BB3" w:rsidRPr="005F70F3" w:rsidRDefault="00503BB3" w:rsidP="00CB2CFC">
      <w:pPr>
        <w:pStyle w:val="Bezmezer"/>
        <w:rPr>
          <w:rFonts w:asciiTheme="minorHAnsi" w:hAnsiTheme="minorHAnsi"/>
          <w:sz w:val="24"/>
          <w:szCs w:val="24"/>
        </w:rPr>
      </w:pPr>
      <w:r w:rsidRPr="005F70F3">
        <w:rPr>
          <w:rFonts w:asciiTheme="minorHAnsi" w:hAnsiTheme="minorHAnsi"/>
          <w:sz w:val="24"/>
          <w:szCs w:val="24"/>
        </w:rPr>
        <w:t>dále jen</w:t>
      </w:r>
      <w:r w:rsidRPr="005F70F3">
        <w:rPr>
          <w:rFonts w:asciiTheme="minorHAnsi" w:hAnsiTheme="minorHAnsi"/>
          <w:b/>
          <w:sz w:val="24"/>
          <w:szCs w:val="24"/>
        </w:rPr>
        <w:t xml:space="preserve"> </w:t>
      </w:r>
      <w:proofErr w:type="spellStart"/>
      <w:r w:rsidRPr="005F70F3">
        <w:rPr>
          <w:rFonts w:asciiTheme="minorHAnsi" w:hAnsiTheme="minorHAnsi"/>
          <w:b/>
          <w:sz w:val="24"/>
          <w:szCs w:val="24"/>
        </w:rPr>
        <w:t>spolupříjemce</w:t>
      </w:r>
      <w:proofErr w:type="spellEnd"/>
      <w:r w:rsidRPr="005F70F3">
        <w:rPr>
          <w:rFonts w:asciiTheme="minorHAnsi" w:hAnsiTheme="minorHAnsi"/>
          <w:sz w:val="24"/>
          <w:szCs w:val="24"/>
        </w:rPr>
        <w:t xml:space="preserve"> na straně druhé</w:t>
      </w:r>
    </w:p>
    <w:p w:rsidR="00503BB3" w:rsidRPr="005F70F3" w:rsidRDefault="00503BB3" w:rsidP="00CB2CFC">
      <w:pPr>
        <w:pStyle w:val="Bezmezer"/>
        <w:rPr>
          <w:rFonts w:asciiTheme="minorHAnsi" w:hAnsiTheme="minorHAnsi"/>
          <w:b/>
          <w:sz w:val="24"/>
          <w:szCs w:val="24"/>
        </w:rPr>
      </w:pPr>
    </w:p>
    <w:p w:rsidR="00503BB3" w:rsidRPr="005F70F3" w:rsidRDefault="00503BB3" w:rsidP="00CB2CFC">
      <w:pPr>
        <w:pStyle w:val="Bezmezer"/>
        <w:jc w:val="both"/>
        <w:rPr>
          <w:rFonts w:asciiTheme="minorHAnsi" w:hAnsiTheme="minorHAnsi"/>
          <w:sz w:val="24"/>
          <w:szCs w:val="24"/>
        </w:rPr>
      </w:pPr>
      <w:r w:rsidRPr="005F70F3">
        <w:rPr>
          <w:rFonts w:asciiTheme="minorHAnsi" w:hAnsiTheme="minorHAnsi"/>
          <w:sz w:val="24"/>
          <w:szCs w:val="24"/>
        </w:rPr>
        <w:t xml:space="preserve">uzavírají na základě výsledku veřejné soutěže ve výzkumu a vývoji vyhlášené Grantovou agenturou České republiky (dále jen </w:t>
      </w:r>
      <w:r w:rsidRPr="005F70F3">
        <w:rPr>
          <w:rFonts w:asciiTheme="minorHAnsi" w:hAnsiTheme="minorHAnsi"/>
          <w:b/>
          <w:sz w:val="24"/>
          <w:szCs w:val="24"/>
        </w:rPr>
        <w:t>poskytovatel</w:t>
      </w:r>
      <w:r w:rsidRPr="005F70F3">
        <w:rPr>
          <w:rFonts w:asciiTheme="minorHAnsi" w:hAnsiTheme="minorHAnsi"/>
          <w:sz w:val="24"/>
          <w:szCs w:val="24"/>
        </w:rPr>
        <w:t>) podle § 10 odst. 5 zákona č. 130/2002 Sb., o podpoře výzkumu a vývoje, tuto partnerskou smlouvu o řešení části grantového projektu a poskytnutí části účelových prostředků ze státního rozpočtu ČR na podporu řešení grantového projektu:</w:t>
      </w:r>
    </w:p>
    <w:p w:rsidR="00503BB3" w:rsidRPr="005F70F3" w:rsidRDefault="00503BB3" w:rsidP="00CB2CFC">
      <w:pPr>
        <w:pStyle w:val="Bezmezer"/>
        <w:rPr>
          <w:rFonts w:asciiTheme="minorHAnsi" w:hAnsiTheme="minorHAnsi"/>
          <w:sz w:val="24"/>
          <w:szCs w:val="24"/>
        </w:rPr>
      </w:pPr>
    </w:p>
    <w:p w:rsidR="005F70F3" w:rsidRPr="005F70F3" w:rsidRDefault="005F70F3" w:rsidP="00CB2CFC">
      <w:pPr>
        <w:pStyle w:val="Bezmezer"/>
        <w:rPr>
          <w:rFonts w:asciiTheme="minorHAnsi" w:hAnsiTheme="minorHAnsi"/>
          <w:sz w:val="24"/>
          <w:szCs w:val="24"/>
        </w:rPr>
      </w:pPr>
    </w:p>
    <w:p w:rsidR="00503BB3" w:rsidRPr="005F70F3" w:rsidRDefault="00503BB3" w:rsidP="00CB2CFC">
      <w:pPr>
        <w:pStyle w:val="Bezmezer"/>
        <w:rPr>
          <w:rFonts w:asciiTheme="minorHAnsi" w:hAnsiTheme="minorHAnsi"/>
          <w:sz w:val="24"/>
          <w:szCs w:val="24"/>
        </w:rPr>
      </w:pPr>
    </w:p>
    <w:p w:rsidR="00503BB3" w:rsidRPr="005F70F3" w:rsidRDefault="00503BB3" w:rsidP="00CB2CFC">
      <w:pPr>
        <w:pStyle w:val="Bezmezer"/>
        <w:jc w:val="center"/>
        <w:rPr>
          <w:rFonts w:asciiTheme="minorHAnsi" w:hAnsiTheme="minorHAnsi"/>
          <w:b/>
          <w:sz w:val="24"/>
          <w:szCs w:val="24"/>
        </w:rPr>
      </w:pPr>
      <w:r w:rsidRPr="005F70F3">
        <w:rPr>
          <w:rFonts w:asciiTheme="minorHAnsi" w:hAnsiTheme="minorHAnsi"/>
          <w:b/>
          <w:sz w:val="24"/>
          <w:szCs w:val="24"/>
        </w:rPr>
        <w:t>II.</w:t>
      </w:r>
    </w:p>
    <w:p w:rsidR="00503BB3" w:rsidRPr="005F70F3" w:rsidRDefault="00503BB3" w:rsidP="002374C1">
      <w:pPr>
        <w:pStyle w:val="Bezmezer"/>
        <w:spacing w:after="120"/>
        <w:jc w:val="center"/>
        <w:rPr>
          <w:rFonts w:asciiTheme="minorHAnsi" w:hAnsiTheme="minorHAnsi"/>
          <w:b/>
          <w:sz w:val="24"/>
          <w:szCs w:val="24"/>
        </w:rPr>
      </w:pPr>
      <w:r w:rsidRPr="005F70F3">
        <w:rPr>
          <w:rFonts w:asciiTheme="minorHAnsi" w:hAnsiTheme="minorHAnsi"/>
          <w:b/>
          <w:sz w:val="24"/>
          <w:szCs w:val="24"/>
        </w:rPr>
        <w:t>Předmět smlouvy</w:t>
      </w:r>
    </w:p>
    <w:p w:rsidR="00503BB3" w:rsidRPr="005F70F3" w:rsidRDefault="00503BB3" w:rsidP="00CB2CFC">
      <w:pPr>
        <w:pStyle w:val="Bezmezer"/>
        <w:ind w:left="426" w:hanging="426"/>
        <w:jc w:val="both"/>
        <w:rPr>
          <w:rFonts w:asciiTheme="minorHAnsi" w:hAnsiTheme="minorHAnsi"/>
          <w:sz w:val="24"/>
          <w:szCs w:val="24"/>
        </w:rPr>
      </w:pPr>
      <w:r w:rsidRPr="005F70F3">
        <w:rPr>
          <w:rFonts w:asciiTheme="minorHAnsi" w:hAnsiTheme="minorHAnsi"/>
          <w:sz w:val="24"/>
          <w:szCs w:val="24"/>
        </w:rPr>
        <w:t>2.1.</w:t>
      </w:r>
      <w:r w:rsidRPr="005F70F3">
        <w:rPr>
          <w:rFonts w:asciiTheme="minorHAnsi" w:hAnsiTheme="minorHAnsi"/>
          <w:sz w:val="24"/>
          <w:szCs w:val="24"/>
        </w:rPr>
        <w:tab/>
        <w:t xml:space="preserve">Příjemce uzavřel s Českou republikou – Grantovou agenturou České republiky </w:t>
      </w:r>
      <w:r w:rsidR="00287CCC">
        <w:rPr>
          <w:rFonts w:asciiTheme="minorHAnsi" w:hAnsiTheme="minorHAnsi"/>
          <w:sz w:val="24"/>
          <w:szCs w:val="24"/>
        </w:rPr>
        <w:t xml:space="preserve">jako Poskytovatelem </w:t>
      </w:r>
      <w:r w:rsidRPr="005F70F3">
        <w:rPr>
          <w:rFonts w:asciiTheme="minorHAnsi" w:hAnsiTheme="minorHAnsi"/>
          <w:sz w:val="24"/>
          <w:szCs w:val="24"/>
        </w:rPr>
        <w:t xml:space="preserve">dne </w:t>
      </w:r>
      <w:r w:rsidR="009C051A">
        <w:rPr>
          <w:rFonts w:asciiTheme="minorHAnsi" w:hAnsiTheme="minorHAnsi"/>
          <w:sz w:val="24"/>
          <w:szCs w:val="24"/>
        </w:rPr>
        <w:t>21. 2.</w:t>
      </w:r>
      <w:r w:rsidR="00E55CBB">
        <w:rPr>
          <w:rFonts w:asciiTheme="minorHAnsi" w:hAnsiTheme="minorHAnsi"/>
          <w:sz w:val="24"/>
          <w:szCs w:val="24"/>
        </w:rPr>
        <w:t xml:space="preserve"> </w:t>
      </w:r>
      <w:r w:rsidR="009C051A">
        <w:rPr>
          <w:rFonts w:asciiTheme="minorHAnsi" w:hAnsiTheme="minorHAnsi"/>
          <w:sz w:val="24"/>
          <w:szCs w:val="24"/>
        </w:rPr>
        <w:t>2020</w:t>
      </w:r>
      <w:r w:rsidR="009C051A" w:rsidRPr="005F70F3">
        <w:rPr>
          <w:rFonts w:asciiTheme="minorHAnsi" w:hAnsiTheme="minorHAnsi"/>
          <w:sz w:val="24"/>
          <w:szCs w:val="24"/>
        </w:rPr>
        <w:t xml:space="preserve"> </w:t>
      </w:r>
      <w:r w:rsidRPr="005F70F3">
        <w:rPr>
          <w:rFonts w:asciiTheme="minorHAnsi" w:hAnsiTheme="minorHAnsi"/>
          <w:sz w:val="24"/>
          <w:szCs w:val="24"/>
        </w:rPr>
        <w:t xml:space="preserve">Smlouvu o poskytnutí dotace na podporu grantového projektu č. </w:t>
      </w:r>
      <w:r w:rsidR="007469D4" w:rsidRPr="007469D4">
        <w:rPr>
          <w:rFonts w:asciiTheme="minorHAnsi" w:hAnsiTheme="minorHAnsi"/>
          <w:sz w:val="24"/>
          <w:szCs w:val="24"/>
        </w:rPr>
        <w:t xml:space="preserve"> </w:t>
      </w:r>
      <w:r w:rsidR="007469D4">
        <w:rPr>
          <w:rFonts w:asciiTheme="minorHAnsi" w:hAnsiTheme="minorHAnsi"/>
          <w:sz w:val="24"/>
          <w:szCs w:val="24"/>
        </w:rPr>
        <w:t>20</w:t>
      </w:r>
      <w:r w:rsidR="007469D4" w:rsidRPr="005F70F3">
        <w:rPr>
          <w:rFonts w:asciiTheme="minorHAnsi" w:hAnsiTheme="minorHAnsi"/>
          <w:sz w:val="24"/>
          <w:szCs w:val="24"/>
        </w:rPr>
        <w:t>-</w:t>
      </w:r>
      <w:r w:rsidR="007469D4">
        <w:rPr>
          <w:rFonts w:asciiTheme="minorHAnsi" w:hAnsiTheme="minorHAnsi"/>
          <w:sz w:val="24"/>
          <w:szCs w:val="24"/>
        </w:rPr>
        <w:t>19382</w:t>
      </w:r>
      <w:r w:rsidR="007469D4" w:rsidRPr="005F70F3">
        <w:rPr>
          <w:rFonts w:asciiTheme="minorHAnsi" w:hAnsiTheme="minorHAnsi"/>
          <w:sz w:val="24"/>
          <w:szCs w:val="24"/>
        </w:rPr>
        <w:t>S</w:t>
      </w:r>
      <w:r w:rsidRPr="005F70F3">
        <w:rPr>
          <w:rFonts w:asciiTheme="minorHAnsi" w:hAnsiTheme="minorHAnsi"/>
          <w:sz w:val="24"/>
          <w:szCs w:val="24"/>
        </w:rPr>
        <w:t xml:space="preserve"> panelu č. P</w:t>
      </w:r>
      <w:r w:rsidR="00E55CBB">
        <w:rPr>
          <w:rFonts w:asciiTheme="minorHAnsi" w:hAnsiTheme="minorHAnsi"/>
          <w:sz w:val="24"/>
          <w:szCs w:val="24"/>
        </w:rPr>
        <w:t xml:space="preserve"> </w:t>
      </w:r>
      <w:r w:rsidRPr="005F70F3">
        <w:rPr>
          <w:rFonts w:asciiTheme="minorHAnsi" w:hAnsiTheme="minorHAnsi"/>
          <w:sz w:val="24"/>
          <w:szCs w:val="24"/>
        </w:rPr>
        <w:t>409 (dále jen „Smlouva“), která stanoví vzájemná práva a povinnosti při poskytování podpory z veřejných prostředků, která jsou závazná i pro smluvní strany této smlouvy.</w:t>
      </w:r>
    </w:p>
    <w:p w:rsidR="00503BB3" w:rsidRPr="005F70F3" w:rsidRDefault="00503BB3" w:rsidP="00CB2CFC">
      <w:pPr>
        <w:pStyle w:val="Bezmezer"/>
        <w:ind w:left="426" w:hanging="426"/>
        <w:jc w:val="both"/>
        <w:rPr>
          <w:rFonts w:asciiTheme="minorHAnsi" w:hAnsiTheme="minorHAnsi"/>
          <w:sz w:val="24"/>
          <w:szCs w:val="24"/>
        </w:rPr>
      </w:pPr>
      <w:r w:rsidRPr="005F70F3">
        <w:rPr>
          <w:rFonts w:asciiTheme="minorHAnsi" w:hAnsiTheme="minorHAnsi"/>
          <w:sz w:val="24"/>
          <w:szCs w:val="24"/>
        </w:rPr>
        <w:t>2.2</w:t>
      </w:r>
      <w:r w:rsidRPr="005F70F3">
        <w:rPr>
          <w:rFonts w:asciiTheme="minorHAnsi" w:hAnsiTheme="minorHAnsi"/>
          <w:sz w:val="24"/>
          <w:szCs w:val="24"/>
        </w:rPr>
        <w:tab/>
        <w:t>Předmětem této smlouvy je stanovení podmínek pro realizaci části níže specifikovaného grantového projektu:</w:t>
      </w:r>
    </w:p>
    <w:p w:rsidR="00503BB3" w:rsidRPr="005F70F3" w:rsidRDefault="00503BB3" w:rsidP="00CB2CFC">
      <w:pPr>
        <w:pStyle w:val="Bezmezer"/>
        <w:ind w:left="426"/>
        <w:jc w:val="both"/>
        <w:rPr>
          <w:rFonts w:asciiTheme="minorHAnsi" w:hAnsiTheme="minorHAnsi"/>
          <w:sz w:val="24"/>
          <w:szCs w:val="24"/>
        </w:rPr>
      </w:pPr>
      <w:r w:rsidRPr="005F70F3">
        <w:rPr>
          <w:rFonts w:asciiTheme="minorHAnsi" w:hAnsiTheme="minorHAnsi"/>
          <w:sz w:val="24"/>
          <w:szCs w:val="24"/>
        </w:rPr>
        <w:t>Název grantového projektu: Bedřich Smetana: Korespondence</w:t>
      </w:r>
      <w:r w:rsidR="007469D4">
        <w:rPr>
          <w:rFonts w:asciiTheme="minorHAnsi" w:hAnsiTheme="minorHAnsi"/>
          <w:sz w:val="24"/>
          <w:szCs w:val="24"/>
        </w:rPr>
        <w:t xml:space="preserve">, </w:t>
      </w:r>
      <w:r w:rsidRPr="005F70F3">
        <w:rPr>
          <w:rFonts w:asciiTheme="minorHAnsi" w:hAnsiTheme="minorHAnsi"/>
          <w:sz w:val="24"/>
          <w:szCs w:val="24"/>
        </w:rPr>
        <w:t>II</w:t>
      </w:r>
      <w:r w:rsidR="00492511">
        <w:rPr>
          <w:rFonts w:asciiTheme="minorHAnsi" w:hAnsiTheme="minorHAnsi"/>
          <w:sz w:val="24"/>
          <w:szCs w:val="24"/>
        </w:rPr>
        <w:t>I</w:t>
      </w:r>
      <w:r w:rsidRPr="005F70F3">
        <w:rPr>
          <w:rFonts w:asciiTheme="minorHAnsi" w:hAnsiTheme="minorHAnsi"/>
          <w:sz w:val="24"/>
          <w:szCs w:val="24"/>
        </w:rPr>
        <w:t xml:space="preserve"> (18</w:t>
      </w:r>
      <w:r w:rsidR="00492511">
        <w:rPr>
          <w:rFonts w:asciiTheme="minorHAnsi" w:hAnsiTheme="minorHAnsi"/>
          <w:sz w:val="24"/>
          <w:szCs w:val="24"/>
        </w:rPr>
        <w:t>75</w:t>
      </w:r>
      <w:r w:rsidRPr="005F70F3">
        <w:rPr>
          <w:rFonts w:asciiTheme="minorHAnsi" w:hAnsiTheme="minorHAnsi"/>
          <w:sz w:val="24"/>
          <w:szCs w:val="24"/>
        </w:rPr>
        <w:t>-187</w:t>
      </w:r>
      <w:r w:rsidR="00492511">
        <w:rPr>
          <w:rFonts w:asciiTheme="minorHAnsi" w:hAnsiTheme="minorHAnsi"/>
          <w:sz w:val="24"/>
          <w:szCs w:val="24"/>
        </w:rPr>
        <w:t>9</w:t>
      </w:r>
      <w:r w:rsidRPr="005F70F3">
        <w:rPr>
          <w:rFonts w:asciiTheme="minorHAnsi" w:hAnsiTheme="minorHAnsi"/>
          <w:sz w:val="24"/>
          <w:szCs w:val="24"/>
        </w:rPr>
        <w:t>). Kritická edice.</w:t>
      </w:r>
    </w:p>
    <w:p w:rsidR="00503BB3" w:rsidRPr="005F70F3" w:rsidRDefault="00503BB3" w:rsidP="00CB2CFC">
      <w:pPr>
        <w:pStyle w:val="Bezmezer"/>
        <w:ind w:left="426"/>
        <w:jc w:val="both"/>
        <w:rPr>
          <w:rFonts w:asciiTheme="minorHAnsi" w:hAnsiTheme="minorHAnsi"/>
          <w:sz w:val="24"/>
          <w:szCs w:val="24"/>
        </w:rPr>
      </w:pPr>
      <w:r w:rsidRPr="005F70F3">
        <w:rPr>
          <w:rFonts w:asciiTheme="minorHAnsi" w:hAnsiTheme="minorHAnsi"/>
          <w:sz w:val="24"/>
          <w:szCs w:val="24"/>
        </w:rPr>
        <w:t xml:space="preserve">Registrační číslo grantového projektu: </w:t>
      </w:r>
      <w:r w:rsidR="00492511">
        <w:rPr>
          <w:rFonts w:asciiTheme="minorHAnsi" w:hAnsiTheme="minorHAnsi"/>
          <w:sz w:val="24"/>
          <w:szCs w:val="24"/>
        </w:rPr>
        <w:t>20</w:t>
      </w:r>
      <w:r w:rsidRPr="005F70F3">
        <w:rPr>
          <w:rFonts w:asciiTheme="minorHAnsi" w:hAnsiTheme="minorHAnsi"/>
          <w:sz w:val="24"/>
          <w:szCs w:val="24"/>
        </w:rPr>
        <w:t>-</w:t>
      </w:r>
      <w:r w:rsidR="00492511">
        <w:rPr>
          <w:rFonts w:asciiTheme="minorHAnsi" w:hAnsiTheme="minorHAnsi"/>
          <w:sz w:val="24"/>
          <w:szCs w:val="24"/>
        </w:rPr>
        <w:t>19382</w:t>
      </w:r>
      <w:r w:rsidRPr="005F70F3">
        <w:rPr>
          <w:rFonts w:asciiTheme="minorHAnsi" w:hAnsiTheme="minorHAnsi"/>
          <w:sz w:val="24"/>
          <w:szCs w:val="24"/>
        </w:rPr>
        <w:t>S</w:t>
      </w:r>
    </w:p>
    <w:p w:rsidR="00503BB3" w:rsidRPr="005F70F3" w:rsidRDefault="00503BB3" w:rsidP="00CB2CFC">
      <w:pPr>
        <w:pStyle w:val="Bezmezer"/>
        <w:ind w:left="426"/>
        <w:jc w:val="both"/>
        <w:rPr>
          <w:rFonts w:asciiTheme="minorHAnsi" w:hAnsiTheme="minorHAnsi"/>
          <w:sz w:val="24"/>
          <w:szCs w:val="24"/>
        </w:rPr>
      </w:pPr>
      <w:r w:rsidRPr="005F70F3">
        <w:rPr>
          <w:rFonts w:asciiTheme="minorHAnsi" w:hAnsiTheme="minorHAnsi"/>
          <w:sz w:val="24"/>
          <w:szCs w:val="24"/>
        </w:rPr>
        <w:lastRenderedPageBreak/>
        <w:t>Rok zahájení a ukončení grantového projektu: 20</w:t>
      </w:r>
      <w:r w:rsidR="00492511">
        <w:rPr>
          <w:rFonts w:asciiTheme="minorHAnsi" w:hAnsiTheme="minorHAnsi"/>
          <w:sz w:val="24"/>
          <w:szCs w:val="24"/>
        </w:rPr>
        <w:t>20</w:t>
      </w:r>
      <w:r w:rsidRPr="005F70F3">
        <w:rPr>
          <w:rFonts w:asciiTheme="minorHAnsi" w:hAnsiTheme="minorHAnsi"/>
          <w:sz w:val="24"/>
          <w:szCs w:val="24"/>
        </w:rPr>
        <w:t xml:space="preserve"> až 20</w:t>
      </w:r>
      <w:r w:rsidR="00492511">
        <w:rPr>
          <w:rFonts w:asciiTheme="minorHAnsi" w:hAnsiTheme="minorHAnsi"/>
          <w:sz w:val="24"/>
          <w:szCs w:val="24"/>
        </w:rPr>
        <w:t>22</w:t>
      </w:r>
    </w:p>
    <w:p w:rsidR="00503BB3" w:rsidRPr="005F70F3" w:rsidRDefault="00503BB3" w:rsidP="00CB2CFC">
      <w:pPr>
        <w:pStyle w:val="Bezmezer"/>
        <w:ind w:left="426"/>
        <w:jc w:val="both"/>
        <w:rPr>
          <w:rFonts w:asciiTheme="minorHAnsi" w:hAnsiTheme="minorHAnsi"/>
          <w:sz w:val="24"/>
          <w:szCs w:val="24"/>
        </w:rPr>
      </w:pPr>
      <w:r w:rsidRPr="005F70F3">
        <w:rPr>
          <w:rFonts w:asciiTheme="minorHAnsi" w:hAnsiTheme="minorHAnsi"/>
          <w:sz w:val="24"/>
          <w:szCs w:val="24"/>
        </w:rPr>
        <w:t xml:space="preserve">Odpovědný řešitel projektu: </w:t>
      </w:r>
      <w:proofErr w:type="spellStart"/>
      <w:r w:rsidR="00C60279">
        <w:rPr>
          <w:rFonts w:asciiTheme="minorHAnsi" w:hAnsiTheme="minorHAnsi"/>
          <w:color w:val="FF0000"/>
          <w:sz w:val="24"/>
          <w:szCs w:val="24"/>
        </w:rPr>
        <w:t>xxxxxxxxxxxxxxxxxxxx</w:t>
      </w:r>
      <w:proofErr w:type="spellEnd"/>
      <w:r w:rsidR="00492511" w:rsidRPr="00C60279">
        <w:rPr>
          <w:rFonts w:asciiTheme="minorHAnsi" w:hAnsiTheme="minorHAnsi"/>
          <w:color w:val="FF0000"/>
          <w:sz w:val="24"/>
          <w:szCs w:val="24"/>
        </w:rPr>
        <w:t xml:space="preserve"> </w:t>
      </w:r>
    </w:p>
    <w:p w:rsidR="00503BB3" w:rsidRPr="005F70F3" w:rsidRDefault="00503BB3" w:rsidP="00CB2CFC">
      <w:pPr>
        <w:pStyle w:val="Bezmezer"/>
        <w:ind w:left="426"/>
        <w:jc w:val="both"/>
        <w:rPr>
          <w:rFonts w:asciiTheme="minorHAnsi" w:hAnsiTheme="minorHAnsi"/>
          <w:sz w:val="24"/>
          <w:szCs w:val="24"/>
        </w:rPr>
      </w:pPr>
      <w:r w:rsidRPr="005F70F3">
        <w:rPr>
          <w:rFonts w:asciiTheme="minorHAnsi" w:hAnsiTheme="minorHAnsi"/>
          <w:sz w:val="24"/>
          <w:szCs w:val="24"/>
        </w:rPr>
        <w:t>(dále jen řešitel)</w:t>
      </w:r>
    </w:p>
    <w:p w:rsidR="00503BB3" w:rsidRPr="005F70F3" w:rsidRDefault="00503BB3" w:rsidP="00CB2CFC">
      <w:pPr>
        <w:pStyle w:val="Bezmezer"/>
        <w:ind w:left="426"/>
        <w:jc w:val="both"/>
        <w:rPr>
          <w:rFonts w:asciiTheme="minorHAnsi" w:hAnsiTheme="minorHAnsi"/>
          <w:sz w:val="24"/>
          <w:szCs w:val="24"/>
        </w:rPr>
      </w:pPr>
      <w:r w:rsidRPr="005F70F3">
        <w:rPr>
          <w:rFonts w:asciiTheme="minorHAnsi" w:hAnsiTheme="minorHAnsi"/>
          <w:sz w:val="24"/>
          <w:szCs w:val="24"/>
        </w:rPr>
        <w:t xml:space="preserve">Odpovědný spoluřešitel projektu: </w:t>
      </w:r>
      <w:proofErr w:type="spellStart"/>
      <w:r w:rsidR="00C60279">
        <w:rPr>
          <w:rFonts w:asciiTheme="minorHAnsi" w:hAnsiTheme="minorHAnsi"/>
          <w:color w:val="FF0000"/>
          <w:sz w:val="24"/>
          <w:szCs w:val="24"/>
        </w:rPr>
        <w:t>xxxxxxxxxxxxxxxxxx</w:t>
      </w:r>
      <w:proofErr w:type="spellEnd"/>
    </w:p>
    <w:p w:rsidR="00503BB3" w:rsidRPr="005F70F3" w:rsidRDefault="00503BB3" w:rsidP="00CB2CFC">
      <w:pPr>
        <w:pStyle w:val="Bezmezer"/>
        <w:ind w:left="426"/>
        <w:jc w:val="both"/>
        <w:rPr>
          <w:rFonts w:asciiTheme="minorHAnsi" w:hAnsiTheme="minorHAnsi"/>
          <w:sz w:val="24"/>
          <w:szCs w:val="24"/>
        </w:rPr>
      </w:pPr>
      <w:r w:rsidRPr="005F70F3">
        <w:rPr>
          <w:rFonts w:asciiTheme="minorHAnsi" w:hAnsiTheme="minorHAnsi"/>
          <w:sz w:val="24"/>
          <w:szCs w:val="24"/>
        </w:rPr>
        <w:t>(dále jen spoluřešitel)</w:t>
      </w:r>
    </w:p>
    <w:p w:rsidR="00503BB3" w:rsidRPr="005F70F3" w:rsidRDefault="00503BB3" w:rsidP="00CB2CFC">
      <w:pPr>
        <w:pStyle w:val="Bezmezer"/>
        <w:ind w:left="426" w:hanging="426"/>
        <w:jc w:val="both"/>
        <w:rPr>
          <w:rFonts w:asciiTheme="minorHAnsi" w:hAnsiTheme="minorHAnsi"/>
          <w:sz w:val="24"/>
          <w:szCs w:val="24"/>
        </w:rPr>
      </w:pPr>
      <w:r w:rsidRPr="005F70F3">
        <w:rPr>
          <w:rFonts w:asciiTheme="minorHAnsi" w:hAnsiTheme="minorHAnsi"/>
          <w:sz w:val="24"/>
          <w:szCs w:val="24"/>
        </w:rPr>
        <w:t>2.3.</w:t>
      </w:r>
      <w:r w:rsidRPr="005F70F3">
        <w:rPr>
          <w:rFonts w:asciiTheme="minorHAnsi" w:hAnsiTheme="minorHAnsi"/>
          <w:sz w:val="24"/>
          <w:szCs w:val="24"/>
        </w:rPr>
        <w:tab/>
        <w:t xml:space="preserve">Část projektu řešená </w:t>
      </w:r>
      <w:proofErr w:type="spellStart"/>
      <w:r w:rsidRPr="005F70F3">
        <w:rPr>
          <w:rFonts w:asciiTheme="minorHAnsi" w:hAnsiTheme="minorHAnsi"/>
          <w:sz w:val="24"/>
          <w:szCs w:val="24"/>
        </w:rPr>
        <w:t>spolupříjemcem</w:t>
      </w:r>
      <w:proofErr w:type="spellEnd"/>
      <w:r w:rsidRPr="005F70F3">
        <w:rPr>
          <w:rFonts w:asciiTheme="minorHAnsi" w:hAnsiTheme="minorHAnsi"/>
          <w:sz w:val="24"/>
          <w:szCs w:val="24"/>
        </w:rPr>
        <w:t>:</w:t>
      </w:r>
    </w:p>
    <w:p w:rsidR="00503BB3" w:rsidRPr="005F70F3" w:rsidRDefault="00503BB3" w:rsidP="00CB2CFC">
      <w:pPr>
        <w:pStyle w:val="Bezmezer"/>
        <w:ind w:left="426"/>
        <w:jc w:val="both"/>
        <w:rPr>
          <w:rFonts w:asciiTheme="minorHAnsi" w:hAnsiTheme="minorHAnsi"/>
          <w:sz w:val="24"/>
          <w:szCs w:val="24"/>
        </w:rPr>
      </w:pPr>
      <w:r w:rsidRPr="005F70F3">
        <w:rPr>
          <w:rFonts w:asciiTheme="minorHAnsi" w:hAnsiTheme="minorHAnsi"/>
          <w:sz w:val="24"/>
          <w:szCs w:val="24"/>
        </w:rPr>
        <w:t>Editorské a redakční práce, anglické překlady, vědecká redakce českých a cizojazyčných textů, zpracování dat v rámci počítačové databáze a redakčních prací, řešení strukturálního rozvržení a propojení databázových modulů a zajištění funkčnosti databáze pro komplexní a plynulou editorskou přípravu jednotlivých editovaných jednotek a vydání publikace.</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2.4.</w:t>
      </w:r>
      <w:r w:rsidRPr="005F70F3">
        <w:rPr>
          <w:rFonts w:asciiTheme="minorHAnsi" w:hAnsiTheme="minorHAnsi"/>
          <w:sz w:val="24"/>
          <w:szCs w:val="24"/>
        </w:rPr>
        <w:tab/>
        <w:t xml:space="preserve">Finanční prostředky (dále jen „grantové prostředky“) poskytuje příjemce </w:t>
      </w:r>
      <w:proofErr w:type="spellStart"/>
      <w:r w:rsidRPr="005F70F3">
        <w:rPr>
          <w:rFonts w:asciiTheme="minorHAnsi" w:hAnsiTheme="minorHAnsi"/>
          <w:sz w:val="24"/>
          <w:szCs w:val="24"/>
        </w:rPr>
        <w:t>spolupříjemci</w:t>
      </w:r>
      <w:proofErr w:type="spellEnd"/>
      <w:r w:rsidRPr="005F70F3">
        <w:rPr>
          <w:rFonts w:asciiTheme="minorHAnsi" w:hAnsiTheme="minorHAnsi"/>
          <w:sz w:val="24"/>
          <w:szCs w:val="24"/>
        </w:rPr>
        <w:t xml:space="preserve"> na základě této smlouvy výhradně za účelem jejich využití k dosažení cílů řešení části grantového projektu v rozsahu, členění a za podmínek schválených poskytovatelem. Výše poskytovaných grantových prostředků je uvedena v příloze ke smlouvě o řešení projektu uzavřené mezi poskytovatelem a příjemcem, která je nedílnou součástí této smlouvy jako její příloha č. 1.</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2.5.</w:t>
      </w:r>
      <w:r w:rsidRPr="005F70F3">
        <w:rPr>
          <w:rFonts w:asciiTheme="minorHAnsi" w:hAnsiTheme="minorHAnsi"/>
          <w:sz w:val="24"/>
          <w:szCs w:val="24"/>
        </w:rPr>
        <w:tab/>
        <w:t>Cíle grantového projektu, způsob řešení a předpokládané výsledky jsou uvedeny ve schváleném návrhu výše uvedeného grantového projektu, jehož originál je uložen u poskytovatele a jehož obsah a rozhodnutí poskytovatele o něm jsou pro smluvní strany závazné. Způsob ověření výsledků dosažených při řešení předmětné části grantového projektu je upřesněn v čl. V této smlouvy.</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2.6.</w:t>
      </w:r>
      <w:r w:rsidRPr="005F70F3">
        <w:rPr>
          <w:rFonts w:asciiTheme="minorHAnsi" w:hAnsiTheme="minorHAnsi"/>
          <w:sz w:val="24"/>
          <w:szCs w:val="24"/>
        </w:rPr>
        <w:tab/>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prohlašuje, že se seznámil se Zadávací dokumentací Projektu.</w:t>
      </w:r>
    </w:p>
    <w:p w:rsidR="00503BB3" w:rsidRPr="005F70F3" w:rsidRDefault="00503BB3" w:rsidP="00CB2CFC">
      <w:pPr>
        <w:pStyle w:val="Bezmezer"/>
        <w:rPr>
          <w:rFonts w:asciiTheme="minorHAnsi" w:hAnsiTheme="minorHAnsi"/>
          <w:sz w:val="24"/>
          <w:szCs w:val="24"/>
        </w:rPr>
      </w:pPr>
    </w:p>
    <w:p w:rsidR="00503BB3" w:rsidRPr="005F70F3" w:rsidRDefault="00503BB3" w:rsidP="00CB2CFC">
      <w:pPr>
        <w:pStyle w:val="Bezmezer"/>
        <w:rPr>
          <w:rFonts w:asciiTheme="minorHAnsi" w:hAnsiTheme="minorHAnsi"/>
          <w:sz w:val="24"/>
          <w:szCs w:val="24"/>
        </w:rPr>
      </w:pPr>
    </w:p>
    <w:p w:rsidR="00503BB3" w:rsidRPr="005F70F3" w:rsidRDefault="00503BB3" w:rsidP="006D6108">
      <w:pPr>
        <w:pStyle w:val="Bezmezer"/>
        <w:jc w:val="center"/>
        <w:rPr>
          <w:rFonts w:asciiTheme="minorHAnsi" w:hAnsiTheme="minorHAnsi"/>
          <w:b/>
          <w:sz w:val="24"/>
          <w:szCs w:val="24"/>
        </w:rPr>
      </w:pPr>
      <w:r w:rsidRPr="005F70F3">
        <w:rPr>
          <w:rFonts w:asciiTheme="minorHAnsi" w:hAnsiTheme="minorHAnsi"/>
          <w:b/>
          <w:sz w:val="24"/>
          <w:szCs w:val="24"/>
        </w:rPr>
        <w:t>III.</w:t>
      </w:r>
    </w:p>
    <w:p w:rsidR="00503BB3" w:rsidRPr="005F70F3" w:rsidRDefault="00503BB3" w:rsidP="002374C1">
      <w:pPr>
        <w:pStyle w:val="Bezmezer"/>
        <w:spacing w:after="120"/>
        <w:jc w:val="center"/>
        <w:rPr>
          <w:rFonts w:asciiTheme="minorHAnsi" w:hAnsiTheme="minorHAnsi"/>
          <w:b/>
          <w:sz w:val="24"/>
          <w:szCs w:val="24"/>
        </w:rPr>
      </w:pPr>
      <w:r w:rsidRPr="005F70F3">
        <w:rPr>
          <w:rFonts w:asciiTheme="minorHAnsi" w:hAnsiTheme="minorHAnsi"/>
          <w:b/>
          <w:sz w:val="24"/>
          <w:szCs w:val="24"/>
        </w:rPr>
        <w:t>Poskytnutí grantových prostředků</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3.1.</w:t>
      </w:r>
      <w:r w:rsidRPr="005F70F3">
        <w:rPr>
          <w:rFonts w:asciiTheme="minorHAnsi" w:hAnsiTheme="minorHAnsi"/>
          <w:sz w:val="24"/>
          <w:szCs w:val="24"/>
        </w:rPr>
        <w:tab/>
        <w:t xml:space="preserve">Na řešení věcné náplně části grantového projektu v prvním kalendářním roce jeho trvání budou příjemcem poskytnuty </w:t>
      </w:r>
      <w:proofErr w:type="spellStart"/>
      <w:r w:rsidRPr="005F70F3">
        <w:rPr>
          <w:rFonts w:asciiTheme="minorHAnsi" w:hAnsiTheme="minorHAnsi"/>
          <w:sz w:val="24"/>
          <w:szCs w:val="24"/>
        </w:rPr>
        <w:t>spolupříjemci</w:t>
      </w:r>
      <w:proofErr w:type="spellEnd"/>
      <w:r w:rsidRPr="005F70F3">
        <w:rPr>
          <w:rFonts w:asciiTheme="minorHAnsi" w:hAnsiTheme="minorHAnsi"/>
          <w:sz w:val="24"/>
          <w:szCs w:val="24"/>
        </w:rPr>
        <w:t xml:space="preserve"> pro rok 20</w:t>
      </w:r>
      <w:r w:rsidR="007469D4">
        <w:rPr>
          <w:rFonts w:asciiTheme="minorHAnsi" w:hAnsiTheme="minorHAnsi"/>
          <w:sz w:val="24"/>
          <w:szCs w:val="24"/>
        </w:rPr>
        <w:t>20</w:t>
      </w:r>
      <w:r w:rsidRPr="005F70F3">
        <w:rPr>
          <w:rFonts w:asciiTheme="minorHAnsi" w:hAnsiTheme="minorHAnsi"/>
          <w:sz w:val="24"/>
          <w:szCs w:val="24"/>
        </w:rPr>
        <w:t xml:space="preserve"> následující grantové prostředky: 6</w:t>
      </w:r>
      <w:r w:rsidR="007469D4">
        <w:rPr>
          <w:rFonts w:asciiTheme="minorHAnsi" w:hAnsiTheme="minorHAnsi"/>
          <w:sz w:val="24"/>
          <w:szCs w:val="24"/>
        </w:rPr>
        <w:t>42</w:t>
      </w:r>
      <w:r w:rsidRPr="005F70F3">
        <w:rPr>
          <w:rFonts w:asciiTheme="minorHAnsi" w:hAnsiTheme="minorHAnsi"/>
          <w:sz w:val="24"/>
          <w:szCs w:val="24"/>
        </w:rPr>
        <w:t xml:space="preserve"> 000 Kč, z toho mzdové </w:t>
      </w:r>
      <w:r w:rsidR="007469D4">
        <w:rPr>
          <w:rFonts w:asciiTheme="minorHAnsi" w:hAnsiTheme="minorHAnsi"/>
          <w:sz w:val="24"/>
          <w:szCs w:val="24"/>
        </w:rPr>
        <w:t>523</w:t>
      </w:r>
      <w:r w:rsidRPr="005F70F3">
        <w:rPr>
          <w:rFonts w:asciiTheme="minorHAnsi" w:hAnsiTheme="minorHAnsi"/>
          <w:sz w:val="24"/>
          <w:szCs w:val="24"/>
        </w:rPr>
        <w:t> 000 Kč.</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3.2.</w:t>
      </w:r>
      <w:r w:rsidRPr="005F70F3">
        <w:rPr>
          <w:rFonts w:asciiTheme="minorHAnsi" w:hAnsiTheme="minorHAnsi"/>
          <w:sz w:val="24"/>
          <w:szCs w:val="24"/>
        </w:rPr>
        <w:tab/>
        <w:t>V každém dalším kalendářním roce řešení grantového projektu příjemce vystaví písemný dodatek k této smlouvě, ve kterém bude upřesněna výše poskytovaných grantových prostředků ze státního rozpočtu na řešení části projektu</w:t>
      </w:r>
      <w:r w:rsidR="00AB5CD5" w:rsidRPr="005F70F3">
        <w:rPr>
          <w:rFonts w:asciiTheme="minorHAnsi" w:hAnsiTheme="minorHAnsi"/>
          <w:sz w:val="24"/>
          <w:szCs w:val="24"/>
        </w:rPr>
        <w:t>,</w:t>
      </w:r>
      <w:r w:rsidRPr="005F70F3">
        <w:rPr>
          <w:rFonts w:asciiTheme="minorHAnsi" w:hAnsiTheme="minorHAnsi"/>
          <w:sz w:val="24"/>
          <w:szCs w:val="24"/>
        </w:rPr>
        <w:t xml:space="preserve"> a to v závislosti na průběhu a výsledcích řešení projektu a za předpokladu, že nedojde k vázání prostředků státního rozpočtu a že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splní řádně a včas své závazky v rozsahu příslušných obecně závazných právních předpisů a podmínek stanovených touto smlouvou. Tyto dodatky se stanou po svém potvrzení oběma smluvními stranami nedílnou součástí této smlouvy.</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3.3.</w:t>
      </w:r>
      <w:r w:rsidRPr="005F70F3">
        <w:rPr>
          <w:rFonts w:asciiTheme="minorHAnsi" w:hAnsiTheme="minorHAnsi"/>
          <w:sz w:val="24"/>
          <w:szCs w:val="24"/>
        </w:rPr>
        <w:tab/>
        <w:t xml:space="preserve">Grantové prostředky na řešení části grantového projektu v dalších letech jeho trvání budou příjemcem převedeny </w:t>
      </w:r>
      <w:proofErr w:type="spellStart"/>
      <w:r w:rsidRPr="005F70F3">
        <w:rPr>
          <w:rFonts w:asciiTheme="minorHAnsi" w:hAnsiTheme="minorHAnsi"/>
          <w:sz w:val="24"/>
          <w:szCs w:val="24"/>
        </w:rPr>
        <w:t>spolupříjemci</w:t>
      </w:r>
      <w:proofErr w:type="spellEnd"/>
      <w:r w:rsidRPr="005F70F3">
        <w:rPr>
          <w:rFonts w:asciiTheme="minorHAnsi" w:hAnsiTheme="minorHAnsi"/>
          <w:sz w:val="24"/>
          <w:szCs w:val="24"/>
        </w:rPr>
        <w:t xml:space="preserve"> na jeho účet</w:t>
      </w:r>
      <w:r w:rsidR="00AB5CD5" w:rsidRPr="005F70F3">
        <w:rPr>
          <w:rFonts w:asciiTheme="minorHAnsi" w:hAnsiTheme="minorHAnsi"/>
          <w:sz w:val="24"/>
          <w:szCs w:val="24"/>
        </w:rPr>
        <w:t>,</w:t>
      </w:r>
      <w:r w:rsidRPr="005F70F3">
        <w:rPr>
          <w:rFonts w:asciiTheme="minorHAnsi" w:hAnsiTheme="minorHAnsi"/>
          <w:sz w:val="24"/>
          <w:szCs w:val="24"/>
        </w:rPr>
        <w:t xml:space="preserve"> a to do 30 dnů od okamžiku, kdy příjemce obdrží grantové prostředky na svůj bankovní účet. To vše při splnění předpokladů uvedených v bodě 3.2., čl. III., v bodě 4.2., čl. IV. a v článku V. této smlouvy.</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3.4.</w:t>
      </w:r>
      <w:r w:rsidRPr="005F70F3">
        <w:rPr>
          <w:rFonts w:asciiTheme="minorHAnsi" w:hAnsiTheme="minorHAnsi"/>
          <w:sz w:val="24"/>
          <w:szCs w:val="24"/>
        </w:rPr>
        <w:tab/>
        <w:t xml:space="preserve">Finanční prostředky jsou příjemcem </w:t>
      </w:r>
      <w:proofErr w:type="spellStart"/>
      <w:r w:rsidRPr="005F70F3">
        <w:rPr>
          <w:rFonts w:asciiTheme="minorHAnsi" w:hAnsiTheme="minorHAnsi"/>
          <w:sz w:val="24"/>
          <w:szCs w:val="24"/>
        </w:rPr>
        <w:t>spolupříjemci</w:t>
      </w:r>
      <w:proofErr w:type="spellEnd"/>
      <w:r w:rsidRPr="005F70F3">
        <w:rPr>
          <w:rFonts w:asciiTheme="minorHAnsi" w:hAnsiTheme="minorHAnsi"/>
          <w:sz w:val="24"/>
          <w:szCs w:val="24"/>
        </w:rPr>
        <w:t xml:space="preserve"> poskytovány na úhradu skutečně vynaložených provozních nákladů a k pokrytí skutečně vynaložených investičních nákladů, v obou případech účelově vymezených touto smlouvou.</w:t>
      </w:r>
    </w:p>
    <w:p w:rsidR="00503BB3" w:rsidRPr="005F70F3" w:rsidRDefault="00503BB3" w:rsidP="006D6108">
      <w:pPr>
        <w:pStyle w:val="Bezmezer"/>
        <w:jc w:val="both"/>
        <w:rPr>
          <w:rFonts w:asciiTheme="minorHAnsi" w:hAnsiTheme="minorHAnsi"/>
          <w:spacing w:val="-2"/>
          <w:sz w:val="24"/>
          <w:szCs w:val="24"/>
        </w:rPr>
      </w:pPr>
    </w:p>
    <w:p w:rsidR="00503BB3" w:rsidRDefault="00503BB3" w:rsidP="006D6108">
      <w:pPr>
        <w:pStyle w:val="Bezmezer"/>
        <w:jc w:val="both"/>
        <w:rPr>
          <w:rFonts w:asciiTheme="minorHAnsi" w:hAnsiTheme="minorHAnsi"/>
          <w:spacing w:val="-2"/>
          <w:sz w:val="24"/>
          <w:szCs w:val="24"/>
        </w:rPr>
      </w:pPr>
    </w:p>
    <w:p w:rsidR="00FC6360" w:rsidRDefault="00FC6360" w:rsidP="006D6108">
      <w:pPr>
        <w:pStyle w:val="Bezmezer"/>
        <w:jc w:val="both"/>
        <w:rPr>
          <w:rFonts w:asciiTheme="minorHAnsi" w:hAnsiTheme="minorHAnsi"/>
          <w:spacing w:val="-2"/>
          <w:sz w:val="24"/>
          <w:szCs w:val="24"/>
        </w:rPr>
      </w:pPr>
    </w:p>
    <w:p w:rsidR="00FC6360" w:rsidRDefault="00FC6360" w:rsidP="006D6108">
      <w:pPr>
        <w:pStyle w:val="Bezmezer"/>
        <w:jc w:val="both"/>
        <w:rPr>
          <w:rFonts w:asciiTheme="minorHAnsi" w:hAnsiTheme="minorHAnsi"/>
          <w:spacing w:val="-2"/>
          <w:sz w:val="24"/>
          <w:szCs w:val="24"/>
        </w:rPr>
      </w:pPr>
    </w:p>
    <w:p w:rsidR="00FC6360" w:rsidRPr="005F70F3" w:rsidRDefault="00FC6360" w:rsidP="006D6108">
      <w:pPr>
        <w:pStyle w:val="Bezmezer"/>
        <w:jc w:val="both"/>
        <w:rPr>
          <w:rFonts w:asciiTheme="minorHAnsi" w:hAnsiTheme="minorHAnsi"/>
          <w:spacing w:val="-2"/>
          <w:sz w:val="24"/>
          <w:szCs w:val="24"/>
        </w:rPr>
      </w:pPr>
    </w:p>
    <w:p w:rsidR="00503BB3" w:rsidRPr="005F70F3" w:rsidRDefault="00503BB3" w:rsidP="006D6108">
      <w:pPr>
        <w:pStyle w:val="Bezmezer"/>
        <w:jc w:val="center"/>
        <w:rPr>
          <w:rFonts w:asciiTheme="minorHAnsi" w:hAnsiTheme="minorHAnsi"/>
          <w:b/>
          <w:sz w:val="24"/>
          <w:szCs w:val="24"/>
        </w:rPr>
      </w:pPr>
      <w:r w:rsidRPr="005F70F3">
        <w:rPr>
          <w:rFonts w:asciiTheme="minorHAnsi" w:hAnsiTheme="minorHAnsi"/>
          <w:b/>
          <w:sz w:val="24"/>
          <w:szCs w:val="24"/>
        </w:rPr>
        <w:lastRenderedPageBreak/>
        <w:t>IV.</w:t>
      </w:r>
    </w:p>
    <w:p w:rsidR="00503BB3" w:rsidRPr="005F70F3" w:rsidRDefault="00503BB3" w:rsidP="002374C1">
      <w:pPr>
        <w:pStyle w:val="Bezmezer"/>
        <w:spacing w:after="120"/>
        <w:jc w:val="center"/>
        <w:rPr>
          <w:rFonts w:asciiTheme="minorHAnsi" w:hAnsiTheme="minorHAnsi"/>
          <w:b/>
          <w:sz w:val="24"/>
          <w:szCs w:val="24"/>
        </w:rPr>
      </w:pPr>
      <w:r w:rsidRPr="005F70F3">
        <w:rPr>
          <w:rFonts w:asciiTheme="minorHAnsi" w:hAnsiTheme="minorHAnsi"/>
          <w:b/>
          <w:sz w:val="24"/>
          <w:szCs w:val="24"/>
        </w:rPr>
        <w:t>Podmínky použití poskytnutých účelových finančních prostředků</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4.1.</w:t>
      </w:r>
      <w:r w:rsidRPr="005F70F3">
        <w:rPr>
          <w:rFonts w:asciiTheme="minorHAnsi" w:hAnsiTheme="minorHAnsi"/>
          <w:sz w:val="24"/>
          <w:szCs w:val="24"/>
        </w:rPr>
        <w:tab/>
        <w:t xml:space="preserve">Pro použití poskytnutých grantových prostředků ze státního rozpočtu se stanoví tyto podmínky a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podpisem této smlouvy přejímá tyto povinnosti:</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4.2.</w:t>
      </w:r>
      <w:r w:rsidRPr="005F70F3">
        <w:rPr>
          <w:rFonts w:asciiTheme="minorHAnsi" w:hAnsiTheme="minorHAnsi"/>
          <w:sz w:val="24"/>
          <w:szCs w:val="24"/>
        </w:rPr>
        <w:tab/>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je povinen: </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4.2.1. Použít grantové prostředky výhradně k úhradě prokazatelných, nezbytně nutných nákladů přímo souvisejících s plněním cílů a parametrů řešené části grantového projektu</w:t>
      </w:r>
      <w:r w:rsidR="00AB5CD5" w:rsidRPr="005F70F3">
        <w:rPr>
          <w:rFonts w:asciiTheme="minorHAnsi" w:hAnsiTheme="minorHAnsi"/>
          <w:sz w:val="24"/>
          <w:szCs w:val="24"/>
        </w:rPr>
        <w:t>,</w:t>
      </w:r>
      <w:r w:rsidRPr="005F70F3">
        <w:rPr>
          <w:rFonts w:asciiTheme="minorHAnsi" w:hAnsiTheme="minorHAnsi"/>
          <w:sz w:val="24"/>
          <w:szCs w:val="24"/>
        </w:rPr>
        <w:t xml:space="preserve"> a to v souladu s podmínkami stanovenými obecně závaznými právními předpisy, zásadami, pokyny a směrnicemi nebo jinými předpisy Ministerstva financí ČR a pravidly Grantového systému GA ČR (dále jen pravidla GA ČR).</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 xml:space="preserve">4.2.2. Vést o čerpání a užití grantových prostředků poskytnutých na řešení projektu samostatnou účetní evidenci tak, aby tyto prostředky a nakládání s nimi byly odděleny od ostatního majetku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i od institucionálních nebo vlastních prostředků použitých na tentýž grantový projekt. Tuto evidenci uchovávat po dobu pěti let od poskytnutí grantových prostředků na řešení části projektu. Při vedení této účetní evidence je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rsidR="00503BB3" w:rsidRPr="005F70F3" w:rsidRDefault="00503BB3" w:rsidP="006D6108">
      <w:pPr>
        <w:pStyle w:val="Bezmezer"/>
        <w:ind w:left="426" w:hanging="426"/>
        <w:jc w:val="both"/>
        <w:rPr>
          <w:rFonts w:asciiTheme="minorHAnsi" w:hAnsiTheme="minorHAnsi"/>
          <w:sz w:val="24"/>
          <w:szCs w:val="24"/>
          <w:u w:val="single"/>
        </w:rPr>
      </w:pPr>
      <w:r w:rsidRPr="005F70F3">
        <w:rPr>
          <w:rFonts w:asciiTheme="minorHAnsi" w:hAnsiTheme="minorHAnsi"/>
          <w:sz w:val="24"/>
          <w:szCs w:val="24"/>
        </w:rPr>
        <w:t>4.2.3. Provádět pravidelnou kontrolu spoluřešitele ve věci čerpání, užití a evidence grantových prostředků poskytnutých mu příjemcem v souvislosti s řešením části projektu.</w:t>
      </w:r>
    </w:p>
    <w:p w:rsidR="00503BB3" w:rsidRPr="005F70F3" w:rsidRDefault="00503BB3" w:rsidP="006D6108">
      <w:pPr>
        <w:pStyle w:val="Bezmezer"/>
        <w:ind w:left="426" w:hanging="426"/>
        <w:jc w:val="both"/>
        <w:rPr>
          <w:rFonts w:asciiTheme="minorHAnsi" w:hAnsiTheme="minorHAnsi"/>
          <w:sz w:val="24"/>
          <w:szCs w:val="24"/>
          <w:u w:val="single"/>
        </w:rPr>
      </w:pPr>
      <w:r w:rsidRPr="005F70F3">
        <w:rPr>
          <w:rFonts w:asciiTheme="minorHAnsi" w:hAnsiTheme="minorHAnsi"/>
          <w:sz w:val="24"/>
          <w:szCs w:val="24"/>
        </w:rPr>
        <w:t>4.2.4. Dosáhnout stanovených cílů a parametrů části projektu.</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4.2.5. Dodržet v rámci celkových nákladů skutečně vynaložených na řešení části projektu stanovený poměr mezi náklady hrazenými z grantových prostředků poskytnutých ze státního rozpočtu a ostatními stanovenými formami financování části projektu.</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 xml:space="preserve">4.2.6. Předložit příjemci nejpozději do </w:t>
      </w:r>
      <w:r w:rsidR="00AB5CD5" w:rsidRPr="005F70F3">
        <w:rPr>
          <w:rFonts w:asciiTheme="minorHAnsi" w:hAnsiTheme="minorHAnsi"/>
          <w:sz w:val="24"/>
          <w:szCs w:val="24"/>
          <w:lang w:eastAsia="cs-CZ"/>
        </w:rPr>
        <w:t>15.</w:t>
      </w:r>
      <w:r w:rsidRPr="005F70F3">
        <w:rPr>
          <w:rFonts w:asciiTheme="minorHAnsi" w:hAnsiTheme="minorHAnsi"/>
          <w:sz w:val="24"/>
          <w:szCs w:val="24"/>
        </w:rPr>
        <w:t xml:space="preserve"> prosince běžného roku písemnou roční zprávu o realizaci části projektu v průběhu daného roku. Po ukončení řešení části projektu předložit příjemci závěrečnou zprávu o výsledcích dosažených při řešení části projektu do 10. ledna následujícího roku. Součástí jak dílčích zpráv, tak zprávy závěrečné musí být podrobné vyúčtování hospodaření s poskytnutými grantovými prostředky (výpis z oddělené evidence ve smyslu čl. 4.2.2). Zprávy podepisuje statutární orgán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a spoluřešitel. Současně je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povinen vrátit příjemci do 5. ledna následujícího roku grantové prostředky, které nebyly </w:t>
      </w:r>
      <w:proofErr w:type="spellStart"/>
      <w:r w:rsidRPr="005F70F3">
        <w:rPr>
          <w:rFonts w:asciiTheme="minorHAnsi" w:hAnsiTheme="minorHAnsi"/>
          <w:sz w:val="24"/>
          <w:szCs w:val="24"/>
        </w:rPr>
        <w:t>spolupříjemcem</w:t>
      </w:r>
      <w:proofErr w:type="spellEnd"/>
      <w:r w:rsidRPr="005F70F3">
        <w:rPr>
          <w:rFonts w:asciiTheme="minorHAnsi" w:hAnsiTheme="minorHAnsi"/>
          <w:sz w:val="24"/>
          <w:szCs w:val="24"/>
        </w:rPr>
        <w:t xml:space="preserve"> dočerpány do konce kalendářního roku s tím, že vrácené finanční prostředky budou příjemci avizovány předem a ten je povinen je do 15. ledna vrátit poskytovateli.</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4.2.7. V případě, že vznikne povinnost vrácení grantových prostředků z jiných důvod</w:t>
      </w:r>
      <w:r w:rsidR="00AB5CD5" w:rsidRPr="005F70F3">
        <w:rPr>
          <w:rFonts w:asciiTheme="minorHAnsi" w:hAnsiTheme="minorHAnsi"/>
          <w:sz w:val="24"/>
          <w:szCs w:val="24"/>
        </w:rPr>
        <w:t>ů</w:t>
      </w:r>
      <w:r w:rsidRPr="005F70F3">
        <w:rPr>
          <w:rFonts w:asciiTheme="minorHAnsi" w:hAnsiTheme="minorHAnsi"/>
          <w:sz w:val="24"/>
          <w:szCs w:val="24"/>
        </w:rPr>
        <w:t xml:space="preserve"> než na podkladě finančního vypořádání, je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povinen neprodleně písemně požádat příjemce o sdělení podmínek a způsobu vypořádání těchto prostředků.</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4.2.8. Umožnit poskytovateli a příjemci či jimi pověřeným osobám provádět komplexní kontrolu jak výsledků řešení projektu, tak i účetní evidence a použití grantových prostředků, které byly na řešení části projektu poskytnuty ze státního rozpočtu, a to kdykoli v průběhu řešení projektu nebo do pěti let od ukončení poskytování finančních prostředků ze státního rozpočtu na část projektu. Tímto ujednáním nejsou dotčena ani omezena práva kontrolních a finančních orgánů státní správy České republiky.</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 xml:space="preserve">4.2.9. Postupovat při nakládání s grantovými prostředky získanými na základě rozhodnutí poskytovatele a této smlouvy a s majetkem a právy za ně pořízenými v souladu s obecně závaznými právními předpisy týkajícími se hospodaření se státním majetkem (např. Zákon č. </w:t>
      </w:r>
      <w:r w:rsidRPr="005F70F3">
        <w:rPr>
          <w:rFonts w:asciiTheme="minorHAnsi" w:hAnsiTheme="minorHAnsi"/>
          <w:sz w:val="24"/>
          <w:szCs w:val="24"/>
        </w:rPr>
        <w:lastRenderedPageBreak/>
        <w:t>134/2016 Sb., o zadávání veřejných zakázek, v platném znění; zák. č. 218/2000 Sb., o rozpočtových pravidlech ve znění pozdějších předpisů).</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 xml:space="preserve">4.2.10. Zajistit si smluvně s nositeli chráněných práv duševního vlastnictví vzniklých v souvislosti s realizací části grantového projektu možnost volného nakládání s těmito právy. </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 xml:space="preserve">4.2.11. Informovat příjemce o případné své neschopnosti plnit řádně a včas povinnosti vyplývající pro něj ze smlouvy s příjemcem a o všech významných změnách svého majetkoprávního postavení, jakými jsou zejména vznik, spojení či rozdělení společnosti, změna právní formy, snížení základního jmění, vstup do likvidace, prohlášení konkursu na majetek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zánik příslušného oprávnění k činnosti apod., a to bezprostředně poté, co tyto změny nabudou právní platnost.</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4.2.12. Vrátit příjemci veškeré poskytnuté grantové prostředky včetně majetkového prospěchu získaného v souvislosti s jejich použitím</w:t>
      </w:r>
      <w:r w:rsidR="00AB5CD5" w:rsidRPr="005F70F3">
        <w:rPr>
          <w:rFonts w:asciiTheme="minorHAnsi" w:hAnsiTheme="minorHAnsi"/>
          <w:sz w:val="24"/>
          <w:szCs w:val="24"/>
        </w:rPr>
        <w:t>,</w:t>
      </w:r>
      <w:r w:rsidRPr="005F70F3">
        <w:rPr>
          <w:rFonts w:asciiTheme="minorHAnsi" w:hAnsiTheme="minorHAnsi"/>
          <w:sz w:val="24"/>
          <w:szCs w:val="24"/>
        </w:rPr>
        <w:t xml:space="preserve"> a to do 3</w:t>
      </w:r>
      <w:r w:rsidR="00AB5CD5" w:rsidRPr="005F70F3">
        <w:rPr>
          <w:rFonts w:asciiTheme="minorHAnsi" w:hAnsiTheme="minorHAnsi"/>
          <w:sz w:val="24"/>
          <w:szCs w:val="24"/>
        </w:rPr>
        <w:t>0</w:t>
      </w:r>
      <w:r w:rsidRPr="005F70F3">
        <w:rPr>
          <w:rFonts w:asciiTheme="minorHAnsi" w:hAnsiTheme="minorHAnsi"/>
          <w:sz w:val="24"/>
          <w:szCs w:val="24"/>
        </w:rPr>
        <w:t xml:space="preserve"> dnů ode dne, kdy oznám</w:t>
      </w:r>
      <w:r w:rsidR="00AB5CD5" w:rsidRPr="005F70F3">
        <w:rPr>
          <w:rFonts w:asciiTheme="minorHAnsi" w:hAnsiTheme="minorHAnsi"/>
          <w:sz w:val="24"/>
          <w:szCs w:val="24"/>
        </w:rPr>
        <w:t>í</w:t>
      </w:r>
      <w:r w:rsidRPr="005F70F3">
        <w:rPr>
          <w:rFonts w:asciiTheme="minorHAnsi" w:hAnsiTheme="minorHAnsi"/>
          <w:sz w:val="24"/>
          <w:szCs w:val="24"/>
        </w:rPr>
        <w:t xml:space="preserve"> nebo kdy měl oznámit příjemci ve smyslu předchozího odstavce, že nastaly skutečnosti, na jejichž základě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nebude moci nadále plnit své povinnosti vyplývající pro něj z této smlouvy.</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 xml:space="preserve">4.3. Spoluřešitel je odpovědný </w:t>
      </w:r>
      <w:proofErr w:type="spellStart"/>
      <w:r w:rsidRPr="005F70F3">
        <w:rPr>
          <w:rFonts w:asciiTheme="minorHAnsi" w:hAnsiTheme="minorHAnsi"/>
          <w:sz w:val="24"/>
          <w:szCs w:val="24"/>
        </w:rPr>
        <w:t>spolupříjemci</w:t>
      </w:r>
      <w:proofErr w:type="spellEnd"/>
      <w:r w:rsidRPr="005F70F3">
        <w:rPr>
          <w:rFonts w:asciiTheme="minorHAnsi" w:hAnsiTheme="minorHAnsi"/>
          <w:sz w:val="24"/>
          <w:szCs w:val="24"/>
        </w:rPr>
        <w:t xml:space="preserve"> za řešení odborné části grantového projektu a za hospodaření s přidělenou částí grantových prostředků v plném rozsahu. </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 xml:space="preserve">4.4. S majetkem, který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získá v přímé souvislosti s plněním cílů grantového projektu a který pořídí z poskytnutých grantových prostředků, není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oprávněn nakládat ve vztahu k třetím osobám bez předchozího písemného souhlasu příjemce</w:t>
      </w:r>
      <w:r w:rsidR="00AB5CD5" w:rsidRPr="005F70F3">
        <w:rPr>
          <w:rFonts w:asciiTheme="minorHAnsi" w:hAnsiTheme="minorHAnsi"/>
          <w:sz w:val="24"/>
          <w:szCs w:val="24"/>
        </w:rPr>
        <w:t>,</w:t>
      </w:r>
      <w:r w:rsidRPr="005F70F3">
        <w:rPr>
          <w:rFonts w:asciiTheme="minorHAnsi" w:hAnsiTheme="minorHAnsi"/>
          <w:sz w:val="24"/>
          <w:szCs w:val="24"/>
        </w:rPr>
        <w:t xml:space="preserve"> a to až do doby úplného vyrovnání všech závazků, které pro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vyplývají z této smlouvy.</w:t>
      </w:r>
    </w:p>
    <w:p w:rsidR="00503BB3" w:rsidRPr="005F70F3" w:rsidRDefault="00503BB3" w:rsidP="006D6108">
      <w:pPr>
        <w:pStyle w:val="Bezmezer"/>
        <w:ind w:left="426" w:hanging="426"/>
        <w:jc w:val="both"/>
        <w:rPr>
          <w:rFonts w:asciiTheme="minorHAnsi" w:hAnsiTheme="minorHAnsi"/>
          <w:sz w:val="24"/>
          <w:szCs w:val="24"/>
        </w:rPr>
      </w:pPr>
      <w:r w:rsidRPr="005F70F3">
        <w:rPr>
          <w:rFonts w:asciiTheme="minorHAnsi" w:hAnsiTheme="minorHAnsi"/>
          <w:sz w:val="24"/>
          <w:szCs w:val="24"/>
        </w:rPr>
        <w:t xml:space="preserve">4.5. Práva duševního vlastnictví chráněná jako patenty, registrované vzory, autorská práva, včetně autorských práv k vytvořenému softwaru atp. vzniklá v souvislosti s realizací části grantového projektu je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povinen využívat pouze v souladu se zájmy poskytovatele a příjemce.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má povinnost, ve spolupráci s příjemcem, zabezpečit podání přihlášek vynálezů, které vznikly v souvislosti s realizací části projektu a které vykazují znaky potřebné pro získání ochrany. </w:t>
      </w:r>
    </w:p>
    <w:p w:rsidR="00503BB3" w:rsidRPr="005F70F3" w:rsidRDefault="00503BB3" w:rsidP="006D6108">
      <w:pPr>
        <w:pStyle w:val="Bezmezer"/>
        <w:ind w:left="426" w:hanging="426"/>
        <w:jc w:val="both"/>
        <w:rPr>
          <w:rFonts w:asciiTheme="minorHAnsi" w:hAnsiTheme="minorHAnsi"/>
          <w:sz w:val="24"/>
          <w:szCs w:val="24"/>
        </w:rPr>
      </w:pPr>
    </w:p>
    <w:p w:rsidR="00503BB3" w:rsidRPr="005F70F3" w:rsidRDefault="00503BB3" w:rsidP="006D6108">
      <w:pPr>
        <w:pStyle w:val="Bezmezer"/>
        <w:ind w:left="426" w:hanging="426"/>
        <w:jc w:val="center"/>
        <w:rPr>
          <w:rFonts w:asciiTheme="minorHAnsi" w:hAnsiTheme="minorHAnsi"/>
          <w:b/>
          <w:sz w:val="24"/>
          <w:szCs w:val="24"/>
        </w:rPr>
      </w:pPr>
      <w:r w:rsidRPr="005F70F3">
        <w:rPr>
          <w:rFonts w:asciiTheme="minorHAnsi" w:hAnsiTheme="minorHAnsi"/>
          <w:b/>
          <w:sz w:val="24"/>
          <w:szCs w:val="24"/>
        </w:rPr>
        <w:t>V.</w:t>
      </w:r>
    </w:p>
    <w:p w:rsidR="00503BB3" w:rsidRPr="005F70F3" w:rsidRDefault="00503BB3" w:rsidP="002374C1">
      <w:pPr>
        <w:pStyle w:val="Bezmezer"/>
        <w:spacing w:after="120"/>
        <w:jc w:val="center"/>
        <w:rPr>
          <w:rFonts w:asciiTheme="minorHAnsi" w:hAnsiTheme="minorHAnsi"/>
          <w:b/>
          <w:sz w:val="24"/>
          <w:szCs w:val="24"/>
        </w:rPr>
      </w:pPr>
      <w:r w:rsidRPr="005F70F3">
        <w:rPr>
          <w:rFonts w:asciiTheme="minorHAnsi" w:hAnsiTheme="minorHAnsi"/>
          <w:b/>
          <w:sz w:val="24"/>
          <w:szCs w:val="24"/>
        </w:rPr>
        <w:t>Další ujednání</w:t>
      </w:r>
    </w:p>
    <w:p w:rsidR="00503BB3" w:rsidRPr="005F70F3" w:rsidRDefault="00503BB3" w:rsidP="005A6A3F">
      <w:pPr>
        <w:pStyle w:val="Bezmezer"/>
        <w:ind w:left="426" w:hanging="426"/>
        <w:jc w:val="both"/>
        <w:rPr>
          <w:rFonts w:asciiTheme="minorHAnsi" w:hAnsiTheme="minorHAnsi"/>
          <w:sz w:val="24"/>
          <w:szCs w:val="24"/>
        </w:rPr>
      </w:pPr>
      <w:r w:rsidRPr="005F70F3">
        <w:rPr>
          <w:rFonts w:asciiTheme="minorHAnsi" w:hAnsiTheme="minorHAnsi"/>
          <w:sz w:val="24"/>
          <w:szCs w:val="24"/>
        </w:rPr>
        <w:t>5.1.</w:t>
      </w:r>
      <w:r w:rsidRPr="005F70F3">
        <w:rPr>
          <w:rFonts w:asciiTheme="minorHAnsi" w:hAnsiTheme="minorHAnsi"/>
          <w:sz w:val="24"/>
          <w:szCs w:val="24"/>
        </w:rPr>
        <w:tab/>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se zavazuje podepsat smlouvu s nakladatelstvím KLP - </w:t>
      </w:r>
      <w:proofErr w:type="spellStart"/>
      <w:r w:rsidRPr="005F70F3">
        <w:rPr>
          <w:rFonts w:asciiTheme="minorHAnsi" w:hAnsiTheme="minorHAnsi"/>
          <w:sz w:val="24"/>
          <w:szCs w:val="24"/>
        </w:rPr>
        <w:t>Koniasch</w:t>
      </w:r>
      <w:proofErr w:type="spellEnd"/>
      <w:r w:rsidRPr="005F70F3">
        <w:rPr>
          <w:rFonts w:asciiTheme="minorHAnsi" w:hAnsiTheme="minorHAnsi"/>
          <w:sz w:val="24"/>
          <w:szCs w:val="24"/>
        </w:rPr>
        <w:t xml:space="preserve"> Latin </w:t>
      </w:r>
      <w:proofErr w:type="spellStart"/>
      <w:r w:rsidRPr="005F70F3">
        <w:rPr>
          <w:rFonts w:asciiTheme="minorHAnsi" w:hAnsiTheme="minorHAnsi"/>
          <w:sz w:val="24"/>
          <w:szCs w:val="24"/>
        </w:rPr>
        <w:t>Press</w:t>
      </w:r>
      <w:proofErr w:type="spellEnd"/>
      <w:r w:rsidRPr="005F70F3">
        <w:rPr>
          <w:rFonts w:asciiTheme="minorHAnsi" w:hAnsiTheme="minorHAnsi"/>
          <w:sz w:val="24"/>
          <w:szCs w:val="24"/>
        </w:rPr>
        <w:t xml:space="preserve"> s.r.o., IČ: 24816833 (dále jen „nakladatelství“) o vydání publikace ve lhůtě </w:t>
      </w:r>
      <w:r w:rsidR="00AB5CD5" w:rsidRPr="005F70F3">
        <w:rPr>
          <w:rFonts w:asciiTheme="minorHAnsi" w:hAnsiTheme="minorHAnsi"/>
          <w:sz w:val="24"/>
          <w:szCs w:val="24"/>
        </w:rPr>
        <w:t>do 30</w:t>
      </w:r>
      <w:r w:rsidRPr="005F70F3">
        <w:rPr>
          <w:rFonts w:asciiTheme="minorHAnsi" w:hAnsiTheme="minorHAnsi"/>
          <w:sz w:val="24"/>
          <w:szCs w:val="24"/>
        </w:rPr>
        <w:t xml:space="preserve"> dnů od podpisu této smlouvy.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předloží tuto smlouvu </w:t>
      </w:r>
      <w:r w:rsidR="00AB5CD5" w:rsidRPr="005F70F3">
        <w:rPr>
          <w:rFonts w:asciiTheme="minorHAnsi" w:hAnsiTheme="minorHAnsi"/>
          <w:sz w:val="24"/>
          <w:szCs w:val="24"/>
          <w:lang w:eastAsia="cs-CZ"/>
        </w:rPr>
        <w:t>včetně</w:t>
      </w:r>
      <w:r w:rsidR="00312919" w:rsidRPr="005F70F3">
        <w:rPr>
          <w:rFonts w:asciiTheme="minorHAnsi" w:hAnsiTheme="minorHAnsi"/>
          <w:sz w:val="24"/>
          <w:szCs w:val="24"/>
          <w:lang w:eastAsia="cs-CZ"/>
        </w:rPr>
        <w:t xml:space="preserve"> rámcové</w:t>
      </w:r>
      <w:r w:rsidR="00AB5CD5" w:rsidRPr="005F70F3">
        <w:rPr>
          <w:rFonts w:asciiTheme="minorHAnsi" w:hAnsiTheme="minorHAnsi"/>
          <w:sz w:val="24"/>
          <w:szCs w:val="24"/>
          <w:lang w:eastAsia="cs-CZ"/>
        </w:rPr>
        <w:t xml:space="preserve"> technické specifikace publikace</w:t>
      </w:r>
      <w:r w:rsidRPr="005F70F3">
        <w:rPr>
          <w:rFonts w:asciiTheme="minorHAnsi" w:hAnsiTheme="minorHAnsi"/>
          <w:sz w:val="24"/>
          <w:szCs w:val="24"/>
        </w:rPr>
        <w:t xml:space="preserve"> před uzavřením příjemci ke schválení.</w:t>
      </w:r>
    </w:p>
    <w:p w:rsidR="00503BB3" w:rsidRPr="005F70F3" w:rsidRDefault="00503BB3" w:rsidP="00D4488A">
      <w:pPr>
        <w:pStyle w:val="Bezmezer"/>
        <w:ind w:left="426" w:hanging="426"/>
        <w:jc w:val="both"/>
        <w:rPr>
          <w:rFonts w:asciiTheme="minorHAnsi" w:hAnsiTheme="minorHAnsi" w:cs="Arial"/>
          <w:sz w:val="24"/>
          <w:szCs w:val="24"/>
        </w:rPr>
      </w:pPr>
      <w:r w:rsidRPr="005F70F3">
        <w:rPr>
          <w:rFonts w:asciiTheme="minorHAnsi" w:hAnsiTheme="minorHAnsi" w:cs="Arial"/>
          <w:sz w:val="24"/>
          <w:szCs w:val="24"/>
        </w:rPr>
        <w:t>5.2.</w:t>
      </w:r>
      <w:r w:rsidRPr="005F70F3">
        <w:rPr>
          <w:rFonts w:asciiTheme="minorHAnsi" w:hAnsiTheme="minorHAnsi" w:cs="Arial"/>
          <w:sz w:val="24"/>
          <w:szCs w:val="24"/>
        </w:rPr>
        <w:tab/>
      </w:r>
      <w:proofErr w:type="spellStart"/>
      <w:r w:rsidRPr="005F70F3">
        <w:rPr>
          <w:rFonts w:asciiTheme="minorHAnsi" w:hAnsiTheme="minorHAnsi" w:cs="Arial"/>
          <w:sz w:val="24"/>
          <w:szCs w:val="24"/>
        </w:rPr>
        <w:t>Spolupříjemce</w:t>
      </w:r>
      <w:proofErr w:type="spellEnd"/>
      <w:r w:rsidRPr="005F70F3">
        <w:rPr>
          <w:rFonts w:asciiTheme="minorHAnsi" w:hAnsiTheme="minorHAnsi" w:cs="Arial"/>
          <w:sz w:val="24"/>
          <w:szCs w:val="24"/>
        </w:rPr>
        <w:t xml:space="preserve"> zajistí na náklady grantu redakci a korektury textové části publikace.</w:t>
      </w:r>
    </w:p>
    <w:p w:rsidR="00503BB3" w:rsidRPr="005F70F3" w:rsidRDefault="00503BB3" w:rsidP="001C4705">
      <w:pPr>
        <w:pStyle w:val="Bezmezer"/>
        <w:ind w:left="426" w:hanging="426"/>
        <w:jc w:val="both"/>
        <w:rPr>
          <w:rFonts w:asciiTheme="minorHAnsi" w:hAnsiTheme="minorHAnsi" w:cs="Arial"/>
          <w:bCs/>
          <w:sz w:val="24"/>
          <w:szCs w:val="24"/>
        </w:rPr>
      </w:pPr>
      <w:r w:rsidRPr="005F70F3">
        <w:rPr>
          <w:rFonts w:asciiTheme="minorHAnsi" w:hAnsiTheme="minorHAnsi" w:cs="Arial"/>
          <w:sz w:val="24"/>
          <w:szCs w:val="24"/>
        </w:rPr>
        <w:t>5.3.</w:t>
      </w:r>
      <w:r w:rsidRPr="005F70F3">
        <w:rPr>
          <w:rFonts w:asciiTheme="minorHAnsi" w:hAnsiTheme="minorHAnsi" w:cs="Arial"/>
          <w:sz w:val="24"/>
          <w:szCs w:val="24"/>
        </w:rPr>
        <w:tab/>
      </w:r>
      <w:proofErr w:type="spellStart"/>
      <w:r w:rsidRPr="005F70F3">
        <w:rPr>
          <w:rFonts w:asciiTheme="minorHAnsi" w:hAnsiTheme="minorHAnsi" w:cs="Arial"/>
          <w:sz w:val="24"/>
          <w:szCs w:val="24"/>
        </w:rPr>
        <w:t>Spolupříjemce</w:t>
      </w:r>
      <w:proofErr w:type="spellEnd"/>
      <w:r w:rsidRPr="005F70F3">
        <w:rPr>
          <w:rFonts w:asciiTheme="minorHAnsi" w:hAnsiTheme="minorHAnsi" w:cs="Arial"/>
          <w:sz w:val="24"/>
          <w:szCs w:val="24"/>
        </w:rPr>
        <w:t xml:space="preserve"> zajistí na náklady grantu grafickou úpravu, předtiskovou přípravu, odpovídající typografickou a polygrafickou kvalitu publikace v součinnosti s grafikem a tisk publikace.</w:t>
      </w:r>
    </w:p>
    <w:p w:rsidR="00503BB3" w:rsidRPr="005F70F3" w:rsidRDefault="00AB5CD5" w:rsidP="002374C1">
      <w:pPr>
        <w:pStyle w:val="Zkladntext"/>
        <w:numPr>
          <w:ilvl w:val="1"/>
          <w:numId w:val="18"/>
        </w:numPr>
        <w:suppressAutoHyphens/>
        <w:spacing w:after="0"/>
        <w:ind w:left="426" w:hanging="426"/>
        <w:jc w:val="both"/>
        <w:rPr>
          <w:rFonts w:cs="Arial"/>
          <w:bCs/>
          <w:sz w:val="24"/>
          <w:szCs w:val="24"/>
        </w:rPr>
      </w:pPr>
      <w:proofErr w:type="spellStart"/>
      <w:r w:rsidRPr="005F70F3">
        <w:rPr>
          <w:rFonts w:cs="Arial"/>
          <w:sz w:val="24"/>
          <w:szCs w:val="24"/>
        </w:rPr>
        <w:t>Spolupříjemce</w:t>
      </w:r>
      <w:proofErr w:type="spellEnd"/>
      <w:r w:rsidRPr="005F70F3">
        <w:rPr>
          <w:rFonts w:cs="Arial"/>
          <w:sz w:val="24"/>
          <w:szCs w:val="24"/>
        </w:rPr>
        <w:t xml:space="preserve"> zkoordinuje a zkontroluje veškeré výrobní fáze potřebné pro vydání publikace.</w:t>
      </w:r>
    </w:p>
    <w:p w:rsidR="00503BB3" w:rsidRPr="005F70F3" w:rsidRDefault="00503BB3" w:rsidP="00D4488A">
      <w:pPr>
        <w:pStyle w:val="Bezmezer"/>
        <w:ind w:left="426" w:hanging="426"/>
        <w:jc w:val="both"/>
        <w:rPr>
          <w:rFonts w:asciiTheme="minorHAnsi" w:hAnsiTheme="minorHAnsi" w:cs="Arial"/>
          <w:sz w:val="24"/>
          <w:szCs w:val="24"/>
        </w:rPr>
      </w:pPr>
      <w:r w:rsidRPr="005F70F3">
        <w:rPr>
          <w:rFonts w:asciiTheme="minorHAnsi" w:hAnsiTheme="minorHAnsi" w:cs="Arial"/>
          <w:sz w:val="24"/>
          <w:szCs w:val="24"/>
        </w:rPr>
        <w:t>5.5.</w:t>
      </w:r>
      <w:r w:rsidRPr="005F70F3">
        <w:rPr>
          <w:rFonts w:asciiTheme="minorHAnsi" w:hAnsiTheme="minorHAnsi" w:cs="Arial"/>
          <w:sz w:val="24"/>
          <w:szCs w:val="24"/>
        </w:rPr>
        <w:tab/>
        <w:t>Příjemce</w:t>
      </w:r>
      <w:r w:rsidR="00AB5CD5" w:rsidRPr="005F70F3">
        <w:rPr>
          <w:rFonts w:asciiTheme="minorHAnsi" w:hAnsiTheme="minorHAnsi" w:cs="Arial"/>
          <w:sz w:val="24"/>
          <w:szCs w:val="24"/>
        </w:rPr>
        <w:t xml:space="preserve">, </w:t>
      </w:r>
      <w:proofErr w:type="spellStart"/>
      <w:r w:rsidR="00AB5CD5" w:rsidRPr="005F70F3">
        <w:rPr>
          <w:rFonts w:asciiTheme="minorHAnsi" w:hAnsiTheme="minorHAnsi" w:cs="Arial"/>
          <w:sz w:val="24"/>
          <w:szCs w:val="24"/>
        </w:rPr>
        <w:t>spolupříjemce</w:t>
      </w:r>
      <w:proofErr w:type="spellEnd"/>
      <w:r w:rsidRPr="005F70F3">
        <w:rPr>
          <w:rFonts w:asciiTheme="minorHAnsi" w:hAnsiTheme="minorHAnsi" w:cs="Arial"/>
          <w:sz w:val="24"/>
          <w:szCs w:val="24"/>
        </w:rPr>
        <w:t xml:space="preserve"> a nakladatelství jsou spolunakladateli publikace ve smyslu příslušných ustanovení autorského zákona č. 121/2000 Sb. </w:t>
      </w:r>
      <w:r w:rsidRPr="005F70F3">
        <w:rPr>
          <w:rFonts w:asciiTheme="minorHAnsi" w:hAnsiTheme="minorHAnsi"/>
          <w:sz w:val="24"/>
          <w:szCs w:val="24"/>
        </w:rPr>
        <w:t xml:space="preserve">Na všech obvyklých místech v publikaci bude proto zároveň uvedeno copyright příjemce a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(v </w:t>
      </w:r>
      <w:proofErr w:type="spellStart"/>
      <w:r w:rsidRPr="005F70F3">
        <w:rPr>
          <w:rFonts w:asciiTheme="minorHAnsi" w:hAnsiTheme="minorHAnsi"/>
          <w:sz w:val="24"/>
          <w:szCs w:val="24"/>
        </w:rPr>
        <w:t>impresu</w:t>
      </w:r>
      <w:proofErr w:type="spellEnd"/>
      <w:r w:rsidRPr="005F70F3">
        <w:rPr>
          <w:rFonts w:asciiTheme="minorHAnsi" w:hAnsiTheme="minorHAnsi"/>
          <w:sz w:val="24"/>
          <w:szCs w:val="24"/>
        </w:rPr>
        <w:t xml:space="preserve">) a ISBN příjemce a nakladatelství (v </w:t>
      </w:r>
      <w:proofErr w:type="spellStart"/>
      <w:r w:rsidRPr="005F70F3">
        <w:rPr>
          <w:rFonts w:asciiTheme="minorHAnsi" w:hAnsiTheme="minorHAnsi"/>
          <w:sz w:val="24"/>
          <w:szCs w:val="24"/>
        </w:rPr>
        <w:t>impresu</w:t>
      </w:r>
      <w:proofErr w:type="spellEnd"/>
      <w:r w:rsidRPr="005F70F3">
        <w:rPr>
          <w:rFonts w:asciiTheme="minorHAnsi" w:hAnsiTheme="minorHAnsi"/>
          <w:sz w:val="24"/>
          <w:szCs w:val="24"/>
        </w:rPr>
        <w:t xml:space="preserve"> a v tiráži) vždy v pořadí příjemce a nakladatelství.</w:t>
      </w:r>
    </w:p>
    <w:p w:rsidR="00503BB3" w:rsidRPr="005F70F3" w:rsidRDefault="00503BB3" w:rsidP="00D4488A">
      <w:pPr>
        <w:pStyle w:val="Bezmezer"/>
        <w:ind w:left="426" w:hanging="426"/>
        <w:jc w:val="both"/>
        <w:rPr>
          <w:rFonts w:asciiTheme="minorHAnsi" w:hAnsiTheme="minorHAnsi" w:cs="Arial"/>
          <w:sz w:val="24"/>
          <w:szCs w:val="24"/>
        </w:rPr>
      </w:pPr>
      <w:r w:rsidRPr="005F70F3">
        <w:rPr>
          <w:rFonts w:asciiTheme="minorHAnsi" w:hAnsiTheme="minorHAnsi" w:cs="Arial"/>
          <w:sz w:val="24"/>
          <w:szCs w:val="24"/>
        </w:rPr>
        <w:t>5.6.</w:t>
      </w:r>
      <w:r w:rsidRPr="005F70F3">
        <w:rPr>
          <w:rFonts w:asciiTheme="minorHAnsi" w:hAnsiTheme="minorHAnsi" w:cs="Arial"/>
          <w:sz w:val="24"/>
          <w:szCs w:val="24"/>
        </w:rPr>
        <w:tab/>
      </w:r>
      <w:r w:rsidRPr="005F70F3">
        <w:rPr>
          <w:rFonts w:asciiTheme="minorHAnsi" w:hAnsiTheme="minorHAnsi"/>
          <w:sz w:val="24"/>
          <w:szCs w:val="24"/>
        </w:rPr>
        <w:t xml:space="preserve">Loga příjemce a nakladatelství budou v tomto pořadí uvedena na hlavním titulu a v </w:t>
      </w:r>
      <w:proofErr w:type="spellStart"/>
      <w:r w:rsidRPr="005F70F3">
        <w:rPr>
          <w:rFonts w:asciiTheme="minorHAnsi" w:hAnsiTheme="minorHAnsi"/>
          <w:sz w:val="24"/>
          <w:szCs w:val="24"/>
        </w:rPr>
        <w:t>impresu</w:t>
      </w:r>
      <w:proofErr w:type="spellEnd"/>
      <w:r w:rsidRPr="005F70F3">
        <w:rPr>
          <w:rFonts w:asciiTheme="minorHAnsi" w:hAnsiTheme="minorHAnsi"/>
          <w:sz w:val="24"/>
          <w:szCs w:val="24"/>
        </w:rPr>
        <w:t>, na deskách bude uvedeno logo příjemce.</w:t>
      </w:r>
    </w:p>
    <w:p w:rsidR="00503BB3" w:rsidRPr="005F70F3" w:rsidRDefault="00503BB3" w:rsidP="00D4488A">
      <w:pPr>
        <w:pStyle w:val="Bezmezer"/>
        <w:ind w:left="426" w:hanging="426"/>
        <w:jc w:val="both"/>
        <w:rPr>
          <w:rFonts w:asciiTheme="minorHAnsi" w:hAnsiTheme="minorHAnsi" w:cs="Arial"/>
          <w:sz w:val="24"/>
          <w:szCs w:val="24"/>
        </w:rPr>
      </w:pPr>
      <w:r w:rsidRPr="005F70F3">
        <w:rPr>
          <w:rFonts w:asciiTheme="minorHAnsi" w:hAnsiTheme="minorHAnsi"/>
          <w:sz w:val="24"/>
          <w:szCs w:val="24"/>
        </w:rPr>
        <w:t>5.7.</w:t>
      </w:r>
      <w:r w:rsidRPr="005F70F3">
        <w:rPr>
          <w:rFonts w:asciiTheme="minorHAnsi" w:hAnsiTheme="minorHAnsi"/>
          <w:sz w:val="24"/>
          <w:szCs w:val="24"/>
        </w:rPr>
        <w:tab/>
      </w:r>
      <w:r w:rsidRPr="005F70F3">
        <w:rPr>
          <w:rFonts w:asciiTheme="minorHAnsi" w:hAnsiTheme="minorHAnsi" w:cs="Arial"/>
          <w:sz w:val="24"/>
          <w:szCs w:val="24"/>
        </w:rPr>
        <w:t>Imprimatur udělí příjemce dle Směrnice NM GŘ č. 8/2015.</w:t>
      </w:r>
    </w:p>
    <w:p w:rsidR="00503BB3" w:rsidRPr="005F70F3" w:rsidRDefault="00503BB3" w:rsidP="002374C1">
      <w:pPr>
        <w:suppressAutoHyphens/>
        <w:spacing w:after="0"/>
        <w:ind w:left="426" w:hanging="426"/>
        <w:jc w:val="both"/>
        <w:rPr>
          <w:rFonts w:cs="Arial"/>
          <w:sz w:val="24"/>
          <w:szCs w:val="24"/>
        </w:rPr>
      </w:pPr>
      <w:r w:rsidRPr="005F70F3">
        <w:rPr>
          <w:rFonts w:cs="Arial"/>
          <w:sz w:val="24"/>
          <w:szCs w:val="24"/>
        </w:rPr>
        <w:t>5.8.</w:t>
      </w:r>
      <w:r w:rsidRPr="005F70F3">
        <w:rPr>
          <w:rFonts w:cs="Arial"/>
          <w:sz w:val="24"/>
          <w:szCs w:val="24"/>
        </w:rPr>
        <w:tab/>
        <w:t xml:space="preserve">Publikaci vydá příjemce společně se </w:t>
      </w:r>
      <w:proofErr w:type="spellStart"/>
      <w:r w:rsidRPr="005F70F3">
        <w:rPr>
          <w:rFonts w:cs="Arial"/>
          <w:sz w:val="24"/>
          <w:szCs w:val="24"/>
        </w:rPr>
        <w:t>spolupříjemcem</w:t>
      </w:r>
      <w:proofErr w:type="spellEnd"/>
      <w:r w:rsidRPr="005F70F3">
        <w:rPr>
          <w:rFonts w:cs="Arial"/>
          <w:sz w:val="24"/>
          <w:szCs w:val="24"/>
        </w:rPr>
        <w:t xml:space="preserve"> nákladem nejméně 500 ks výtisků do </w:t>
      </w:r>
      <w:r w:rsidR="00AB5CD5" w:rsidRPr="005F70F3">
        <w:rPr>
          <w:rFonts w:cs="Arial"/>
          <w:sz w:val="24"/>
          <w:szCs w:val="24"/>
        </w:rPr>
        <w:t>31. 12.</w:t>
      </w:r>
      <w:r w:rsidRPr="005F70F3">
        <w:rPr>
          <w:rFonts w:cs="Arial"/>
          <w:sz w:val="24"/>
          <w:szCs w:val="24"/>
        </w:rPr>
        <w:t xml:space="preserve"> 20</w:t>
      </w:r>
      <w:r w:rsidR="00925CFF">
        <w:rPr>
          <w:rFonts w:cs="Arial"/>
          <w:sz w:val="24"/>
          <w:szCs w:val="24"/>
        </w:rPr>
        <w:t>22</w:t>
      </w:r>
      <w:r w:rsidRPr="005F70F3">
        <w:rPr>
          <w:rFonts w:cs="Arial"/>
          <w:sz w:val="24"/>
          <w:szCs w:val="24"/>
        </w:rPr>
        <w:t>.</w:t>
      </w:r>
    </w:p>
    <w:p w:rsidR="00503BB3" w:rsidRPr="005F70F3" w:rsidRDefault="00503BB3" w:rsidP="00205D53">
      <w:pPr>
        <w:pStyle w:val="Bezmezer"/>
        <w:ind w:left="426" w:hanging="426"/>
        <w:jc w:val="both"/>
        <w:rPr>
          <w:rFonts w:asciiTheme="minorHAnsi" w:hAnsiTheme="minorHAnsi" w:cs="Arial"/>
          <w:sz w:val="24"/>
          <w:szCs w:val="24"/>
        </w:rPr>
      </w:pPr>
      <w:r w:rsidRPr="005F70F3">
        <w:rPr>
          <w:rFonts w:asciiTheme="minorHAnsi" w:hAnsiTheme="minorHAnsi" w:cs="Arial"/>
          <w:sz w:val="24"/>
          <w:szCs w:val="24"/>
        </w:rPr>
        <w:lastRenderedPageBreak/>
        <w:t>5.9.</w:t>
      </w:r>
      <w:r w:rsidRPr="005F70F3">
        <w:rPr>
          <w:rFonts w:asciiTheme="minorHAnsi" w:hAnsiTheme="minorHAnsi" w:cs="Arial"/>
          <w:sz w:val="24"/>
          <w:szCs w:val="24"/>
        </w:rPr>
        <w:tab/>
        <w:t xml:space="preserve">Příjemce obdrží od </w:t>
      </w:r>
      <w:proofErr w:type="spellStart"/>
      <w:r w:rsidRPr="005F70F3">
        <w:rPr>
          <w:rFonts w:asciiTheme="minorHAnsi" w:hAnsiTheme="minorHAnsi" w:cs="Arial"/>
          <w:sz w:val="24"/>
          <w:szCs w:val="24"/>
        </w:rPr>
        <w:t>spolupříjemce</w:t>
      </w:r>
      <w:proofErr w:type="spellEnd"/>
      <w:r w:rsidRPr="005F70F3">
        <w:rPr>
          <w:rFonts w:asciiTheme="minorHAnsi" w:hAnsiTheme="minorHAnsi" w:cs="Arial"/>
          <w:sz w:val="24"/>
          <w:szCs w:val="24"/>
        </w:rPr>
        <w:t xml:space="preserve"> nejpozději do 15 pracovních dnů po vydání publikace 250 výtisků k interní potřebě a za</w:t>
      </w:r>
      <w:r w:rsidRPr="005F70F3">
        <w:rPr>
          <w:rFonts w:asciiTheme="minorHAnsi" w:hAnsiTheme="minorHAnsi" w:cs="Arial"/>
          <w:i/>
          <w:sz w:val="24"/>
          <w:szCs w:val="24"/>
        </w:rPr>
        <w:t xml:space="preserve"> </w:t>
      </w:r>
      <w:r w:rsidRPr="005F70F3">
        <w:rPr>
          <w:rFonts w:asciiTheme="minorHAnsi" w:hAnsiTheme="minorHAnsi" w:cs="Arial"/>
          <w:sz w:val="24"/>
          <w:szCs w:val="24"/>
        </w:rPr>
        <w:t>účelem prodeje v prodejnách příjemce. Cena jednoho výtisku bude v prodejnách příjemce stejn</w:t>
      </w:r>
      <w:r w:rsidR="00AB5CD5" w:rsidRPr="005F70F3">
        <w:rPr>
          <w:rFonts w:asciiTheme="minorHAnsi" w:hAnsiTheme="minorHAnsi" w:cs="Arial"/>
          <w:sz w:val="24"/>
          <w:szCs w:val="24"/>
        </w:rPr>
        <w:t>á</w:t>
      </w:r>
      <w:r w:rsidRPr="005F70F3">
        <w:rPr>
          <w:rFonts w:asciiTheme="minorHAnsi" w:hAnsiTheme="minorHAnsi" w:cs="Arial"/>
          <w:sz w:val="24"/>
          <w:szCs w:val="24"/>
        </w:rPr>
        <w:t xml:space="preserve"> jako maloobchodní cena, za kterou budou prodávány výtisky, jejichž distribuci a prodej zajistí </w:t>
      </w:r>
      <w:proofErr w:type="spellStart"/>
      <w:r w:rsidRPr="005F70F3">
        <w:rPr>
          <w:rFonts w:asciiTheme="minorHAnsi" w:hAnsiTheme="minorHAnsi" w:cs="Arial"/>
          <w:sz w:val="24"/>
          <w:szCs w:val="24"/>
        </w:rPr>
        <w:t>spolupříjemce</w:t>
      </w:r>
      <w:proofErr w:type="spellEnd"/>
      <w:r w:rsidRPr="005F70F3">
        <w:rPr>
          <w:rFonts w:asciiTheme="minorHAnsi" w:hAnsiTheme="minorHAnsi" w:cs="Arial"/>
          <w:sz w:val="24"/>
          <w:szCs w:val="24"/>
        </w:rPr>
        <w:t>. Tuto cenu stanoví smluvní strany a nakladatelství.</w:t>
      </w:r>
    </w:p>
    <w:p w:rsidR="00503BB3" w:rsidRPr="005F70F3" w:rsidRDefault="00503BB3" w:rsidP="00DB4965">
      <w:pPr>
        <w:pStyle w:val="Bezmezer"/>
        <w:ind w:left="426" w:hanging="426"/>
        <w:jc w:val="both"/>
        <w:rPr>
          <w:rFonts w:asciiTheme="minorHAnsi" w:hAnsiTheme="minorHAnsi" w:cs="Arial"/>
          <w:sz w:val="24"/>
          <w:szCs w:val="24"/>
        </w:rPr>
      </w:pPr>
      <w:r w:rsidRPr="005F70F3">
        <w:rPr>
          <w:rFonts w:asciiTheme="minorHAnsi" w:hAnsiTheme="minorHAnsi" w:cs="Arial"/>
          <w:sz w:val="24"/>
          <w:szCs w:val="24"/>
        </w:rPr>
        <w:t>5.10.</w:t>
      </w:r>
      <w:r w:rsidRPr="005F70F3">
        <w:rPr>
          <w:rFonts w:asciiTheme="minorHAnsi" w:hAnsiTheme="minorHAnsi" w:cs="Arial"/>
          <w:sz w:val="24"/>
          <w:szCs w:val="24"/>
        </w:rPr>
        <w:tab/>
      </w:r>
      <w:proofErr w:type="spellStart"/>
      <w:r w:rsidRPr="005F70F3">
        <w:rPr>
          <w:rFonts w:asciiTheme="minorHAnsi" w:hAnsiTheme="minorHAnsi" w:cs="Arial"/>
          <w:sz w:val="24"/>
          <w:szCs w:val="24"/>
        </w:rPr>
        <w:t>Spolupříjemce</w:t>
      </w:r>
      <w:proofErr w:type="spellEnd"/>
      <w:r w:rsidRPr="005F70F3">
        <w:rPr>
          <w:rFonts w:asciiTheme="minorHAnsi" w:hAnsiTheme="minorHAnsi" w:cs="Arial"/>
          <w:sz w:val="24"/>
          <w:szCs w:val="24"/>
        </w:rPr>
        <w:t xml:space="preserve"> zašle povinné výtisky knihovnám, které mají na ně ze zákona nárok.</w:t>
      </w:r>
    </w:p>
    <w:p w:rsidR="00503BB3" w:rsidRPr="005F70F3" w:rsidRDefault="00503BB3" w:rsidP="00DB4965">
      <w:pPr>
        <w:pStyle w:val="Bezmezer"/>
        <w:ind w:left="426" w:hanging="426"/>
        <w:jc w:val="both"/>
        <w:rPr>
          <w:rFonts w:asciiTheme="minorHAnsi" w:hAnsiTheme="minorHAnsi"/>
          <w:sz w:val="24"/>
          <w:szCs w:val="24"/>
        </w:rPr>
      </w:pPr>
      <w:r w:rsidRPr="005F70F3">
        <w:rPr>
          <w:rFonts w:asciiTheme="minorHAnsi" w:hAnsiTheme="minorHAnsi" w:cs="Arial"/>
          <w:sz w:val="24"/>
          <w:szCs w:val="24"/>
        </w:rPr>
        <w:t>5.11.</w:t>
      </w:r>
      <w:r w:rsidRPr="005F70F3">
        <w:rPr>
          <w:rFonts w:asciiTheme="minorHAnsi" w:hAnsiTheme="minorHAnsi" w:cs="Arial"/>
          <w:sz w:val="24"/>
          <w:szCs w:val="24"/>
        </w:rPr>
        <w:tab/>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se zavazuje k poskytnutí finálních dat z databáze po dokončení projektu příjemci, stejně jako k poskytnutí tiskových dat pro případný reprint publikace. K reprintu může dojít za souhlasu </w:t>
      </w:r>
      <w:r w:rsidR="00AB5CD5" w:rsidRPr="005F70F3">
        <w:rPr>
          <w:rFonts w:asciiTheme="minorHAnsi" w:hAnsiTheme="minorHAnsi"/>
          <w:sz w:val="24"/>
          <w:szCs w:val="24"/>
        </w:rPr>
        <w:t>všech</w:t>
      </w:r>
      <w:r w:rsidRPr="005F70F3">
        <w:rPr>
          <w:rFonts w:asciiTheme="minorHAnsi" w:hAnsiTheme="minorHAnsi"/>
          <w:sz w:val="24"/>
          <w:szCs w:val="24"/>
        </w:rPr>
        <w:t xml:space="preserve"> spolunakladatelů. V případě společného reprintu bude rozdělení nákladu odpovídat rozložení vložených financí do tisku.</w:t>
      </w:r>
    </w:p>
    <w:p w:rsidR="00503BB3" w:rsidRPr="005F70F3" w:rsidRDefault="00503BB3" w:rsidP="00D95A2F">
      <w:pPr>
        <w:pStyle w:val="Bezmezer"/>
        <w:numPr>
          <w:ilvl w:val="1"/>
          <w:numId w:val="21"/>
        </w:numPr>
        <w:ind w:left="426" w:hanging="426"/>
        <w:jc w:val="both"/>
        <w:rPr>
          <w:rFonts w:asciiTheme="minorHAnsi" w:hAnsiTheme="minorHAnsi"/>
          <w:sz w:val="24"/>
          <w:szCs w:val="24"/>
        </w:rPr>
      </w:pP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není oprávněn poskytovat data (ani </w:t>
      </w:r>
      <w:proofErr w:type="spellStart"/>
      <w:r w:rsidRPr="005F70F3">
        <w:rPr>
          <w:rFonts w:asciiTheme="minorHAnsi" w:hAnsiTheme="minorHAnsi"/>
          <w:sz w:val="24"/>
          <w:szCs w:val="24"/>
        </w:rPr>
        <w:t>digitalizáty</w:t>
      </w:r>
      <w:proofErr w:type="spellEnd"/>
      <w:r w:rsidRPr="005F70F3">
        <w:rPr>
          <w:rFonts w:asciiTheme="minorHAnsi" w:hAnsiTheme="minorHAnsi"/>
          <w:sz w:val="24"/>
          <w:szCs w:val="24"/>
        </w:rPr>
        <w:t>) z databáze třetím stranám nebo zveřejnit databázi.</w:t>
      </w:r>
    </w:p>
    <w:p w:rsidR="00503BB3" w:rsidRPr="005F70F3" w:rsidRDefault="00503BB3">
      <w:pPr>
        <w:pStyle w:val="Bezmezer"/>
        <w:ind w:left="426" w:hanging="426"/>
        <w:jc w:val="both"/>
        <w:rPr>
          <w:rFonts w:asciiTheme="minorHAnsi" w:hAnsiTheme="minorHAnsi"/>
          <w:sz w:val="24"/>
          <w:szCs w:val="24"/>
        </w:rPr>
      </w:pPr>
      <w:r w:rsidRPr="005F70F3">
        <w:rPr>
          <w:rFonts w:asciiTheme="minorHAnsi" w:hAnsiTheme="minorHAnsi"/>
          <w:sz w:val="24"/>
          <w:szCs w:val="24"/>
        </w:rPr>
        <w:t>5.13.</w:t>
      </w:r>
      <w:r w:rsidRPr="005F70F3">
        <w:rPr>
          <w:rFonts w:asciiTheme="minorHAnsi" w:hAnsiTheme="minorHAnsi"/>
          <w:sz w:val="24"/>
          <w:szCs w:val="24"/>
        </w:rPr>
        <w:tab/>
      </w:r>
      <w:r w:rsidR="00312919" w:rsidRPr="005F70F3">
        <w:rPr>
          <w:rFonts w:asciiTheme="minorHAnsi" w:hAnsiTheme="minorHAnsi"/>
          <w:sz w:val="24"/>
          <w:szCs w:val="24"/>
        </w:rPr>
        <w:t>Rámcový h</w:t>
      </w:r>
      <w:r w:rsidRPr="005F70F3">
        <w:rPr>
          <w:rFonts w:asciiTheme="minorHAnsi" w:hAnsiTheme="minorHAnsi"/>
          <w:sz w:val="24"/>
          <w:szCs w:val="24"/>
        </w:rPr>
        <w:t>armonogram prací je uveden v příloze č. 2 této smlouvy.</w:t>
      </w:r>
    </w:p>
    <w:p w:rsidR="00503BB3" w:rsidRPr="005F70F3" w:rsidRDefault="00503BB3" w:rsidP="00E34811">
      <w:pPr>
        <w:pStyle w:val="Bezmezer"/>
        <w:jc w:val="both"/>
        <w:rPr>
          <w:rFonts w:asciiTheme="minorHAnsi" w:hAnsiTheme="minorHAnsi"/>
          <w:sz w:val="24"/>
          <w:szCs w:val="24"/>
        </w:rPr>
      </w:pPr>
    </w:p>
    <w:p w:rsidR="00503BB3" w:rsidRPr="005F70F3" w:rsidRDefault="00503BB3" w:rsidP="00E34811">
      <w:pPr>
        <w:pStyle w:val="Bezmezer"/>
        <w:jc w:val="both"/>
        <w:rPr>
          <w:rFonts w:asciiTheme="minorHAnsi" w:hAnsiTheme="minorHAnsi"/>
          <w:sz w:val="24"/>
          <w:szCs w:val="24"/>
        </w:rPr>
      </w:pPr>
    </w:p>
    <w:p w:rsidR="00503BB3" w:rsidRPr="005F70F3" w:rsidRDefault="00503BB3" w:rsidP="00E34811">
      <w:pPr>
        <w:pStyle w:val="Bezmezer"/>
        <w:jc w:val="center"/>
        <w:rPr>
          <w:rFonts w:asciiTheme="minorHAnsi" w:hAnsiTheme="minorHAnsi"/>
          <w:b/>
          <w:sz w:val="24"/>
          <w:szCs w:val="24"/>
        </w:rPr>
      </w:pPr>
      <w:r w:rsidRPr="005F70F3">
        <w:rPr>
          <w:rFonts w:asciiTheme="minorHAnsi" w:hAnsiTheme="minorHAnsi"/>
          <w:b/>
          <w:sz w:val="24"/>
          <w:szCs w:val="24"/>
        </w:rPr>
        <w:t>VI.</w:t>
      </w:r>
    </w:p>
    <w:p w:rsidR="00503BB3" w:rsidRPr="005F70F3" w:rsidRDefault="00503BB3" w:rsidP="002374C1">
      <w:pPr>
        <w:pStyle w:val="Bezmezer"/>
        <w:spacing w:after="120"/>
        <w:jc w:val="center"/>
        <w:rPr>
          <w:rFonts w:asciiTheme="minorHAnsi" w:hAnsiTheme="minorHAnsi"/>
          <w:b/>
          <w:sz w:val="24"/>
          <w:szCs w:val="24"/>
        </w:rPr>
      </w:pPr>
      <w:r w:rsidRPr="005F70F3">
        <w:rPr>
          <w:rFonts w:asciiTheme="minorHAnsi" w:hAnsiTheme="minorHAnsi"/>
          <w:b/>
          <w:sz w:val="24"/>
          <w:szCs w:val="24"/>
        </w:rPr>
        <w:t xml:space="preserve">Sankce za nesplnění povinností uložených </w:t>
      </w:r>
      <w:proofErr w:type="spellStart"/>
      <w:r w:rsidRPr="005F70F3">
        <w:rPr>
          <w:rFonts w:asciiTheme="minorHAnsi" w:hAnsiTheme="minorHAnsi"/>
          <w:b/>
          <w:sz w:val="24"/>
          <w:szCs w:val="24"/>
        </w:rPr>
        <w:t>spolupříjemci</w:t>
      </w:r>
      <w:proofErr w:type="spellEnd"/>
    </w:p>
    <w:p w:rsidR="00503BB3" w:rsidRPr="005F70F3" w:rsidRDefault="00503BB3" w:rsidP="00E34811">
      <w:pPr>
        <w:pStyle w:val="Bezmezer"/>
        <w:ind w:left="426" w:hanging="426"/>
        <w:jc w:val="both"/>
        <w:rPr>
          <w:rFonts w:asciiTheme="minorHAnsi" w:hAnsiTheme="minorHAnsi"/>
          <w:sz w:val="24"/>
          <w:szCs w:val="24"/>
        </w:rPr>
      </w:pPr>
      <w:r w:rsidRPr="005F70F3">
        <w:rPr>
          <w:rFonts w:asciiTheme="minorHAnsi" w:hAnsiTheme="minorHAnsi"/>
          <w:sz w:val="24"/>
          <w:szCs w:val="24"/>
        </w:rPr>
        <w:t>6.1.</w:t>
      </w:r>
      <w:r w:rsidRPr="005F70F3">
        <w:rPr>
          <w:rFonts w:asciiTheme="minorHAnsi" w:hAnsiTheme="minorHAnsi"/>
          <w:sz w:val="24"/>
          <w:szCs w:val="24"/>
        </w:rPr>
        <w:tab/>
        <w:t xml:space="preserve">Pokud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použije grantové prostředky v rozporu s účelem anebo na jiný účel, než na který mu byly dle této smlouvy poskytnuty, či jinak je bude neoprávněně používat či zadržovat, ujednávají smluvní strany výslovně, že takové jednání bude  posuzováno jako porušení rozpočtové kázně ve smyslu § 44 rozpočtových pravidel (zákon č. 218/2000 Sb. ve znění pozdějších předpisů) a bude mít  důsledky analogické důsledkům v tomto zákonném ustanovení uvedeným.</w:t>
      </w:r>
    </w:p>
    <w:p w:rsidR="00503BB3" w:rsidRPr="005F70F3" w:rsidRDefault="00503BB3" w:rsidP="00E34811">
      <w:pPr>
        <w:pStyle w:val="Bezmezer"/>
        <w:ind w:left="426" w:hanging="426"/>
        <w:jc w:val="both"/>
        <w:rPr>
          <w:rFonts w:asciiTheme="minorHAnsi" w:hAnsiTheme="minorHAnsi"/>
          <w:sz w:val="24"/>
          <w:szCs w:val="24"/>
        </w:rPr>
      </w:pPr>
      <w:r w:rsidRPr="005F70F3">
        <w:rPr>
          <w:rFonts w:asciiTheme="minorHAnsi" w:hAnsiTheme="minorHAnsi"/>
          <w:sz w:val="24"/>
          <w:szCs w:val="24"/>
        </w:rPr>
        <w:t>6.2.</w:t>
      </w:r>
      <w:r w:rsidRPr="005F70F3">
        <w:rPr>
          <w:rFonts w:asciiTheme="minorHAnsi" w:hAnsiTheme="minorHAnsi"/>
          <w:sz w:val="24"/>
          <w:szCs w:val="24"/>
        </w:rPr>
        <w:tab/>
        <w:t xml:space="preserve">V případě, kdy se ukáže, že údaje, na jejichž základě byly </w:t>
      </w:r>
      <w:proofErr w:type="spellStart"/>
      <w:r w:rsidRPr="005F70F3">
        <w:rPr>
          <w:rFonts w:asciiTheme="minorHAnsi" w:hAnsiTheme="minorHAnsi"/>
          <w:sz w:val="24"/>
          <w:szCs w:val="24"/>
        </w:rPr>
        <w:t>spolupříjemci</w:t>
      </w:r>
      <w:proofErr w:type="spellEnd"/>
      <w:r w:rsidRPr="005F70F3">
        <w:rPr>
          <w:rFonts w:asciiTheme="minorHAnsi" w:hAnsiTheme="minorHAnsi"/>
          <w:sz w:val="24"/>
          <w:szCs w:val="24"/>
        </w:rPr>
        <w:t xml:space="preserve"> poskytnuty grantové prostředky, byly neúplné nebo nepravdivé, může být zahájeno řízení o jejich vymáhání příjemcem</w:t>
      </w:r>
    </w:p>
    <w:p w:rsidR="00503BB3" w:rsidRPr="005F70F3" w:rsidRDefault="00503BB3" w:rsidP="00E34811">
      <w:pPr>
        <w:pStyle w:val="Bezmezer"/>
        <w:ind w:left="426" w:hanging="426"/>
        <w:jc w:val="both"/>
        <w:rPr>
          <w:rFonts w:asciiTheme="minorHAnsi" w:hAnsiTheme="minorHAnsi"/>
          <w:sz w:val="24"/>
          <w:szCs w:val="24"/>
        </w:rPr>
      </w:pPr>
      <w:r w:rsidRPr="005F70F3">
        <w:rPr>
          <w:rFonts w:asciiTheme="minorHAnsi" w:hAnsiTheme="minorHAnsi"/>
          <w:sz w:val="24"/>
          <w:szCs w:val="24"/>
        </w:rPr>
        <w:t>6.3.</w:t>
      </w:r>
      <w:r w:rsidRPr="005F70F3">
        <w:rPr>
          <w:rFonts w:asciiTheme="minorHAnsi" w:hAnsiTheme="minorHAnsi"/>
          <w:sz w:val="24"/>
          <w:szCs w:val="24"/>
        </w:rPr>
        <w:tab/>
      </w:r>
      <w:r w:rsidR="00287CCC">
        <w:rPr>
          <w:rFonts w:asciiTheme="minorHAnsi" w:hAnsiTheme="minorHAnsi"/>
          <w:sz w:val="24"/>
          <w:szCs w:val="24"/>
        </w:rPr>
        <w:t xml:space="preserve">Pokud Poskytovatel uloží příjemci sankce dle čl. XIII. Smlouvy za porušení Smlouvy, které způsobil </w:t>
      </w:r>
      <w:proofErr w:type="spellStart"/>
      <w:r w:rsidR="00287CCC">
        <w:rPr>
          <w:rFonts w:asciiTheme="minorHAnsi" w:hAnsiTheme="minorHAnsi"/>
          <w:sz w:val="24"/>
          <w:szCs w:val="24"/>
        </w:rPr>
        <w:t>spolupříjemce</w:t>
      </w:r>
      <w:proofErr w:type="spellEnd"/>
      <w:r w:rsidR="00287CCC">
        <w:rPr>
          <w:rFonts w:asciiTheme="minorHAnsi" w:hAnsiTheme="minorHAnsi"/>
          <w:sz w:val="24"/>
          <w:szCs w:val="24"/>
        </w:rPr>
        <w:t>, zavaz</w:t>
      </w:r>
      <w:r w:rsidR="00C601B3">
        <w:rPr>
          <w:rFonts w:asciiTheme="minorHAnsi" w:hAnsiTheme="minorHAnsi"/>
          <w:sz w:val="24"/>
          <w:szCs w:val="24"/>
        </w:rPr>
        <w:t>u</w:t>
      </w:r>
      <w:r w:rsidR="00287CCC">
        <w:rPr>
          <w:rFonts w:asciiTheme="minorHAnsi" w:hAnsiTheme="minorHAnsi"/>
          <w:sz w:val="24"/>
          <w:szCs w:val="24"/>
        </w:rPr>
        <w:t xml:space="preserve">je se </w:t>
      </w:r>
      <w:proofErr w:type="spellStart"/>
      <w:r w:rsidR="00287CCC">
        <w:rPr>
          <w:rFonts w:asciiTheme="minorHAnsi" w:hAnsiTheme="minorHAnsi"/>
          <w:sz w:val="24"/>
          <w:szCs w:val="24"/>
        </w:rPr>
        <w:t>spolupříjemce</w:t>
      </w:r>
      <w:proofErr w:type="spellEnd"/>
      <w:r w:rsidR="00287CCC">
        <w:rPr>
          <w:rFonts w:asciiTheme="minorHAnsi" w:hAnsiTheme="minorHAnsi"/>
          <w:sz w:val="24"/>
          <w:szCs w:val="24"/>
        </w:rPr>
        <w:t xml:space="preserve"> uhradit příjemci tyto sankce do 10 dnů ode dne, kdy byl příjemcem písemně vyzván k jejich úhradě. </w:t>
      </w:r>
    </w:p>
    <w:p w:rsidR="00503BB3" w:rsidRPr="005F70F3" w:rsidRDefault="00503BB3" w:rsidP="00E34811">
      <w:pPr>
        <w:pStyle w:val="Bezmezer"/>
        <w:ind w:left="426" w:hanging="426"/>
        <w:jc w:val="both"/>
        <w:rPr>
          <w:rFonts w:asciiTheme="minorHAnsi" w:hAnsiTheme="minorHAnsi"/>
          <w:sz w:val="24"/>
          <w:szCs w:val="24"/>
        </w:rPr>
      </w:pPr>
      <w:r w:rsidRPr="005F70F3">
        <w:rPr>
          <w:rFonts w:asciiTheme="minorHAnsi" w:hAnsiTheme="minorHAnsi"/>
          <w:sz w:val="24"/>
          <w:szCs w:val="24"/>
        </w:rPr>
        <w:t>6.4.</w:t>
      </w:r>
      <w:r w:rsidRPr="005F70F3">
        <w:rPr>
          <w:rFonts w:asciiTheme="minorHAnsi" w:hAnsiTheme="minorHAnsi"/>
          <w:sz w:val="24"/>
          <w:szCs w:val="24"/>
        </w:rPr>
        <w:tab/>
      </w:r>
      <w:r w:rsidRPr="005F70F3">
        <w:rPr>
          <w:rFonts w:asciiTheme="minorHAnsi" w:hAnsiTheme="minorHAnsi"/>
          <w:color w:val="000000"/>
          <w:sz w:val="24"/>
          <w:szCs w:val="24"/>
        </w:rPr>
        <w:t xml:space="preserve">V případě, že příjemce uhradí sankci za porušení Smlouvy, které způsobil </w:t>
      </w:r>
      <w:proofErr w:type="spellStart"/>
      <w:r w:rsidRPr="005F70F3">
        <w:rPr>
          <w:rFonts w:asciiTheme="minorHAnsi" w:hAnsiTheme="minorHAnsi"/>
          <w:color w:val="000000"/>
          <w:sz w:val="24"/>
          <w:szCs w:val="24"/>
        </w:rPr>
        <w:t>spolupříjemce</w:t>
      </w:r>
      <w:proofErr w:type="spellEnd"/>
      <w:r w:rsidRPr="005F70F3">
        <w:rPr>
          <w:rFonts w:asciiTheme="minorHAnsi" w:hAnsiTheme="minorHAnsi"/>
          <w:color w:val="000000"/>
          <w:sz w:val="24"/>
          <w:szCs w:val="24"/>
        </w:rPr>
        <w:t xml:space="preserve">, je </w:t>
      </w:r>
      <w:proofErr w:type="spellStart"/>
      <w:r w:rsidRPr="005F70F3">
        <w:rPr>
          <w:rFonts w:asciiTheme="minorHAnsi" w:hAnsiTheme="minorHAnsi"/>
          <w:color w:val="000000"/>
          <w:sz w:val="24"/>
          <w:szCs w:val="24"/>
        </w:rPr>
        <w:t>spolupříjemce</w:t>
      </w:r>
      <w:proofErr w:type="spellEnd"/>
      <w:r w:rsidRPr="005F70F3">
        <w:rPr>
          <w:rFonts w:asciiTheme="minorHAnsi" w:hAnsiTheme="minorHAnsi"/>
          <w:color w:val="000000"/>
          <w:sz w:val="24"/>
          <w:szCs w:val="24"/>
        </w:rPr>
        <w:t xml:space="preserve"> povinen tuto škodu uhradit příjemci do 5 dnů od dne, kdy ho příjemce vyzval k úhradě.</w:t>
      </w:r>
    </w:p>
    <w:p w:rsidR="00503BB3" w:rsidRPr="005F70F3" w:rsidRDefault="00503BB3" w:rsidP="00E34811">
      <w:pPr>
        <w:pStyle w:val="Bezmezer"/>
        <w:ind w:left="426" w:hanging="426"/>
        <w:jc w:val="both"/>
        <w:rPr>
          <w:rFonts w:asciiTheme="minorHAnsi" w:hAnsiTheme="minorHAnsi"/>
          <w:sz w:val="24"/>
          <w:szCs w:val="24"/>
        </w:rPr>
      </w:pPr>
      <w:r w:rsidRPr="005F70F3">
        <w:rPr>
          <w:rFonts w:asciiTheme="minorHAnsi" w:hAnsiTheme="minorHAnsi"/>
          <w:color w:val="000000"/>
          <w:sz w:val="24"/>
          <w:szCs w:val="24"/>
        </w:rPr>
        <w:t>6.5.</w:t>
      </w:r>
      <w:r w:rsidRPr="005F70F3">
        <w:rPr>
          <w:rFonts w:asciiTheme="minorHAnsi" w:hAnsiTheme="minorHAnsi"/>
          <w:color w:val="000000"/>
          <w:sz w:val="24"/>
          <w:szCs w:val="24"/>
        </w:rPr>
        <w:tab/>
      </w:r>
      <w:r w:rsidRPr="005F70F3">
        <w:rPr>
          <w:rFonts w:asciiTheme="minorHAnsi" w:hAnsiTheme="minorHAnsi"/>
          <w:sz w:val="24"/>
          <w:szCs w:val="24"/>
        </w:rPr>
        <w:t xml:space="preserve">V případě, kdy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poruší méně závažným způsobem své povinnosti vyplývající z této smlouvy, je příjemce oprávněn na základě písemného upozornění pozastavit </w:t>
      </w:r>
      <w:proofErr w:type="spellStart"/>
      <w:r w:rsidRPr="005F70F3">
        <w:rPr>
          <w:rFonts w:asciiTheme="minorHAnsi" w:hAnsiTheme="minorHAnsi"/>
          <w:sz w:val="24"/>
          <w:szCs w:val="24"/>
        </w:rPr>
        <w:t>spolupříjemci</w:t>
      </w:r>
      <w:proofErr w:type="spellEnd"/>
      <w:r w:rsidRPr="005F70F3">
        <w:rPr>
          <w:rFonts w:asciiTheme="minorHAnsi" w:hAnsiTheme="minorHAnsi"/>
          <w:sz w:val="24"/>
          <w:szCs w:val="24"/>
        </w:rPr>
        <w:t xml:space="preserve"> uvolňování grantových prostředků, a to až do doby, než dojde ze strany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k odstranění nedostatků včetně opatření k zabránění jejich opakování.</w:t>
      </w:r>
    </w:p>
    <w:p w:rsidR="00503BB3" w:rsidRPr="005F70F3" w:rsidRDefault="00503BB3" w:rsidP="00E34811">
      <w:pPr>
        <w:pStyle w:val="Bezmezer"/>
        <w:ind w:left="426" w:hanging="426"/>
        <w:jc w:val="both"/>
        <w:rPr>
          <w:rFonts w:asciiTheme="minorHAnsi" w:hAnsiTheme="minorHAnsi"/>
          <w:color w:val="000000"/>
          <w:sz w:val="24"/>
          <w:szCs w:val="24"/>
        </w:rPr>
      </w:pPr>
      <w:r w:rsidRPr="005F70F3">
        <w:rPr>
          <w:rFonts w:asciiTheme="minorHAnsi" w:hAnsiTheme="minorHAnsi"/>
          <w:color w:val="000000"/>
          <w:sz w:val="24"/>
          <w:szCs w:val="24"/>
        </w:rPr>
        <w:t>6.6.</w:t>
      </w:r>
      <w:r w:rsidRPr="005F70F3">
        <w:rPr>
          <w:rFonts w:asciiTheme="minorHAnsi" w:hAnsiTheme="minorHAnsi"/>
          <w:color w:val="000000"/>
          <w:sz w:val="24"/>
          <w:szCs w:val="24"/>
        </w:rPr>
        <w:tab/>
        <w:t xml:space="preserve">Neodstraní-li </w:t>
      </w:r>
      <w:proofErr w:type="spellStart"/>
      <w:r w:rsidRPr="005F70F3">
        <w:rPr>
          <w:rFonts w:asciiTheme="minorHAnsi" w:hAnsiTheme="minorHAnsi"/>
          <w:color w:val="000000"/>
          <w:sz w:val="24"/>
          <w:szCs w:val="24"/>
        </w:rPr>
        <w:t>spolupříjemce</w:t>
      </w:r>
      <w:proofErr w:type="spellEnd"/>
      <w:r w:rsidRPr="005F70F3">
        <w:rPr>
          <w:rFonts w:asciiTheme="minorHAnsi" w:hAnsiTheme="minorHAnsi"/>
          <w:color w:val="000000"/>
          <w:sz w:val="24"/>
          <w:szCs w:val="24"/>
        </w:rPr>
        <w:t xml:space="preserve"> ve lhůtě stanovené příjemcem zjištěné nedostatky v plnění povinností vyplývajících z této smlouvy, je příjemce oprávněn od této smlouvy odstoupit. Rozhodnutí o odstoupení sdělí příjemce </w:t>
      </w:r>
      <w:proofErr w:type="spellStart"/>
      <w:r w:rsidRPr="005F70F3">
        <w:rPr>
          <w:rFonts w:asciiTheme="minorHAnsi" w:hAnsiTheme="minorHAnsi"/>
          <w:color w:val="000000"/>
          <w:sz w:val="24"/>
          <w:szCs w:val="24"/>
        </w:rPr>
        <w:t>spolupříjemci</w:t>
      </w:r>
      <w:proofErr w:type="spellEnd"/>
      <w:r w:rsidRPr="005F70F3">
        <w:rPr>
          <w:rFonts w:asciiTheme="minorHAnsi" w:hAnsiTheme="minorHAnsi"/>
          <w:color w:val="000000"/>
          <w:sz w:val="24"/>
          <w:szCs w:val="24"/>
        </w:rPr>
        <w:t xml:space="preserve"> písemně s udáním důvodů. V případě odstoupení od smlouvy je </w:t>
      </w:r>
      <w:proofErr w:type="spellStart"/>
      <w:r w:rsidRPr="005F70F3">
        <w:rPr>
          <w:rFonts w:asciiTheme="minorHAnsi" w:hAnsiTheme="minorHAnsi"/>
          <w:color w:val="000000"/>
          <w:sz w:val="24"/>
          <w:szCs w:val="24"/>
        </w:rPr>
        <w:t>spolupříjemce</w:t>
      </w:r>
      <w:proofErr w:type="spellEnd"/>
      <w:r w:rsidRPr="005F70F3">
        <w:rPr>
          <w:rFonts w:asciiTheme="minorHAnsi" w:hAnsiTheme="minorHAnsi"/>
          <w:color w:val="000000"/>
          <w:sz w:val="24"/>
          <w:szCs w:val="24"/>
        </w:rPr>
        <w:t xml:space="preserve"> povinen vrátit poskytnuté grantové prostředky v daném roce na účet příjemce, a to nejpozději do 15 dnů ode dne, kdy mu bylo doručeno oznámení příjemce o odstoupení od smlouvy. Příjemce je povinen takové prostředky, nerozhodne-li poskytovatel jinak, vrátit na účet poskytovatele do 15 dnů od jejich připsání na jeho vlastní účet.</w:t>
      </w:r>
    </w:p>
    <w:p w:rsidR="00503BB3" w:rsidRPr="005F70F3" w:rsidRDefault="00503BB3" w:rsidP="00E34811">
      <w:pPr>
        <w:pStyle w:val="Bezmezer"/>
        <w:jc w:val="both"/>
        <w:rPr>
          <w:rFonts w:asciiTheme="minorHAnsi" w:hAnsiTheme="minorHAnsi"/>
          <w:color w:val="000000"/>
          <w:sz w:val="24"/>
          <w:szCs w:val="24"/>
        </w:rPr>
      </w:pPr>
    </w:p>
    <w:p w:rsidR="00503BB3" w:rsidRPr="005F70F3" w:rsidRDefault="00503BB3" w:rsidP="00E34811">
      <w:pPr>
        <w:pStyle w:val="Bezmezer"/>
        <w:jc w:val="both"/>
        <w:rPr>
          <w:rFonts w:asciiTheme="minorHAnsi" w:hAnsiTheme="minorHAnsi"/>
          <w:color w:val="000000"/>
          <w:sz w:val="24"/>
          <w:szCs w:val="24"/>
        </w:rPr>
      </w:pPr>
    </w:p>
    <w:p w:rsidR="00503BB3" w:rsidRPr="005F70F3" w:rsidRDefault="00503BB3" w:rsidP="008C574A">
      <w:pPr>
        <w:pStyle w:val="Bezmezer"/>
        <w:jc w:val="center"/>
        <w:rPr>
          <w:rFonts w:asciiTheme="minorHAnsi" w:hAnsiTheme="minorHAnsi"/>
          <w:b/>
          <w:sz w:val="24"/>
          <w:szCs w:val="24"/>
        </w:rPr>
      </w:pPr>
      <w:r w:rsidRPr="005F70F3">
        <w:rPr>
          <w:rFonts w:asciiTheme="minorHAnsi" w:hAnsiTheme="minorHAnsi"/>
          <w:b/>
          <w:sz w:val="24"/>
          <w:szCs w:val="24"/>
        </w:rPr>
        <w:t>VII.</w:t>
      </w:r>
    </w:p>
    <w:p w:rsidR="00503BB3" w:rsidRPr="005F70F3" w:rsidRDefault="00503BB3" w:rsidP="002374C1">
      <w:pPr>
        <w:pStyle w:val="Bezmezer"/>
        <w:spacing w:after="120"/>
        <w:jc w:val="center"/>
        <w:rPr>
          <w:rFonts w:asciiTheme="minorHAnsi" w:hAnsiTheme="minorHAnsi"/>
          <w:b/>
          <w:sz w:val="24"/>
          <w:szCs w:val="24"/>
        </w:rPr>
      </w:pPr>
      <w:r w:rsidRPr="005F70F3">
        <w:rPr>
          <w:rFonts w:asciiTheme="minorHAnsi" w:hAnsiTheme="minorHAnsi"/>
          <w:b/>
          <w:sz w:val="24"/>
          <w:szCs w:val="24"/>
        </w:rPr>
        <w:t>Závěrečná ustanovení</w:t>
      </w:r>
    </w:p>
    <w:p w:rsidR="00503BB3" w:rsidRPr="005F70F3" w:rsidRDefault="00503BB3" w:rsidP="008C574A">
      <w:pPr>
        <w:pStyle w:val="Bezmezer"/>
        <w:ind w:left="426" w:hanging="426"/>
        <w:jc w:val="both"/>
        <w:rPr>
          <w:rFonts w:asciiTheme="minorHAnsi" w:hAnsiTheme="minorHAnsi"/>
          <w:sz w:val="24"/>
          <w:szCs w:val="24"/>
        </w:rPr>
      </w:pPr>
      <w:r w:rsidRPr="005F70F3">
        <w:rPr>
          <w:rFonts w:asciiTheme="minorHAnsi" w:hAnsiTheme="minorHAnsi"/>
          <w:sz w:val="24"/>
          <w:szCs w:val="24"/>
        </w:rPr>
        <w:lastRenderedPageBreak/>
        <w:t>7.1.</w:t>
      </w:r>
      <w:r w:rsidRPr="005F70F3">
        <w:rPr>
          <w:rFonts w:asciiTheme="minorHAnsi" w:hAnsiTheme="minorHAnsi"/>
          <w:sz w:val="24"/>
          <w:szCs w:val="24"/>
        </w:rPr>
        <w:tab/>
        <w:t>Obě strany se zavazují neklást výrobě publikace žádné administrativní ani organizační překážky.</w:t>
      </w:r>
    </w:p>
    <w:p w:rsidR="00503BB3" w:rsidRPr="005F70F3" w:rsidRDefault="00503BB3" w:rsidP="008C574A">
      <w:pPr>
        <w:pStyle w:val="Bezmezer"/>
        <w:ind w:left="426" w:hanging="426"/>
        <w:jc w:val="both"/>
        <w:rPr>
          <w:rFonts w:asciiTheme="minorHAnsi" w:hAnsiTheme="minorHAnsi"/>
          <w:sz w:val="24"/>
          <w:szCs w:val="24"/>
        </w:rPr>
      </w:pPr>
      <w:r w:rsidRPr="005F70F3">
        <w:rPr>
          <w:rFonts w:asciiTheme="minorHAnsi" w:hAnsiTheme="minorHAnsi"/>
          <w:sz w:val="24"/>
          <w:szCs w:val="24"/>
        </w:rPr>
        <w:t>7.2.</w:t>
      </w:r>
      <w:r w:rsidRPr="005F70F3">
        <w:rPr>
          <w:rFonts w:asciiTheme="minorHAnsi" w:hAnsiTheme="minorHAnsi"/>
          <w:sz w:val="24"/>
          <w:szCs w:val="24"/>
        </w:rPr>
        <w:tab/>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není oprávněn převést práva a povinnosti založené touto smlouvou na třetí osobu.</w:t>
      </w:r>
    </w:p>
    <w:p w:rsidR="00503BB3" w:rsidRPr="005F70F3" w:rsidRDefault="00503BB3" w:rsidP="008C574A">
      <w:pPr>
        <w:pStyle w:val="Bezmezer"/>
        <w:ind w:left="426" w:hanging="426"/>
        <w:jc w:val="both"/>
        <w:rPr>
          <w:rFonts w:asciiTheme="minorHAnsi" w:hAnsiTheme="minorHAnsi"/>
          <w:sz w:val="24"/>
          <w:szCs w:val="24"/>
        </w:rPr>
      </w:pPr>
      <w:r w:rsidRPr="005F70F3">
        <w:rPr>
          <w:rFonts w:asciiTheme="minorHAnsi" w:hAnsiTheme="minorHAnsi"/>
          <w:sz w:val="24"/>
          <w:szCs w:val="24"/>
        </w:rPr>
        <w:t>7.3.</w:t>
      </w:r>
      <w:r w:rsidRPr="005F70F3">
        <w:rPr>
          <w:rFonts w:asciiTheme="minorHAnsi" w:hAnsiTheme="minorHAnsi"/>
          <w:sz w:val="24"/>
          <w:szCs w:val="24"/>
        </w:rPr>
        <w:tab/>
        <w:t>Právní poměry výslovně neupravené touto smlouvou se přiměřeně řídí příslušnými ustanoveními občanského zákoníku č. 89/2012 Sb. ve znění pozdějších předpisů, zákona č. 130/2002 Sb. a pravidly GA ČR. V případě výkladu pojmů použitých v této smlouvě je za základ výkladu brán obsah zákona č. 130/2002 Sb. a p</w:t>
      </w:r>
      <w:r w:rsidR="00AB5CD5" w:rsidRPr="005F70F3">
        <w:rPr>
          <w:rFonts w:asciiTheme="minorHAnsi" w:hAnsiTheme="minorHAnsi"/>
          <w:sz w:val="24"/>
          <w:szCs w:val="24"/>
        </w:rPr>
        <w:t>ot</w:t>
      </w:r>
      <w:r w:rsidRPr="005F70F3">
        <w:rPr>
          <w:rFonts w:asciiTheme="minorHAnsi" w:hAnsiTheme="minorHAnsi"/>
          <w:sz w:val="24"/>
          <w:szCs w:val="24"/>
        </w:rPr>
        <w:t>é obsah pravidel GA ČR.</w:t>
      </w:r>
    </w:p>
    <w:p w:rsidR="00503BB3" w:rsidRPr="005F70F3" w:rsidRDefault="00503BB3" w:rsidP="008C574A">
      <w:pPr>
        <w:pStyle w:val="Bezmezer"/>
        <w:ind w:left="426" w:hanging="426"/>
        <w:jc w:val="both"/>
        <w:rPr>
          <w:rFonts w:asciiTheme="minorHAnsi" w:hAnsiTheme="minorHAnsi"/>
          <w:sz w:val="24"/>
          <w:szCs w:val="24"/>
        </w:rPr>
      </w:pPr>
      <w:r w:rsidRPr="005F70F3">
        <w:rPr>
          <w:rFonts w:asciiTheme="minorHAnsi" w:hAnsiTheme="minorHAnsi"/>
          <w:sz w:val="24"/>
          <w:szCs w:val="24"/>
        </w:rPr>
        <w:t>7.4.</w:t>
      </w:r>
      <w:r w:rsidRPr="005F70F3">
        <w:rPr>
          <w:rFonts w:asciiTheme="minorHAnsi" w:hAnsiTheme="minorHAnsi"/>
          <w:sz w:val="24"/>
          <w:szCs w:val="24"/>
        </w:rPr>
        <w:tab/>
        <w:t>Touto smlouvou není dotčeno oprávnění územních finančních úřadů a jiných příslušných finančních orgánů provádět kontrolu nakládání s přidělenými grantovými prostředky.</w:t>
      </w:r>
    </w:p>
    <w:p w:rsidR="00503BB3" w:rsidRPr="005F70F3" w:rsidRDefault="00503BB3" w:rsidP="008C574A">
      <w:pPr>
        <w:pStyle w:val="Bezmezer"/>
        <w:ind w:left="426" w:hanging="426"/>
        <w:jc w:val="both"/>
        <w:rPr>
          <w:rFonts w:asciiTheme="minorHAnsi" w:hAnsiTheme="minorHAnsi"/>
          <w:sz w:val="24"/>
          <w:szCs w:val="24"/>
        </w:rPr>
      </w:pPr>
      <w:r w:rsidRPr="005F70F3">
        <w:rPr>
          <w:rFonts w:asciiTheme="minorHAnsi" w:hAnsiTheme="minorHAnsi"/>
          <w:sz w:val="24"/>
          <w:szCs w:val="24"/>
        </w:rPr>
        <w:t>7.5.</w:t>
      </w:r>
      <w:r w:rsidRPr="005F70F3">
        <w:rPr>
          <w:rFonts w:asciiTheme="minorHAnsi" w:hAnsiTheme="minorHAnsi"/>
          <w:sz w:val="24"/>
          <w:szCs w:val="24"/>
        </w:rPr>
        <w:tab/>
        <w:t xml:space="preserve">Smlouvu je možné měnit pouze písemnými dodatky potvrzenými oběma smluvními stranami. Rozhodne-li však poskytovatel o změně ve financování grantového projektu nebo o změně ve specifikaci zařízení investičního charakteru, sdělí příjemce toto rozhodnutí </w:t>
      </w:r>
      <w:proofErr w:type="spellStart"/>
      <w:r w:rsidRPr="005F70F3">
        <w:rPr>
          <w:rFonts w:asciiTheme="minorHAnsi" w:hAnsiTheme="minorHAnsi"/>
          <w:sz w:val="24"/>
          <w:szCs w:val="24"/>
        </w:rPr>
        <w:t>spolupříjemci</w:t>
      </w:r>
      <w:proofErr w:type="spellEnd"/>
      <w:r w:rsidRPr="005F70F3">
        <w:rPr>
          <w:rFonts w:asciiTheme="minorHAnsi" w:hAnsiTheme="minorHAnsi"/>
          <w:sz w:val="24"/>
          <w:szCs w:val="24"/>
        </w:rPr>
        <w:t xml:space="preserve"> písemně. Takovéto sdělení se pak bez dalšího stává další přílohou této smlouvy a je pro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závazné. Nedílnou součástí této smlouvy jsou přílohy v ní označené nebo citované.</w:t>
      </w:r>
    </w:p>
    <w:p w:rsidR="00503BB3" w:rsidRPr="005F70F3" w:rsidRDefault="00503BB3" w:rsidP="008C574A">
      <w:pPr>
        <w:pStyle w:val="Bezmezer"/>
        <w:ind w:left="426" w:hanging="426"/>
        <w:jc w:val="both"/>
        <w:rPr>
          <w:rFonts w:asciiTheme="minorHAnsi" w:hAnsiTheme="minorHAnsi"/>
          <w:sz w:val="24"/>
          <w:szCs w:val="24"/>
        </w:rPr>
      </w:pPr>
      <w:r w:rsidRPr="005F70F3">
        <w:rPr>
          <w:rFonts w:asciiTheme="minorHAnsi" w:hAnsiTheme="minorHAnsi"/>
          <w:sz w:val="24"/>
          <w:szCs w:val="24"/>
        </w:rPr>
        <w:t>7.6.</w:t>
      </w:r>
      <w:r w:rsidRPr="005F70F3">
        <w:rPr>
          <w:rFonts w:asciiTheme="minorHAnsi" w:hAnsiTheme="minorHAnsi"/>
          <w:sz w:val="24"/>
          <w:szCs w:val="24"/>
        </w:rPr>
        <w:tab/>
        <w:t xml:space="preserve">Tato smlouva je vyhotovena v </w:t>
      </w:r>
      <w:r w:rsidR="00302B79" w:rsidRPr="005F70F3">
        <w:rPr>
          <w:rFonts w:asciiTheme="minorHAnsi" w:hAnsiTheme="minorHAnsi"/>
          <w:sz w:val="24"/>
          <w:szCs w:val="24"/>
        </w:rPr>
        <w:t>pěti</w:t>
      </w:r>
      <w:r w:rsidRPr="005F70F3">
        <w:rPr>
          <w:rFonts w:asciiTheme="minorHAnsi" w:hAnsiTheme="minorHAnsi"/>
          <w:sz w:val="24"/>
          <w:szCs w:val="24"/>
        </w:rPr>
        <w:t xml:space="preserve"> stejnopisech s platností originálu, z nichž </w:t>
      </w:r>
      <w:r w:rsidR="00302B79" w:rsidRPr="005F70F3">
        <w:rPr>
          <w:rFonts w:asciiTheme="minorHAnsi" w:hAnsiTheme="minorHAnsi"/>
          <w:sz w:val="24"/>
          <w:szCs w:val="24"/>
        </w:rPr>
        <w:t xml:space="preserve">dva </w:t>
      </w:r>
      <w:r w:rsidRPr="005F70F3">
        <w:rPr>
          <w:rFonts w:asciiTheme="minorHAnsi" w:hAnsiTheme="minorHAnsi"/>
          <w:sz w:val="24"/>
          <w:szCs w:val="24"/>
        </w:rPr>
        <w:t>j</w:t>
      </w:r>
      <w:r w:rsidR="00302B79" w:rsidRPr="005F70F3">
        <w:rPr>
          <w:rFonts w:asciiTheme="minorHAnsi" w:hAnsiTheme="minorHAnsi"/>
          <w:sz w:val="24"/>
          <w:szCs w:val="24"/>
        </w:rPr>
        <w:t>sou</w:t>
      </w:r>
      <w:r w:rsidRPr="005F70F3">
        <w:rPr>
          <w:rFonts w:asciiTheme="minorHAnsi" w:hAnsiTheme="minorHAnsi"/>
          <w:sz w:val="24"/>
          <w:szCs w:val="24"/>
        </w:rPr>
        <w:t xml:space="preserve"> určen</w:t>
      </w:r>
      <w:r w:rsidR="00302B79" w:rsidRPr="005F70F3">
        <w:rPr>
          <w:rFonts w:asciiTheme="minorHAnsi" w:hAnsiTheme="minorHAnsi"/>
          <w:sz w:val="24"/>
          <w:szCs w:val="24"/>
        </w:rPr>
        <w:t>y</w:t>
      </w:r>
      <w:r w:rsidRPr="005F70F3">
        <w:rPr>
          <w:rFonts w:asciiTheme="minorHAnsi" w:hAnsiTheme="minorHAnsi"/>
          <w:sz w:val="24"/>
          <w:szCs w:val="24"/>
        </w:rPr>
        <w:t xml:space="preserve"> pro </w:t>
      </w:r>
      <w:r w:rsidR="00302B79" w:rsidRPr="005F70F3">
        <w:rPr>
          <w:rFonts w:asciiTheme="minorHAnsi" w:hAnsiTheme="minorHAnsi"/>
          <w:sz w:val="24"/>
          <w:szCs w:val="24"/>
        </w:rPr>
        <w:t>příjemce, který se zavazuje jeden ze stejnopisů předat řešiteli, dále</w:t>
      </w:r>
      <w:r w:rsidRPr="005F70F3">
        <w:rPr>
          <w:rFonts w:asciiTheme="minorHAnsi" w:hAnsiTheme="minorHAnsi"/>
          <w:sz w:val="24"/>
          <w:szCs w:val="24"/>
        </w:rPr>
        <w:t xml:space="preserve"> jeden pro poskytovatele a </w:t>
      </w:r>
      <w:r w:rsidR="00302B79" w:rsidRPr="005F70F3">
        <w:rPr>
          <w:rFonts w:asciiTheme="minorHAnsi" w:hAnsiTheme="minorHAnsi"/>
          <w:sz w:val="24"/>
          <w:szCs w:val="24"/>
        </w:rPr>
        <w:t xml:space="preserve">dva </w:t>
      </w:r>
      <w:r w:rsidRPr="005F70F3">
        <w:rPr>
          <w:rFonts w:asciiTheme="minorHAnsi" w:hAnsiTheme="minorHAnsi"/>
          <w:sz w:val="24"/>
          <w:szCs w:val="24"/>
        </w:rPr>
        <w:t xml:space="preserve">pro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xml:space="preserve">, který se zavazuje jeden </w:t>
      </w:r>
      <w:r w:rsidR="00302B79" w:rsidRPr="005F70F3">
        <w:rPr>
          <w:rFonts w:asciiTheme="minorHAnsi" w:hAnsiTheme="minorHAnsi"/>
          <w:sz w:val="24"/>
          <w:szCs w:val="24"/>
        </w:rPr>
        <w:t xml:space="preserve">ze </w:t>
      </w:r>
      <w:r w:rsidRPr="005F70F3">
        <w:rPr>
          <w:rFonts w:asciiTheme="minorHAnsi" w:hAnsiTheme="minorHAnsi"/>
          <w:sz w:val="24"/>
          <w:szCs w:val="24"/>
        </w:rPr>
        <w:t>stejnopis</w:t>
      </w:r>
      <w:r w:rsidR="00302B79" w:rsidRPr="005F70F3">
        <w:rPr>
          <w:rFonts w:asciiTheme="minorHAnsi" w:hAnsiTheme="minorHAnsi"/>
          <w:sz w:val="24"/>
          <w:szCs w:val="24"/>
        </w:rPr>
        <w:t>ů</w:t>
      </w:r>
      <w:r w:rsidRPr="005F70F3">
        <w:rPr>
          <w:rFonts w:asciiTheme="minorHAnsi" w:hAnsiTheme="minorHAnsi"/>
          <w:sz w:val="24"/>
          <w:szCs w:val="24"/>
        </w:rPr>
        <w:t xml:space="preserve"> předat spoluřešiteli.</w:t>
      </w:r>
    </w:p>
    <w:p w:rsidR="00503BB3" w:rsidRPr="005F70F3" w:rsidRDefault="00503BB3" w:rsidP="008C574A">
      <w:pPr>
        <w:pStyle w:val="Bezmezer"/>
        <w:ind w:left="426" w:hanging="426"/>
        <w:jc w:val="both"/>
        <w:rPr>
          <w:rFonts w:asciiTheme="minorHAnsi" w:hAnsiTheme="minorHAnsi"/>
          <w:sz w:val="24"/>
          <w:szCs w:val="24"/>
        </w:rPr>
      </w:pPr>
      <w:r w:rsidRPr="005F70F3">
        <w:rPr>
          <w:rFonts w:asciiTheme="minorHAnsi" w:hAnsiTheme="minorHAnsi"/>
          <w:sz w:val="24"/>
          <w:szCs w:val="24"/>
        </w:rPr>
        <w:t>7.7.</w:t>
      </w:r>
      <w:r w:rsidRPr="005F70F3">
        <w:rPr>
          <w:rFonts w:asciiTheme="minorHAnsi" w:hAnsiTheme="minorHAnsi"/>
          <w:sz w:val="24"/>
          <w:szCs w:val="24"/>
        </w:rPr>
        <w:tab/>
        <w:t>Smlouva se uzavírá na dobu určitou</w:t>
      </w:r>
      <w:r w:rsidR="00AB5CD5" w:rsidRPr="005F70F3">
        <w:rPr>
          <w:rFonts w:asciiTheme="minorHAnsi" w:hAnsiTheme="minorHAnsi"/>
          <w:sz w:val="24"/>
          <w:szCs w:val="24"/>
        </w:rPr>
        <w:t>,</w:t>
      </w:r>
      <w:r w:rsidRPr="005F70F3">
        <w:rPr>
          <w:rFonts w:asciiTheme="minorHAnsi" w:hAnsiTheme="minorHAnsi"/>
          <w:sz w:val="24"/>
          <w:szCs w:val="24"/>
        </w:rPr>
        <w:t xml:space="preserve"> a to na dobu schválenou poskytovatelem k řešení grantového projektu. Ty závazky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které mají podle své povahy trvalý charakter, zůstávají v platnosti i po uplynutí doby, na kterou je tato smlouva uzavřena. Smlouva je platná ode dne jejího podpisu oběma smluvními stranami.</w:t>
      </w:r>
    </w:p>
    <w:p w:rsidR="00503BB3" w:rsidRPr="005F70F3" w:rsidRDefault="00503BB3" w:rsidP="008C574A">
      <w:pPr>
        <w:pStyle w:val="Bezmezer"/>
        <w:ind w:left="426" w:hanging="426"/>
        <w:jc w:val="both"/>
        <w:rPr>
          <w:rFonts w:asciiTheme="minorHAnsi" w:hAnsiTheme="minorHAnsi"/>
          <w:sz w:val="24"/>
          <w:szCs w:val="24"/>
        </w:rPr>
      </w:pPr>
      <w:r w:rsidRPr="005F70F3">
        <w:rPr>
          <w:rFonts w:asciiTheme="minorHAnsi" w:hAnsiTheme="minorHAnsi"/>
          <w:sz w:val="24"/>
          <w:szCs w:val="24"/>
        </w:rPr>
        <w:t>7.8.</w:t>
      </w:r>
      <w:r w:rsidRPr="005F70F3">
        <w:rPr>
          <w:rFonts w:asciiTheme="minorHAnsi" w:hAnsiTheme="minorHAnsi"/>
          <w:sz w:val="24"/>
          <w:szCs w:val="24"/>
        </w:rPr>
        <w:tab/>
        <w:t xml:space="preserve"> Smluvní strany svými níže připojenými podpisy potvrzují, že jsou seznámeny a srozuměny s celým obsahem této smlouvy a že pokud jim z této smlouvy plynou jakékoli povinnosti či naopak práva, bez výhrad je přijímají a takto se k uvedené smlouvě připojují.</w:t>
      </w:r>
    </w:p>
    <w:p w:rsidR="00503BB3" w:rsidRPr="005F70F3" w:rsidRDefault="00503BB3" w:rsidP="008C574A">
      <w:pPr>
        <w:pStyle w:val="Bezmezer"/>
        <w:jc w:val="both"/>
        <w:rPr>
          <w:rFonts w:asciiTheme="minorHAnsi" w:hAnsiTheme="minorHAnsi"/>
          <w:sz w:val="24"/>
          <w:szCs w:val="24"/>
        </w:rPr>
      </w:pPr>
    </w:p>
    <w:p w:rsidR="00503BB3" w:rsidRPr="005F70F3" w:rsidRDefault="00503BB3" w:rsidP="008C574A">
      <w:pPr>
        <w:pStyle w:val="Bezmezer"/>
        <w:jc w:val="both"/>
        <w:rPr>
          <w:rFonts w:asciiTheme="minorHAnsi" w:hAnsiTheme="minorHAnsi"/>
          <w:sz w:val="24"/>
          <w:szCs w:val="24"/>
        </w:rPr>
      </w:pPr>
    </w:p>
    <w:p w:rsidR="00503BB3" w:rsidRPr="005F70F3" w:rsidRDefault="00503BB3" w:rsidP="008C574A">
      <w:pPr>
        <w:pStyle w:val="Bezmezer"/>
        <w:jc w:val="both"/>
        <w:rPr>
          <w:rFonts w:asciiTheme="minorHAnsi" w:hAnsiTheme="minorHAnsi"/>
          <w:sz w:val="24"/>
          <w:szCs w:val="24"/>
        </w:rPr>
      </w:pPr>
    </w:p>
    <w:p w:rsidR="00503BB3" w:rsidRPr="005F70F3" w:rsidRDefault="00503BB3" w:rsidP="00065143">
      <w:pPr>
        <w:pStyle w:val="Bezmezer"/>
        <w:jc w:val="both"/>
        <w:rPr>
          <w:rFonts w:asciiTheme="minorHAnsi" w:hAnsiTheme="minorHAnsi"/>
          <w:sz w:val="24"/>
          <w:szCs w:val="24"/>
        </w:rPr>
      </w:pPr>
      <w:r w:rsidRPr="005F70F3">
        <w:rPr>
          <w:rFonts w:asciiTheme="minorHAnsi" w:hAnsiTheme="minorHAnsi"/>
          <w:sz w:val="24"/>
          <w:szCs w:val="24"/>
        </w:rPr>
        <w:t xml:space="preserve">Za příjemce:                </w:t>
      </w:r>
      <w:r w:rsidR="002701A7">
        <w:rPr>
          <w:rFonts w:asciiTheme="minorHAnsi" w:hAnsiTheme="minorHAnsi"/>
          <w:sz w:val="24"/>
          <w:szCs w:val="24"/>
        </w:rPr>
        <w:t>Mgr. Martin Sekera</w:t>
      </w:r>
      <w:r w:rsidRPr="005F70F3">
        <w:rPr>
          <w:rFonts w:asciiTheme="minorHAnsi" w:hAnsiTheme="minorHAnsi"/>
          <w:sz w:val="24"/>
          <w:szCs w:val="24"/>
        </w:rPr>
        <w:t>, Ph.D.</w:t>
      </w:r>
      <w:r w:rsidR="002701A7">
        <w:rPr>
          <w:rFonts w:asciiTheme="minorHAnsi" w:hAnsiTheme="minorHAnsi"/>
          <w:sz w:val="24"/>
          <w:szCs w:val="24"/>
        </w:rPr>
        <w:t xml:space="preserve">, v. z. </w:t>
      </w:r>
      <w:r w:rsidRPr="005F70F3">
        <w:rPr>
          <w:rFonts w:asciiTheme="minorHAnsi" w:hAnsiTheme="minorHAnsi"/>
          <w:sz w:val="24"/>
          <w:szCs w:val="24"/>
        </w:rPr>
        <w:t xml:space="preserve">                        datum:.........................</w:t>
      </w:r>
    </w:p>
    <w:p w:rsidR="00503BB3" w:rsidRPr="005F70F3" w:rsidRDefault="00503BB3" w:rsidP="00065143">
      <w:pPr>
        <w:pStyle w:val="Bezmezer"/>
        <w:jc w:val="both"/>
        <w:rPr>
          <w:rFonts w:asciiTheme="minorHAnsi" w:hAnsiTheme="minorHAnsi"/>
          <w:sz w:val="24"/>
          <w:szCs w:val="24"/>
        </w:rPr>
      </w:pPr>
    </w:p>
    <w:p w:rsidR="00503BB3" w:rsidRPr="005F70F3" w:rsidRDefault="00503BB3" w:rsidP="00065143">
      <w:pPr>
        <w:pStyle w:val="Bezmezer"/>
        <w:jc w:val="both"/>
        <w:rPr>
          <w:rFonts w:asciiTheme="minorHAnsi" w:hAnsiTheme="minorHAnsi"/>
          <w:sz w:val="24"/>
          <w:szCs w:val="24"/>
        </w:rPr>
      </w:pPr>
    </w:p>
    <w:p w:rsidR="00503BB3" w:rsidRPr="005F70F3" w:rsidRDefault="00503BB3" w:rsidP="00065143">
      <w:pPr>
        <w:pStyle w:val="Bezmezer"/>
        <w:jc w:val="both"/>
        <w:rPr>
          <w:rFonts w:asciiTheme="minorHAnsi" w:hAnsiTheme="minorHAnsi"/>
          <w:sz w:val="24"/>
          <w:szCs w:val="24"/>
        </w:rPr>
      </w:pPr>
    </w:p>
    <w:p w:rsidR="00503BB3" w:rsidRPr="005F70F3" w:rsidRDefault="00503BB3" w:rsidP="00065143">
      <w:pPr>
        <w:pStyle w:val="Bezmezer"/>
        <w:jc w:val="both"/>
        <w:rPr>
          <w:rFonts w:asciiTheme="minorHAnsi" w:hAnsiTheme="minorHAnsi"/>
          <w:sz w:val="24"/>
          <w:szCs w:val="24"/>
        </w:rPr>
      </w:pPr>
    </w:p>
    <w:p w:rsidR="00503BB3" w:rsidRPr="005F70F3" w:rsidRDefault="00503BB3" w:rsidP="00065143">
      <w:pPr>
        <w:pStyle w:val="Bezmezer"/>
        <w:jc w:val="both"/>
        <w:rPr>
          <w:rFonts w:asciiTheme="minorHAnsi" w:hAnsiTheme="minorHAnsi"/>
          <w:sz w:val="24"/>
          <w:szCs w:val="24"/>
        </w:rPr>
      </w:pPr>
      <w:r w:rsidRPr="005F70F3">
        <w:rPr>
          <w:rFonts w:asciiTheme="minorHAnsi" w:hAnsiTheme="minorHAnsi"/>
          <w:sz w:val="24"/>
          <w:szCs w:val="24"/>
        </w:rPr>
        <w:t xml:space="preserve">Řešitel:                        </w:t>
      </w:r>
      <w:proofErr w:type="spellStart"/>
      <w:r w:rsidR="006001BA">
        <w:rPr>
          <w:rFonts w:asciiTheme="minorHAnsi" w:hAnsiTheme="minorHAnsi"/>
          <w:bCs/>
          <w:color w:val="FF0000"/>
          <w:sz w:val="24"/>
          <w:szCs w:val="24"/>
        </w:rPr>
        <w:t>xxxxxxxxxxxxxx</w:t>
      </w:r>
      <w:r w:rsidR="0041582B">
        <w:rPr>
          <w:rFonts w:asciiTheme="minorHAnsi" w:hAnsiTheme="minorHAnsi"/>
          <w:bCs/>
          <w:color w:val="FF0000"/>
          <w:sz w:val="24"/>
          <w:szCs w:val="24"/>
        </w:rPr>
        <w:t>x</w:t>
      </w:r>
      <w:r w:rsidR="006001BA">
        <w:rPr>
          <w:rFonts w:asciiTheme="minorHAnsi" w:hAnsiTheme="minorHAnsi"/>
          <w:bCs/>
          <w:color w:val="FF0000"/>
          <w:sz w:val="24"/>
          <w:szCs w:val="24"/>
        </w:rPr>
        <w:t>xxxxxxxxx</w:t>
      </w:r>
      <w:r w:rsidR="006001BA">
        <w:rPr>
          <w:rFonts w:asciiTheme="minorHAnsi" w:hAnsiTheme="minorHAnsi"/>
          <w:bCs/>
          <w:color w:val="FF0000"/>
          <w:sz w:val="24"/>
          <w:szCs w:val="24"/>
        </w:rPr>
        <w:t>x</w:t>
      </w:r>
      <w:proofErr w:type="spellEnd"/>
      <w:r w:rsidRPr="005F70F3">
        <w:rPr>
          <w:rFonts w:asciiTheme="minorHAnsi" w:hAnsiTheme="minorHAnsi"/>
          <w:sz w:val="24"/>
          <w:szCs w:val="24"/>
        </w:rPr>
        <w:t xml:space="preserve">       </w:t>
      </w:r>
      <w:r w:rsidR="0041582B">
        <w:rPr>
          <w:rFonts w:asciiTheme="minorHAnsi" w:hAnsiTheme="minorHAnsi"/>
          <w:sz w:val="24"/>
          <w:szCs w:val="24"/>
        </w:rPr>
        <w:t xml:space="preserve">            </w:t>
      </w:r>
      <w:bookmarkStart w:id="0" w:name="_GoBack"/>
      <w:bookmarkEnd w:id="0"/>
      <w:r w:rsidRPr="005F70F3">
        <w:rPr>
          <w:rFonts w:asciiTheme="minorHAnsi" w:hAnsiTheme="minorHAnsi"/>
          <w:sz w:val="24"/>
          <w:szCs w:val="24"/>
        </w:rPr>
        <w:t xml:space="preserve">              datum:..........................</w:t>
      </w:r>
    </w:p>
    <w:p w:rsidR="00503BB3" w:rsidRPr="005F70F3" w:rsidRDefault="00503BB3" w:rsidP="00065143">
      <w:pPr>
        <w:pStyle w:val="Bezmezer"/>
        <w:jc w:val="both"/>
        <w:rPr>
          <w:rFonts w:asciiTheme="minorHAnsi" w:hAnsiTheme="minorHAnsi"/>
          <w:sz w:val="24"/>
          <w:szCs w:val="24"/>
        </w:rPr>
      </w:pPr>
    </w:p>
    <w:p w:rsidR="00503BB3" w:rsidRPr="005F70F3" w:rsidRDefault="00503BB3" w:rsidP="00065143">
      <w:pPr>
        <w:pStyle w:val="Bezmezer"/>
        <w:jc w:val="both"/>
        <w:rPr>
          <w:rFonts w:asciiTheme="minorHAnsi" w:hAnsiTheme="minorHAnsi"/>
          <w:sz w:val="24"/>
          <w:szCs w:val="24"/>
        </w:rPr>
      </w:pPr>
    </w:p>
    <w:p w:rsidR="00503BB3" w:rsidRPr="005F70F3" w:rsidRDefault="00503BB3" w:rsidP="00065143">
      <w:pPr>
        <w:pStyle w:val="Bezmezer"/>
        <w:jc w:val="both"/>
        <w:rPr>
          <w:rFonts w:asciiTheme="minorHAnsi" w:hAnsiTheme="minorHAnsi"/>
          <w:sz w:val="24"/>
          <w:szCs w:val="24"/>
        </w:rPr>
      </w:pPr>
    </w:p>
    <w:p w:rsidR="00503BB3" w:rsidRPr="005F70F3" w:rsidRDefault="00503BB3" w:rsidP="00065143">
      <w:pPr>
        <w:pStyle w:val="Bezmezer"/>
        <w:jc w:val="both"/>
        <w:rPr>
          <w:rFonts w:asciiTheme="minorHAnsi" w:hAnsiTheme="minorHAnsi"/>
          <w:sz w:val="24"/>
          <w:szCs w:val="24"/>
        </w:rPr>
      </w:pPr>
      <w:r w:rsidRPr="005F70F3">
        <w:rPr>
          <w:rFonts w:asciiTheme="minorHAnsi" w:hAnsiTheme="minorHAnsi"/>
          <w:sz w:val="24"/>
          <w:szCs w:val="24"/>
        </w:rPr>
        <w:t xml:space="preserve">Za </w:t>
      </w:r>
      <w:proofErr w:type="spellStart"/>
      <w:r w:rsidRPr="005F70F3">
        <w:rPr>
          <w:rFonts w:asciiTheme="minorHAnsi" w:hAnsiTheme="minorHAnsi"/>
          <w:sz w:val="24"/>
          <w:szCs w:val="24"/>
        </w:rPr>
        <w:t>spolupříjemce</w:t>
      </w:r>
      <w:proofErr w:type="spellEnd"/>
      <w:r w:rsidRPr="005F70F3">
        <w:rPr>
          <w:rFonts w:asciiTheme="minorHAnsi" w:hAnsiTheme="minorHAnsi"/>
          <w:sz w:val="24"/>
          <w:szCs w:val="24"/>
        </w:rPr>
        <w:t>:        PhDr. Jiří K. Kroupa                                            datum:..........................</w:t>
      </w:r>
    </w:p>
    <w:p w:rsidR="00503BB3" w:rsidRPr="005F70F3" w:rsidRDefault="00503BB3" w:rsidP="00065143">
      <w:pPr>
        <w:pStyle w:val="Bezmezer"/>
        <w:jc w:val="both"/>
        <w:rPr>
          <w:rFonts w:asciiTheme="minorHAnsi" w:hAnsiTheme="minorHAnsi"/>
          <w:sz w:val="24"/>
          <w:szCs w:val="24"/>
        </w:rPr>
      </w:pPr>
    </w:p>
    <w:p w:rsidR="00503BB3" w:rsidRPr="005F70F3" w:rsidRDefault="00503BB3" w:rsidP="00065143">
      <w:pPr>
        <w:pStyle w:val="Bezmezer"/>
        <w:jc w:val="both"/>
        <w:rPr>
          <w:rFonts w:asciiTheme="minorHAnsi" w:hAnsiTheme="minorHAnsi"/>
          <w:sz w:val="24"/>
          <w:szCs w:val="24"/>
        </w:rPr>
      </w:pPr>
    </w:p>
    <w:p w:rsidR="00503BB3" w:rsidRPr="005F70F3" w:rsidRDefault="00503BB3" w:rsidP="00065143">
      <w:pPr>
        <w:pStyle w:val="Bezmezer"/>
        <w:jc w:val="both"/>
        <w:rPr>
          <w:rFonts w:asciiTheme="minorHAnsi" w:hAnsiTheme="minorHAnsi"/>
          <w:sz w:val="24"/>
          <w:szCs w:val="24"/>
        </w:rPr>
      </w:pPr>
    </w:p>
    <w:p w:rsidR="00503BB3" w:rsidRPr="005F70F3" w:rsidRDefault="00503BB3" w:rsidP="00065143">
      <w:pPr>
        <w:pStyle w:val="Bezmezer"/>
        <w:jc w:val="both"/>
        <w:rPr>
          <w:rFonts w:asciiTheme="minorHAnsi" w:hAnsiTheme="minorHAnsi"/>
          <w:sz w:val="24"/>
          <w:szCs w:val="24"/>
        </w:rPr>
      </w:pPr>
      <w:r w:rsidRPr="005F70F3">
        <w:rPr>
          <w:rFonts w:asciiTheme="minorHAnsi" w:hAnsiTheme="minorHAnsi"/>
          <w:sz w:val="24"/>
          <w:szCs w:val="24"/>
        </w:rPr>
        <w:t xml:space="preserve">Spoluřešitel:                 </w:t>
      </w:r>
      <w:proofErr w:type="spellStart"/>
      <w:r w:rsidR="006001BA">
        <w:rPr>
          <w:rFonts w:asciiTheme="minorHAnsi" w:hAnsiTheme="minorHAnsi"/>
          <w:bCs/>
          <w:color w:val="FF0000"/>
          <w:sz w:val="24"/>
          <w:szCs w:val="24"/>
        </w:rPr>
        <w:t>xxxxxxxxxxxxxxx</w:t>
      </w:r>
      <w:r w:rsidR="006001BA">
        <w:rPr>
          <w:rFonts w:asciiTheme="minorHAnsi" w:hAnsiTheme="minorHAnsi"/>
          <w:bCs/>
          <w:color w:val="FF0000"/>
          <w:sz w:val="24"/>
          <w:szCs w:val="24"/>
        </w:rPr>
        <w:t>xxxxxxxxx</w:t>
      </w:r>
      <w:proofErr w:type="spellEnd"/>
      <w:r w:rsidRPr="005F70F3">
        <w:rPr>
          <w:rFonts w:asciiTheme="minorHAnsi" w:hAnsiTheme="minorHAnsi"/>
          <w:sz w:val="24"/>
          <w:szCs w:val="24"/>
        </w:rPr>
        <w:t xml:space="preserve">                                 datum:...........................</w:t>
      </w:r>
    </w:p>
    <w:p w:rsidR="002C3581" w:rsidRDefault="002C3581">
      <w:pPr>
        <w:spacing w:after="0" w:line="240" w:lineRule="auto"/>
        <w:rPr>
          <w:rFonts w:eastAsia="Times New Roman" w:cs="Times New Roman"/>
          <w:sz w:val="24"/>
          <w:szCs w:val="24"/>
        </w:rPr>
      </w:pPr>
      <w:r>
        <w:rPr>
          <w:sz w:val="24"/>
          <w:szCs w:val="24"/>
        </w:rPr>
        <w:br w:type="page"/>
      </w:r>
    </w:p>
    <w:p w:rsidR="00503BB3" w:rsidRPr="005F70F3" w:rsidRDefault="00503BB3" w:rsidP="00065143">
      <w:pPr>
        <w:pStyle w:val="Bezmezer"/>
        <w:jc w:val="both"/>
        <w:rPr>
          <w:rFonts w:asciiTheme="minorHAnsi" w:hAnsiTheme="minorHAnsi"/>
          <w:sz w:val="24"/>
          <w:szCs w:val="24"/>
        </w:rPr>
      </w:pPr>
    </w:p>
    <w:p w:rsidR="00503BB3" w:rsidRPr="005F70F3" w:rsidRDefault="00503BB3">
      <w:pPr>
        <w:pStyle w:val="Nadpis3"/>
        <w:spacing w:before="0" w:after="0"/>
        <w:rPr>
          <w:b w:val="0"/>
          <w:i/>
          <w:sz w:val="24"/>
          <w:szCs w:val="24"/>
        </w:rPr>
      </w:pPr>
      <w:r w:rsidRPr="005F70F3">
        <w:rPr>
          <w:b w:val="0"/>
          <w:i/>
          <w:sz w:val="24"/>
          <w:szCs w:val="24"/>
        </w:rPr>
        <w:t>Příloha č. 1 ke smlouvě</w:t>
      </w:r>
    </w:p>
    <w:p w:rsidR="00503BB3" w:rsidRPr="005F70F3" w:rsidRDefault="00503BB3">
      <w:pPr>
        <w:pStyle w:val="Nadpis3"/>
        <w:spacing w:before="0" w:after="0"/>
        <w:rPr>
          <w:sz w:val="24"/>
          <w:szCs w:val="24"/>
        </w:rPr>
      </w:pPr>
    </w:p>
    <w:p w:rsidR="00503BB3" w:rsidRPr="005F70F3" w:rsidRDefault="00503BB3">
      <w:pPr>
        <w:pStyle w:val="Nadpis3"/>
        <w:spacing w:before="0" w:after="0"/>
        <w:rPr>
          <w:sz w:val="24"/>
          <w:szCs w:val="24"/>
        </w:rPr>
      </w:pPr>
      <w:r w:rsidRPr="005F70F3">
        <w:rPr>
          <w:sz w:val="24"/>
          <w:szCs w:val="24"/>
        </w:rPr>
        <w:t>Poskytnuté grantové prostředky na rok 20</w:t>
      </w:r>
      <w:r w:rsidR="00544121">
        <w:rPr>
          <w:sz w:val="24"/>
          <w:szCs w:val="24"/>
        </w:rPr>
        <w:t>20</w:t>
      </w:r>
      <w:r w:rsidRPr="005F70F3">
        <w:rPr>
          <w:sz w:val="24"/>
          <w:szCs w:val="24"/>
        </w:rPr>
        <w:t xml:space="preserve"> na projekt </w:t>
      </w:r>
      <w:proofErr w:type="spellStart"/>
      <w:r w:rsidRPr="005F70F3">
        <w:rPr>
          <w:sz w:val="24"/>
          <w:szCs w:val="24"/>
        </w:rPr>
        <w:t>reg</w:t>
      </w:r>
      <w:proofErr w:type="spellEnd"/>
      <w:r w:rsidRPr="005F70F3">
        <w:rPr>
          <w:sz w:val="24"/>
          <w:szCs w:val="24"/>
        </w:rPr>
        <w:t>. č.  20</w:t>
      </w:r>
      <w:r w:rsidR="00544121">
        <w:rPr>
          <w:sz w:val="24"/>
          <w:szCs w:val="24"/>
        </w:rPr>
        <w:t>-18</w:t>
      </w:r>
      <w:r w:rsidRPr="005F70F3">
        <w:rPr>
          <w:sz w:val="24"/>
          <w:szCs w:val="24"/>
        </w:rPr>
        <w:t>3</w:t>
      </w:r>
      <w:r w:rsidR="00544121">
        <w:rPr>
          <w:sz w:val="24"/>
          <w:szCs w:val="24"/>
        </w:rPr>
        <w:t>82</w:t>
      </w:r>
      <w:r w:rsidRPr="005F70F3">
        <w:rPr>
          <w:sz w:val="24"/>
          <w:szCs w:val="24"/>
        </w:rPr>
        <w:t>S</w:t>
      </w:r>
    </w:p>
    <w:p w:rsidR="00503BB3" w:rsidRPr="005F70F3" w:rsidRDefault="00503BB3">
      <w:pPr>
        <w:rPr>
          <w:sz w:val="24"/>
          <w:szCs w:val="24"/>
        </w:rPr>
      </w:pPr>
    </w:p>
    <w:p w:rsidR="00503BB3" w:rsidRPr="005F70F3" w:rsidRDefault="00503BB3">
      <w:pPr>
        <w:rPr>
          <w:sz w:val="24"/>
          <w:szCs w:val="24"/>
        </w:rPr>
      </w:pPr>
      <w:r w:rsidRPr="005F70F3">
        <w:rPr>
          <w:sz w:val="24"/>
          <w:szCs w:val="24"/>
        </w:rPr>
        <w:t>Na řešení věcné náplně grantového projektu v prvním kalendářním roce jeho trvání budou poskytovatelem příjemci poskytnuty grantové prostředky pro rok 20</w:t>
      </w:r>
      <w:r w:rsidR="00544121">
        <w:rPr>
          <w:sz w:val="24"/>
          <w:szCs w:val="24"/>
        </w:rPr>
        <w:t>20</w:t>
      </w:r>
      <w:r w:rsidRPr="005F70F3">
        <w:rPr>
          <w:sz w:val="24"/>
          <w:szCs w:val="24"/>
        </w:rPr>
        <w:t xml:space="preserve"> v následující výši:</w:t>
      </w:r>
    </w:p>
    <w:p w:rsidR="00503BB3" w:rsidRPr="005F70F3" w:rsidRDefault="00503BB3">
      <w:pPr>
        <w:rPr>
          <w:sz w:val="24"/>
          <w:szCs w:val="24"/>
        </w:rPr>
      </w:pPr>
    </w:p>
    <w:p w:rsidR="00503BB3" w:rsidRPr="005F70F3" w:rsidRDefault="00503BB3">
      <w:pPr>
        <w:rPr>
          <w:sz w:val="24"/>
          <w:szCs w:val="24"/>
        </w:rPr>
      </w:pPr>
      <w:r w:rsidRPr="005F70F3">
        <w:rPr>
          <w:sz w:val="24"/>
          <w:szCs w:val="24"/>
        </w:rPr>
        <w:t>Příjemce:</w:t>
      </w: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t>celkem</w:t>
      </w:r>
      <w:r w:rsidRPr="005F70F3">
        <w:rPr>
          <w:sz w:val="24"/>
          <w:szCs w:val="24"/>
        </w:rPr>
        <w:tab/>
      </w:r>
      <w:r w:rsidRPr="005F70F3">
        <w:rPr>
          <w:sz w:val="24"/>
          <w:szCs w:val="24"/>
        </w:rPr>
        <w:tab/>
      </w:r>
      <w:r w:rsidRPr="005F70F3">
        <w:rPr>
          <w:sz w:val="24"/>
          <w:szCs w:val="24"/>
        </w:rPr>
        <w:tab/>
      </w:r>
      <w:r w:rsidRPr="005F70F3">
        <w:rPr>
          <w:sz w:val="24"/>
          <w:szCs w:val="24"/>
        </w:rPr>
        <w:tab/>
      </w:r>
      <w:r w:rsidRPr="005F70F3">
        <w:rPr>
          <w:b/>
          <w:sz w:val="24"/>
          <w:szCs w:val="24"/>
        </w:rPr>
        <w:t>1 </w:t>
      </w:r>
      <w:r w:rsidR="00544121">
        <w:rPr>
          <w:b/>
          <w:sz w:val="24"/>
          <w:szCs w:val="24"/>
        </w:rPr>
        <w:t>508</w:t>
      </w:r>
      <w:r w:rsidRPr="005F70F3">
        <w:rPr>
          <w:b/>
          <w:sz w:val="24"/>
          <w:szCs w:val="24"/>
        </w:rPr>
        <w:t xml:space="preserve"> tis. Kč</w:t>
      </w:r>
    </w:p>
    <w:p w:rsidR="00503BB3" w:rsidRPr="005F70F3" w:rsidRDefault="00503BB3">
      <w:pPr>
        <w:rPr>
          <w:sz w:val="24"/>
          <w:szCs w:val="24"/>
        </w:rPr>
      </w:pPr>
      <w:r w:rsidRPr="005F70F3">
        <w:rPr>
          <w:sz w:val="24"/>
          <w:szCs w:val="24"/>
        </w:rPr>
        <w:t xml:space="preserve">Národní muzeum                                                </w:t>
      </w:r>
      <w:r w:rsidRPr="005F70F3">
        <w:rPr>
          <w:sz w:val="24"/>
          <w:szCs w:val="24"/>
        </w:rPr>
        <w:tab/>
      </w:r>
      <w:r w:rsidRPr="005F70F3">
        <w:rPr>
          <w:sz w:val="24"/>
          <w:szCs w:val="24"/>
        </w:rPr>
        <w:tab/>
        <w:t xml:space="preserve">z toho </w:t>
      </w:r>
      <w:r w:rsidRPr="005F70F3">
        <w:rPr>
          <w:sz w:val="24"/>
          <w:szCs w:val="24"/>
        </w:rPr>
        <w:tab/>
        <w:t>investiční</w:t>
      </w:r>
      <w:r w:rsidRPr="005F70F3">
        <w:rPr>
          <w:sz w:val="24"/>
          <w:szCs w:val="24"/>
        </w:rPr>
        <w:tab/>
      </w:r>
      <w:r w:rsidRPr="005F70F3">
        <w:rPr>
          <w:sz w:val="24"/>
          <w:szCs w:val="24"/>
        </w:rPr>
        <w:tab/>
      </w:r>
      <w:r w:rsidR="00544121">
        <w:rPr>
          <w:sz w:val="24"/>
          <w:szCs w:val="24"/>
        </w:rPr>
        <w:t xml:space="preserve">    </w:t>
      </w:r>
      <w:r w:rsidRPr="005F70F3">
        <w:rPr>
          <w:sz w:val="24"/>
          <w:szCs w:val="24"/>
        </w:rPr>
        <w:t>0     tis. Kč</w:t>
      </w:r>
    </w:p>
    <w:p w:rsidR="00503BB3" w:rsidRPr="005F70F3" w:rsidRDefault="00503BB3">
      <w:pPr>
        <w:rPr>
          <w:sz w:val="24"/>
          <w:szCs w:val="24"/>
        </w:rPr>
      </w:pPr>
      <w:r w:rsidRPr="005F70F3">
        <w:rPr>
          <w:sz w:val="24"/>
          <w:szCs w:val="24"/>
        </w:rPr>
        <w:t>Sídlo: Václavské nám. 1700/68, 115 79 Praha 1</w:t>
      </w:r>
      <w:r w:rsidRPr="005F70F3">
        <w:rPr>
          <w:sz w:val="24"/>
          <w:szCs w:val="24"/>
        </w:rPr>
        <w:tab/>
      </w:r>
      <w:r w:rsidRPr="005F70F3">
        <w:rPr>
          <w:sz w:val="24"/>
          <w:szCs w:val="24"/>
        </w:rPr>
        <w:tab/>
        <w:t>věcné</w:t>
      </w:r>
      <w:r w:rsidRPr="005F70F3">
        <w:rPr>
          <w:sz w:val="24"/>
          <w:szCs w:val="24"/>
        </w:rPr>
        <w:tab/>
      </w:r>
      <w:r w:rsidRPr="005F70F3">
        <w:rPr>
          <w:sz w:val="24"/>
          <w:szCs w:val="24"/>
        </w:rPr>
        <w:tab/>
      </w:r>
      <w:r w:rsidRPr="005F70F3">
        <w:rPr>
          <w:sz w:val="24"/>
          <w:szCs w:val="24"/>
        </w:rPr>
        <w:tab/>
      </w:r>
      <w:r w:rsidR="00544121">
        <w:rPr>
          <w:sz w:val="24"/>
          <w:szCs w:val="24"/>
        </w:rPr>
        <w:t xml:space="preserve">   155</w:t>
      </w:r>
      <w:r w:rsidRPr="005F70F3">
        <w:rPr>
          <w:sz w:val="24"/>
          <w:szCs w:val="24"/>
        </w:rPr>
        <w:t xml:space="preserve">  tis. Kč</w:t>
      </w:r>
    </w:p>
    <w:p w:rsidR="00503BB3" w:rsidRPr="005F70F3" w:rsidRDefault="00503BB3">
      <w:pPr>
        <w:rPr>
          <w:sz w:val="24"/>
          <w:szCs w:val="24"/>
        </w:rPr>
      </w:pPr>
      <w:r w:rsidRPr="005F70F3">
        <w:rPr>
          <w:sz w:val="24"/>
          <w:szCs w:val="24"/>
        </w:rPr>
        <w:t>Identifikační číslo: 00023272</w:t>
      </w: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t xml:space="preserve"> osobní</w:t>
      </w:r>
      <w:r w:rsidRPr="005F70F3">
        <w:rPr>
          <w:sz w:val="24"/>
          <w:szCs w:val="24"/>
        </w:rPr>
        <w:tab/>
      </w:r>
      <w:r w:rsidRPr="005F70F3">
        <w:rPr>
          <w:sz w:val="24"/>
          <w:szCs w:val="24"/>
        </w:rPr>
        <w:tab/>
      </w:r>
      <w:r w:rsidRPr="005F70F3">
        <w:rPr>
          <w:sz w:val="24"/>
          <w:szCs w:val="24"/>
        </w:rPr>
        <w:tab/>
      </w:r>
      <w:r w:rsidR="00544121">
        <w:rPr>
          <w:sz w:val="24"/>
          <w:szCs w:val="24"/>
        </w:rPr>
        <w:t xml:space="preserve"> 1 353</w:t>
      </w:r>
      <w:r w:rsidRPr="005F70F3">
        <w:rPr>
          <w:sz w:val="24"/>
          <w:szCs w:val="24"/>
        </w:rPr>
        <w:t xml:space="preserve"> tis. Kč</w:t>
      </w:r>
    </w:p>
    <w:p w:rsidR="00503BB3" w:rsidRPr="005F70F3" w:rsidRDefault="00503BB3" w:rsidP="002F339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sz w:val="24"/>
          <w:szCs w:val="24"/>
        </w:rPr>
      </w:pPr>
      <w:r w:rsidRPr="005F70F3">
        <w:rPr>
          <w:sz w:val="24"/>
          <w:szCs w:val="24"/>
        </w:rPr>
        <w:t xml:space="preserve">Řešitel: </w:t>
      </w:r>
      <w:proofErr w:type="spellStart"/>
      <w:r w:rsidR="00C60279">
        <w:rPr>
          <w:color w:val="FF0000"/>
          <w:sz w:val="24"/>
          <w:szCs w:val="24"/>
        </w:rPr>
        <w:t>xxxxxxxxxxxxxxxxxxxxxxx</w:t>
      </w:r>
      <w:proofErr w:type="spellEnd"/>
    </w:p>
    <w:p w:rsidR="00503BB3" w:rsidRPr="005F70F3" w:rsidRDefault="00503BB3">
      <w:pPr>
        <w:rPr>
          <w:sz w:val="24"/>
          <w:szCs w:val="24"/>
        </w:rPr>
      </w:pP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r>
    </w:p>
    <w:p w:rsidR="00503BB3" w:rsidRPr="005F70F3" w:rsidRDefault="00503BB3">
      <w:pPr>
        <w:pBdr>
          <w:bottom w:val="single" w:sz="6" w:space="1" w:color="auto"/>
        </w:pBdr>
        <w:rPr>
          <w:sz w:val="24"/>
          <w:szCs w:val="24"/>
        </w:rPr>
      </w:pP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r>
    </w:p>
    <w:p w:rsidR="00503BB3" w:rsidRPr="005F70F3" w:rsidRDefault="00503BB3">
      <w:pPr>
        <w:rPr>
          <w:sz w:val="24"/>
          <w:szCs w:val="24"/>
        </w:rPr>
      </w:pPr>
    </w:p>
    <w:p w:rsidR="00503BB3" w:rsidRPr="005F70F3" w:rsidRDefault="00503BB3">
      <w:pPr>
        <w:pBdr>
          <w:bottom w:val="single" w:sz="6" w:space="1" w:color="auto"/>
        </w:pBdr>
        <w:rPr>
          <w:sz w:val="24"/>
          <w:szCs w:val="24"/>
        </w:rPr>
      </w:pPr>
      <w:r w:rsidRPr="005F70F3">
        <w:rPr>
          <w:sz w:val="24"/>
          <w:szCs w:val="24"/>
        </w:rPr>
        <w:t xml:space="preserve">Z této částky převede příjemce </w:t>
      </w:r>
      <w:proofErr w:type="spellStart"/>
      <w:r w:rsidRPr="005F70F3">
        <w:rPr>
          <w:sz w:val="24"/>
          <w:szCs w:val="24"/>
        </w:rPr>
        <w:t>spolupříjemcům</w:t>
      </w:r>
      <w:proofErr w:type="spellEnd"/>
      <w:r w:rsidRPr="005F70F3">
        <w:rPr>
          <w:sz w:val="24"/>
          <w:szCs w:val="24"/>
        </w:rPr>
        <w:t xml:space="preserve"> následující část grantových prostředků.</w:t>
      </w:r>
    </w:p>
    <w:p w:rsidR="00503BB3" w:rsidRPr="005F70F3" w:rsidRDefault="00503BB3">
      <w:pPr>
        <w:rPr>
          <w:sz w:val="24"/>
          <w:szCs w:val="24"/>
        </w:rPr>
      </w:pPr>
    </w:p>
    <w:p w:rsidR="00503BB3" w:rsidRPr="005F70F3" w:rsidRDefault="00503BB3">
      <w:pPr>
        <w:rPr>
          <w:sz w:val="24"/>
          <w:szCs w:val="24"/>
        </w:rPr>
      </w:pPr>
      <w:proofErr w:type="spellStart"/>
      <w:r w:rsidRPr="005F70F3">
        <w:rPr>
          <w:sz w:val="24"/>
          <w:szCs w:val="24"/>
        </w:rPr>
        <w:t>Spolupříjemce</w:t>
      </w:r>
      <w:proofErr w:type="spellEnd"/>
      <w:r w:rsidRPr="005F70F3">
        <w:rPr>
          <w:sz w:val="24"/>
          <w:szCs w:val="24"/>
        </w:rPr>
        <w:t>:</w:t>
      </w: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t>celkem</w:t>
      </w:r>
      <w:r w:rsidRPr="005F70F3">
        <w:rPr>
          <w:sz w:val="24"/>
          <w:szCs w:val="24"/>
        </w:rPr>
        <w:tab/>
      </w:r>
      <w:r w:rsidRPr="005F70F3">
        <w:rPr>
          <w:sz w:val="24"/>
          <w:szCs w:val="24"/>
        </w:rPr>
        <w:tab/>
      </w:r>
      <w:r w:rsidRPr="005F70F3">
        <w:rPr>
          <w:sz w:val="24"/>
          <w:szCs w:val="24"/>
        </w:rPr>
        <w:tab/>
      </w:r>
      <w:r w:rsidRPr="005F70F3">
        <w:rPr>
          <w:sz w:val="24"/>
          <w:szCs w:val="24"/>
        </w:rPr>
        <w:tab/>
      </w:r>
      <w:r w:rsidRPr="005F70F3">
        <w:rPr>
          <w:b/>
          <w:sz w:val="24"/>
          <w:szCs w:val="24"/>
        </w:rPr>
        <w:t>6</w:t>
      </w:r>
      <w:r w:rsidR="00544121">
        <w:rPr>
          <w:b/>
          <w:sz w:val="24"/>
          <w:szCs w:val="24"/>
        </w:rPr>
        <w:t>42</w:t>
      </w:r>
      <w:r w:rsidRPr="005F70F3">
        <w:rPr>
          <w:b/>
          <w:sz w:val="24"/>
          <w:szCs w:val="24"/>
        </w:rPr>
        <w:t xml:space="preserve"> tis. Kč</w:t>
      </w:r>
    </w:p>
    <w:p w:rsidR="00503BB3" w:rsidRPr="005F70F3" w:rsidRDefault="00503BB3">
      <w:pPr>
        <w:rPr>
          <w:sz w:val="24"/>
          <w:szCs w:val="24"/>
        </w:rPr>
      </w:pPr>
      <w:r w:rsidRPr="005F70F3">
        <w:rPr>
          <w:sz w:val="24"/>
          <w:szCs w:val="24"/>
        </w:rPr>
        <w:t>Nadace pro dějiny kultury ve střední Evropě</w:t>
      </w:r>
      <w:r w:rsidRPr="005F70F3">
        <w:rPr>
          <w:sz w:val="24"/>
          <w:szCs w:val="24"/>
        </w:rPr>
        <w:tab/>
        <w:t xml:space="preserve">            </w:t>
      </w:r>
      <w:r w:rsidRPr="005F70F3">
        <w:rPr>
          <w:sz w:val="24"/>
          <w:szCs w:val="24"/>
        </w:rPr>
        <w:tab/>
        <w:t xml:space="preserve">z toho </w:t>
      </w:r>
      <w:r w:rsidRPr="005F70F3">
        <w:rPr>
          <w:sz w:val="24"/>
          <w:szCs w:val="24"/>
        </w:rPr>
        <w:tab/>
        <w:t>investiční</w:t>
      </w:r>
      <w:r w:rsidRPr="005F70F3">
        <w:rPr>
          <w:sz w:val="24"/>
          <w:szCs w:val="24"/>
        </w:rPr>
        <w:tab/>
      </w:r>
      <w:r w:rsidRPr="005F70F3">
        <w:rPr>
          <w:sz w:val="24"/>
          <w:szCs w:val="24"/>
        </w:rPr>
        <w:tab/>
        <w:t>0     tis. Kč</w:t>
      </w:r>
    </w:p>
    <w:p w:rsidR="00503BB3" w:rsidRPr="005F70F3" w:rsidRDefault="00503BB3">
      <w:pPr>
        <w:rPr>
          <w:sz w:val="24"/>
          <w:szCs w:val="24"/>
        </w:rPr>
      </w:pPr>
      <w:r w:rsidRPr="005F70F3">
        <w:rPr>
          <w:sz w:val="24"/>
          <w:szCs w:val="24"/>
        </w:rPr>
        <w:t>Sídlo: Husova 20, 110 00 Praha 1</w:t>
      </w:r>
      <w:r w:rsidRPr="005F70F3">
        <w:rPr>
          <w:sz w:val="24"/>
          <w:szCs w:val="24"/>
        </w:rPr>
        <w:tab/>
      </w:r>
      <w:r w:rsidRPr="005F70F3">
        <w:rPr>
          <w:sz w:val="24"/>
          <w:szCs w:val="24"/>
        </w:rPr>
        <w:tab/>
      </w:r>
      <w:r w:rsidRPr="005F70F3">
        <w:rPr>
          <w:sz w:val="24"/>
          <w:szCs w:val="24"/>
        </w:rPr>
        <w:tab/>
      </w:r>
      <w:r w:rsidRPr="005F70F3">
        <w:rPr>
          <w:sz w:val="24"/>
          <w:szCs w:val="24"/>
        </w:rPr>
        <w:tab/>
        <w:t>věcné</w:t>
      </w:r>
      <w:r w:rsidRPr="005F70F3">
        <w:rPr>
          <w:sz w:val="24"/>
          <w:szCs w:val="24"/>
        </w:rPr>
        <w:tab/>
      </w:r>
      <w:r w:rsidRPr="005F70F3">
        <w:rPr>
          <w:sz w:val="24"/>
          <w:szCs w:val="24"/>
        </w:rPr>
        <w:tab/>
      </w:r>
      <w:r w:rsidRPr="005F70F3">
        <w:rPr>
          <w:sz w:val="24"/>
          <w:szCs w:val="24"/>
        </w:rPr>
        <w:tab/>
        <w:t>1</w:t>
      </w:r>
      <w:r w:rsidR="00544121">
        <w:rPr>
          <w:sz w:val="24"/>
          <w:szCs w:val="24"/>
        </w:rPr>
        <w:t>19</w:t>
      </w:r>
      <w:r w:rsidRPr="005F70F3">
        <w:rPr>
          <w:sz w:val="24"/>
          <w:szCs w:val="24"/>
        </w:rPr>
        <w:t xml:space="preserve"> tis. Kč</w:t>
      </w:r>
    </w:p>
    <w:p w:rsidR="00503BB3" w:rsidRPr="005F70F3" w:rsidRDefault="00503BB3">
      <w:pPr>
        <w:rPr>
          <w:sz w:val="24"/>
          <w:szCs w:val="24"/>
        </w:rPr>
      </w:pPr>
      <w:r w:rsidRPr="005F70F3">
        <w:rPr>
          <w:sz w:val="24"/>
          <w:szCs w:val="24"/>
        </w:rPr>
        <w:t>Identifikační číslo: 45250669</w:t>
      </w:r>
      <w:r w:rsidRPr="005F70F3">
        <w:rPr>
          <w:sz w:val="24"/>
          <w:szCs w:val="24"/>
        </w:rPr>
        <w:tab/>
      </w:r>
      <w:r w:rsidRPr="005F70F3">
        <w:rPr>
          <w:sz w:val="24"/>
          <w:szCs w:val="24"/>
        </w:rPr>
        <w:tab/>
      </w:r>
      <w:r w:rsidRPr="005F70F3">
        <w:rPr>
          <w:sz w:val="24"/>
          <w:szCs w:val="24"/>
        </w:rPr>
        <w:tab/>
      </w:r>
      <w:r w:rsidRPr="005F70F3">
        <w:rPr>
          <w:sz w:val="24"/>
          <w:szCs w:val="24"/>
        </w:rPr>
        <w:tab/>
      </w:r>
      <w:r w:rsidRPr="005F70F3">
        <w:rPr>
          <w:sz w:val="24"/>
          <w:szCs w:val="24"/>
        </w:rPr>
        <w:tab/>
        <w:t>osobní</w:t>
      </w:r>
      <w:r w:rsidRPr="005F70F3">
        <w:rPr>
          <w:sz w:val="24"/>
          <w:szCs w:val="24"/>
        </w:rPr>
        <w:tab/>
      </w:r>
      <w:r w:rsidRPr="005F70F3">
        <w:rPr>
          <w:sz w:val="24"/>
          <w:szCs w:val="24"/>
        </w:rPr>
        <w:tab/>
      </w:r>
      <w:r w:rsidRPr="005F70F3">
        <w:rPr>
          <w:sz w:val="24"/>
          <w:szCs w:val="24"/>
        </w:rPr>
        <w:tab/>
      </w:r>
      <w:r w:rsidR="00544121">
        <w:rPr>
          <w:sz w:val="24"/>
          <w:szCs w:val="24"/>
        </w:rPr>
        <w:t>523</w:t>
      </w:r>
      <w:r w:rsidRPr="005F70F3">
        <w:rPr>
          <w:sz w:val="24"/>
          <w:szCs w:val="24"/>
        </w:rPr>
        <w:t xml:space="preserve"> tis. Kč</w:t>
      </w:r>
    </w:p>
    <w:p w:rsidR="00503BB3" w:rsidRPr="005F70F3" w:rsidRDefault="00503BB3">
      <w:pPr>
        <w:rPr>
          <w:sz w:val="24"/>
          <w:szCs w:val="24"/>
        </w:rPr>
      </w:pPr>
      <w:r w:rsidRPr="005F70F3">
        <w:rPr>
          <w:sz w:val="24"/>
          <w:szCs w:val="24"/>
        </w:rPr>
        <w:t xml:space="preserve">Spoluřešitel: </w:t>
      </w:r>
      <w:proofErr w:type="spellStart"/>
      <w:r w:rsidR="00C60279">
        <w:rPr>
          <w:color w:val="FF0000"/>
          <w:sz w:val="24"/>
          <w:szCs w:val="24"/>
        </w:rPr>
        <w:t>xxxxxxxxxxxxxxxxxxx</w:t>
      </w:r>
      <w:proofErr w:type="spellEnd"/>
    </w:p>
    <w:p w:rsidR="00503BB3" w:rsidRPr="005F70F3" w:rsidRDefault="00503BB3">
      <w:pPr>
        <w:rPr>
          <w:sz w:val="24"/>
          <w:szCs w:val="24"/>
        </w:rPr>
      </w:pPr>
    </w:p>
    <w:p w:rsidR="00503BB3" w:rsidRPr="005F70F3" w:rsidRDefault="00503BB3">
      <w:pPr>
        <w:rPr>
          <w:sz w:val="24"/>
          <w:szCs w:val="24"/>
        </w:rPr>
      </w:pPr>
      <w:r w:rsidRPr="005F70F3">
        <w:rPr>
          <w:sz w:val="24"/>
          <w:szCs w:val="24"/>
        </w:rPr>
        <w:br w:type="page"/>
      </w:r>
    </w:p>
    <w:p w:rsidR="002C3581" w:rsidRDefault="002C3581" w:rsidP="00140F3E">
      <w:pPr>
        <w:pStyle w:val="Nadpis3"/>
        <w:spacing w:before="0" w:after="0"/>
        <w:rPr>
          <w:b w:val="0"/>
          <w:i/>
          <w:sz w:val="24"/>
          <w:szCs w:val="24"/>
        </w:rPr>
      </w:pPr>
    </w:p>
    <w:p w:rsidR="00503BB3" w:rsidRDefault="00503BB3" w:rsidP="00140F3E">
      <w:pPr>
        <w:pStyle w:val="Nadpis3"/>
        <w:spacing w:before="0" w:after="0"/>
        <w:rPr>
          <w:b w:val="0"/>
          <w:i/>
          <w:sz w:val="24"/>
          <w:szCs w:val="24"/>
        </w:rPr>
      </w:pPr>
      <w:r w:rsidRPr="005F70F3">
        <w:rPr>
          <w:b w:val="0"/>
          <w:i/>
          <w:sz w:val="24"/>
          <w:szCs w:val="24"/>
        </w:rPr>
        <w:t>Příloha č. 2 ke smlouvě</w:t>
      </w:r>
    </w:p>
    <w:p w:rsidR="004A48F1" w:rsidRDefault="004A48F1" w:rsidP="004577E9">
      <w:pPr>
        <w:spacing w:after="0"/>
      </w:pPr>
    </w:p>
    <w:p w:rsidR="009C051A" w:rsidRDefault="009C051A" w:rsidP="009C051A">
      <w:pPr>
        <w:pStyle w:val="Bezmezer"/>
        <w:jc w:val="both"/>
        <w:rPr>
          <w:rFonts w:asciiTheme="minorHAnsi" w:hAnsiTheme="minorHAnsi"/>
          <w:b/>
          <w:sz w:val="24"/>
          <w:szCs w:val="24"/>
        </w:rPr>
      </w:pPr>
      <w:r>
        <w:rPr>
          <w:rFonts w:asciiTheme="minorHAnsi" w:hAnsiTheme="minorHAnsi"/>
          <w:b/>
          <w:sz w:val="24"/>
          <w:szCs w:val="24"/>
        </w:rPr>
        <w:t xml:space="preserve">Rámcový harmonogram prací na projektu: </w:t>
      </w:r>
      <w:r>
        <w:rPr>
          <w:rFonts w:asciiTheme="minorHAnsi" w:hAnsiTheme="minorHAnsi"/>
          <w:i/>
          <w:sz w:val="24"/>
          <w:szCs w:val="24"/>
        </w:rPr>
        <w:t>Bedřich Smetana: Korespondence, III (1875-1879). Kritická edice</w:t>
      </w:r>
      <w:r>
        <w:rPr>
          <w:rFonts w:asciiTheme="minorHAnsi" w:hAnsiTheme="minorHAnsi"/>
          <w:sz w:val="24"/>
          <w:szCs w:val="24"/>
        </w:rPr>
        <w:t xml:space="preserve"> v rámci projektu GAČR </w:t>
      </w:r>
      <w:proofErr w:type="spellStart"/>
      <w:r>
        <w:rPr>
          <w:rFonts w:asciiTheme="minorHAnsi" w:hAnsiTheme="minorHAnsi"/>
          <w:sz w:val="24"/>
          <w:szCs w:val="24"/>
        </w:rPr>
        <w:t>reg</w:t>
      </w:r>
      <w:proofErr w:type="spellEnd"/>
      <w:r>
        <w:rPr>
          <w:rFonts w:asciiTheme="minorHAnsi" w:hAnsiTheme="minorHAnsi"/>
          <w:sz w:val="24"/>
          <w:szCs w:val="24"/>
        </w:rPr>
        <w:t>. č. 20-19382S</w:t>
      </w:r>
      <w:r>
        <w:rPr>
          <w:rFonts w:asciiTheme="minorHAnsi" w:hAnsiTheme="minorHAnsi"/>
          <w:b/>
          <w:sz w:val="24"/>
          <w:szCs w:val="24"/>
        </w:rPr>
        <w:t>:</w:t>
      </w:r>
    </w:p>
    <w:p w:rsidR="009C051A" w:rsidRDefault="009C051A" w:rsidP="009C051A">
      <w:pPr>
        <w:pStyle w:val="Bezmezer"/>
        <w:jc w:val="both"/>
        <w:rPr>
          <w:rFonts w:asciiTheme="minorHAnsi" w:hAnsiTheme="minorHAnsi"/>
          <w:b/>
          <w:sz w:val="24"/>
          <w:szCs w:val="24"/>
        </w:rPr>
      </w:pPr>
    </w:p>
    <w:p w:rsidR="00DA0001" w:rsidRPr="00031344" w:rsidRDefault="00DA0001" w:rsidP="00DA0001">
      <w:pPr>
        <w:pStyle w:val="Bezmeze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1843"/>
        <w:gridCol w:w="2092"/>
      </w:tblGrid>
      <w:tr w:rsidR="00DA0001" w:rsidRPr="00031344" w:rsidTr="00A60166">
        <w:tc>
          <w:tcPr>
            <w:tcW w:w="5353" w:type="dxa"/>
          </w:tcPr>
          <w:p w:rsidR="00DA0001" w:rsidRPr="00031344" w:rsidRDefault="00DA0001" w:rsidP="00A60166">
            <w:pPr>
              <w:spacing w:after="0" w:line="240" w:lineRule="auto"/>
              <w:rPr>
                <w:b/>
                <w:sz w:val="24"/>
                <w:szCs w:val="24"/>
              </w:rPr>
            </w:pPr>
            <w:r w:rsidRPr="00031344">
              <w:rPr>
                <w:b/>
                <w:sz w:val="24"/>
                <w:szCs w:val="24"/>
              </w:rPr>
              <w:t>Předmět činnosti</w:t>
            </w:r>
          </w:p>
        </w:tc>
        <w:tc>
          <w:tcPr>
            <w:tcW w:w="1843" w:type="dxa"/>
          </w:tcPr>
          <w:p w:rsidR="00DA0001" w:rsidRPr="00031344" w:rsidRDefault="00DA0001" w:rsidP="00A60166">
            <w:pPr>
              <w:spacing w:after="0" w:line="240" w:lineRule="auto"/>
              <w:rPr>
                <w:b/>
                <w:sz w:val="24"/>
                <w:szCs w:val="24"/>
              </w:rPr>
            </w:pPr>
            <w:r w:rsidRPr="00031344">
              <w:rPr>
                <w:b/>
                <w:sz w:val="24"/>
                <w:szCs w:val="24"/>
              </w:rPr>
              <w:t>Vypracuje</w:t>
            </w:r>
          </w:p>
        </w:tc>
        <w:tc>
          <w:tcPr>
            <w:tcW w:w="2092" w:type="dxa"/>
          </w:tcPr>
          <w:p w:rsidR="00DA0001" w:rsidRPr="00031344" w:rsidRDefault="00DA0001" w:rsidP="00A60166">
            <w:pPr>
              <w:spacing w:after="0" w:line="240" w:lineRule="auto"/>
              <w:rPr>
                <w:b/>
                <w:sz w:val="24"/>
                <w:szCs w:val="24"/>
              </w:rPr>
            </w:pPr>
            <w:r w:rsidRPr="00031344">
              <w:rPr>
                <w:b/>
                <w:sz w:val="24"/>
                <w:szCs w:val="24"/>
              </w:rPr>
              <w:t>Termín</w:t>
            </w: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 xml:space="preserve">Editace textů pro léta 1875-1879 </w:t>
            </w:r>
          </w:p>
        </w:tc>
        <w:tc>
          <w:tcPr>
            <w:tcW w:w="1843" w:type="dxa"/>
          </w:tcPr>
          <w:p w:rsidR="00DA0001" w:rsidRPr="00031344" w:rsidRDefault="00DA0001" w:rsidP="00A60166">
            <w:pPr>
              <w:spacing w:after="0" w:line="240" w:lineRule="auto"/>
              <w:rPr>
                <w:b/>
                <w:sz w:val="24"/>
                <w:szCs w:val="24"/>
              </w:rPr>
            </w:pPr>
            <w:r w:rsidRPr="00031344">
              <w:rPr>
                <w:b/>
                <w:sz w:val="24"/>
                <w:szCs w:val="24"/>
              </w:rPr>
              <w:t xml:space="preserve">NM, </w:t>
            </w: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b/>
                <w:sz w:val="24"/>
                <w:szCs w:val="24"/>
              </w:rPr>
            </w:pPr>
          </w:p>
        </w:tc>
        <w:tc>
          <w:tcPr>
            <w:tcW w:w="1843" w:type="dxa"/>
          </w:tcPr>
          <w:p w:rsidR="00DA0001" w:rsidRPr="00031344" w:rsidRDefault="00DA0001" w:rsidP="00A60166">
            <w:pPr>
              <w:spacing w:after="0" w:line="240" w:lineRule="auto"/>
              <w:rPr>
                <w:b/>
                <w:sz w:val="24"/>
                <w:szCs w:val="24"/>
              </w:rPr>
            </w:pP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1. kolace textů</w:t>
            </w:r>
          </w:p>
        </w:tc>
        <w:tc>
          <w:tcPr>
            <w:tcW w:w="1843" w:type="dxa"/>
          </w:tcPr>
          <w:p w:rsidR="00DA0001" w:rsidRPr="00031344" w:rsidRDefault="00DA0001" w:rsidP="00A60166">
            <w:pPr>
              <w:spacing w:after="0" w:line="240" w:lineRule="auto"/>
              <w:rPr>
                <w:b/>
                <w:sz w:val="24"/>
                <w:szCs w:val="24"/>
              </w:rPr>
            </w:pPr>
            <w:r w:rsidRPr="00031344">
              <w:rPr>
                <w:b/>
                <w:sz w:val="24"/>
                <w:szCs w:val="24"/>
              </w:rPr>
              <w:t xml:space="preserve">NM, </w:t>
            </w:r>
            <w:r>
              <w:rPr>
                <w:b/>
                <w:sz w:val="24"/>
                <w:szCs w:val="24"/>
              </w:rPr>
              <w:t>NDKSE</w:t>
            </w:r>
          </w:p>
        </w:tc>
        <w:tc>
          <w:tcPr>
            <w:tcW w:w="2092" w:type="dxa"/>
          </w:tcPr>
          <w:p w:rsidR="00DA0001" w:rsidRPr="00031344" w:rsidRDefault="00DA0001" w:rsidP="00A60166">
            <w:pPr>
              <w:pStyle w:val="Odstavecseseznamem"/>
              <w:spacing w:after="0" w:line="240" w:lineRule="auto"/>
              <w:ind w:left="0"/>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p>
        </w:tc>
        <w:tc>
          <w:tcPr>
            <w:tcW w:w="1843" w:type="dxa"/>
          </w:tcPr>
          <w:p w:rsidR="00DA0001" w:rsidRPr="00031344" w:rsidRDefault="00DA0001" w:rsidP="00A60166">
            <w:pPr>
              <w:spacing w:after="0" w:line="240" w:lineRule="auto"/>
              <w:rPr>
                <w:b/>
                <w:sz w:val="24"/>
                <w:szCs w:val="24"/>
              </w:rPr>
            </w:pPr>
          </w:p>
        </w:tc>
        <w:tc>
          <w:tcPr>
            <w:tcW w:w="2092" w:type="dxa"/>
          </w:tcPr>
          <w:p w:rsidR="00DA0001" w:rsidRPr="00031344" w:rsidRDefault="00DA0001" w:rsidP="00A60166">
            <w:pPr>
              <w:pStyle w:val="Odstavecseseznamem"/>
              <w:spacing w:after="0" w:line="240" w:lineRule="auto"/>
              <w:ind w:left="0"/>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2. kolace textů</w:t>
            </w:r>
          </w:p>
        </w:tc>
        <w:tc>
          <w:tcPr>
            <w:tcW w:w="1843" w:type="dxa"/>
          </w:tcPr>
          <w:p w:rsidR="00DA0001" w:rsidRPr="00031344" w:rsidRDefault="00DA0001" w:rsidP="00A60166">
            <w:pPr>
              <w:spacing w:after="0" w:line="240" w:lineRule="auto"/>
              <w:rPr>
                <w:b/>
                <w:sz w:val="24"/>
                <w:szCs w:val="24"/>
              </w:rPr>
            </w:pPr>
            <w:r w:rsidRPr="00031344">
              <w:rPr>
                <w:b/>
                <w:sz w:val="24"/>
                <w:szCs w:val="24"/>
              </w:rPr>
              <w:t xml:space="preserve">NM, </w:t>
            </w:r>
            <w:r>
              <w:rPr>
                <w:b/>
                <w:sz w:val="24"/>
                <w:szCs w:val="24"/>
              </w:rPr>
              <w:t>NDKSE</w:t>
            </w:r>
          </w:p>
        </w:tc>
        <w:tc>
          <w:tcPr>
            <w:tcW w:w="2092" w:type="dxa"/>
          </w:tcPr>
          <w:p w:rsidR="00DA0001" w:rsidRPr="00031344" w:rsidRDefault="00DA0001" w:rsidP="00A60166">
            <w:pPr>
              <w:pStyle w:val="Odstavecseseznamem"/>
              <w:spacing w:after="0" w:line="240" w:lineRule="auto"/>
              <w:ind w:left="0"/>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p>
        </w:tc>
        <w:tc>
          <w:tcPr>
            <w:tcW w:w="1843" w:type="dxa"/>
          </w:tcPr>
          <w:p w:rsidR="00DA0001" w:rsidRPr="00031344" w:rsidRDefault="00DA0001" w:rsidP="00A60166">
            <w:pPr>
              <w:spacing w:after="0" w:line="240" w:lineRule="auto"/>
              <w:rPr>
                <w:b/>
                <w:sz w:val="24"/>
                <w:szCs w:val="24"/>
              </w:rPr>
            </w:pPr>
          </w:p>
        </w:tc>
        <w:tc>
          <w:tcPr>
            <w:tcW w:w="2092" w:type="dxa"/>
          </w:tcPr>
          <w:p w:rsidR="00DA0001" w:rsidRPr="00031344" w:rsidRDefault="00DA0001" w:rsidP="00A60166">
            <w:pPr>
              <w:pStyle w:val="Odstavecseseznamem"/>
              <w:spacing w:after="0" w:line="240" w:lineRule="auto"/>
              <w:ind w:left="0"/>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3. kolace a vědecká redakce vyeditovaných textů</w:t>
            </w:r>
          </w:p>
        </w:tc>
        <w:tc>
          <w:tcPr>
            <w:tcW w:w="1843" w:type="dxa"/>
          </w:tcPr>
          <w:p w:rsidR="00DA0001" w:rsidRPr="00031344" w:rsidRDefault="00DA0001" w:rsidP="00A60166">
            <w:pPr>
              <w:spacing w:after="0" w:line="240" w:lineRule="auto"/>
              <w:rPr>
                <w:b/>
                <w:sz w:val="24"/>
                <w:szCs w:val="24"/>
              </w:rPr>
            </w:pPr>
            <w:r>
              <w:rPr>
                <w:b/>
                <w:sz w:val="24"/>
                <w:szCs w:val="24"/>
              </w:rPr>
              <w:t>NDKSE</w:t>
            </w:r>
          </w:p>
        </w:tc>
        <w:tc>
          <w:tcPr>
            <w:tcW w:w="2092" w:type="dxa"/>
          </w:tcPr>
          <w:p w:rsidR="00DA0001" w:rsidRPr="00031344" w:rsidRDefault="00DA0001" w:rsidP="00A60166">
            <w:pPr>
              <w:pStyle w:val="Odstavecseseznamem"/>
              <w:spacing w:after="0" w:line="240" w:lineRule="auto"/>
              <w:ind w:left="0"/>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p>
        </w:tc>
        <w:tc>
          <w:tcPr>
            <w:tcW w:w="1843" w:type="dxa"/>
          </w:tcPr>
          <w:p w:rsidR="00DA0001" w:rsidRPr="00031344" w:rsidRDefault="00DA0001" w:rsidP="00A60166">
            <w:pPr>
              <w:spacing w:after="0" w:line="240" w:lineRule="auto"/>
              <w:rPr>
                <w:b/>
                <w:sz w:val="24"/>
                <w:szCs w:val="24"/>
              </w:rPr>
            </w:pPr>
          </w:p>
        </w:tc>
        <w:tc>
          <w:tcPr>
            <w:tcW w:w="2092" w:type="dxa"/>
          </w:tcPr>
          <w:p w:rsidR="00DA0001" w:rsidRPr="00031344" w:rsidRDefault="00DA0001" w:rsidP="00A60166">
            <w:pPr>
              <w:pStyle w:val="Odstavecseseznamem"/>
              <w:spacing w:after="0" w:line="240" w:lineRule="auto"/>
              <w:ind w:left="0"/>
              <w:rPr>
                <w:b/>
                <w:sz w:val="24"/>
                <w:szCs w:val="24"/>
              </w:rPr>
            </w:pPr>
          </w:p>
        </w:tc>
      </w:tr>
      <w:tr w:rsidR="00DA0001" w:rsidRPr="00031344" w:rsidTr="00A60166">
        <w:tc>
          <w:tcPr>
            <w:tcW w:w="5353" w:type="dxa"/>
          </w:tcPr>
          <w:p w:rsidR="00DA0001" w:rsidRPr="00031344" w:rsidRDefault="00DA0001" w:rsidP="00A60166">
            <w:pPr>
              <w:spacing w:after="0" w:line="240" w:lineRule="auto"/>
              <w:rPr>
                <w:b/>
                <w:sz w:val="24"/>
                <w:szCs w:val="24"/>
              </w:rPr>
            </w:pPr>
          </w:p>
        </w:tc>
        <w:tc>
          <w:tcPr>
            <w:tcW w:w="1843" w:type="dxa"/>
          </w:tcPr>
          <w:p w:rsidR="00DA0001" w:rsidRPr="00031344" w:rsidRDefault="00DA0001" w:rsidP="00A60166">
            <w:pPr>
              <w:spacing w:after="0" w:line="240" w:lineRule="auto"/>
              <w:rPr>
                <w:sz w:val="24"/>
                <w:szCs w:val="24"/>
              </w:rPr>
            </w:pPr>
          </w:p>
        </w:tc>
        <w:tc>
          <w:tcPr>
            <w:tcW w:w="2092" w:type="dxa"/>
          </w:tcPr>
          <w:p w:rsidR="00DA0001" w:rsidRPr="00031344" w:rsidRDefault="00DA0001" w:rsidP="00A60166">
            <w:pPr>
              <w:spacing w:after="0" w:line="240" w:lineRule="auto"/>
              <w:rPr>
                <w:b/>
                <w:sz w:val="24"/>
                <w:szCs w:val="24"/>
              </w:rPr>
            </w:pPr>
            <w:r w:rsidRPr="00031344">
              <w:rPr>
                <w:b/>
                <w:sz w:val="24"/>
                <w:szCs w:val="24"/>
              </w:rPr>
              <w:t>2021</w:t>
            </w:r>
          </w:p>
        </w:tc>
      </w:tr>
      <w:tr w:rsidR="00DA0001" w:rsidRPr="00031344" w:rsidTr="00A60166">
        <w:tc>
          <w:tcPr>
            <w:tcW w:w="5353" w:type="dxa"/>
          </w:tcPr>
          <w:p w:rsidR="00DA0001" w:rsidRPr="00031344" w:rsidRDefault="00DA0001" w:rsidP="00A60166">
            <w:pPr>
              <w:spacing w:after="0" w:line="240" w:lineRule="auto"/>
              <w:rPr>
                <w:b/>
                <w:sz w:val="24"/>
                <w:szCs w:val="24"/>
              </w:rPr>
            </w:pPr>
          </w:p>
        </w:tc>
        <w:tc>
          <w:tcPr>
            <w:tcW w:w="1843" w:type="dxa"/>
          </w:tcPr>
          <w:p w:rsidR="00DA0001" w:rsidRPr="00031344" w:rsidRDefault="00DA0001" w:rsidP="00A60166">
            <w:pPr>
              <w:spacing w:after="0" w:line="240" w:lineRule="auto"/>
              <w:rPr>
                <w:sz w:val="24"/>
                <w:szCs w:val="24"/>
              </w:rPr>
            </w:pP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0"/>
                <w:szCs w:val="20"/>
              </w:rPr>
            </w:pPr>
            <w:r w:rsidRPr="00031344">
              <w:rPr>
                <w:sz w:val="24"/>
                <w:szCs w:val="24"/>
              </w:rPr>
              <w:t xml:space="preserve">Kritické komentáře, revize regestů a popisů pramenů pro léta 1875-1879 </w:t>
            </w:r>
          </w:p>
        </w:tc>
        <w:tc>
          <w:tcPr>
            <w:tcW w:w="1843" w:type="dxa"/>
          </w:tcPr>
          <w:p w:rsidR="00DA0001" w:rsidRPr="00031344" w:rsidRDefault="00DA0001" w:rsidP="00A60166">
            <w:pPr>
              <w:spacing w:after="0" w:line="240" w:lineRule="auto"/>
              <w:rPr>
                <w:b/>
                <w:sz w:val="20"/>
                <w:szCs w:val="20"/>
              </w:rPr>
            </w:pPr>
            <w:r w:rsidRPr="000E0159">
              <w:rPr>
                <w:b/>
                <w:sz w:val="24"/>
                <w:szCs w:val="24"/>
              </w:rPr>
              <w:t>NM</w:t>
            </w:r>
            <w:r w:rsidRPr="00031344">
              <w:rPr>
                <w:b/>
                <w:sz w:val="20"/>
                <w:szCs w:val="20"/>
              </w:rPr>
              <w:t xml:space="preserve">, </w:t>
            </w:r>
            <w:r>
              <w:rPr>
                <w:b/>
                <w:sz w:val="24"/>
                <w:szCs w:val="24"/>
              </w:rPr>
              <w:t>NDKSE</w:t>
            </w:r>
          </w:p>
        </w:tc>
        <w:tc>
          <w:tcPr>
            <w:tcW w:w="2092" w:type="dxa"/>
          </w:tcPr>
          <w:p w:rsidR="00DA0001" w:rsidRPr="00031344" w:rsidRDefault="00DA0001" w:rsidP="00A60166">
            <w:pPr>
              <w:spacing w:after="0" w:line="240" w:lineRule="auto"/>
              <w:rPr>
                <w:sz w:val="20"/>
                <w:szCs w:val="20"/>
              </w:rPr>
            </w:pPr>
          </w:p>
        </w:tc>
      </w:tr>
      <w:tr w:rsidR="00DA0001" w:rsidRPr="00031344" w:rsidTr="00A60166">
        <w:tc>
          <w:tcPr>
            <w:tcW w:w="5353" w:type="dxa"/>
          </w:tcPr>
          <w:p w:rsidR="00DA0001" w:rsidRPr="00031344" w:rsidRDefault="00DA0001" w:rsidP="00A60166">
            <w:pPr>
              <w:spacing w:after="0" w:line="240" w:lineRule="auto"/>
              <w:rPr>
                <w:b/>
                <w:sz w:val="24"/>
                <w:szCs w:val="24"/>
              </w:rPr>
            </w:pPr>
          </w:p>
        </w:tc>
        <w:tc>
          <w:tcPr>
            <w:tcW w:w="1843" w:type="dxa"/>
          </w:tcPr>
          <w:p w:rsidR="00DA0001" w:rsidRPr="00031344" w:rsidRDefault="00DA0001" w:rsidP="00A60166">
            <w:pPr>
              <w:spacing w:after="0" w:line="240" w:lineRule="auto"/>
              <w:rPr>
                <w:sz w:val="24"/>
                <w:szCs w:val="24"/>
              </w:rPr>
            </w:pP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1. a 2. redigování vyeditovaných dopisů včetně kritických komentářů pro léta 1875-1879</w:t>
            </w:r>
          </w:p>
        </w:tc>
        <w:tc>
          <w:tcPr>
            <w:tcW w:w="1843" w:type="dxa"/>
          </w:tcPr>
          <w:p w:rsidR="00DA0001" w:rsidRPr="00031344" w:rsidRDefault="00DA0001" w:rsidP="00A60166">
            <w:pPr>
              <w:spacing w:after="0" w:line="240" w:lineRule="auto"/>
              <w:rPr>
                <w:b/>
                <w:sz w:val="24"/>
                <w:szCs w:val="24"/>
              </w:rPr>
            </w:pPr>
            <w:r w:rsidRPr="00031344">
              <w:rPr>
                <w:b/>
                <w:sz w:val="24"/>
                <w:szCs w:val="24"/>
              </w:rPr>
              <w:t xml:space="preserve">NM, </w:t>
            </w: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p>
        </w:tc>
        <w:tc>
          <w:tcPr>
            <w:tcW w:w="1843" w:type="dxa"/>
          </w:tcPr>
          <w:p w:rsidR="00DA0001" w:rsidRPr="00031344" w:rsidRDefault="00DA0001" w:rsidP="00A60166">
            <w:pPr>
              <w:spacing w:after="0" w:line="240" w:lineRule="auto"/>
              <w:rPr>
                <w:b/>
                <w:sz w:val="24"/>
                <w:szCs w:val="24"/>
              </w:rPr>
            </w:pP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Vědecká redakce kritických komentářů</w:t>
            </w:r>
          </w:p>
        </w:tc>
        <w:tc>
          <w:tcPr>
            <w:tcW w:w="1843" w:type="dxa"/>
          </w:tcPr>
          <w:p w:rsidR="00DA0001" w:rsidRPr="00031344" w:rsidRDefault="00DA0001" w:rsidP="00A60166">
            <w:pPr>
              <w:spacing w:after="0" w:line="240" w:lineRule="auto"/>
              <w:rPr>
                <w:b/>
                <w:sz w:val="24"/>
                <w:szCs w:val="24"/>
              </w:rPr>
            </w:pPr>
            <w:r w:rsidRPr="00031344">
              <w:rPr>
                <w:b/>
                <w:sz w:val="24"/>
                <w:szCs w:val="24"/>
              </w:rPr>
              <w:t xml:space="preserve">NM, </w:t>
            </w: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p>
        </w:tc>
        <w:tc>
          <w:tcPr>
            <w:tcW w:w="1843" w:type="dxa"/>
          </w:tcPr>
          <w:p w:rsidR="00DA0001" w:rsidRPr="00031344" w:rsidRDefault="00DA0001" w:rsidP="00A60166">
            <w:pPr>
              <w:spacing w:after="0" w:line="240" w:lineRule="auto"/>
              <w:rPr>
                <w:b/>
                <w:sz w:val="24"/>
                <w:szCs w:val="24"/>
              </w:rPr>
            </w:pP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Zpracování navržených změn vědeckých redaktorů editory</w:t>
            </w:r>
          </w:p>
        </w:tc>
        <w:tc>
          <w:tcPr>
            <w:tcW w:w="1843" w:type="dxa"/>
          </w:tcPr>
          <w:p w:rsidR="00DA0001" w:rsidRPr="00031344" w:rsidRDefault="00DA0001" w:rsidP="00A60166">
            <w:pPr>
              <w:spacing w:after="0" w:line="240" w:lineRule="auto"/>
              <w:rPr>
                <w:b/>
                <w:sz w:val="24"/>
                <w:szCs w:val="24"/>
              </w:rPr>
            </w:pPr>
            <w:r w:rsidRPr="00031344">
              <w:rPr>
                <w:b/>
                <w:sz w:val="24"/>
                <w:szCs w:val="24"/>
              </w:rPr>
              <w:t xml:space="preserve">NM, </w:t>
            </w: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Export edice do textového editoru</w:t>
            </w:r>
          </w:p>
        </w:tc>
        <w:tc>
          <w:tcPr>
            <w:tcW w:w="1843" w:type="dxa"/>
          </w:tcPr>
          <w:p w:rsidR="00DA0001" w:rsidRPr="00031344" w:rsidRDefault="00DA0001" w:rsidP="00A60166">
            <w:pPr>
              <w:spacing w:after="0" w:line="240" w:lineRule="auto"/>
              <w:rPr>
                <w:b/>
                <w:sz w:val="24"/>
                <w:szCs w:val="24"/>
              </w:rPr>
            </w:pP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p>
        </w:tc>
        <w:tc>
          <w:tcPr>
            <w:tcW w:w="1843" w:type="dxa"/>
          </w:tcPr>
          <w:p w:rsidR="00DA0001" w:rsidRPr="00031344" w:rsidRDefault="00DA0001" w:rsidP="00A60166">
            <w:pPr>
              <w:spacing w:after="0" w:line="240" w:lineRule="auto"/>
              <w:rPr>
                <w:b/>
                <w:sz w:val="24"/>
                <w:szCs w:val="24"/>
              </w:rPr>
            </w:pP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Životopisná studie</w:t>
            </w:r>
          </w:p>
        </w:tc>
        <w:tc>
          <w:tcPr>
            <w:tcW w:w="1843" w:type="dxa"/>
          </w:tcPr>
          <w:p w:rsidR="00DA0001" w:rsidRPr="00031344" w:rsidRDefault="00DA0001" w:rsidP="00A60166">
            <w:pPr>
              <w:spacing w:after="0" w:line="240" w:lineRule="auto"/>
              <w:rPr>
                <w:b/>
                <w:sz w:val="24"/>
                <w:szCs w:val="24"/>
              </w:rPr>
            </w:pPr>
            <w:r w:rsidRPr="00031344">
              <w:rPr>
                <w:b/>
                <w:sz w:val="24"/>
                <w:szCs w:val="24"/>
              </w:rPr>
              <w:t xml:space="preserve">NM, </w:t>
            </w: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Úvod k 3. svazku</w:t>
            </w:r>
          </w:p>
        </w:tc>
        <w:tc>
          <w:tcPr>
            <w:tcW w:w="1843" w:type="dxa"/>
          </w:tcPr>
          <w:p w:rsidR="00DA0001" w:rsidRPr="00031344" w:rsidRDefault="00DA0001" w:rsidP="00A60166">
            <w:pPr>
              <w:spacing w:after="0" w:line="240" w:lineRule="auto"/>
              <w:rPr>
                <w:b/>
                <w:sz w:val="24"/>
                <w:szCs w:val="24"/>
              </w:rPr>
            </w:pPr>
            <w:r w:rsidRPr="00031344">
              <w:rPr>
                <w:b/>
                <w:sz w:val="24"/>
                <w:szCs w:val="24"/>
              </w:rPr>
              <w:t xml:space="preserve">NM, </w:t>
            </w: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p>
        </w:tc>
        <w:tc>
          <w:tcPr>
            <w:tcW w:w="1843" w:type="dxa"/>
          </w:tcPr>
          <w:p w:rsidR="00DA0001" w:rsidRPr="00031344" w:rsidRDefault="00DA0001" w:rsidP="00A60166">
            <w:pPr>
              <w:spacing w:after="0" w:line="240" w:lineRule="auto"/>
              <w:rPr>
                <w:b/>
                <w:sz w:val="24"/>
                <w:szCs w:val="24"/>
              </w:rPr>
            </w:pPr>
          </w:p>
        </w:tc>
        <w:tc>
          <w:tcPr>
            <w:tcW w:w="2092" w:type="dxa"/>
          </w:tcPr>
          <w:p w:rsidR="00DA0001" w:rsidRPr="00031344" w:rsidRDefault="00DA0001" w:rsidP="00A60166">
            <w:pPr>
              <w:spacing w:after="0" w:line="240" w:lineRule="auto"/>
              <w:rPr>
                <w:b/>
                <w:sz w:val="24"/>
                <w:szCs w:val="24"/>
              </w:rPr>
            </w:pPr>
            <w:r w:rsidRPr="00031344">
              <w:rPr>
                <w:b/>
                <w:sz w:val="24"/>
                <w:szCs w:val="24"/>
              </w:rPr>
              <w:t>2022</w:t>
            </w:r>
          </w:p>
        </w:tc>
      </w:tr>
      <w:tr w:rsidR="00DA0001" w:rsidRPr="00031344" w:rsidTr="00A60166">
        <w:tc>
          <w:tcPr>
            <w:tcW w:w="5353" w:type="dxa"/>
          </w:tcPr>
          <w:p w:rsidR="00DA0001" w:rsidRPr="00031344" w:rsidRDefault="00DA0001" w:rsidP="00A60166">
            <w:pPr>
              <w:spacing w:after="0" w:line="240" w:lineRule="auto"/>
              <w:rPr>
                <w:sz w:val="24"/>
                <w:szCs w:val="24"/>
              </w:rPr>
            </w:pPr>
          </w:p>
        </w:tc>
        <w:tc>
          <w:tcPr>
            <w:tcW w:w="1843" w:type="dxa"/>
          </w:tcPr>
          <w:p w:rsidR="00DA0001" w:rsidRPr="00031344" w:rsidRDefault="00DA0001" w:rsidP="00A60166">
            <w:pPr>
              <w:spacing w:after="0" w:line="240" w:lineRule="auto"/>
              <w:rPr>
                <w:b/>
                <w:sz w:val="24"/>
                <w:szCs w:val="24"/>
              </w:rPr>
            </w:pP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Odevzdání kompletních podkladů překladatelům</w:t>
            </w:r>
          </w:p>
        </w:tc>
        <w:tc>
          <w:tcPr>
            <w:tcW w:w="1843" w:type="dxa"/>
          </w:tcPr>
          <w:p w:rsidR="00DA0001" w:rsidRPr="00031344" w:rsidRDefault="00DA0001" w:rsidP="00A60166">
            <w:pPr>
              <w:spacing w:after="0" w:line="240" w:lineRule="auto"/>
              <w:rPr>
                <w:b/>
                <w:sz w:val="24"/>
                <w:szCs w:val="24"/>
              </w:rPr>
            </w:pP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Odevzdání kompletních podkladů pro sazbu</w:t>
            </w:r>
          </w:p>
        </w:tc>
        <w:tc>
          <w:tcPr>
            <w:tcW w:w="1843" w:type="dxa"/>
          </w:tcPr>
          <w:p w:rsidR="00DA0001" w:rsidRPr="00031344" w:rsidRDefault="00DA0001" w:rsidP="00A60166">
            <w:pPr>
              <w:spacing w:after="0" w:line="240" w:lineRule="auto"/>
              <w:rPr>
                <w:b/>
                <w:sz w:val="24"/>
                <w:szCs w:val="24"/>
              </w:rPr>
            </w:pPr>
            <w:r w:rsidRPr="00031344">
              <w:rPr>
                <w:b/>
                <w:sz w:val="24"/>
                <w:szCs w:val="24"/>
              </w:rPr>
              <w:t xml:space="preserve">NM, </w:t>
            </w: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Hotová celá sazba ke korektuře</w:t>
            </w:r>
          </w:p>
        </w:tc>
        <w:tc>
          <w:tcPr>
            <w:tcW w:w="1843" w:type="dxa"/>
          </w:tcPr>
          <w:p w:rsidR="00DA0001" w:rsidRPr="00031344" w:rsidRDefault="00DA0001" w:rsidP="00A60166">
            <w:pPr>
              <w:spacing w:after="0" w:line="240" w:lineRule="auto"/>
              <w:rPr>
                <w:b/>
                <w:sz w:val="24"/>
                <w:szCs w:val="24"/>
              </w:rPr>
            </w:pP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Odevzdání 1. korektury celého svazku</w:t>
            </w:r>
          </w:p>
        </w:tc>
        <w:tc>
          <w:tcPr>
            <w:tcW w:w="1843" w:type="dxa"/>
          </w:tcPr>
          <w:p w:rsidR="00DA0001" w:rsidRPr="00031344" w:rsidRDefault="00DA0001" w:rsidP="00A60166">
            <w:pPr>
              <w:spacing w:after="0" w:line="240" w:lineRule="auto"/>
              <w:rPr>
                <w:b/>
                <w:sz w:val="24"/>
                <w:szCs w:val="24"/>
              </w:rPr>
            </w:pPr>
            <w:r w:rsidRPr="00031344">
              <w:rPr>
                <w:b/>
                <w:sz w:val="24"/>
                <w:szCs w:val="24"/>
              </w:rPr>
              <w:t xml:space="preserve">NM, </w:t>
            </w: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Zanesení 1. korektury celého svazku</w:t>
            </w:r>
          </w:p>
        </w:tc>
        <w:tc>
          <w:tcPr>
            <w:tcW w:w="1843" w:type="dxa"/>
          </w:tcPr>
          <w:p w:rsidR="00DA0001" w:rsidRPr="00031344" w:rsidRDefault="00DA0001" w:rsidP="00A60166">
            <w:pPr>
              <w:spacing w:after="0" w:line="240" w:lineRule="auto"/>
              <w:rPr>
                <w:b/>
                <w:sz w:val="24"/>
                <w:szCs w:val="24"/>
              </w:rPr>
            </w:pP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Odevzdání 2. korektury celého svazku</w:t>
            </w:r>
          </w:p>
        </w:tc>
        <w:tc>
          <w:tcPr>
            <w:tcW w:w="1843" w:type="dxa"/>
          </w:tcPr>
          <w:p w:rsidR="00DA0001" w:rsidRPr="00031344" w:rsidRDefault="00DA0001" w:rsidP="00A60166">
            <w:pPr>
              <w:spacing w:after="0" w:line="240" w:lineRule="auto"/>
              <w:rPr>
                <w:b/>
                <w:sz w:val="24"/>
                <w:szCs w:val="24"/>
              </w:rPr>
            </w:pPr>
            <w:r w:rsidRPr="00031344">
              <w:rPr>
                <w:b/>
                <w:sz w:val="24"/>
                <w:szCs w:val="24"/>
              </w:rPr>
              <w:t xml:space="preserve">NM, </w:t>
            </w:r>
            <w:r>
              <w:rPr>
                <w:b/>
                <w:sz w:val="24"/>
                <w:szCs w:val="24"/>
              </w:rPr>
              <w:t>NDKSE</w:t>
            </w:r>
          </w:p>
        </w:tc>
        <w:tc>
          <w:tcPr>
            <w:tcW w:w="2092" w:type="dxa"/>
          </w:tcPr>
          <w:p w:rsidR="00DA0001" w:rsidRPr="00031344" w:rsidRDefault="00DA0001" w:rsidP="00A60166">
            <w:pPr>
              <w:spacing w:after="0" w:line="240" w:lineRule="auto"/>
              <w:rPr>
                <w:b/>
                <w:sz w:val="24"/>
                <w:szCs w:val="24"/>
              </w:rPr>
            </w:pPr>
          </w:p>
        </w:tc>
      </w:tr>
      <w:tr w:rsidR="00DA0001" w:rsidRPr="00031344" w:rsidTr="00A60166">
        <w:tc>
          <w:tcPr>
            <w:tcW w:w="5353" w:type="dxa"/>
          </w:tcPr>
          <w:p w:rsidR="00DA0001" w:rsidRPr="00031344" w:rsidRDefault="00DA0001" w:rsidP="00A60166">
            <w:pPr>
              <w:spacing w:after="0" w:line="240" w:lineRule="auto"/>
              <w:rPr>
                <w:sz w:val="24"/>
                <w:szCs w:val="24"/>
              </w:rPr>
            </w:pPr>
            <w:r w:rsidRPr="00031344">
              <w:rPr>
                <w:sz w:val="24"/>
                <w:szCs w:val="24"/>
              </w:rPr>
              <w:t>Odevzdání do tisku</w:t>
            </w:r>
          </w:p>
        </w:tc>
        <w:tc>
          <w:tcPr>
            <w:tcW w:w="1843" w:type="dxa"/>
          </w:tcPr>
          <w:p w:rsidR="00DA0001" w:rsidRPr="00031344" w:rsidRDefault="00DA0001" w:rsidP="00A60166">
            <w:pPr>
              <w:spacing w:after="0" w:line="240" w:lineRule="auto"/>
              <w:rPr>
                <w:b/>
                <w:sz w:val="24"/>
                <w:szCs w:val="24"/>
              </w:rPr>
            </w:pPr>
            <w:r>
              <w:rPr>
                <w:b/>
                <w:sz w:val="24"/>
                <w:szCs w:val="24"/>
              </w:rPr>
              <w:t>NDKSE</w:t>
            </w:r>
          </w:p>
        </w:tc>
        <w:tc>
          <w:tcPr>
            <w:tcW w:w="2092" w:type="dxa"/>
          </w:tcPr>
          <w:p w:rsidR="00DA0001" w:rsidRPr="00031344" w:rsidRDefault="00DA0001" w:rsidP="00A60166">
            <w:pPr>
              <w:spacing w:after="0" w:line="240" w:lineRule="auto"/>
              <w:rPr>
                <w:b/>
                <w:sz w:val="24"/>
                <w:szCs w:val="24"/>
              </w:rPr>
            </w:pPr>
          </w:p>
        </w:tc>
      </w:tr>
    </w:tbl>
    <w:p w:rsidR="00DA0001" w:rsidRPr="00031344" w:rsidRDefault="00DA0001" w:rsidP="00DA0001">
      <w:pPr>
        <w:pStyle w:val="Bezmezer"/>
        <w:ind w:left="426"/>
        <w:jc w:val="both"/>
        <w:rPr>
          <w:b/>
          <w:sz w:val="24"/>
          <w:szCs w:val="24"/>
        </w:rPr>
      </w:pPr>
    </w:p>
    <w:p w:rsidR="00DA0001" w:rsidRDefault="00DA0001" w:rsidP="00DA0001">
      <w:pPr>
        <w:rPr>
          <w:b/>
          <w:sz w:val="24"/>
          <w:szCs w:val="24"/>
        </w:rPr>
      </w:pPr>
      <w:r>
        <w:rPr>
          <w:b/>
          <w:sz w:val="24"/>
          <w:szCs w:val="24"/>
        </w:rPr>
        <w:t>NM – tým zaměstnanců Národního muzea</w:t>
      </w:r>
    </w:p>
    <w:p w:rsidR="00F47EFD" w:rsidRDefault="00DA0001" w:rsidP="005B7553">
      <w:pPr>
        <w:rPr>
          <w:sz w:val="24"/>
          <w:szCs w:val="24"/>
        </w:rPr>
      </w:pPr>
      <w:r>
        <w:rPr>
          <w:b/>
          <w:sz w:val="24"/>
          <w:szCs w:val="24"/>
        </w:rPr>
        <w:t>NDKSE – tým pracovníků Nadace pro dějiny kultury ve střední Evropě</w:t>
      </w:r>
    </w:p>
    <w:sectPr w:rsidR="00F47EFD" w:rsidSect="008E52AA">
      <w:footerReference w:type="default" r:id="rId7"/>
      <w:pgSz w:w="11907" w:h="16840"/>
      <w:pgMar w:top="720" w:right="1304" w:bottom="993" w:left="1304" w:header="0" w:footer="124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F1B" w:rsidRDefault="00DE7F1B">
      <w:r>
        <w:separator/>
      </w:r>
    </w:p>
  </w:endnote>
  <w:endnote w:type="continuationSeparator" w:id="0">
    <w:p w:rsidR="00DE7F1B" w:rsidRDefault="00DE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 Patkou">
    <w:panose1 w:val="00000000000000000000"/>
    <w:charset w:val="02"/>
    <w:family w:val="auto"/>
    <w:notTrueType/>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BB3" w:rsidRDefault="004A48F1">
    <w:pPr>
      <w:pStyle w:val="Zpat"/>
      <w:framePr w:wrap="auto" w:vAnchor="text" w:hAnchor="margin" w:xAlign="center" w:y="1"/>
      <w:rPr>
        <w:rStyle w:val="slostrnky"/>
      </w:rPr>
    </w:pPr>
    <w:r>
      <w:rPr>
        <w:rStyle w:val="slostrnky"/>
      </w:rPr>
      <w:fldChar w:fldCharType="begin"/>
    </w:r>
    <w:r w:rsidR="00503BB3">
      <w:rPr>
        <w:rStyle w:val="slostrnky"/>
      </w:rPr>
      <w:instrText xml:space="preserve">PAGE  </w:instrText>
    </w:r>
    <w:r>
      <w:rPr>
        <w:rStyle w:val="slostrnky"/>
      </w:rPr>
      <w:fldChar w:fldCharType="separate"/>
    </w:r>
    <w:r w:rsidR="0041582B">
      <w:rPr>
        <w:rStyle w:val="slostrnky"/>
        <w:noProof/>
      </w:rPr>
      <w:t>8</w:t>
    </w:r>
    <w:r>
      <w:rPr>
        <w:rStyle w:val="slostrnky"/>
      </w:rPr>
      <w:fldChar w:fldCharType="end"/>
    </w:r>
  </w:p>
  <w:p w:rsidR="00503BB3" w:rsidRDefault="00503B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F1B" w:rsidRDefault="00DE7F1B">
      <w:r>
        <w:separator/>
      </w:r>
    </w:p>
  </w:footnote>
  <w:footnote w:type="continuationSeparator" w:id="0">
    <w:p w:rsidR="00DE7F1B" w:rsidRDefault="00DE7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cs="Times New Roman" w:hint="default"/>
        <w:b w:val="0"/>
        <w:i w:val="0"/>
        <w:sz w:val="24"/>
      </w:rPr>
    </w:lvl>
  </w:abstractNum>
  <w:abstractNum w:abstractNumId="1"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cs="Times New Roman" w:hint="default"/>
      </w:rPr>
    </w:lvl>
  </w:abstractNum>
  <w:abstractNum w:abstractNumId="2" w15:restartNumberingAfterBreak="0">
    <w:nsid w:val="29CE0E64"/>
    <w:multiLevelType w:val="multilevel"/>
    <w:tmpl w:val="3AC4FD8E"/>
    <w:lvl w:ilvl="0">
      <w:start w:val="1"/>
      <w:numFmt w:val="decimal"/>
      <w:lvlText w:val="%1."/>
      <w:lvlJc w:val="left"/>
      <w:pPr>
        <w:ind w:left="720" w:hanging="360"/>
      </w:pPr>
      <w:rPr>
        <w:rFonts w:cs="Times New Roman"/>
        <w:color w:val="auto"/>
      </w:rPr>
    </w:lvl>
    <w:lvl w:ilvl="1">
      <w:start w:val="2"/>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3" w15:restartNumberingAfterBreak="0">
    <w:nsid w:val="2B2A27C4"/>
    <w:multiLevelType w:val="hybridMultilevel"/>
    <w:tmpl w:val="34089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232C95"/>
    <w:multiLevelType w:val="multilevel"/>
    <w:tmpl w:val="3DA8A8A4"/>
    <w:lvl w:ilvl="0">
      <w:start w:val="5"/>
      <w:numFmt w:val="decimal"/>
      <w:lvlText w:val="%1."/>
      <w:lvlJc w:val="left"/>
      <w:pPr>
        <w:ind w:left="360" w:hanging="360"/>
      </w:pPr>
      <w:rPr>
        <w:rFonts w:cs="Times New Roman" w:hint="default"/>
        <w:sz w:val="23"/>
      </w:rPr>
    </w:lvl>
    <w:lvl w:ilvl="1">
      <w:start w:val="9"/>
      <w:numFmt w:val="decimal"/>
      <w:lvlText w:val="%1.%2."/>
      <w:lvlJc w:val="left"/>
      <w:pPr>
        <w:ind w:left="1077" w:hanging="360"/>
      </w:pPr>
      <w:rPr>
        <w:rFonts w:cs="Times New Roman" w:hint="default"/>
        <w:sz w:val="23"/>
      </w:rPr>
    </w:lvl>
    <w:lvl w:ilvl="2">
      <w:start w:val="1"/>
      <w:numFmt w:val="decimal"/>
      <w:lvlText w:val="%1.%2.%3."/>
      <w:lvlJc w:val="left"/>
      <w:pPr>
        <w:ind w:left="2154" w:hanging="720"/>
      </w:pPr>
      <w:rPr>
        <w:rFonts w:cs="Times New Roman" w:hint="default"/>
        <w:sz w:val="23"/>
      </w:rPr>
    </w:lvl>
    <w:lvl w:ilvl="3">
      <w:start w:val="1"/>
      <w:numFmt w:val="decimal"/>
      <w:lvlText w:val="%1.%2.%3.%4."/>
      <w:lvlJc w:val="left"/>
      <w:pPr>
        <w:ind w:left="2871" w:hanging="720"/>
      </w:pPr>
      <w:rPr>
        <w:rFonts w:cs="Times New Roman" w:hint="default"/>
        <w:sz w:val="23"/>
      </w:rPr>
    </w:lvl>
    <w:lvl w:ilvl="4">
      <w:start w:val="1"/>
      <w:numFmt w:val="decimal"/>
      <w:lvlText w:val="%1.%2.%3.%4.%5."/>
      <w:lvlJc w:val="left"/>
      <w:pPr>
        <w:ind w:left="3948" w:hanging="1080"/>
      </w:pPr>
      <w:rPr>
        <w:rFonts w:cs="Times New Roman" w:hint="default"/>
        <w:sz w:val="23"/>
      </w:rPr>
    </w:lvl>
    <w:lvl w:ilvl="5">
      <w:start w:val="1"/>
      <w:numFmt w:val="decimal"/>
      <w:lvlText w:val="%1.%2.%3.%4.%5.%6."/>
      <w:lvlJc w:val="left"/>
      <w:pPr>
        <w:ind w:left="4665" w:hanging="1080"/>
      </w:pPr>
      <w:rPr>
        <w:rFonts w:cs="Times New Roman" w:hint="default"/>
        <w:sz w:val="23"/>
      </w:rPr>
    </w:lvl>
    <w:lvl w:ilvl="6">
      <w:start w:val="1"/>
      <w:numFmt w:val="decimal"/>
      <w:lvlText w:val="%1.%2.%3.%4.%5.%6.%7."/>
      <w:lvlJc w:val="left"/>
      <w:pPr>
        <w:ind w:left="5742" w:hanging="1440"/>
      </w:pPr>
      <w:rPr>
        <w:rFonts w:cs="Times New Roman" w:hint="default"/>
        <w:sz w:val="23"/>
      </w:rPr>
    </w:lvl>
    <w:lvl w:ilvl="7">
      <w:start w:val="1"/>
      <w:numFmt w:val="decimal"/>
      <w:lvlText w:val="%1.%2.%3.%4.%5.%6.%7.%8."/>
      <w:lvlJc w:val="left"/>
      <w:pPr>
        <w:ind w:left="6459" w:hanging="1440"/>
      </w:pPr>
      <w:rPr>
        <w:rFonts w:cs="Times New Roman" w:hint="default"/>
        <w:sz w:val="23"/>
      </w:rPr>
    </w:lvl>
    <w:lvl w:ilvl="8">
      <w:start w:val="1"/>
      <w:numFmt w:val="decimal"/>
      <w:lvlText w:val="%1.%2.%3.%4.%5.%6.%7.%8.%9."/>
      <w:lvlJc w:val="left"/>
      <w:pPr>
        <w:ind w:left="7536" w:hanging="1800"/>
      </w:pPr>
      <w:rPr>
        <w:rFonts w:cs="Times New Roman" w:hint="default"/>
        <w:sz w:val="23"/>
      </w:rPr>
    </w:lvl>
  </w:abstractNum>
  <w:abstractNum w:abstractNumId="5" w15:restartNumberingAfterBreak="0">
    <w:nsid w:val="415C2954"/>
    <w:multiLevelType w:val="hybridMultilevel"/>
    <w:tmpl w:val="4BD0C486"/>
    <w:lvl w:ilvl="0" w:tplc="9D7E82F8">
      <w:start w:val="1"/>
      <w:numFmt w:val="decimal"/>
      <w:lvlText w:val="%1."/>
      <w:lvlJc w:val="left"/>
      <w:pPr>
        <w:tabs>
          <w:tab w:val="num" w:pos="567"/>
        </w:tabs>
        <w:ind w:left="567" w:hanging="567"/>
      </w:pPr>
      <w:rPr>
        <w:rFonts w:cs="Times New Roman" w:hint="default"/>
      </w:rPr>
    </w:lvl>
    <w:lvl w:ilvl="1" w:tplc="E3025056" w:tentative="1">
      <w:start w:val="1"/>
      <w:numFmt w:val="lowerLetter"/>
      <w:lvlText w:val="%2."/>
      <w:lvlJc w:val="left"/>
      <w:pPr>
        <w:tabs>
          <w:tab w:val="num" w:pos="1440"/>
        </w:tabs>
        <w:ind w:left="1440" w:hanging="360"/>
      </w:pPr>
      <w:rPr>
        <w:rFonts w:cs="Times New Roman"/>
      </w:rPr>
    </w:lvl>
    <w:lvl w:ilvl="2" w:tplc="641030D2" w:tentative="1">
      <w:start w:val="1"/>
      <w:numFmt w:val="lowerRoman"/>
      <w:lvlText w:val="%3."/>
      <w:lvlJc w:val="right"/>
      <w:pPr>
        <w:tabs>
          <w:tab w:val="num" w:pos="2160"/>
        </w:tabs>
        <w:ind w:left="2160" w:hanging="180"/>
      </w:pPr>
      <w:rPr>
        <w:rFonts w:cs="Times New Roman"/>
      </w:rPr>
    </w:lvl>
    <w:lvl w:ilvl="3" w:tplc="4A447D1A" w:tentative="1">
      <w:start w:val="1"/>
      <w:numFmt w:val="decimal"/>
      <w:lvlText w:val="%4."/>
      <w:lvlJc w:val="left"/>
      <w:pPr>
        <w:tabs>
          <w:tab w:val="num" w:pos="2880"/>
        </w:tabs>
        <w:ind w:left="2880" w:hanging="360"/>
      </w:pPr>
      <w:rPr>
        <w:rFonts w:cs="Times New Roman"/>
      </w:rPr>
    </w:lvl>
    <w:lvl w:ilvl="4" w:tplc="D10092BE" w:tentative="1">
      <w:start w:val="1"/>
      <w:numFmt w:val="lowerLetter"/>
      <w:lvlText w:val="%5."/>
      <w:lvlJc w:val="left"/>
      <w:pPr>
        <w:tabs>
          <w:tab w:val="num" w:pos="3600"/>
        </w:tabs>
        <w:ind w:left="3600" w:hanging="360"/>
      </w:pPr>
      <w:rPr>
        <w:rFonts w:cs="Times New Roman"/>
      </w:rPr>
    </w:lvl>
    <w:lvl w:ilvl="5" w:tplc="06B4855A" w:tentative="1">
      <w:start w:val="1"/>
      <w:numFmt w:val="lowerRoman"/>
      <w:lvlText w:val="%6."/>
      <w:lvlJc w:val="right"/>
      <w:pPr>
        <w:tabs>
          <w:tab w:val="num" w:pos="4320"/>
        </w:tabs>
        <w:ind w:left="4320" w:hanging="180"/>
      </w:pPr>
      <w:rPr>
        <w:rFonts w:cs="Times New Roman"/>
      </w:rPr>
    </w:lvl>
    <w:lvl w:ilvl="6" w:tplc="43ACA20C" w:tentative="1">
      <w:start w:val="1"/>
      <w:numFmt w:val="decimal"/>
      <w:lvlText w:val="%7."/>
      <w:lvlJc w:val="left"/>
      <w:pPr>
        <w:tabs>
          <w:tab w:val="num" w:pos="5040"/>
        </w:tabs>
        <w:ind w:left="5040" w:hanging="360"/>
      </w:pPr>
      <w:rPr>
        <w:rFonts w:cs="Times New Roman"/>
      </w:rPr>
    </w:lvl>
    <w:lvl w:ilvl="7" w:tplc="319E08D0" w:tentative="1">
      <w:start w:val="1"/>
      <w:numFmt w:val="lowerLetter"/>
      <w:lvlText w:val="%8."/>
      <w:lvlJc w:val="left"/>
      <w:pPr>
        <w:tabs>
          <w:tab w:val="num" w:pos="5760"/>
        </w:tabs>
        <w:ind w:left="5760" w:hanging="360"/>
      </w:pPr>
      <w:rPr>
        <w:rFonts w:cs="Times New Roman"/>
      </w:rPr>
    </w:lvl>
    <w:lvl w:ilvl="8" w:tplc="987694F6" w:tentative="1">
      <w:start w:val="1"/>
      <w:numFmt w:val="lowerRoman"/>
      <w:lvlText w:val="%9."/>
      <w:lvlJc w:val="right"/>
      <w:pPr>
        <w:tabs>
          <w:tab w:val="num" w:pos="6480"/>
        </w:tabs>
        <w:ind w:left="6480" w:hanging="180"/>
      </w:pPr>
      <w:rPr>
        <w:rFonts w:cs="Times New Roman"/>
      </w:rPr>
    </w:lvl>
  </w:abstractNum>
  <w:abstractNum w:abstractNumId="6" w15:restartNumberingAfterBreak="0">
    <w:nsid w:val="44B526F9"/>
    <w:multiLevelType w:val="hybridMultilevel"/>
    <w:tmpl w:val="9FE8247A"/>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E380F0C"/>
    <w:multiLevelType w:val="multilevel"/>
    <w:tmpl w:val="D744C4C8"/>
    <w:lvl w:ilvl="0">
      <w:start w:val="5"/>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56FD6364"/>
    <w:multiLevelType w:val="hybridMultilevel"/>
    <w:tmpl w:val="835E5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9E3929"/>
    <w:multiLevelType w:val="multilevel"/>
    <w:tmpl w:val="2E7CB626"/>
    <w:lvl w:ilvl="0">
      <w:start w:val="5"/>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10" w15:restartNumberingAfterBreak="0">
    <w:nsid w:val="666B6598"/>
    <w:multiLevelType w:val="multilevel"/>
    <w:tmpl w:val="AF0844FC"/>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67266E8B"/>
    <w:multiLevelType w:val="multilevel"/>
    <w:tmpl w:val="1234D428"/>
    <w:lvl w:ilvl="0">
      <w:start w:val="5"/>
      <w:numFmt w:val="decimal"/>
      <w:lvlText w:val="%1."/>
      <w:lvlJc w:val="left"/>
      <w:pPr>
        <w:ind w:left="360" w:hanging="360"/>
      </w:pPr>
      <w:rPr>
        <w:rFonts w:cs="Times New Roman" w:hint="default"/>
        <w:sz w:val="24"/>
      </w:rPr>
    </w:lvl>
    <w:lvl w:ilvl="1">
      <w:start w:val="7"/>
      <w:numFmt w:val="decimal"/>
      <w:lvlText w:val="%1.%2."/>
      <w:lvlJc w:val="left"/>
      <w:pPr>
        <w:ind w:left="1287"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12" w15:restartNumberingAfterBreak="0">
    <w:nsid w:val="6C607B55"/>
    <w:multiLevelType w:val="hybridMultilevel"/>
    <w:tmpl w:val="73DC5526"/>
    <w:lvl w:ilvl="0" w:tplc="9996BDE4">
      <w:start w:val="1"/>
      <w:numFmt w:val="lowerLetter"/>
      <w:lvlText w:val="%1)"/>
      <w:lvlJc w:val="left"/>
      <w:pPr>
        <w:tabs>
          <w:tab w:val="num" w:pos="567"/>
        </w:tabs>
        <w:ind w:left="567" w:hanging="567"/>
      </w:pPr>
      <w:rPr>
        <w:rFonts w:ascii="Times New Roman" w:hAnsi="Times New Roman" w:cs="Times New Roman" w:hint="default"/>
        <w:b w:val="0"/>
        <w:i w:val="0"/>
        <w:sz w:val="24"/>
      </w:rPr>
    </w:lvl>
    <w:lvl w:ilvl="1" w:tplc="52A05854" w:tentative="1">
      <w:start w:val="1"/>
      <w:numFmt w:val="lowerLetter"/>
      <w:lvlText w:val="%2."/>
      <w:lvlJc w:val="left"/>
      <w:pPr>
        <w:tabs>
          <w:tab w:val="num" w:pos="1440"/>
        </w:tabs>
        <w:ind w:left="1440" w:hanging="360"/>
      </w:pPr>
      <w:rPr>
        <w:rFonts w:cs="Times New Roman"/>
      </w:rPr>
    </w:lvl>
    <w:lvl w:ilvl="2" w:tplc="E0327474" w:tentative="1">
      <w:start w:val="1"/>
      <w:numFmt w:val="lowerRoman"/>
      <w:lvlText w:val="%3."/>
      <w:lvlJc w:val="right"/>
      <w:pPr>
        <w:tabs>
          <w:tab w:val="num" w:pos="2160"/>
        </w:tabs>
        <w:ind w:left="2160" w:hanging="180"/>
      </w:pPr>
      <w:rPr>
        <w:rFonts w:cs="Times New Roman"/>
      </w:rPr>
    </w:lvl>
    <w:lvl w:ilvl="3" w:tplc="F0D4A5F2" w:tentative="1">
      <w:start w:val="1"/>
      <w:numFmt w:val="decimal"/>
      <w:lvlText w:val="%4."/>
      <w:lvlJc w:val="left"/>
      <w:pPr>
        <w:tabs>
          <w:tab w:val="num" w:pos="2880"/>
        </w:tabs>
        <w:ind w:left="2880" w:hanging="360"/>
      </w:pPr>
      <w:rPr>
        <w:rFonts w:cs="Times New Roman"/>
      </w:rPr>
    </w:lvl>
    <w:lvl w:ilvl="4" w:tplc="9ED038CE" w:tentative="1">
      <w:start w:val="1"/>
      <w:numFmt w:val="lowerLetter"/>
      <w:lvlText w:val="%5."/>
      <w:lvlJc w:val="left"/>
      <w:pPr>
        <w:tabs>
          <w:tab w:val="num" w:pos="3600"/>
        </w:tabs>
        <w:ind w:left="3600" w:hanging="360"/>
      </w:pPr>
      <w:rPr>
        <w:rFonts w:cs="Times New Roman"/>
      </w:rPr>
    </w:lvl>
    <w:lvl w:ilvl="5" w:tplc="A412D396" w:tentative="1">
      <w:start w:val="1"/>
      <w:numFmt w:val="lowerRoman"/>
      <w:lvlText w:val="%6."/>
      <w:lvlJc w:val="right"/>
      <w:pPr>
        <w:tabs>
          <w:tab w:val="num" w:pos="4320"/>
        </w:tabs>
        <w:ind w:left="4320" w:hanging="180"/>
      </w:pPr>
      <w:rPr>
        <w:rFonts w:cs="Times New Roman"/>
      </w:rPr>
    </w:lvl>
    <w:lvl w:ilvl="6" w:tplc="A8C07B8C" w:tentative="1">
      <w:start w:val="1"/>
      <w:numFmt w:val="decimal"/>
      <w:lvlText w:val="%7."/>
      <w:lvlJc w:val="left"/>
      <w:pPr>
        <w:tabs>
          <w:tab w:val="num" w:pos="5040"/>
        </w:tabs>
        <w:ind w:left="5040" w:hanging="360"/>
      </w:pPr>
      <w:rPr>
        <w:rFonts w:cs="Times New Roman"/>
      </w:rPr>
    </w:lvl>
    <w:lvl w:ilvl="7" w:tplc="1BDE69A8" w:tentative="1">
      <w:start w:val="1"/>
      <w:numFmt w:val="lowerLetter"/>
      <w:lvlText w:val="%8."/>
      <w:lvlJc w:val="left"/>
      <w:pPr>
        <w:tabs>
          <w:tab w:val="num" w:pos="5760"/>
        </w:tabs>
        <w:ind w:left="5760" w:hanging="360"/>
      </w:pPr>
      <w:rPr>
        <w:rFonts w:cs="Times New Roman"/>
      </w:rPr>
    </w:lvl>
    <w:lvl w:ilvl="8" w:tplc="E52EB97E"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5"/>
  </w:num>
  <w:num w:numId="12">
    <w:abstractNumId w:val="12"/>
  </w:num>
  <w:num w:numId="13">
    <w:abstractNumId w:val="8"/>
  </w:num>
  <w:num w:numId="14">
    <w:abstractNumId w:val="3"/>
  </w:num>
  <w:num w:numId="15">
    <w:abstractNumId w:val="2"/>
  </w:num>
  <w:num w:numId="16">
    <w:abstractNumId w:val="6"/>
  </w:num>
  <w:num w:numId="17">
    <w:abstractNumId w:val="11"/>
  </w:num>
  <w:num w:numId="18">
    <w:abstractNumId w:val="10"/>
  </w:num>
  <w:num w:numId="19">
    <w:abstractNumId w:val="4"/>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linkStyl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46"/>
    <w:rsid w:val="000069CD"/>
    <w:rsid w:val="00026A8B"/>
    <w:rsid w:val="00031623"/>
    <w:rsid w:val="00065143"/>
    <w:rsid w:val="00067F1F"/>
    <w:rsid w:val="000B1850"/>
    <w:rsid w:val="000B4C11"/>
    <w:rsid w:val="000F7826"/>
    <w:rsid w:val="00107BDC"/>
    <w:rsid w:val="00140F3E"/>
    <w:rsid w:val="00163BF4"/>
    <w:rsid w:val="001A416B"/>
    <w:rsid w:val="001B354E"/>
    <w:rsid w:val="001C4705"/>
    <w:rsid w:val="00205D53"/>
    <w:rsid w:val="00223617"/>
    <w:rsid w:val="002350E7"/>
    <w:rsid w:val="002374C1"/>
    <w:rsid w:val="0024285F"/>
    <w:rsid w:val="002547CA"/>
    <w:rsid w:val="0025652C"/>
    <w:rsid w:val="002701A7"/>
    <w:rsid w:val="00283A0B"/>
    <w:rsid w:val="00287CCC"/>
    <w:rsid w:val="00293F09"/>
    <w:rsid w:val="00296FA8"/>
    <w:rsid w:val="002974CE"/>
    <w:rsid w:val="002A17CD"/>
    <w:rsid w:val="002A7F2A"/>
    <w:rsid w:val="002C23DB"/>
    <w:rsid w:val="002C3581"/>
    <w:rsid w:val="002F339C"/>
    <w:rsid w:val="00302B79"/>
    <w:rsid w:val="00312919"/>
    <w:rsid w:val="0031450E"/>
    <w:rsid w:val="00322505"/>
    <w:rsid w:val="003456C7"/>
    <w:rsid w:val="00367406"/>
    <w:rsid w:val="003A3626"/>
    <w:rsid w:val="003A5AF9"/>
    <w:rsid w:val="003B35D4"/>
    <w:rsid w:val="003C0E9A"/>
    <w:rsid w:val="003F4B3B"/>
    <w:rsid w:val="0041582B"/>
    <w:rsid w:val="00441E19"/>
    <w:rsid w:val="004577E9"/>
    <w:rsid w:val="00483273"/>
    <w:rsid w:val="00483F28"/>
    <w:rsid w:val="00492511"/>
    <w:rsid w:val="004A48F1"/>
    <w:rsid w:val="004D46CB"/>
    <w:rsid w:val="004F0A46"/>
    <w:rsid w:val="004F22AB"/>
    <w:rsid w:val="004F23F0"/>
    <w:rsid w:val="004F3D89"/>
    <w:rsid w:val="00503BB3"/>
    <w:rsid w:val="00507709"/>
    <w:rsid w:val="00512461"/>
    <w:rsid w:val="00527092"/>
    <w:rsid w:val="00531806"/>
    <w:rsid w:val="00544121"/>
    <w:rsid w:val="00550F2B"/>
    <w:rsid w:val="00551C04"/>
    <w:rsid w:val="005A6A3F"/>
    <w:rsid w:val="005A7C8C"/>
    <w:rsid w:val="005B1DE8"/>
    <w:rsid w:val="005B7553"/>
    <w:rsid w:val="005D3B36"/>
    <w:rsid w:val="005D4C55"/>
    <w:rsid w:val="005D6C19"/>
    <w:rsid w:val="005F4789"/>
    <w:rsid w:val="005F4BFF"/>
    <w:rsid w:val="005F70F3"/>
    <w:rsid w:val="006001BA"/>
    <w:rsid w:val="00634DFC"/>
    <w:rsid w:val="00662C5F"/>
    <w:rsid w:val="006647E8"/>
    <w:rsid w:val="0067404F"/>
    <w:rsid w:val="00684C3B"/>
    <w:rsid w:val="006C2041"/>
    <w:rsid w:val="006D6108"/>
    <w:rsid w:val="006F1B97"/>
    <w:rsid w:val="00705669"/>
    <w:rsid w:val="007127C6"/>
    <w:rsid w:val="00714F55"/>
    <w:rsid w:val="00721741"/>
    <w:rsid w:val="00746499"/>
    <w:rsid w:val="007469D4"/>
    <w:rsid w:val="00763B8A"/>
    <w:rsid w:val="00773DD2"/>
    <w:rsid w:val="00797493"/>
    <w:rsid w:val="007D6FB1"/>
    <w:rsid w:val="007E71BF"/>
    <w:rsid w:val="007F6A70"/>
    <w:rsid w:val="00824A44"/>
    <w:rsid w:val="00824D85"/>
    <w:rsid w:val="00824FC3"/>
    <w:rsid w:val="008304AE"/>
    <w:rsid w:val="00830970"/>
    <w:rsid w:val="008477B8"/>
    <w:rsid w:val="00886596"/>
    <w:rsid w:val="008A60A9"/>
    <w:rsid w:val="008B7C22"/>
    <w:rsid w:val="008C5151"/>
    <w:rsid w:val="008C574A"/>
    <w:rsid w:val="008E52AA"/>
    <w:rsid w:val="00924924"/>
    <w:rsid w:val="00925CFF"/>
    <w:rsid w:val="00930555"/>
    <w:rsid w:val="0094321E"/>
    <w:rsid w:val="00963B7B"/>
    <w:rsid w:val="00987680"/>
    <w:rsid w:val="009A21B3"/>
    <w:rsid w:val="009A5D99"/>
    <w:rsid w:val="009B02AB"/>
    <w:rsid w:val="009C051A"/>
    <w:rsid w:val="009D0748"/>
    <w:rsid w:val="009D3E46"/>
    <w:rsid w:val="00A14E9C"/>
    <w:rsid w:val="00A2004A"/>
    <w:rsid w:val="00A32F07"/>
    <w:rsid w:val="00A42432"/>
    <w:rsid w:val="00A50E91"/>
    <w:rsid w:val="00A71433"/>
    <w:rsid w:val="00A80716"/>
    <w:rsid w:val="00A94E5D"/>
    <w:rsid w:val="00AB5CD5"/>
    <w:rsid w:val="00AB70A1"/>
    <w:rsid w:val="00AC5AA9"/>
    <w:rsid w:val="00AD5303"/>
    <w:rsid w:val="00AD722E"/>
    <w:rsid w:val="00AE516B"/>
    <w:rsid w:val="00B01933"/>
    <w:rsid w:val="00B038AB"/>
    <w:rsid w:val="00B351D8"/>
    <w:rsid w:val="00B372C1"/>
    <w:rsid w:val="00B46197"/>
    <w:rsid w:val="00B804CD"/>
    <w:rsid w:val="00B859A6"/>
    <w:rsid w:val="00B87329"/>
    <w:rsid w:val="00B94D94"/>
    <w:rsid w:val="00BA20FE"/>
    <w:rsid w:val="00BA3803"/>
    <w:rsid w:val="00BC3DB1"/>
    <w:rsid w:val="00BF02A6"/>
    <w:rsid w:val="00BF112D"/>
    <w:rsid w:val="00BF3BB0"/>
    <w:rsid w:val="00C052A3"/>
    <w:rsid w:val="00C06A43"/>
    <w:rsid w:val="00C25472"/>
    <w:rsid w:val="00C601B3"/>
    <w:rsid w:val="00C60279"/>
    <w:rsid w:val="00C76EAC"/>
    <w:rsid w:val="00C77448"/>
    <w:rsid w:val="00C85FCB"/>
    <w:rsid w:val="00CB2CFC"/>
    <w:rsid w:val="00CB6B70"/>
    <w:rsid w:val="00CC7354"/>
    <w:rsid w:val="00CD1D8F"/>
    <w:rsid w:val="00CD2DF0"/>
    <w:rsid w:val="00CD3D5A"/>
    <w:rsid w:val="00CE3EAA"/>
    <w:rsid w:val="00D06FEF"/>
    <w:rsid w:val="00D170D7"/>
    <w:rsid w:val="00D4488A"/>
    <w:rsid w:val="00D46A08"/>
    <w:rsid w:val="00D64133"/>
    <w:rsid w:val="00D64748"/>
    <w:rsid w:val="00D76823"/>
    <w:rsid w:val="00D900CE"/>
    <w:rsid w:val="00D95A2F"/>
    <w:rsid w:val="00DA0001"/>
    <w:rsid w:val="00DA2372"/>
    <w:rsid w:val="00DB4965"/>
    <w:rsid w:val="00DB7456"/>
    <w:rsid w:val="00DD2D07"/>
    <w:rsid w:val="00DE7F1B"/>
    <w:rsid w:val="00DF2C2F"/>
    <w:rsid w:val="00E039EF"/>
    <w:rsid w:val="00E03DA9"/>
    <w:rsid w:val="00E05CC0"/>
    <w:rsid w:val="00E07A45"/>
    <w:rsid w:val="00E12C02"/>
    <w:rsid w:val="00E21B02"/>
    <w:rsid w:val="00E34811"/>
    <w:rsid w:val="00E35CE5"/>
    <w:rsid w:val="00E55CBB"/>
    <w:rsid w:val="00E737A7"/>
    <w:rsid w:val="00E87002"/>
    <w:rsid w:val="00E96EEC"/>
    <w:rsid w:val="00EA4BDE"/>
    <w:rsid w:val="00EF6B89"/>
    <w:rsid w:val="00F05B29"/>
    <w:rsid w:val="00F117D9"/>
    <w:rsid w:val="00F13507"/>
    <w:rsid w:val="00F433BA"/>
    <w:rsid w:val="00F45C87"/>
    <w:rsid w:val="00F47413"/>
    <w:rsid w:val="00F47EFD"/>
    <w:rsid w:val="00F633DA"/>
    <w:rsid w:val="00F64BC3"/>
    <w:rsid w:val="00F708D3"/>
    <w:rsid w:val="00F85A55"/>
    <w:rsid w:val="00FA6D7E"/>
    <w:rsid w:val="00FC05E9"/>
    <w:rsid w:val="00FC423F"/>
    <w:rsid w:val="00FC6360"/>
    <w:rsid w:val="00FD4579"/>
    <w:rsid w:val="00FE30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0DB43A-E89B-4765-B0BB-3D078DF8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01BA"/>
    <w:pPr>
      <w:spacing w:after="160" w:line="259" w:lineRule="auto"/>
    </w:pPr>
    <w:rPr>
      <w:rFonts w:asciiTheme="minorHAnsi" w:eastAsiaTheme="minorHAnsi" w:hAnsiTheme="minorHAnsi" w:cstheme="minorBidi"/>
      <w:lang w:eastAsia="en-US"/>
    </w:rPr>
  </w:style>
  <w:style w:type="paragraph" w:styleId="Nadpis1">
    <w:name w:val="heading 1"/>
    <w:aliases w:val="tuené 14,tuèné 14,tučné 14"/>
    <w:basedOn w:val="Normln"/>
    <w:next w:val="Normln"/>
    <w:link w:val="Nadpis1Char"/>
    <w:uiPriority w:val="99"/>
    <w:qFormat/>
    <w:rsid w:val="008E52AA"/>
    <w:pPr>
      <w:keepNext/>
      <w:spacing w:before="240" w:after="60"/>
      <w:outlineLvl w:val="0"/>
    </w:pPr>
    <w:rPr>
      <w:b/>
      <w:kern w:val="28"/>
      <w:sz w:val="28"/>
    </w:rPr>
  </w:style>
  <w:style w:type="paragraph" w:styleId="Nadpis2">
    <w:name w:val="heading 2"/>
    <w:aliases w:val="tuené italic 12,tuèné italic 12,tučné italic 12"/>
    <w:basedOn w:val="Normln"/>
    <w:next w:val="Normln"/>
    <w:link w:val="Nadpis2Char"/>
    <w:uiPriority w:val="99"/>
    <w:qFormat/>
    <w:rsid w:val="008E52AA"/>
    <w:pPr>
      <w:keepNext/>
      <w:spacing w:before="240" w:after="60"/>
      <w:outlineLvl w:val="1"/>
    </w:pPr>
    <w:rPr>
      <w:b/>
      <w:i/>
    </w:rPr>
  </w:style>
  <w:style w:type="paragraph" w:styleId="Nadpis3">
    <w:name w:val="heading 3"/>
    <w:aliases w:val="tuené 12,tuèné 12,tučné 12"/>
    <w:basedOn w:val="Normln"/>
    <w:next w:val="Normln"/>
    <w:link w:val="Nadpis3Char"/>
    <w:uiPriority w:val="99"/>
    <w:qFormat/>
    <w:rsid w:val="008E52AA"/>
    <w:pPr>
      <w:keepNext/>
      <w:spacing w:before="240" w:after="60"/>
      <w:outlineLvl w:val="2"/>
    </w:pPr>
    <w:rPr>
      <w:b/>
    </w:rPr>
  </w:style>
  <w:style w:type="paragraph" w:styleId="Nadpis4">
    <w:name w:val="heading 4"/>
    <w:basedOn w:val="Normln"/>
    <w:next w:val="Normln"/>
    <w:link w:val="Nadpis4Char"/>
    <w:uiPriority w:val="99"/>
    <w:qFormat/>
    <w:rsid w:val="008E52AA"/>
    <w:pPr>
      <w:keepNext/>
      <w:jc w:val="center"/>
      <w:outlineLvl w:val="3"/>
    </w:pPr>
    <w:rPr>
      <w:b/>
    </w:rPr>
  </w:style>
  <w:style w:type="character" w:default="1" w:styleId="Standardnpsmoodstavce">
    <w:name w:val="Default Paragraph Font"/>
    <w:uiPriority w:val="1"/>
    <w:semiHidden/>
    <w:unhideWhenUsed/>
    <w:rsid w:val="006001B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001BA"/>
  </w:style>
  <w:style w:type="character" w:customStyle="1" w:styleId="Nadpis1Char">
    <w:name w:val="Nadpis 1 Char"/>
    <w:aliases w:val="tuené 14 Char,tuèné 14 Char,tučné 14 Char"/>
    <w:basedOn w:val="Standardnpsmoodstavce"/>
    <w:link w:val="Nadpis1"/>
    <w:uiPriority w:val="99"/>
    <w:locked/>
    <w:rsid w:val="00107BDC"/>
    <w:rPr>
      <w:rFonts w:ascii="Cambria" w:hAnsi="Cambria" w:cs="Times New Roman"/>
      <w:b/>
      <w:bCs/>
      <w:kern w:val="32"/>
      <w:sz w:val="32"/>
      <w:szCs w:val="32"/>
    </w:rPr>
  </w:style>
  <w:style w:type="character" w:customStyle="1" w:styleId="Nadpis2Char">
    <w:name w:val="Nadpis 2 Char"/>
    <w:aliases w:val="tuené italic 12 Char,tuèné italic 12 Char,tučné italic 12 Char"/>
    <w:basedOn w:val="Standardnpsmoodstavce"/>
    <w:link w:val="Nadpis2"/>
    <w:uiPriority w:val="99"/>
    <w:semiHidden/>
    <w:locked/>
    <w:rsid w:val="00107BDC"/>
    <w:rPr>
      <w:rFonts w:ascii="Cambria" w:hAnsi="Cambria" w:cs="Times New Roman"/>
      <w:b/>
      <w:bCs/>
      <w:i/>
      <w:iCs/>
      <w:sz w:val="28"/>
      <w:szCs w:val="28"/>
    </w:rPr>
  </w:style>
  <w:style w:type="character" w:customStyle="1" w:styleId="Nadpis3Char">
    <w:name w:val="Nadpis 3 Char"/>
    <w:aliases w:val="tuené 12 Char,tuèné 12 Char,tučné 12 Char"/>
    <w:basedOn w:val="Standardnpsmoodstavce"/>
    <w:link w:val="Nadpis3"/>
    <w:uiPriority w:val="99"/>
    <w:semiHidden/>
    <w:locked/>
    <w:rsid w:val="00107BDC"/>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107BDC"/>
    <w:rPr>
      <w:rFonts w:ascii="Calibri" w:hAnsi="Calibri" w:cs="Times New Roman"/>
      <w:b/>
      <w:bCs/>
      <w:sz w:val="28"/>
      <w:szCs w:val="28"/>
    </w:rPr>
  </w:style>
  <w:style w:type="paragraph" w:customStyle="1" w:styleId="Adresa">
    <w:name w:val="Adresa"/>
    <w:basedOn w:val="Normln"/>
    <w:uiPriority w:val="99"/>
    <w:rsid w:val="008E52AA"/>
    <w:pPr>
      <w:ind w:left="5103"/>
    </w:pPr>
  </w:style>
  <w:style w:type="paragraph" w:customStyle="1" w:styleId="Datum1">
    <w:name w:val="Datum1"/>
    <w:basedOn w:val="Normln"/>
    <w:next w:val="Normln"/>
    <w:uiPriority w:val="99"/>
    <w:rsid w:val="008E52AA"/>
    <w:pPr>
      <w:ind w:left="6237"/>
    </w:pPr>
  </w:style>
  <w:style w:type="paragraph" w:styleId="Podpis">
    <w:name w:val="Signature"/>
    <w:basedOn w:val="Normln"/>
    <w:link w:val="PodpisChar"/>
    <w:uiPriority w:val="99"/>
    <w:semiHidden/>
    <w:rsid w:val="008E52AA"/>
    <w:pPr>
      <w:ind w:left="4252"/>
    </w:pPr>
  </w:style>
  <w:style w:type="character" w:customStyle="1" w:styleId="PodpisChar">
    <w:name w:val="Podpis Char"/>
    <w:basedOn w:val="Standardnpsmoodstavce"/>
    <w:link w:val="Podpis"/>
    <w:uiPriority w:val="99"/>
    <w:semiHidden/>
    <w:locked/>
    <w:rsid w:val="00107BDC"/>
    <w:rPr>
      <w:rFonts w:cs="Times New Roman"/>
      <w:sz w:val="24"/>
      <w:szCs w:val="24"/>
    </w:rPr>
  </w:style>
  <w:style w:type="paragraph" w:styleId="Textkomente">
    <w:name w:val="annotation text"/>
    <w:basedOn w:val="Normln"/>
    <w:link w:val="TextkomenteChar"/>
    <w:uiPriority w:val="99"/>
    <w:semiHidden/>
    <w:rsid w:val="008E52AA"/>
  </w:style>
  <w:style w:type="character" w:customStyle="1" w:styleId="TextkomenteChar">
    <w:name w:val="Text komentáře Char"/>
    <w:basedOn w:val="Standardnpsmoodstavce"/>
    <w:link w:val="Textkomente"/>
    <w:uiPriority w:val="99"/>
    <w:semiHidden/>
    <w:locked/>
    <w:rsid w:val="00E05CC0"/>
    <w:rPr>
      <w:rFonts w:ascii="Calibri" w:hAnsi="Calibri" w:cs="Times New Roman"/>
      <w:sz w:val="22"/>
      <w:szCs w:val="22"/>
      <w:lang w:eastAsia="en-US"/>
    </w:rPr>
  </w:style>
  <w:style w:type="paragraph" w:styleId="Zkladntext">
    <w:name w:val="Body Text"/>
    <w:basedOn w:val="Normln"/>
    <w:link w:val="ZkladntextChar"/>
    <w:uiPriority w:val="99"/>
    <w:semiHidden/>
    <w:rsid w:val="008E52AA"/>
    <w:pPr>
      <w:ind w:firstLine="907"/>
    </w:pPr>
  </w:style>
  <w:style w:type="character" w:customStyle="1" w:styleId="ZkladntextChar">
    <w:name w:val="Základní text Char"/>
    <w:basedOn w:val="Standardnpsmoodstavce"/>
    <w:link w:val="Zkladntext"/>
    <w:uiPriority w:val="99"/>
    <w:semiHidden/>
    <w:locked/>
    <w:rsid w:val="00107BDC"/>
    <w:rPr>
      <w:rFonts w:cs="Times New Roman"/>
      <w:sz w:val="24"/>
      <w:szCs w:val="24"/>
    </w:rPr>
  </w:style>
  <w:style w:type="paragraph" w:customStyle="1" w:styleId="Osloven1">
    <w:name w:val="Oslovení1"/>
    <w:basedOn w:val="Normln"/>
    <w:uiPriority w:val="99"/>
    <w:rsid w:val="008E52AA"/>
    <w:pPr>
      <w:tabs>
        <w:tab w:val="left" w:pos="1531"/>
      </w:tabs>
      <w:ind w:left="1701" w:hanging="1701"/>
    </w:pPr>
  </w:style>
  <w:style w:type="paragraph" w:customStyle="1" w:styleId="Export0">
    <w:name w:val="Export 0"/>
    <w:uiPriority w:val="99"/>
    <w:rsid w:val="008E52AA"/>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szCs w:val="20"/>
      <w:lang w:val="en-US"/>
    </w:rPr>
  </w:style>
  <w:style w:type="paragraph" w:customStyle="1" w:styleId="Export1">
    <w:name w:val="Export 1"/>
    <w:uiPriority w:val="99"/>
    <w:rsid w:val="008E52AA"/>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szCs w:val="20"/>
      <w:lang w:val="en-US"/>
    </w:rPr>
  </w:style>
  <w:style w:type="paragraph" w:customStyle="1" w:styleId="Import0">
    <w:name w:val="Import 0"/>
    <w:uiPriority w:val="99"/>
    <w:rsid w:val="008E52AA"/>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szCs w:val="20"/>
      <w:lang w:val="en-US"/>
    </w:rPr>
  </w:style>
  <w:style w:type="paragraph" w:customStyle="1" w:styleId="Import1">
    <w:name w:val="Import 1"/>
    <w:uiPriority w:val="99"/>
    <w:rsid w:val="008E52AA"/>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szCs w:val="20"/>
      <w:lang w:val="en-US"/>
    </w:rPr>
  </w:style>
  <w:style w:type="paragraph" w:styleId="Zhlav">
    <w:name w:val="header"/>
    <w:basedOn w:val="Normln"/>
    <w:link w:val="ZhlavChar"/>
    <w:uiPriority w:val="99"/>
    <w:semiHidden/>
    <w:rsid w:val="008E52AA"/>
    <w:pPr>
      <w:tabs>
        <w:tab w:val="center" w:pos="4703"/>
        <w:tab w:val="right" w:pos="9406"/>
      </w:tabs>
    </w:pPr>
  </w:style>
  <w:style w:type="character" w:customStyle="1" w:styleId="ZhlavChar">
    <w:name w:val="Záhlaví Char"/>
    <w:basedOn w:val="Standardnpsmoodstavce"/>
    <w:link w:val="Zhlav"/>
    <w:uiPriority w:val="99"/>
    <w:semiHidden/>
    <w:locked/>
    <w:rsid w:val="00107BDC"/>
    <w:rPr>
      <w:rFonts w:cs="Times New Roman"/>
      <w:sz w:val="24"/>
      <w:szCs w:val="24"/>
    </w:rPr>
  </w:style>
  <w:style w:type="paragraph" w:styleId="Zpat">
    <w:name w:val="footer"/>
    <w:basedOn w:val="Normln"/>
    <w:link w:val="ZpatChar"/>
    <w:uiPriority w:val="99"/>
    <w:semiHidden/>
    <w:rsid w:val="008E52AA"/>
    <w:pPr>
      <w:tabs>
        <w:tab w:val="center" w:pos="4703"/>
        <w:tab w:val="right" w:pos="9406"/>
      </w:tabs>
    </w:pPr>
  </w:style>
  <w:style w:type="character" w:customStyle="1" w:styleId="ZpatChar">
    <w:name w:val="Zápatí Char"/>
    <w:basedOn w:val="Standardnpsmoodstavce"/>
    <w:link w:val="Zpat"/>
    <w:uiPriority w:val="99"/>
    <w:semiHidden/>
    <w:locked/>
    <w:rsid w:val="00107BDC"/>
    <w:rPr>
      <w:rFonts w:cs="Times New Roman"/>
      <w:sz w:val="24"/>
      <w:szCs w:val="24"/>
    </w:rPr>
  </w:style>
  <w:style w:type="character" w:styleId="slostrnky">
    <w:name w:val="page number"/>
    <w:basedOn w:val="Standardnpsmoodstavce"/>
    <w:uiPriority w:val="99"/>
    <w:semiHidden/>
    <w:rsid w:val="008E52AA"/>
    <w:rPr>
      <w:rFonts w:cs="Times New Roman"/>
    </w:rPr>
  </w:style>
  <w:style w:type="paragraph" w:styleId="Seznam">
    <w:name w:val="List"/>
    <w:basedOn w:val="Normln"/>
    <w:uiPriority w:val="99"/>
    <w:semiHidden/>
    <w:rsid w:val="008E52AA"/>
    <w:pPr>
      <w:ind w:left="283" w:hanging="283"/>
    </w:pPr>
  </w:style>
  <w:style w:type="paragraph" w:styleId="Seznam2">
    <w:name w:val="List 2"/>
    <w:basedOn w:val="Normln"/>
    <w:uiPriority w:val="99"/>
    <w:semiHidden/>
    <w:rsid w:val="008E52AA"/>
    <w:pPr>
      <w:ind w:left="566" w:hanging="283"/>
    </w:pPr>
  </w:style>
  <w:style w:type="paragraph" w:styleId="Pokraovnseznamu">
    <w:name w:val="List Continue"/>
    <w:basedOn w:val="Normln"/>
    <w:uiPriority w:val="99"/>
    <w:semiHidden/>
    <w:rsid w:val="008E52AA"/>
    <w:pPr>
      <w:spacing w:after="120"/>
      <w:ind w:left="283"/>
    </w:pPr>
  </w:style>
  <w:style w:type="paragraph" w:customStyle="1" w:styleId="Datum2">
    <w:name w:val="Datum2"/>
    <w:basedOn w:val="Normln"/>
    <w:next w:val="Normln"/>
    <w:uiPriority w:val="99"/>
    <w:rsid w:val="008E52AA"/>
    <w:pPr>
      <w:ind w:left="6237"/>
    </w:pPr>
  </w:style>
  <w:style w:type="paragraph" w:customStyle="1" w:styleId="Osloven2">
    <w:name w:val="Oslovení2"/>
    <w:basedOn w:val="Normln"/>
    <w:uiPriority w:val="99"/>
    <w:rsid w:val="008E52AA"/>
    <w:pPr>
      <w:tabs>
        <w:tab w:val="left" w:pos="1531"/>
      </w:tabs>
      <w:ind w:left="1701" w:hanging="1701"/>
    </w:pPr>
  </w:style>
  <w:style w:type="paragraph" w:customStyle="1" w:styleId="Datum3">
    <w:name w:val="Datum3"/>
    <w:basedOn w:val="Normln"/>
    <w:next w:val="Normln"/>
    <w:uiPriority w:val="99"/>
    <w:rsid w:val="008E52AA"/>
    <w:pPr>
      <w:ind w:left="6237"/>
    </w:pPr>
  </w:style>
  <w:style w:type="paragraph" w:customStyle="1" w:styleId="Osloven3">
    <w:name w:val="Oslovení3"/>
    <w:basedOn w:val="Normln"/>
    <w:uiPriority w:val="99"/>
    <w:rsid w:val="008E52AA"/>
    <w:pPr>
      <w:tabs>
        <w:tab w:val="left" w:pos="1531"/>
      </w:tabs>
      <w:ind w:left="1701" w:hanging="1701"/>
    </w:pPr>
  </w:style>
  <w:style w:type="paragraph" w:customStyle="1" w:styleId="Datum4">
    <w:name w:val="Datum4"/>
    <w:basedOn w:val="Normln"/>
    <w:next w:val="Normln"/>
    <w:uiPriority w:val="99"/>
    <w:rsid w:val="008E52AA"/>
    <w:pPr>
      <w:ind w:left="6237"/>
    </w:pPr>
  </w:style>
  <w:style w:type="paragraph" w:customStyle="1" w:styleId="Osloven4">
    <w:name w:val="Oslovení4"/>
    <w:basedOn w:val="Normln"/>
    <w:uiPriority w:val="99"/>
    <w:rsid w:val="008E52AA"/>
    <w:pPr>
      <w:tabs>
        <w:tab w:val="left" w:pos="1531"/>
      </w:tabs>
      <w:ind w:left="1701" w:hanging="1701"/>
    </w:pPr>
  </w:style>
  <w:style w:type="paragraph" w:customStyle="1" w:styleId="Datum5">
    <w:name w:val="Datum5"/>
    <w:basedOn w:val="Normln"/>
    <w:next w:val="Normln"/>
    <w:uiPriority w:val="99"/>
    <w:rsid w:val="008E52AA"/>
    <w:pPr>
      <w:ind w:left="6237"/>
    </w:pPr>
  </w:style>
  <w:style w:type="paragraph" w:customStyle="1" w:styleId="Osloven5">
    <w:name w:val="Oslovení5"/>
    <w:basedOn w:val="Normln"/>
    <w:uiPriority w:val="99"/>
    <w:rsid w:val="008E52AA"/>
    <w:pPr>
      <w:tabs>
        <w:tab w:val="left" w:pos="1531"/>
      </w:tabs>
      <w:ind w:left="1701" w:hanging="1701"/>
    </w:pPr>
  </w:style>
  <w:style w:type="paragraph" w:customStyle="1" w:styleId="Datum6">
    <w:name w:val="Datum6"/>
    <w:basedOn w:val="Normln"/>
    <w:next w:val="Normln"/>
    <w:uiPriority w:val="99"/>
    <w:rsid w:val="008E52AA"/>
    <w:pPr>
      <w:ind w:left="6237"/>
    </w:pPr>
  </w:style>
  <w:style w:type="paragraph" w:customStyle="1" w:styleId="Osloven6">
    <w:name w:val="Oslovení6"/>
    <w:basedOn w:val="Normln"/>
    <w:uiPriority w:val="99"/>
    <w:rsid w:val="008E52AA"/>
    <w:pPr>
      <w:tabs>
        <w:tab w:val="left" w:pos="1531"/>
      </w:tabs>
      <w:ind w:left="1701" w:hanging="1701"/>
    </w:pPr>
  </w:style>
  <w:style w:type="paragraph" w:customStyle="1" w:styleId="Datum7">
    <w:name w:val="Datum7"/>
    <w:basedOn w:val="Normln"/>
    <w:next w:val="Normln"/>
    <w:uiPriority w:val="99"/>
    <w:rsid w:val="008E52AA"/>
    <w:pPr>
      <w:ind w:left="6237"/>
    </w:pPr>
  </w:style>
  <w:style w:type="paragraph" w:customStyle="1" w:styleId="Osloven7">
    <w:name w:val="Oslovení7"/>
    <w:basedOn w:val="Normln"/>
    <w:uiPriority w:val="99"/>
    <w:rsid w:val="008E52AA"/>
    <w:pPr>
      <w:tabs>
        <w:tab w:val="left" w:pos="1531"/>
      </w:tabs>
      <w:ind w:left="1701" w:hanging="1701"/>
    </w:pPr>
  </w:style>
  <w:style w:type="paragraph" w:customStyle="1" w:styleId="Datum8">
    <w:name w:val="Datum8"/>
    <w:basedOn w:val="Normln"/>
    <w:next w:val="Normln"/>
    <w:uiPriority w:val="99"/>
    <w:rsid w:val="008E52AA"/>
    <w:pPr>
      <w:ind w:left="6237"/>
    </w:pPr>
  </w:style>
  <w:style w:type="paragraph" w:customStyle="1" w:styleId="Osloven8">
    <w:name w:val="Oslovení8"/>
    <w:basedOn w:val="Normln"/>
    <w:uiPriority w:val="99"/>
    <w:rsid w:val="008E52AA"/>
    <w:pPr>
      <w:tabs>
        <w:tab w:val="left" w:pos="1531"/>
      </w:tabs>
      <w:ind w:left="1701" w:hanging="1701"/>
    </w:pPr>
  </w:style>
  <w:style w:type="paragraph" w:customStyle="1" w:styleId="Zkladntext21">
    <w:name w:val="Základní text 21"/>
    <w:basedOn w:val="Normln"/>
    <w:uiPriority w:val="99"/>
    <w:rsid w:val="008E52AA"/>
    <w:pPr>
      <w:tabs>
        <w:tab w:val="left" w:pos="567"/>
      </w:tabs>
      <w:spacing w:before="40"/>
    </w:pPr>
  </w:style>
  <w:style w:type="paragraph" w:customStyle="1" w:styleId="Datum9">
    <w:name w:val="Datum9"/>
    <w:basedOn w:val="Normln"/>
    <w:next w:val="Normln"/>
    <w:uiPriority w:val="99"/>
    <w:rsid w:val="008E52AA"/>
    <w:pPr>
      <w:ind w:left="6237"/>
    </w:pPr>
  </w:style>
  <w:style w:type="paragraph" w:customStyle="1" w:styleId="Osloven9">
    <w:name w:val="Oslovení9"/>
    <w:basedOn w:val="Normln"/>
    <w:uiPriority w:val="99"/>
    <w:rsid w:val="008E52AA"/>
    <w:pPr>
      <w:tabs>
        <w:tab w:val="left" w:pos="1531"/>
      </w:tabs>
      <w:ind w:left="1701" w:hanging="1701"/>
    </w:pPr>
  </w:style>
  <w:style w:type="paragraph" w:styleId="Datum">
    <w:name w:val="Date"/>
    <w:basedOn w:val="Normln"/>
    <w:next w:val="Normln"/>
    <w:link w:val="DatumChar"/>
    <w:uiPriority w:val="99"/>
    <w:semiHidden/>
    <w:rsid w:val="008E52AA"/>
    <w:pPr>
      <w:ind w:left="6237"/>
    </w:pPr>
  </w:style>
  <w:style w:type="character" w:customStyle="1" w:styleId="DatumChar">
    <w:name w:val="Datum Char"/>
    <w:basedOn w:val="Standardnpsmoodstavce"/>
    <w:link w:val="Datum"/>
    <w:uiPriority w:val="99"/>
    <w:semiHidden/>
    <w:locked/>
    <w:rsid w:val="00107BDC"/>
    <w:rPr>
      <w:rFonts w:cs="Times New Roman"/>
      <w:sz w:val="24"/>
      <w:szCs w:val="24"/>
    </w:rPr>
  </w:style>
  <w:style w:type="paragraph" w:styleId="slovanseznam">
    <w:name w:val="List Number"/>
    <w:basedOn w:val="Normln"/>
    <w:uiPriority w:val="99"/>
    <w:semiHidden/>
    <w:rsid w:val="008E52AA"/>
    <w:pPr>
      <w:numPr>
        <w:numId w:val="3"/>
      </w:numPr>
    </w:pPr>
  </w:style>
  <w:style w:type="paragraph" w:styleId="slovanseznam2">
    <w:name w:val="List Number 2"/>
    <w:basedOn w:val="Normln"/>
    <w:uiPriority w:val="99"/>
    <w:semiHidden/>
    <w:rsid w:val="008E52AA"/>
    <w:pPr>
      <w:numPr>
        <w:numId w:val="4"/>
      </w:numPr>
    </w:pPr>
  </w:style>
  <w:style w:type="paragraph" w:customStyle="1" w:styleId="Odsazen">
    <w:name w:val="Odsazení"/>
    <w:basedOn w:val="Normln"/>
    <w:uiPriority w:val="99"/>
    <w:rsid w:val="008E52AA"/>
    <w:pPr>
      <w:ind w:left="567" w:hanging="567"/>
    </w:pPr>
  </w:style>
  <w:style w:type="paragraph" w:customStyle="1" w:styleId="vcodsazen">
    <w:name w:val="víc odsazený"/>
    <w:basedOn w:val="Normln"/>
    <w:uiPriority w:val="99"/>
    <w:rsid w:val="008E52AA"/>
    <w:pPr>
      <w:ind w:left="851" w:hanging="284"/>
    </w:pPr>
  </w:style>
  <w:style w:type="paragraph" w:styleId="Textbubliny">
    <w:name w:val="Balloon Text"/>
    <w:basedOn w:val="Normln"/>
    <w:link w:val="TextbublinyChar"/>
    <w:uiPriority w:val="99"/>
    <w:semiHidden/>
    <w:rsid w:val="00551C04"/>
    <w:rPr>
      <w:rFonts w:ascii="Tahoma" w:hAnsi="Tahoma"/>
      <w:sz w:val="16"/>
      <w:szCs w:val="16"/>
    </w:rPr>
  </w:style>
  <w:style w:type="character" w:customStyle="1" w:styleId="TextbublinyChar">
    <w:name w:val="Text bubliny Char"/>
    <w:basedOn w:val="Standardnpsmoodstavce"/>
    <w:link w:val="Textbubliny"/>
    <w:uiPriority w:val="99"/>
    <w:semiHidden/>
    <w:locked/>
    <w:rsid w:val="00551C04"/>
    <w:rPr>
      <w:rFonts w:ascii="Tahoma" w:hAnsi="Tahoma" w:cs="Times New Roman"/>
      <w:sz w:val="16"/>
    </w:rPr>
  </w:style>
  <w:style w:type="paragraph" w:styleId="Odstavecseseznamem">
    <w:name w:val="List Paragraph"/>
    <w:basedOn w:val="Normln"/>
    <w:uiPriority w:val="99"/>
    <w:qFormat/>
    <w:rsid w:val="00EA4BDE"/>
    <w:pPr>
      <w:ind w:left="720"/>
      <w:contextualSpacing/>
    </w:pPr>
  </w:style>
  <w:style w:type="paragraph" w:styleId="Bezmezer">
    <w:name w:val="No Spacing"/>
    <w:uiPriority w:val="99"/>
    <w:qFormat/>
    <w:rsid w:val="00CB2CFC"/>
    <w:rPr>
      <w:rFonts w:ascii="Calibri" w:hAnsi="Calibri"/>
      <w:lang w:eastAsia="en-US"/>
    </w:rPr>
  </w:style>
  <w:style w:type="character" w:styleId="Odkaznakoment">
    <w:name w:val="annotation reference"/>
    <w:basedOn w:val="Standardnpsmoodstavce"/>
    <w:uiPriority w:val="99"/>
    <w:semiHidden/>
    <w:rsid w:val="00E05CC0"/>
    <w:rPr>
      <w:rFonts w:cs="Times New Roman"/>
      <w:sz w:val="16"/>
      <w:szCs w:val="16"/>
    </w:rPr>
  </w:style>
  <w:style w:type="paragraph" w:styleId="Pedmtkomente">
    <w:name w:val="annotation subject"/>
    <w:basedOn w:val="Textkomente"/>
    <w:next w:val="Textkomente"/>
    <w:link w:val="PedmtkomenteChar"/>
    <w:uiPriority w:val="99"/>
    <w:semiHidden/>
    <w:rsid w:val="00E05CC0"/>
    <w:rPr>
      <w:b/>
      <w:bCs/>
      <w:sz w:val="20"/>
      <w:szCs w:val="20"/>
    </w:rPr>
  </w:style>
  <w:style w:type="character" w:customStyle="1" w:styleId="PedmtkomenteChar">
    <w:name w:val="Předmět komentáře Char"/>
    <w:basedOn w:val="TextkomenteChar"/>
    <w:link w:val="Pedmtkomente"/>
    <w:uiPriority w:val="99"/>
    <w:locked/>
    <w:rsid w:val="00E05CC0"/>
    <w:rPr>
      <w:rFonts w:ascii="Calibri" w:hAnsi="Calibri" w:cs="Times New Roman"/>
      <w:sz w:val="22"/>
      <w:szCs w:val="22"/>
      <w:lang w:eastAsia="en-US"/>
    </w:rPr>
  </w:style>
  <w:style w:type="table" w:styleId="Mkatabulky">
    <w:name w:val="Table Grid"/>
    <w:basedOn w:val="Normlntabulka"/>
    <w:uiPriority w:val="59"/>
    <w:rsid w:val="00140F3E"/>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2856</Words>
  <Characters>16852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pro - žadatel fyzická osoba)</vt:lpstr>
    </vt:vector>
  </TitlesOfParts>
  <Company>Grant Agency CR</Company>
  <LinksUpToDate>false</LinksUpToDate>
  <CharactersWithSpaces>19669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Sandra Bergmannová</cp:lastModifiedBy>
  <cp:revision>5</cp:revision>
  <cp:lastPrinted>2018-01-26T09:11:00Z</cp:lastPrinted>
  <dcterms:created xsi:type="dcterms:W3CDTF">2020-03-17T09:34:00Z</dcterms:created>
  <dcterms:modified xsi:type="dcterms:W3CDTF">2020-03-19T09:06:00Z</dcterms:modified>
</cp:coreProperties>
</file>