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902E51" w14:textId="77777777" w:rsidR="003B6C9A" w:rsidRDefault="003B6C9A" w:rsidP="003B6C9A">
      <w:pPr>
        <w:jc w:val="center"/>
        <w:rPr>
          <w:b/>
          <w:spacing w:val="-2"/>
          <w:sz w:val="36"/>
        </w:rPr>
      </w:pPr>
    </w:p>
    <w:p w14:paraId="27E92ED6" w14:textId="71DF958D" w:rsidR="006D1F51" w:rsidRPr="00CE12BC" w:rsidRDefault="00491106" w:rsidP="003B6C9A">
      <w:pPr>
        <w:jc w:val="center"/>
        <w:rPr>
          <w:b/>
          <w:spacing w:val="-2"/>
          <w:sz w:val="36"/>
        </w:rPr>
      </w:pPr>
      <w:r w:rsidRPr="00CE12BC">
        <w:rPr>
          <w:b/>
          <w:spacing w:val="-2"/>
          <w:sz w:val="36"/>
        </w:rPr>
        <w:t>SMLOUVA O DÍLO</w:t>
      </w:r>
    </w:p>
    <w:p w14:paraId="29793D42" w14:textId="77777777" w:rsidR="008F7B4D" w:rsidRPr="00CE12BC" w:rsidRDefault="008F7B4D" w:rsidP="003B6C9A">
      <w:pPr>
        <w:jc w:val="center"/>
        <w:rPr>
          <w:b/>
          <w:spacing w:val="-2"/>
          <w:sz w:val="36"/>
        </w:rPr>
      </w:pPr>
    </w:p>
    <w:p w14:paraId="72311C04" w14:textId="551DA130" w:rsidR="00491106" w:rsidRPr="00CE12BC" w:rsidRDefault="006D1F51" w:rsidP="008F7B4D">
      <w:pPr>
        <w:jc w:val="center"/>
        <w:rPr>
          <w:b/>
          <w:spacing w:val="-2"/>
          <w:sz w:val="22"/>
          <w:szCs w:val="22"/>
        </w:rPr>
      </w:pPr>
      <w:r w:rsidRPr="00CE12BC">
        <w:rPr>
          <w:b/>
          <w:spacing w:val="-2"/>
          <w:sz w:val="36"/>
        </w:rPr>
        <w:t xml:space="preserve"> </w:t>
      </w:r>
    </w:p>
    <w:p w14:paraId="610CC32E" w14:textId="77777777" w:rsidR="00491106" w:rsidRPr="00CE12BC" w:rsidRDefault="00491106" w:rsidP="00D050B5">
      <w:pPr>
        <w:jc w:val="center"/>
        <w:rPr>
          <w:b/>
          <w:spacing w:val="-2"/>
          <w:sz w:val="28"/>
          <w:szCs w:val="28"/>
        </w:rPr>
      </w:pPr>
      <w:r w:rsidRPr="00CE12BC">
        <w:rPr>
          <w:b/>
          <w:spacing w:val="-2"/>
          <w:sz w:val="28"/>
          <w:szCs w:val="28"/>
        </w:rPr>
        <w:t>o vypracování programového vybavení pro analytické laboratoře</w:t>
      </w:r>
    </w:p>
    <w:p w14:paraId="41A8B41F" w14:textId="77777777" w:rsidR="002249E2" w:rsidRPr="00CE12BC" w:rsidRDefault="002249E2" w:rsidP="00D050B5">
      <w:pPr>
        <w:jc w:val="center"/>
        <w:rPr>
          <w:b/>
          <w:spacing w:val="-2"/>
          <w:sz w:val="28"/>
          <w:szCs w:val="28"/>
        </w:rPr>
      </w:pPr>
      <w:r w:rsidRPr="00CE12BC">
        <w:rPr>
          <w:b/>
          <w:spacing w:val="-2"/>
          <w:sz w:val="28"/>
          <w:szCs w:val="28"/>
        </w:rPr>
        <w:t>LabSystém CS verze 7</w:t>
      </w:r>
    </w:p>
    <w:p w14:paraId="0012DF22" w14:textId="77777777" w:rsidR="00D050B5" w:rsidRPr="00CE12BC" w:rsidRDefault="00491106" w:rsidP="00D050B5">
      <w:pPr>
        <w:pStyle w:val="Zkladntext"/>
        <w:jc w:val="center"/>
        <w:rPr>
          <w:b/>
          <w:sz w:val="28"/>
          <w:szCs w:val="28"/>
        </w:rPr>
      </w:pPr>
      <w:r w:rsidRPr="00CE12BC">
        <w:rPr>
          <w:b/>
          <w:spacing w:val="-2"/>
          <w:sz w:val="28"/>
          <w:szCs w:val="28"/>
        </w:rPr>
        <w:t xml:space="preserve">uzavřena </w:t>
      </w:r>
      <w:r w:rsidR="00D050B5" w:rsidRPr="00CE12BC">
        <w:rPr>
          <w:b/>
          <w:sz w:val="28"/>
          <w:szCs w:val="28"/>
        </w:rPr>
        <w:t>příslušnými ustanoveními zákona č. 89/2012 v platném znění</w:t>
      </w:r>
    </w:p>
    <w:p w14:paraId="6F06D4F8" w14:textId="3EF87CF1" w:rsidR="00491106" w:rsidRPr="00CE12BC" w:rsidRDefault="00491106" w:rsidP="00D050B5">
      <w:pPr>
        <w:jc w:val="center"/>
        <w:rPr>
          <w:b/>
          <w:spacing w:val="-2"/>
          <w:sz w:val="28"/>
          <w:szCs w:val="28"/>
        </w:rPr>
      </w:pPr>
      <w:r w:rsidRPr="00CE12BC">
        <w:rPr>
          <w:b/>
          <w:spacing w:val="-2"/>
          <w:sz w:val="28"/>
          <w:szCs w:val="28"/>
        </w:rPr>
        <w:t>mezi těmito</w:t>
      </w:r>
      <w:r w:rsidR="00D050B5" w:rsidRPr="00CE12BC">
        <w:rPr>
          <w:b/>
          <w:spacing w:val="-2"/>
          <w:sz w:val="28"/>
          <w:szCs w:val="28"/>
        </w:rPr>
        <w:t xml:space="preserve"> </w:t>
      </w:r>
      <w:r w:rsidRPr="00CE12BC">
        <w:rPr>
          <w:b/>
          <w:spacing w:val="-2"/>
          <w:sz w:val="28"/>
          <w:szCs w:val="28"/>
        </w:rPr>
        <w:t>smluvními stranami</w:t>
      </w:r>
      <w:r w:rsidR="00D050B5" w:rsidRPr="00CE12BC">
        <w:rPr>
          <w:b/>
          <w:spacing w:val="-2"/>
          <w:sz w:val="28"/>
          <w:szCs w:val="28"/>
        </w:rPr>
        <w:t>:</w:t>
      </w:r>
    </w:p>
    <w:p w14:paraId="74252215" w14:textId="12610471" w:rsidR="00491106" w:rsidRPr="00CE12BC" w:rsidRDefault="00491106">
      <w:pPr>
        <w:ind w:left="708" w:firstLine="708"/>
        <w:jc w:val="both"/>
        <w:rPr>
          <w:spacing w:val="-1"/>
          <w:sz w:val="24"/>
        </w:rPr>
      </w:pPr>
      <w:r w:rsidRPr="00CE12BC">
        <w:rPr>
          <w:spacing w:val="-1"/>
          <w:sz w:val="24"/>
        </w:rPr>
        <w:t xml:space="preserve"> </w:t>
      </w:r>
    </w:p>
    <w:p w14:paraId="4C237EA5" w14:textId="2151F6AF" w:rsidR="00491106" w:rsidRPr="00CE12BC" w:rsidRDefault="00491106">
      <w:pPr>
        <w:jc w:val="both"/>
        <w:rPr>
          <w:spacing w:val="-2"/>
          <w:sz w:val="24"/>
          <w:szCs w:val="24"/>
        </w:rPr>
      </w:pPr>
    </w:p>
    <w:p w14:paraId="08BE6DCA" w14:textId="77777777" w:rsidR="00A50A6F" w:rsidRPr="00CE12BC" w:rsidRDefault="00491106" w:rsidP="00A50A6F">
      <w:pPr>
        <w:rPr>
          <w:sz w:val="24"/>
          <w:szCs w:val="24"/>
        </w:rPr>
      </w:pPr>
      <w:r w:rsidRPr="00CE12BC">
        <w:rPr>
          <w:spacing w:val="-2"/>
          <w:sz w:val="24"/>
          <w:szCs w:val="24"/>
        </w:rPr>
        <w:t>Zhotovitel:</w:t>
      </w:r>
      <w:r w:rsidRPr="00CE12BC">
        <w:rPr>
          <w:spacing w:val="-2"/>
          <w:sz w:val="24"/>
          <w:szCs w:val="24"/>
        </w:rPr>
        <w:tab/>
      </w:r>
      <w:r w:rsidR="00A50A6F" w:rsidRPr="00CE12BC">
        <w:rPr>
          <w:sz w:val="24"/>
          <w:szCs w:val="24"/>
        </w:rPr>
        <w:t>CROSS Zlín a.s.</w:t>
      </w:r>
    </w:p>
    <w:p w14:paraId="0C869CCD" w14:textId="77777777" w:rsidR="0020584F" w:rsidRPr="00CE12BC" w:rsidRDefault="00A84EAA" w:rsidP="00A50A6F">
      <w:pPr>
        <w:rPr>
          <w:sz w:val="24"/>
          <w:szCs w:val="24"/>
        </w:rPr>
      </w:pPr>
      <w:r w:rsidRPr="00CE12BC">
        <w:rPr>
          <w:sz w:val="24"/>
          <w:szCs w:val="24"/>
        </w:rPr>
        <w:tab/>
      </w:r>
      <w:r w:rsidRPr="00CE12BC">
        <w:rPr>
          <w:sz w:val="24"/>
          <w:szCs w:val="24"/>
        </w:rPr>
        <w:tab/>
        <w:t>Hasičská</w:t>
      </w:r>
      <w:r w:rsidR="00A50A6F" w:rsidRPr="00CE12BC">
        <w:rPr>
          <w:sz w:val="24"/>
          <w:szCs w:val="24"/>
        </w:rPr>
        <w:t xml:space="preserve"> 397</w:t>
      </w:r>
    </w:p>
    <w:p w14:paraId="233A23B7" w14:textId="1C3B897B" w:rsidR="00A50A6F" w:rsidRPr="00CE12BC" w:rsidRDefault="00A50A6F" w:rsidP="00A50A6F">
      <w:pPr>
        <w:rPr>
          <w:sz w:val="24"/>
          <w:szCs w:val="24"/>
        </w:rPr>
      </w:pPr>
      <w:r w:rsidRPr="00CE12BC">
        <w:rPr>
          <w:sz w:val="24"/>
          <w:szCs w:val="24"/>
        </w:rPr>
        <w:tab/>
      </w:r>
      <w:r w:rsidRPr="00CE12BC">
        <w:rPr>
          <w:sz w:val="24"/>
          <w:szCs w:val="24"/>
        </w:rPr>
        <w:tab/>
        <w:t>763 02 Zlín</w:t>
      </w:r>
      <w:r w:rsidR="0020584F" w:rsidRPr="00CE12BC">
        <w:rPr>
          <w:sz w:val="24"/>
          <w:szCs w:val="24"/>
        </w:rPr>
        <w:t xml:space="preserve"> </w:t>
      </w:r>
      <w:r w:rsidR="000D5F2A" w:rsidRPr="00CE12BC">
        <w:rPr>
          <w:sz w:val="24"/>
          <w:szCs w:val="24"/>
        </w:rPr>
        <w:t>–</w:t>
      </w:r>
      <w:r w:rsidR="0020584F" w:rsidRPr="00CE12BC">
        <w:rPr>
          <w:sz w:val="24"/>
          <w:szCs w:val="24"/>
        </w:rPr>
        <w:t xml:space="preserve"> Louky</w:t>
      </w:r>
    </w:p>
    <w:p w14:paraId="55D5AAED" w14:textId="336747D5" w:rsidR="000D5F2A" w:rsidRPr="00CE12BC" w:rsidRDefault="000D5F2A" w:rsidP="00A50A6F">
      <w:pPr>
        <w:rPr>
          <w:sz w:val="24"/>
          <w:szCs w:val="24"/>
        </w:rPr>
      </w:pPr>
      <w:r w:rsidRPr="00CE12BC">
        <w:rPr>
          <w:sz w:val="24"/>
          <w:szCs w:val="24"/>
        </w:rPr>
        <w:tab/>
      </w:r>
      <w:r w:rsidRPr="00CE12BC">
        <w:rPr>
          <w:sz w:val="24"/>
          <w:szCs w:val="24"/>
        </w:rPr>
        <w:tab/>
        <w:t>Česká republika</w:t>
      </w:r>
    </w:p>
    <w:p w14:paraId="0878E2A6" w14:textId="77777777" w:rsidR="00A50A6F" w:rsidRPr="00CE12BC" w:rsidRDefault="006D3616" w:rsidP="00A50A6F">
      <w:pPr>
        <w:rPr>
          <w:sz w:val="24"/>
          <w:szCs w:val="24"/>
        </w:rPr>
      </w:pPr>
      <w:r w:rsidRPr="00CE12BC">
        <w:rPr>
          <w:sz w:val="24"/>
          <w:szCs w:val="24"/>
        </w:rPr>
        <w:tab/>
      </w:r>
      <w:r w:rsidRPr="00CE12BC">
        <w:rPr>
          <w:sz w:val="24"/>
          <w:szCs w:val="24"/>
        </w:rPr>
        <w:tab/>
        <w:t>Spisová značka B6274 vedená u Krajského soudu v Brně</w:t>
      </w:r>
    </w:p>
    <w:p w14:paraId="101BBB2F" w14:textId="1F0C4A62" w:rsidR="00A50A6F" w:rsidRPr="00CE12BC" w:rsidRDefault="00751124" w:rsidP="000D5F2A">
      <w:pPr>
        <w:rPr>
          <w:sz w:val="24"/>
          <w:szCs w:val="24"/>
        </w:rPr>
      </w:pPr>
      <w:r w:rsidRPr="00CE12BC">
        <w:rPr>
          <w:sz w:val="24"/>
          <w:szCs w:val="24"/>
        </w:rPr>
        <w:tab/>
        <w:t xml:space="preserve"> </w:t>
      </w:r>
      <w:r w:rsidRPr="00CE12BC">
        <w:rPr>
          <w:sz w:val="24"/>
          <w:szCs w:val="24"/>
        </w:rPr>
        <w:tab/>
        <w:t>IČ</w:t>
      </w:r>
      <w:r w:rsidR="006634B7" w:rsidRPr="00CE12BC">
        <w:rPr>
          <w:sz w:val="24"/>
          <w:szCs w:val="24"/>
        </w:rPr>
        <w:t>O</w:t>
      </w:r>
      <w:r w:rsidR="000D5F2A" w:rsidRPr="00CE12BC">
        <w:rPr>
          <w:sz w:val="24"/>
          <w:szCs w:val="24"/>
        </w:rPr>
        <w:t xml:space="preserve">: 60715286, </w:t>
      </w:r>
      <w:r w:rsidR="00A50A6F" w:rsidRPr="00CE12BC">
        <w:rPr>
          <w:sz w:val="24"/>
          <w:szCs w:val="24"/>
        </w:rPr>
        <w:t>DIČ: CZ60715286</w:t>
      </w:r>
    </w:p>
    <w:p w14:paraId="12E8B605" w14:textId="2D34151C" w:rsidR="007450C3" w:rsidRPr="00CE12BC" w:rsidRDefault="00A50A6F" w:rsidP="007450C3">
      <w:pPr>
        <w:ind w:left="708" w:firstLine="708"/>
        <w:rPr>
          <w:sz w:val="24"/>
          <w:szCs w:val="24"/>
        </w:rPr>
      </w:pPr>
      <w:r w:rsidRPr="00CE12BC">
        <w:rPr>
          <w:sz w:val="24"/>
          <w:szCs w:val="24"/>
        </w:rPr>
        <w:t xml:space="preserve">zastoupený: </w:t>
      </w:r>
      <w:r w:rsidR="007450C3" w:rsidRPr="00BF6FCD">
        <w:rPr>
          <w:sz w:val="24"/>
          <w:szCs w:val="24"/>
          <w:highlight w:val="black"/>
        </w:rPr>
        <w:t>Petrem Vitovským, místopředsedou představenstva</w:t>
      </w:r>
    </w:p>
    <w:p w14:paraId="049B9D49" w14:textId="0E660D50" w:rsidR="0011752F" w:rsidRPr="00CE12BC" w:rsidRDefault="000D5F2A" w:rsidP="007450C3">
      <w:pPr>
        <w:spacing w:line="360" w:lineRule="auto"/>
        <w:ind w:left="708" w:firstLine="708"/>
        <w:jc w:val="both"/>
        <w:rPr>
          <w:b/>
          <w:spacing w:val="-1"/>
          <w:sz w:val="24"/>
          <w:szCs w:val="24"/>
        </w:rPr>
      </w:pPr>
      <w:r w:rsidRPr="00CE12BC">
        <w:rPr>
          <w:sz w:val="24"/>
          <w:szCs w:val="24"/>
        </w:rPr>
        <w:t>b</w:t>
      </w:r>
      <w:r w:rsidR="006D3616" w:rsidRPr="00CE12BC">
        <w:rPr>
          <w:sz w:val="24"/>
          <w:szCs w:val="24"/>
        </w:rPr>
        <w:t xml:space="preserve">ankovní spojení: </w:t>
      </w:r>
      <w:r w:rsidR="0011752F" w:rsidRPr="00CE12BC">
        <w:rPr>
          <w:rStyle w:val="Siln"/>
          <w:b w:val="0"/>
          <w:sz w:val="24"/>
          <w:szCs w:val="24"/>
          <w:shd w:val="clear" w:color="auto" w:fill="FFFFFF"/>
        </w:rPr>
        <w:t>Raiffeisenbank</w:t>
      </w:r>
      <w:r w:rsidR="00DD098E" w:rsidRPr="00CE12BC">
        <w:rPr>
          <w:rStyle w:val="Siln"/>
          <w:b w:val="0"/>
          <w:sz w:val="24"/>
          <w:szCs w:val="24"/>
          <w:shd w:val="clear" w:color="auto" w:fill="FFFFFF"/>
        </w:rPr>
        <w:t>, č.ú.</w:t>
      </w:r>
      <w:r w:rsidR="0011752F" w:rsidRPr="00CE12BC">
        <w:rPr>
          <w:rStyle w:val="Siln"/>
          <w:b w:val="0"/>
          <w:sz w:val="24"/>
          <w:szCs w:val="24"/>
          <w:shd w:val="clear" w:color="auto" w:fill="FFFFFF"/>
        </w:rPr>
        <w:t xml:space="preserve"> 5014504632/5500</w:t>
      </w:r>
    </w:p>
    <w:p w14:paraId="60EDA739" w14:textId="0282835E" w:rsidR="007450C3" w:rsidRPr="00CE12BC" w:rsidRDefault="00727D1F" w:rsidP="007450C3">
      <w:pPr>
        <w:jc w:val="both"/>
        <w:rPr>
          <w:rFonts w:ascii="Arial" w:hAnsi="Arial" w:cs="Arial"/>
          <w:i/>
          <w:color w:val="000000"/>
          <w:spacing w:val="-2"/>
          <w:sz w:val="22"/>
          <w:szCs w:val="22"/>
        </w:rPr>
      </w:pPr>
      <w:r w:rsidRPr="00CE12BC">
        <w:rPr>
          <w:rFonts w:ascii="Arial" w:hAnsi="Arial" w:cs="Arial"/>
          <w:i/>
          <w:color w:val="000000"/>
          <w:spacing w:val="-2"/>
          <w:sz w:val="22"/>
          <w:szCs w:val="22"/>
        </w:rPr>
        <w:t>Zhotovitel</w:t>
      </w:r>
      <w:r w:rsidR="007450C3" w:rsidRPr="00CE12BC">
        <w:rPr>
          <w:rFonts w:ascii="Arial" w:hAnsi="Arial" w:cs="Arial"/>
          <w:i/>
          <w:color w:val="000000"/>
          <w:spacing w:val="-2"/>
          <w:sz w:val="22"/>
          <w:szCs w:val="22"/>
        </w:rPr>
        <w:t xml:space="preserve"> je plátcem daně z přidané hodnoty.</w:t>
      </w:r>
    </w:p>
    <w:p w14:paraId="18352E45" w14:textId="77777777" w:rsidR="006D3616" w:rsidRPr="00CE12BC" w:rsidRDefault="006D3616" w:rsidP="007450C3">
      <w:pPr>
        <w:rPr>
          <w:sz w:val="24"/>
          <w:szCs w:val="24"/>
        </w:rPr>
      </w:pPr>
    </w:p>
    <w:p w14:paraId="7631B4F7" w14:textId="77777777" w:rsidR="00751124" w:rsidRPr="00CE12BC" w:rsidRDefault="00751124" w:rsidP="00A50A6F">
      <w:pPr>
        <w:jc w:val="both"/>
        <w:rPr>
          <w:b/>
          <w:color w:val="000000" w:themeColor="text1"/>
          <w:spacing w:val="-2"/>
          <w:sz w:val="24"/>
          <w:szCs w:val="24"/>
        </w:rPr>
      </w:pPr>
    </w:p>
    <w:p w14:paraId="04CE2ED1" w14:textId="2C740755" w:rsidR="00FB6294" w:rsidRPr="00CE12BC" w:rsidRDefault="00491106" w:rsidP="00FB6294">
      <w:pPr>
        <w:rPr>
          <w:sz w:val="24"/>
          <w:szCs w:val="24"/>
          <w:lang w:eastAsia="cs-CZ"/>
        </w:rPr>
      </w:pPr>
      <w:r w:rsidRPr="00CE12BC">
        <w:rPr>
          <w:color w:val="000000" w:themeColor="text1"/>
          <w:spacing w:val="-2"/>
          <w:sz w:val="24"/>
          <w:szCs w:val="24"/>
        </w:rPr>
        <w:t>Objednatel:</w:t>
      </w:r>
      <w:r w:rsidR="00751124" w:rsidRPr="00CE12BC">
        <w:rPr>
          <w:color w:val="000000" w:themeColor="text1"/>
          <w:spacing w:val="-2"/>
          <w:sz w:val="24"/>
          <w:szCs w:val="24"/>
        </w:rPr>
        <w:tab/>
      </w:r>
      <w:r w:rsidR="00455681" w:rsidRPr="00CE12BC">
        <w:rPr>
          <w:sz w:val="24"/>
          <w:szCs w:val="24"/>
        </w:rPr>
        <w:t>CHEVAK Cheb</w:t>
      </w:r>
      <w:r w:rsidR="007C37D4" w:rsidRPr="00CE12BC">
        <w:rPr>
          <w:sz w:val="24"/>
          <w:szCs w:val="24"/>
        </w:rPr>
        <w:t>, a.s.</w:t>
      </w:r>
    </w:p>
    <w:p w14:paraId="6AAAB9B4" w14:textId="1FF7E82E" w:rsidR="006634B7" w:rsidRPr="00CE12BC" w:rsidRDefault="006634B7" w:rsidP="007450C3">
      <w:pPr>
        <w:jc w:val="both"/>
        <w:rPr>
          <w:sz w:val="24"/>
          <w:szCs w:val="24"/>
        </w:rPr>
      </w:pPr>
      <w:r w:rsidRPr="00CE12BC">
        <w:rPr>
          <w:sz w:val="24"/>
          <w:szCs w:val="24"/>
        </w:rPr>
        <w:t xml:space="preserve">                        </w:t>
      </w:r>
      <w:r w:rsidR="00455681" w:rsidRPr="00CE12BC">
        <w:rPr>
          <w:sz w:val="24"/>
          <w:szCs w:val="24"/>
        </w:rPr>
        <w:t>Tršnická 4/11</w:t>
      </w:r>
    </w:p>
    <w:p w14:paraId="0492FD56" w14:textId="6C7D4CD2" w:rsidR="00455681" w:rsidRPr="00CE12BC" w:rsidRDefault="00455681" w:rsidP="007450C3">
      <w:pPr>
        <w:jc w:val="both"/>
        <w:rPr>
          <w:i/>
          <w:color w:val="0000FF"/>
          <w:spacing w:val="-2"/>
          <w:sz w:val="24"/>
          <w:szCs w:val="24"/>
        </w:rPr>
      </w:pPr>
      <w:r w:rsidRPr="00CE12BC">
        <w:rPr>
          <w:sz w:val="24"/>
          <w:szCs w:val="24"/>
        </w:rPr>
        <w:tab/>
      </w:r>
      <w:r w:rsidRPr="00CE12BC">
        <w:rPr>
          <w:sz w:val="24"/>
          <w:szCs w:val="24"/>
        </w:rPr>
        <w:tab/>
        <w:t>350 02  Cheb</w:t>
      </w:r>
    </w:p>
    <w:p w14:paraId="6D20444D" w14:textId="0CB7C94F" w:rsidR="00524F3F" w:rsidRPr="00CE12BC" w:rsidRDefault="00875609" w:rsidP="00524F3F">
      <w:pPr>
        <w:ind w:left="1418" w:firstLine="7"/>
        <w:jc w:val="both"/>
        <w:rPr>
          <w:bCs/>
          <w:sz w:val="24"/>
          <w:szCs w:val="24"/>
        </w:rPr>
      </w:pPr>
      <w:r w:rsidRPr="00CE12BC">
        <w:rPr>
          <w:sz w:val="22"/>
          <w:szCs w:val="22"/>
        </w:rPr>
        <w:t xml:space="preserve">Spisová značka </w:t>
      </w:r>
      <w:r w:rsidR="00524F3F" w:rsidRPr="00CE12BC">
        <w:rPr>
          <w:sz w:val="22"/>
          <w:szCs w:val="22"/>
        </w:rPr>
        <w:t xml:space="preserve">v OR vedeným Krajským soudem v Plzni v oddílu B, vložce 367                     </w:t>
      </w:r>
      <w:r w:rsidR="00524F3F" w:rsidRPr="00CE12BC">
        <w:rPr>
          <w:b/>
          <w:sz w:val="24"/>
          <w:szCs w:val="24"/>
        </w:rPr>
        <w:t>IČ:</w:t>
      </w:r>
      <w:r w:rsidR="0013125D" w:rsidRPr="00CE12BC">
        <w:rPr>
          <w:bCs/>
          <w:sz w:val="24"/>
          <w:szCs w:val="24"/>
        </w:rPr>
        <w:t>497 87 977</w:t>
      </w:r>
    </w:p>
    <w:p w14:paraId="09E92DB2" w14:textId="3522992D" w:rsidR="00524F3F" w:rsidRPr="00CE12BC" w:rsidRDefault="00524F3F" w:rsidP="00524F3F">
      <w:pPr>
        <w:tabs>
          <w:tab w:val="left" w:pos="709"/>
        </w:tabs>
        <w:ind w:left="482" w:right="312" w:hanging="425"/>
        <w:rPr>
          <w:b/>
          <w:sz w:val="24"/>
          <w:szCs w:val="24"/>
        </w:rPr>
      </w:pPr>
      <w:r w:rsidRPr="00CE12BC">
        <w:rPr>
          <w:b/>
          <w:sz w:val="24"/>
          <w:szCs w:val="24"/>
        </w:rPr>
        <w:tab/>
      </w:r>
      <w:r w:rsidRPr="00CE12BC">
        <w:rPr>
          <w:b/>
          <w:sz w:val="24"/>
          <w:szCs w:val="24"/>
        </w:rPr>
        <w:tab/>
      </w:r>
      <w:r w:rsidRPr="00CE12BC">
        <w:rPr>
          <w:b/>
          <w:sz w:val="24"/>
          <w:szCs w:val="24"/>
        </w:rPr>
        <w:tab/>
        <w:t>DIČ:</w:t>
      </w:r>
      <w:r w:rsidRPr="00CE12BC">
        <w:rPr>
          <w:bCs/>
          <w:sz w:val="24"/>
          <w:szCs w:val="24"/>
        </w:rPr>
        <w:t xml:space="preserve">CZ </w:t>
      </w:r>
      <w:r w:rsidR="0013125D" w:rsidRPr="00CE12BC">
        <w:rPr>
          <w:bCs/>
          <w:sz w:val="24"/>
          <w:szCs w:val="24"/>
        </w:rPr>
        <w:t>49787977</w:t>
      </w:r>
    </w:p>
    <w:p w14:paraId="518AB28C" w14:textId="3CD8E77B" w:rsidR="00524F3F" w:rsidRPr="00CE12BC" w:rsidRDefault="00524F3F" w:rsidP="00524F3F">
      <w:pPr>
        <w:tabs>
          <w:tab w:val="left" w:pos="709"/>
        </w:tabs>
        <w:ind w:left="482" w:right="312" w:hanging="425"/>
        <w:rPr>
          <w:b/>
          <w:sz w:val="24"/>
          <w:szCs w:val="24"/>
        </w:rPr>
      </w:pPr>
      <w:r w:rsidRPr="00CE12BC">
        <w:rPr>
          <w:b/>
          <w:sz w:val="24"/>
          <w:szCs w:val="24"/>
        </w:rPr>
        <w:tab/>
      </w:r>
      <w:r w:rsidRPr="00CE12BC">
        <w:rPr>
          <w:b/>
          <w:sz w:val="24"/>
          <w:szCs w:val="24"/>
        </w:rPr>
        <w:tab/>
      </w:r>
      <w:r w:rsidRPr="00CE12BC">
        <w:rPr>
          <w:b/>
          <w:sz w:val="24"/>
          <w:szCs w:val="24"/>
        </w:rPr>
        <w:tab/>
        <w:t>Bankovní spojení:</w:t>
      </w:r>
      <w:r w:rsidR="000C385A" w:rsidRPr="00CE12BC">
        <w:rPr>
          <w:b/>
          <w:sz w:val="24"/>
          <w:szCs w:val="24"/>
        </w:rPr>
        <w:t xml:space="preserve"> </w:t>
      </w:r>
      <w:r w:rsidRPr="00CE12BC">
        <w:rPr>
          <w:bCs/>
          <w:sz w:val="24"/>
          <w:szCs w:val="24"/>
        </w:rPr>
        <w:t xml:space="preserve">KB </w:t>
      </w:r>
    </w:p>
    <w:p w14:paraId="50F07721" w14:textId="05833062" w:rsidR="00524F3F" w:rsidRPr="00CE12BC" w:rsidRDefault="00524F3F" w:rsidP="00524F3F">
      <w:pPr>
        <w:tabs>
          <w:tab w:val="left" w:pos="709"/>
        </w:tabs>
        <w:ind w:left="482" w:right="312" w:hanging="425"/>
        <w:rPr>
          <w:sz w:val="24"/>
          <w:szCs w:val="24"/>
        </w:rPr>
      </w:pPr>
      <w:r w:rsidRPr="00CE12BC">
        <w:rPr>
          <w:sz w:val="24"/>
          <w:szCs w:val="24"/>
        </w:rPr>
        <w:tab/>
      </w:r>
      <w:r w:rsidRPr="00CE12BC">
        <w:rPr>
          <w:sz w:val="24"/>
          <w:szCs w:val="24"/>
        </w:rPr>
        <w:tab/>
      </w:r>
      <w:r w:rsidRPr="00CE12BC">
        <w:rPr>
          <w:sz w:val="24"/>
          <w:szCs w:val="24"/>
        </w:rPr>
        <w:tab/>
        <w:t xml:space="preserve">číslo účtu: </w:t>
      </w:r>
      <w:r w:rsidR="0013125D" w:rsidRPr="00CE12BC">
        <w:rPr>
          <w:sz w:val="24"/>
          <w:szCs w:val="24"/>
        </w:rPr>
        <w:t>14102331/0100</w:t>
      </w:r>
    </w:p>
    <w:p w14:paraId="1310403C" w14:textId="4D8D1B96" w:rsidR="007450C3" w:rsidRPr="00CE12BC" w:rsidRDefault="00727D1F" w:rsidP="0013125D">
      <w:pPr>
        <w:spacing w:before="120"/>
        <w:jc w:val="both"/>
        <w:rPr>
          <w:rFonts w:ascii="Arial" w:hAnsi="Arial" w:cs="Arial"/>
          <w:i/>
          <w:color w:val="000000"/>
          <w:spacing w:val="-2"/>
          <w:sz w:val="22"/>
          <w:szCs w:val="22"/>
        </w:rPr>
      </w:pPr>
      <w:r w:rsidRPr="00CE12BC">
        <w:rPr>
          <w:rFonts w:ascii="Arial" w:hAnsi="Arial" w:cs="Arial"/>
          <w:i/>
          <w:color w:val="000000"/>
          <w:spacing w:val="-2"/>
          <w:sz w:val="22"/>
          <w:szCs w:val="22"/>
        </w:rPr>
        <w:t>Objednatel</w:t>
      </w:r>
      <w:r w:rsidR="007450C3" w:rsidRPr="00CE12BC">
        <w:rPr>
          <w:rFonts w:ascii="Arial" w:hAnsi="Arial" w:cs="Arial"/>
          <w:i/>
          <w:color w:val="000000"/>
          <w:spacing w:val="-2"/>
          <w:sz w:val="22"/>
          <w:szCs w:val="22"/>
        </w:rPr>
        <w:t xml:space="preserve"> je plátcem daně z přidané hodnoty.</w:t>
      </w:r>
    </w:p>
    <w:p w14:paraId="717CF58B" w14:textId="77777777" w:rsidR="006D3616" w:rsidRPr="00CE12BC" w:rsidRDefault="006D3616" w:rsidP="005D498D">
      <w:pPr>
        <w:pStyle w:val="Normlnweb"/>
        <w:spacing w:before="0" w:beforeAutospacing="0" w:after="0" w:afterAutospacing="0"/>
      </w:pPr>
    </w:p>
    <w:p w14:paraId="2168B70D" w14:textId="77777777" w:rsidR="006D3616" w:rsidRPr="00CE12BC" w:rsidRDefault="006D3616" w:rsidP="006D3616">
      <w:pPr>
        <w:jc w:val="center"/>
        <w:rPr>
          <w:b/>
          <w:sz w:val="24"/>
          <w:szCs w:val="24"/>
        </w:rPr>
      </w:pPr>
    </w:p>
    <w:p w14:paraId="494339B3" w14:textId="77777777" w:rsidR="006D3616" w:rsidRPr="00CE12BC" w:rsidRDefault="006D3616" w:rsidP="006D3616">
      <w:pPr>
        <w:jc w:val="center"/>
        <w:rPr>
          <w:b/>
          <w:sz w:val="24"/>
          <w:szCs w:val="24"/>
        </w:rPr>
      </w:pPr>
      <w:r w:rsidRPr="00CE12BC">
        <w:rPr>
          <w:b/>
          <w:sz w:val="24"/>
          <w:szCs w:val="24"/>
        </w:rPr>
        <w:t>Preambule</w:t>
      </w:r>
    </w:p>
    <w:p w14:paraId="330968E9" w14:textId="77777777" w:rsidR="006D3616" w:rsidRPr="00CE12BC" w:rsidRDefault="006D3616" w:rsidP="006D3616">
      <w:pPr>
        <w:jc w:val="center"/>
        <w:rPr>
          <w:b/>
          <w:sz w:val="24"/>
          <w:szCs w:val="24"/>
        </w:rPr>
      </w:pPr>
    </w:p>
    <w:p w14:paraId="0B0A872B" w14:textId="0D6E3280" w:rsidR="006D3616" w:rsidRPr="00CE12BC" w:rsidRDefault="006D3616" w:rsidP="006D3616">
      <w:pPr>
        <w:numPr>
          <w:ilvl w:val="0"/>
          <w:numId w:val="35"/>
        </w:numPr>
        <w:tabs>
          <w:tab w:val="clear" w:pos="720"/>
        </w:tabs>
        <w:suppressAutoHyphens w:val="0"/>
        <w:ind w:left="360"/>
        <w:jc w:val="both"/>
        <w:rPr>
          <w:sz w:val="24"/>
          <w:szCs w:val="24"/>
        </w:rPr>
      </w:pPr>
      <w:r w:rsidRPr="00CE12BC">
        <w:rPr>
          <w:sz w:val="24"/>
          <w:szCs w:val="24"/>
        </w:rPr>
        <w:t xml:space="preserve">Smluvní strany uzavírají tuto smlouvu na základě vlastní svobodné vůle s cílem upravit jejím prostřednictvím svá vzájemná práva a povinnosti v souvislosti s nákupem, používáním a případnými úpravami programového vybavení </w:t>
      </w:r>
      <w:r w:rsidRPr="00CE12BC">
        <w:rPr>
          <w:b/>
          <w:spacing w:val="-1"/>
          <w:sz w:val="24"/>
        </w:rPr>
        <w:t xml:space="preserve">LABSYSTÉM CS verze 7 </w:t>
      </w:r>
      <w:r w:rsidRPr="00CE12BC">
        <w:rPr>
          <w:sz w:val="24"/>
          <w:szCs w:val="24"/>
        </w:rPr>
        <w:t>pro MS Windows</w:t>
      </w:r>
      <w:r w:rsidR="00383E18" w:rsidRPr="00CE12BC">
        <w:rPr>
          <w:sz w:val="24"/>
          <w:szCs w:val="24"/>
        </w:rPr>
        <w:t>.</w:t>
      </w:r>
    </w:p>
    <w:p w14:paraId="2DF02BE7" w14:textId="0744487E" w:rsidR="006D3616" w:rsidRPr="00CE12BC" w:rsidRDefault="006D3616" w:rsidP="006D3616">
      <w:pPr>
        <w:numPr>
          <w:ilvl w:val="0"/>
          <w:numId w:val="35"/>
        </w:numPr>
        <w:tabs>
          <w:tab w:val="clear" w:pos="720"/>
          <w:tab w:val="num" w:pos="360"/>
        </w:tabs>
        <w:suppressAutoHyphens w:val="0"/>
        <w:ind w:left="360"/>
        <w:jc w:val="both"/>
        <w:rPr>
          <w:b/>
          <w:color w:val="9933FF"/>
          <w:sz w:val="24"/>
          <w:szCs w:val="24"/>
        </w:rPr>
      </w:pPr>
      <w:r w:rsidRPr="00CE12BC">
        <w:rPr>
          <w:sz w:val="24"/>
          <w:szCs w:val="24"/>
        </w:rPr>
        <w:t>Zhotovitel je vlastníkem programového systému, má autorská majetková práva dle zákona 121/2000 Sb.</w:t>
      </w:r>
      <w:r w:rsidR="00B463B6" w:rsidRPr="00CE12BC">
        <w:rPr>
          <w:sz w:val="24"/>
          <w:szCs w:val="24"/>
        </w:rPr>
        <w:t>, o právu autorském, o právech souvisejících s právem autorským a o změně některých zákonů (autorský zákon)</w:t>
      </w:r>
      <w:r w:rsidR="00F00051" w:rsidRPr="00CE12BC">
        <w:rPr>
          <w:sz w:val="24"/>
          <w:szCs w:val="24"/>
        </w:rPr>
        <w:t xml:space="preserve"> </w:t>
      </w:r>
      <w:r w:rsidRPr="00CE12BC">
        <w:rPr>
          <w:sz w:val="24"/>
          <w:szCs w:val="24"/>
        </w:rPr>
        <w:t>a je oprávněn udělit smlouvu jiné osobě k užití tohoto díla.</w:t>
      </w:r>
      <w:r w:rsidRPr="00CE12BC">
        <w:rPr>
          <w:color w:val="9933FF"/>
          <w:sz w:val="24"/>
          <w:szCs w:val="24"/>
        </w:rPr>
        <w:t xml:space="preserve"> </w:t>
      </w:r>
    </w:p>
    <w:p w14:paraId="71D107FE" w14:textId="77777777" w:rsidR="00491106" w:rsidRPr="00CE12BC" w:rsidRDefault="00491106">
      <w:pPr>
        <w:jc w:val="both"/>
        <w:rPr>
          <w:color w:val="0000FF"/>
          <w:spacing w:val="-2"/>
        </w:rPr>
      </w:pPr>
    </w:p>
    <w:p w14:paraId="7B2C9B9F" w14:textId="77777777" w:rsidR="00491106" w:rsidRPr="00CE12BC" w:rsidRDefault="00491106" w:rsidP="00CF7D37">
      <w:pPr>
        <w:pStyle w:val="Nadpis3"/>
        <w:spacing w:before="120"/>
        <w:jc w:val="left"/>
      </w:pPr>
      <w:r w:rsidRPr="00CE12BC">
        <w:t xml:space="preserve">I. </w:t>
      </w:r>
      <w:r w:rsidR="00CF7D37" w:rsidRPr="00CE12BC">
        <w:t xml:space="preserve"> </w:t>
      </w:r>
      <w:r w:rsidRPr="00CE12BC">
        <w:t>Předmět smlouvy</w:t>
      </w:r>
    </w:p>
    <w:p w14:paraId="1C9C9056" w14:textId="77777777" w:rsidR="00DD098E" w:rsidRPr="00CE12BC" w:rsidRDefault="00491106" w:rsidP="00DD098E">
      <w:pPr>
        <w:numPr>
          <w:ilvl w:val="0"/>
          <w:numId w:val="13"/>
        </w:numPr>
        <w:tabs>
          <w:tab w:val="clear" w:pos="720"/>
        </w:tabs>
        <w:spacing w:before="60"/>
        <w:ind w:left="357" w:hanging="357"/>
        <w:jc w:val="both"/>
        <w:rPr>
          <w:spacing w:val="-1"/>
          <w:sz w:val="24"/>
        </w:rPr>
      </w:pPr>
      <w:r w:rsidRPr="00CE12BC">
        <w:rPr>
          <w:spacing w:val="-1"/>
          <w:sz w:val="24"/>
        </w:rPr>
        <w:t xml:space="preserve">Předmětem smlouvy je dodávka </w:t>
      </w:r>
    </w:p>
    <w:p w14:paraId="69942E0B" w14:textId="5247AB6B" w:rsidR="00DD098E" w:rsidRPr="00CE12BC" w:rsidRDefault="00DD098E" w:rsidP="00DD098E">
      <w:pPr>
        <w:spacing w:before="60"/>
        <w:ind w:left="357"/>
        <w:jc w:val="both"/>
        <w:rPr>
          <w:spacing w:val="-1"/>
          <w:sz w:val="24"/>
        </w:rPr>
      </w:pPr>
      <w:r w:rsidRPr="00CE12BC">
        <w:rPr>
          <w:spacing w:val="-1"/>
          <w:sz w:val="24"/>
        </w:rPr>
        <w:t xml:space="preserve">- </w:t>
      </w:r>
      <w:r w:rsidR="00491106" w:rsidRPr="00CE12BC">
        <w:rPr>
          <w:spacing w:val="-1"/>
          <w:sz w:val="24"/>
        </w:rPr>
        <w:t xml:space="preserve">programového systému </w:t>
      </w:r>
      <w:r w:rsidR="00C10B69" w:rsidRPr="00CE12BC">
        <w:rPr>
          <w:b/>
          <w:spacing w:val="-1"/>
          <w:sz w:val="24"/>
        </w:rPr>
        <w:t>LABSYSTÉM CS verze</w:t>
      </w:r>
      <w:r w:rsidR="00F86A16" w:rsidRPr="00CE12BC">
        <w:rPr>
          <w:b/>
          <w:spacing w:val="-1"/>
          <w:sz w:val="24"/>
        </w:rPr>
        <w:t xml:space="preserve"> 7</w:t>
      </w:r>
      <w:r w:rsidR="00FF1955" w:rsidRPr="00CE12BC">
        <w:rPr>
          <w:b/>
          <w:spacing w:val="-1"/>
          <w:sz w:val="24"/>
        </w:rPr>
        <w:t xml:space="preserve"> </w:t>
      </w:r>
      <w:r w:rsidR="00FF1955" w:rsidRPr="00CE12BC">
        <w:rPr>
          <w:spacing w:val="-1"/>
          <w:sz w:val="24"/>
        </w:rPr>
        <w:t xml:space="preserve">(dále jen </w:t>
      </w:r>
      <w:r w:rsidR="00FF1955" w:rsidRPr="00CE12BC">
        <w:rPr>
          <w:b/>
          <w:spacing w:val="-1"/>
          <w:sz w:val="24"/>
        </w:rPr>
        <w:t>Program</w:t>
      </w:r>
      <w:r w:rsidR="00FF1955" w:rsidRPr="00CE12BC">
        <w:rPr>
          <w:spacing w:val="-1"/>
          <w:sz w:val="24"/>
        </w:rPr>
        <w:t>)</w:t>
      </w:r>
      <w:r w:rsidR="00FF1955" w:rsidRPr="00CE12BC">
        <w:rPr>
          <w:b/>
          <w:spacing w:val="-1"/>
          <w:sz w:val="24"/>
        </w:rPr>
        <w:t xml:space="preserve"> </w:t>
      </w:r>
      <w:r w:rsidR="00491106" w:rsidRPr="00CE12BC">
        <w:rPr>
          <w:spacing w:val="-1"/>
          <w:sz w:val="24"/>
        </w:rPr>
        <w:t>pro</w:t>
      </w:r>
      <w:r w:rsidR="00F00051" w:rsidRPr="00CE12BC">
        <w:rPr>
          <w:spacing w:val="-1"/>
          <w:sz w:val="24"/>
        </w:rPr>
        <w:t> </w:t>
      </w:r>
      <w:r w:rsidR="00491106" w:rsidRPr="00CE12BC">
        <w:rPr>
          <w:spacing w:val="-1"/>
          <w:sz w:val="24"/>
        </w:rPr>
        <w:t>jeden databázový server a</w:t>
      </w:r>
      <w:r w:rsidR="006D2150" w:rsidRPr="00CE12BC">
        <w:rPr>
          <w:spacing w:val="-1"/>
          <w:sz w:val="24"/>
        </w:rPr>
        <w:t xml:space="preserve"> pro</w:t>
      </w:r>
      <w:r w:rsidR="00491106" w:rsidRPr="00CE12BC">
        <w:rPr>
          <w:spacing w:val="-1"/>
          <w:sz w:val="24"/>
        </w:rPr>
        <w:t xml:space="preserve"> </w:t>
      </w:r>
      <w:r w:rsidR="00727D1F" w:rsidRPr="00CE12BC">
        <w:rPr>
          <w:b/>
          <w:spacing w:val="-1"/>
          <w:sz w:val="24"/>
        </w:rPr>
        <w:t>omezený počet licencí</w:t>
      </w:r>
      <w:r w:rsidR="00BB2992" w:rsidRPr="00CE12BC">
        <w:rPr>
          <w:b/>
          <w:spacing w:val="-1"/>
          <w:sz w:val="24"/>
        </w:rPr>
        <w:t xml:space="preserve"> </w:t>
      </w:r>
      <w:r w:rsidR="00D74FB9" w:rsidRPr="00CE12BC">
        <w:rPr>
          <w:spacing w:val="-1"/>
          <w:sz w:val="24"/>
        </w:rPr>
        <w:t>programu</w:t>
      </w:r>
      <w:r w:rsidR="006D2150" w:rsidRPr="00CE12BC">
        <w:rPr>
          <w:spacing w:val="-1"/>
          <w:sz w:val="24"/>
        </w:rPr>
        <w:t xml:space="preserve"> (</w:t>
      </w:r>
      <w:r w:rsidR="006946B3" w:rsidRPr="00CE12BC">
        <w:rPr>
          <w:spacing w:val="-1"/>
          <w:sz w:val="24"/>
        </w:rPr>
        <w:t>10</w:t>
      </w:r>
      <w:r w:rsidR="001942E0" w:rsidRPr="00CE12BC">
        <w:rPr>
          <w:spacing w:val="-1"/>
          <w:sz w:val="24"/>
        </w:rPr>
        <w:t xml:space="preserve"> </w:t>
      </w:r>
      <w:r w:rsidR="006D2150" w:rsidRPr="00CE12BC">
        <w:rPr>
          <w:spacing w:val="-1"/>
          <w:sz w:val="24"/>
        </w:rPr>
        <w:t>plnohodnotných</w:t>
      </w:r>
      <w:r w:rsidR="00A15456" w:rsidRPr="00CE12BC">
        <w:rPr>
          <w:spacing w:val="-1"/>
          <w:sz w:val="24"/>
        </w:rPr>
        <w:t xml:space="preserve"> licencí</w:t>
      </w:r>
      <w:r w:rsidR="006946B3" w:rsidRPr="00CE12BC">
        <w:rPr>
          <w:spacing w:val="-1"/>
          <w:sz w:val="24"/>
        </w:rPr>
        <w:t>, 5</w:t>
      </w:r>
      <w:r w:rsidR="0013125D" w:rsidRPr="00CE12BC">
        <w:rPr>
          <w:spacing w:val="-1"/>
          <w:sz w:val="24"/>
        </w:rPr>
        <w:t xml:space="preserve"> </w:t>
      </w:r>
      <w:r w:rsidR="00A879AB" w:rsidRPr="00CE12BC">
        <w:rPr>
          <w:spacing w:val="-1"/>
          <w:sz w:val="24"/>
        </w:rPr>
        <w:t>omezených pro přístup pracovníků mimo laboratoř / pouze k prohlížení a exportům dat</w:t>
      </w:r>
      <w:r w:rsidR="006D2150" w:rsidRPr="00CE12BC">
        <w:rPr>
          <w:spacing w:val="-1"/>
          <w:sz w:val="24"/>
        </w:rPr>
        <w:t>)</w:t>
      </w:r>
      <w:r w:rsidR="00B02E9F" w:rsidRPr="00CE12BC">
        <w:rPr>
          <w:spacing w:val="-1"/>
          <w:sz w:val="24"/>
        </w:rPr>
        <w:t xml:space="preserve"> </w:t>
      </w:r>
      <w:r w:rsidR="008A2A4B" w:rsidRPr="00CE12BC">
        <w:rPr>
          <w:spacing w:val="-1"/>
          <w:sz w:val="24"/>
        </w:rPr>
        <w:t>na databázov</w:t>
      </w:r>
      <w:r w:rsidR="00A50A6F" w:rsidRPr="00CE12BC">
        <w:rPr>
          <w:spacing w:val="-1"/>
          <w:sz w:val="24"/>
        </w:rPr>
        <w:t>é platformě ORACLE</w:t>
      </w:r>
      <w:r w:rsidR="00FB6294" w:rsidRPr="00CE12BC">
        <w:rPr>
          <w:spacing w:val="-1"/>
          <w:sz w:val="24"/>
        </w:rPr>
        <w:t xml:space="preserve"> </w:t>
      </w:r>
      <w:r w:rsidR="001F6639" w:rsidRPr="00CE12BC">
        <w:rPr>
          <w:spacing w:val="-1"/>
          <w:sz w:val="24"/>
        </w:rPr>
        <w:t>(ve vlastnictví Objednatele)</w:t>
      </w:r>
    </w:p>
    <w:p w14:paraId="292C2E35" w14:textId="77777777" w:rsidR="00455681" w:rsidRPr="00CE12BC" w:rsidRDefault="00455681" w:rsidP="00455681">
      <w:pPr>
        <w:spacing w:before="60"/>
        <w:ind w:left="357"/>
        <w:jc w:val="both"/>
        <w:rPr>
          <w:spacing w:val="-1"/>
          <w:sz w:val="24"/>
        </w:rPr>
      </w:pPr>
      <w:r w:rsidRPr="00CE12BC">
        <w:rPr>
          <w:spacing w:val="-1"/>
          <w:sz w:val="24"/>
        </w:rPr>
        <w:t>- implementačního balíčku služeb</w:t>
      </w:r>
    </w:p>
    <w:p w14:paraId="78E3BE20" w14:textId="77777777" w:rsidR="00455681" w:rsidRPr="00CE12BC" w:rsidRDefault="00455681" w:rsidP="00DD098E">
      <w:pPr>
        <w:spacing w:before="60"/>
        <w:ind w:left="357"/>
        <w:jc w:val="both"/>
        <w:rPr>
          <w:spacing w:val="-1"/>
          <w:sz w:val="24"/>
        </w:rPr>
      </w:pPr>
    </w:p>
    <w:p w14:paraId="0E61A368" w14:textId="61FBEAE3" w:rsidR="00015A7C" w:rsidRPr="00CE12BC" w:rsidRDefault="000C6AD5" w:rsidP="00A879AB">
      <w:pPr>
        <w:spacing w:before="60"/>
        <w:ind w:left="357"/>
        <w:jc w:val="both"/>
        <w:rPr>
          <w:spacing w:val="-1"/>
          <w:sz w:val="24"/>
        </w:rPr>
      </w:pPr>
      <w:r w:rsidRPr="00CE12BC">
        <w:rPr>
          <w:spacing w:val="-1"/>
          <w:sz w:val="24"/>
        </w:rPr>
        <w:t>J</w:t>
      </w:r>
      <w:r w:rsidR="00D74FB9" w:rsidRPr="00CE12BC">
        <w:rPr>
          <w:spacing w:val="-1"/>
          <w:sz w:val="24"/>
        </w:rPr>
        <w:t xml:space="preserve">edna </w:t>
      </w:r>
      <w:r w:rsidR="00FA55D3" w:rsidRPr="00CE12BC">
        <w:rPr>
          <w:spacing w:val="-1"/>
          <w:sz w:val="24"/>
        </w:rPr>
        <w:t>licence</w:t>
      </w:r>
      <w:r w:rsidR="00D74FB9" w:rsidRPr="00CE12BC">
        <w:rPr>
          <w:spacing w:val="-1"/>
          <w:sz w:val="24"/>
        </w:rPr>
        <w:t xml:space="preserve"> programu je přidělena</w:t>
      </w:r>
      <w:r w:rsidR="00FA55D3" w:rsidRPr="00CE12BC">
        <w:rPr>
          <w:spacing w:val="-1"/>
          <w:sz w:val="24"/>
        </w:rPr>
        <w:t xml:space="preserve"> </w:t>
      </w:r>
      <w:r w:rsidR="00D74FB9" w:rsidRPr="00CE12BC">
        <w:rPr>
          <w:spacing w:val="-1"/>
          <w:sz w:val="24"/>
        </w:rPr>
        <w:t>jednomu</w:t>
      </w:r>
      <w:r w:rsidR="00B02E9F" w:rsidRPr="00CE12BC">
        <w:rPr>
          <w:spacing w:val="-1"/>
          <w:sz w:val="24"/>
        </w:rPr>
        <w:t xml:space="preserve"> </w:t>
      </w:r>
      <w:r w:rsidR="00D74FB9" w:rsidRPr="00CE12BC">
        <w:rPr>
          <w:spacing w:val="-1"/>
          <w:sz w:val="24"/>
        </w:rPr>
        <w:t xml:space="preserve">pojmenovanému </w:t>
      </w:r>
      <w:r w:rsidR="00B02E9F" w:rsidRPr="00CE12BC">
        <w:rPr>
          <w:spacing w:val="-1"/>
          <w:sz w:val="24"/>
        </w:rPr>
        <w:t>uživatel</w:t>
      </w:r>
      <w:r w:rsidRPr="00CE12BC">
        <w:rPr>
          <w:spacing w:val="-1"/>
          <w:sz w:val="24"/>
        </w:rPr>
        <w:t>i</w:t>
      </w:r>
      <w:r w:rsidR="006634B7" w:rsidRPr="00CE12BC">
        <w:rPr>
          <w:spacing w:val="-1"/>
          <w:sz w:val="24"/>
        </w:rPr>
        <w:t xml:space="preserve"> </w:t>
      </w:r>
      <w:r w:rsidRPr="00CE12BC">
        <w:rPr>
          <w:spacing w:val="-1"/>
          <w:sz w:val="24"/>
        </w:rPr>
        <w:t>-</w:t>
      </w:r>
      <w:r w:rsidR="00D74FB9" w:rsidRPr="00CE12BC">
        <w:rPr>
          <w:spacing w:val="-1"/>
          <w:sz w:val="24"/>
        </w:rPr>
        <w:t xml:space="preserve"> pracovníkovi zhotovitele</w:t>
      </w:r>
      <w:r w:rsidR="00FA55D3" w:rsidRPr="00CE12BC">
        <w:rPr>
          <w:spacing w:val="-1"/>
          <w:sz w:val="24"/>
        </w:rPr>
        <w:t>.</w:t>
      </w:r>
    </w:p>
    <w:p w14:paraId="69F37F39" w14:textId="0FA3DBDB" w:rsidR="00491106" w:rsidRPr="00CE12BC" w:rsidRDefault="00AC6C9E" w:rsidP="00180578">
      <w:pPr>
        <w:numPr>
          <w:ilvl w:val="0"/>
          <w:numId w:val="13"/>
        </w:numPr>
        <w:tabs>
          <w:tab w:val="clear" w:pos="720"/>
        </w:tabs>
        <w:spacing w:before="60"/>
        <w:ind w:left="357" w:hanging="357"/>
        <w:jc w:val="both"/>
        <w:rPr>
          <w:spacing w:val="-1"/>
          <w:sz w:val="24"/>
        </w:rPr>
      </w:pPr>
      <w:r w:rsidRPr="00CE12BC">
        <w:rPr>
          <w:spacing w:val="-1"/>
          <w:sz w:val="24"/>
        </w:rPr>
        <w:t>Kvalitat</w:t>
      </w:r>
      <w:r w:rsidR="00491106" w:rsidRPr="00CE12BC">
        <w:rPr>
          <w:spacing w:val="-1"/>
          <w:sz w:val="24"/>
        </w:rPr>
        <w:t>ivní parametry: Program</w:t>
      </w:r>
      <w:r w:rsidR="00491106" w:rsidRPr="00CE12BC">
        <w:rPr>
          <w:b/>
          <w:spacing w:val="-1"/>
          <w:sz w:val="24"/>
        </w:rPr>
        <w:t xml:space="preserve"> </w:t>
      </w:r>
      <w:r w:rsidR="00907C51" w:rsidRPr="00CE12BC">
        <w:rPr>
          <w:spacing w:val="-1"/>
          <w:sz w:val="24"/>
        </w:rPr>
        <w:t>splňuje funkce popsané v </w:t>
      </w:r>
      <w:r w:rsidR="00491106" w:rsidRPr="00CE12BC">
        <w:rPr>
          <w:spacing w:val="-1"/>
          <w:sz w:val="24"/>
        </w:rPr>
        <w:t>referenční příručce základního programu, která je</w:t>
      </w:r>
      <w:r w:rsidR="00F86A16" w:rsidRPr="00CE12BC">
        <w:rPr>
          <w:spacing w:val="-1"/>
          <w:sz w:val="24"/>
        </w:rPr>
        <w:t xml:space="preserve"> v elektronické formě</w:t>
      </w:r>
      <w:r w:rsidR="00491106" w:rsidRPr="00CE12BC">
        <w:rPr>
          <w:spacing w:val="-1"/>
          <w:sz w:val="24"/>
        </w:rPr>
        <w:t xml:space="preserve"> součástí dodávky</w:t>
      </w:r>
      <w:r w:rsidR="00F86A16" w:rsidRPr="00CE12BC">
        <w:rPr>
          <w:spacing w:val="-1"/>
          <w:sz w:val="24"/>
        </w:rPr>
        <w:t>.</w:t>
      </w:r>
    </w:p>
    <w:p w14:paraId="01F45D52" w14:textId="64BC1CB2" w:rsidR="00DD098E" w:rsidRPr="00CE12BC" w:rsidRDefault="006D2150" w:rsidP="00DD098E">
      <w:pPr>
        <w:numPr>
          <w:ilvl w:val="0"/>
          <w:numId w:val="13"/>
        </w:numPr>
        <w:tabs>
          <w:tab w:val="clear" w:pos="720"/>
        </w:tabs>
        <w:spacing w:before="60"/>
        <w:ind w:left="357" w:hanging="357"/>
        <w:jc w:val="both"/>
        <w:rPr>
          <w:spacing w:val="-1"/>
          <w:sz w:val="24"/>
        </w:rPr>
      </w:pPr>
      <w:r w:rsidRPr="00CE12BC">
        <w:rPr>
          <w:spacing w:val="-1"/>
          <w:sz w:val="24"/>
        </w:rPr>
        <w:t>Součástí této smlouvy je dohoda o zakoupení Implementačního balíčku služeb Objednatelem,</w:t>
      </w:r>
      <w:r w:rsidR="00004B7D" w:rsidRPr="00CE12BC">
        <w:rPr>
          <w:spacing w:val="-1"/>
          <w:sz w:val="24"/>
        </w:rPr>
        <w:t xml:space="preserve"> je</w:t>
      </w:r>
      <w:r w:rsidR="006634B7" w:rsidRPr="00CE12BC">
        <w:rPr>
          <w:spacing w:val="-1"/>
          <w:sz w:val="24"/>
        </w:rPr>
        <w:t>n</w:t>
      </w:r>
      <w:r w:rsidR="00004B7D" w:rsidRPr="00CE12BC">
        <w:rPr>
          <w:spacing w:val="-1"/>
          <w:sz w:val="24"/>
        </w:rPr>
        <w:t xml:space="preserve">ž </w:t>
      </w:r>
      <w:r w:rsidR="00D903AF" w:rsidRPr="00CE12BC">
        <w:rPr>
          <w:spacing w:val="-1"/>
          <w:sz w:val="24"/>
        </w:rPr>
        <w:t>zahrnuje</w:t>
      </w:r>
      <w:r w:rsidR="00004B7D" w:rsidRPr="00CE12BC">
        <w:rPr>
          <w:spacing w:val="-1"/>
          <w:sz w:val="24"/>
        </w:rPr>
        <w:t xml:space="preserve"> níže uvedené plnění</w:t>
      </w:r>
      <w:r w:rsidR="00383E18" w:rsidRPr="00CE12BC">
        <w:rPr>
          <w:spacing w:val="-1"/>
          <w:sz w:val="24"/>
        </w:rPr>
        <w:t>,</w:t>
      </w:r>
      <w:r w:rsidR="00004B7D" w:rsidRPr="00CE12BC">
        <w:rPr>
          <w:spacing w:val="-1"/>
          <w:sz w:val="24"/>
        </w:rPr>
        <w:t xml:space="preserve"> potřebné k řádnému splnění této Smlouvy o dílo: </w:t>
      </w:r>
    </w:p>
    <w:p w14:paraId="57C19439" w14:textId="65477BC5" w:rsidR="00D903AF" w:rsidRPr="00CE12BC" w:rsidRDefault="00FB5E45" w:rsidP="00DD098E">
      <w:pPr>
        <w:spacing w:before="60"/>
        <w:ind w:left="357"/>
        <w:jc w:val="both"/>
        <w:rPr>
          <w:spacing w:val="-1"/>
          <w:sz w:val="24"/>
        </w:rPr>
      </w:pPr>
      <w:r w:rsidRPr="00CE12BC">
        <w:rPr>
          <w:spacing w:val="-1"/>
          <w:sz w:val="24"/>
        </w:rPr>
        <w:t>- </w:t>
      </w:r>
      <w:r w:rsidR="00A879AB" w:rsidRPr="00CE12BC">
        <w:rPr>
          <w:spacing w:val="-1"/>
          <w:sz w:val="24"/>
        </w:rPr>
        <w:t>2</w:t>
      </w:r>
      <w:r w:rsidR="00D903AF" w:rsidRPr="00CE12BC">
        <w:rPr>
          <w:spacing w:val="-1"/>
          <w:sz w:val="24"/>
        </w:rPr>
        <w:t>00 hod prací související</w:t>
      </w:r>
      <w:r w:rsidR="00D66BD9" w:rsidRPr="00CE12BC">
        <w:rPr>
          <w:spacing w:val="-1"/>
          <w:sz w:val="24"/>
        </w:rPr>
        <w:t>ch s analýzou, konzultacemi a vlastní implementací</w:t>
      </w:r>
      <w:r w:rsidR="00D903AF" w:rsidRPr="00CE12BC">
        <w:rPr>
          <w:spacing w:val="-1"/>
          <w:sz w:val="24"/>
        </w:rPr>
        <w:t xml:space="preserve"> programu </w:t>
      </w:r>
      <w:r w:rsidR="006D2150" w:rsidRPr="00CE12BC">
        <w:rPr>
          <w:spacing w:val="-1"/>
          <w:sz w:val="24"/>
        </w:rPr>
        <w:t>na pracovišti Objednatele a při prac</w:t>
      </w:r>
      <w:r w:rsidR="00383E18" w:rsidRPr="00CE12BC">
        <w:rPr>
          <w:spacing w:val="-1"/>
          <w:sz w:val="24"/>
        </w:rPr>
        <w:t>í</w:t>
      </w:r>
      <w:r w:rsidR="006D2150" w:rsidRPr="00CE12BC">
        <w:rPr>
          <w:spacing w:val="-1"/>
          <w:sz w:val="24"/>
        </w:rPr>
        <w:t>ch</w:t>
      </w:r>
      <w:r w:rsidR="00383E18" w:rsidRPr="00CE12BC">
        <w:rPr>
          <w:spacing w:val="-1"/>
          <w:sz w:val="24"/>
        </w:rPr>
        <w:t>,</w:t>
      </w:r>
      <w:r w:rsidR="006D2150" w:rsidRPr="00CE12BC">
        <w:rPr>
          <w:spacing w:val="-1"/>
          <w:sz w:val="24"/>
        </w:rPr>
        <w:t xml:space="preserve"> prováděných vzdáleným přístupem k připravované databázi </w:t>
      </w:r>
      <w:r w:rsidR="00D66BD9" w:rsidRPr="00CE12BC">
        <w:rPr>
          <w:spacing w:val="-1"/>
          <w:sz w:val="24"/>
        </w:rPr>
        <w:t xml:space="preserve">a evidenci </w:t>
      </w:r>
      <w:r w:rsidR="006D2150" w:rsidRPr="00CE12BC">
        <w:rPr>
          <w:spacing w:val="-1"/>
          <w:sz w:val="24"/>
        </w:rPr>
        <w:t>na serveru Objednatele</w:t>
      </w:r>
    </w:p>
    <w:p w14:paraId="386041F3" w14:textId="02A29E0A" w:rsidR="00D903AF" w:rsidRPr="00CE12BC" w:rsidRDefault="00FB5E45" w:rsidP="00D903AF">
      <w:pPr>
        <w:spacing w:before="60"/>
        <w:ind w:left="357"/>
        <w:jc w:val="both"/>
        <w:rPr>
          <w:spacing w:val="-1"/>
          <w:sz w:val="24"/>
        </w:rPr>
      </w:pPr>
      <w:r w:rsidRPr="00CE12BC">
        <w:rPr>
          <w:spacing w:val="-1"/>
          <w:sz w:val="24"/>
        </w:rPr>
        <w:t>- </w:t>
      </w:r>
      <w:r w:rsidR="00A879AB" w:rsidRPr="00CE12BC">
        <w:rPr>
          <w:spacing w:val="-1"/>
          <w:sz w:val="24"/>
        </w:rPr>
        <w:t>6</w:t>
      </w:r>
      <w:r w:rsidR="00D903AF" w:rsidRPr="00CE12BC">
        <w:rPr>
          <w:spacing w:val="-1"/>
          <w:sz w:val="24"/>
        </w:rPr>
        <w:t xml:space="preserve"> cest mezi sídlem </w:t>
      </w:r>
      <w:r w:rsidR="00383E18" w:rsidRPr="00CE12BC">
        <w:rPr>
          <w:spacing w:val="-1"/>
          <w:sz w:val="24"/>
        </w:rPr>
        <w:t>Zhotovitele</w:t>
      </w:r>
      <w:r w:rsidR="00D903AF" w:rsidRPr="00CE12BC">
        <w:rPr>
          <w:spacing w:val="-1"/>
          <w:sz w:val="24"/>
        </w:rPr>
        <w:t xml:space="preserve"> a místem poskytování služeb</w:t>
      </w:r>
      <w:r w:rsidR="00383E18" w:rsidRPr="00CE12BC">
        <w:rPr>
          <w:spacing w:val="-1"/>
          <w:sz w:val="24"/>
        </w:rPr>
        <w:t>, tedy</w:t>
      </w:r>
      <w:r w:rsidR="00D903AF" w:rsidRPr="00CE12BC">
        <w:rPr>
          <w:spacing w:val="-1"/>
          <w:sz w:val="24"/>
        </w:rPr>
        <w:t xml:space="preserve"> sídlem </w:t>
      </w:r>
      <w:r w:rsidR="00383E18" w:rsidRPr="00CE12BC">
        <w:rPr>
          <w:spacing w:val="-1"/>
          <w:sz w:val="24"/>
        </w:rPr>
        <w:t>O</w:t>
      </w:r>
      <w:r w:rsidR="00D903AF" w:rsidRPr="00CE12BC">
        <w:rPr>
          <w:spacing w:val="-1"/>
          <w:sz w:val="24"/>
        </w:rPr>
        <w:t>bjednatele</w:t>
      </w:r>
    </w:p>
    <w:p w14:paraId="3114FA7E" w14:textId="6CEE60D3" w:rsidR="006D2150" w:rsidRPr="00CE12BC" w:rsidRDefault="00D903AF" w:rsidP="00EE23F5">
      <w:pPr>
        <w:spacing w:before="60"/>
        <w:ind w:left="357"/>
        <w:jc w:val="both"/>
        <w:rPr>
          <w:color w:val="000000" w:themeColor="text1"/>
          <w:spacing w:val="-1"/>
          <w:sz w:val="24"/>
        </w:rPr>
      </w:pPr>
      <w:r w:rsidRPr="00CE12BC">
        <w:rPr>
          <w:color w:val="000000" w:themeColor="text1"/>
          <w:spacing w:val="-1"/>
          <w:sz w:val="24"/>
        </w:rPr>
        <w:t xml:space="preserve">Realizované služby budou průběžně </w:t>
      </w:r>
      <w:r w:rsidR="00FB5E45" w:rsidRPr="00CE12BC">
        <w:rPr>
          <w:color w:val="000000" w:themeColor="text1"/>
          <w:spacing w:val="-1"/>
          <w:sz w:val="24"/>
        </w:rPr>
        <w:t xml:space="preserve">(minimálně 1x měsíčně) </w:t>
      </w:r>
      <w:r w:rsidRPr="00CE12BC">
        <w:rPr>
          <w:color w:val="000000" w:themeColor="text1"/>
          <w:spacing w:val="-1"/>
          <w:sz w:val="24"/>
        </w:rPr>
        <w:t xml:space="preserve">předkládány </w:t>
      </w:r>
      <w:r w:rsidR="00383E18" w:rsidRPr="00CE12BC">
        <w:rPr>
          <w:color w:val="000000" w:themeColor="text1"/>
          <w:spacing w:val="-1"/>
          <w:sz w:val="24"/>
        </w:rPr>
        <w:t>Z</w:t>
      </w:r>
      <w:r w:rsidRPr="00CE12BC">
        <w:rPr>
          <w:color w:val="000000" w:themeColor="text1"/>
          <w:spacing w:val="-1"/>
          <w:sz w:val="24"/>
        </w:rPr>
        <w:t xml:space="preserve">hotovitelem </w:t>
      </w:r>
      <w:r w:rsidR="00383E18" w:rsidRPr="00CE12BC">
        <w:rPr>
          <w:color w:val="000000" w:themeColor="text1"/>
          <w:spacing w:val="-1"/>
          <w:sz w:val="24"/>
        </w:rPr>
        <w:t>O</w:t>
      </w:r>
      <w:r w:rsidRPr="00CE12BC">
        <w:rPr>
          <w:color w:val="000000" w:themeColor="text1"/>
          <w:spacing w:val="-1"/>
          <w:sz w:val="24"/>
        </w:rPr>
        <w:t>bjednateli k odsouhlasení.</w:t>
      </w:r>
    </w:p>
    <w:p w14:paraId="77AE3372" w14:textId="77777777" w:rsidR="00E11311" w:rsidRPr="00CE12BC" w:rsidRDefault="00E11311" w:rsidP="00E11311">
      <w:pPr>
        <w:pStyle w:val="Nadpis3"/>
        <w:spacing w:before="360" w:after="160"/>
        <w:jc w:val="left"/>
      </w:pPr>
      <w:r w:rsidRPr="00CE12BC">
        <w:lastRenderedPageBreak/>
        <w:t>II. Cena</w:t>
      </w:r>
    </w:p>
    <w:p w14:paraId="70F88C21" w14:textId="77777777" w:rsidR="00E11311" w:rsidRPr="00CE12BC" w:rsidRDefault="00E11311" w:rsidP="00E11311">
      <w:pPr>
        <w:pStyle w:val="Nadpis2"/>
        <w:numPr>
          <w:ilvl w:val="0"/>
          <w:numId w:val="8"/>
        </w:numPr>
        <w:tabs>
          <w:tab w:val="left" w:pos="360"/>
        </w:tabs>
      </w:pPr>
      <w:r w:rsidRPr="00CE12BC">
        <w:t xml:space="preserve">Cena díla je stanovena dohodou smluvních stran a činí </w:t>
      </w:r>
    </w:p>
    <w:p w14:paraId="0A24C79A" w14:textId="77777777" w:rsidR="00E11311" w:rsidRPr="00CE12BC" w:rsidRDefault="00E11311" w:rsidP="00E11311">
      <w:pPr>
        <w:pStyle w:val="Nadpis2"/>
        <w:numPr>
          <w:ilvl w:val="0"/>
          <w:numId w:val="58"/>
        </w:numPr>
        <w:rPr>
          <w:b/>
          <w:spacing w:val="-1"/>
        </w:rPr>
      </w:pPr>
      <w:r w:rsidRPr="00CE12BC">
        <w:rPr>
          <w:spacing w:val="-1"/>
        </w:rPr>
        <w:t xml:space="preserve">za dodávku programového systému </w:t>
      </w:r>
      <w:r w:rsidRPr="00CE12BC">
        <w:rPr>
          <w:b/>
          <w:spacing w:val="-1"/>
        </w:rPr>
        <w:t>LABSYSTÉM CS verze 7</w:t>
      </w:r>
      <w:r w:rsidRPr="00CE12BC">
        <w:rPr>
          <w:b/>
          <w:spacing w:val="-1"/>
        </w:rPr>
        <w:tab/>
        <w:t xml:space="preserve">   </w:t>
      </w:r>
      <w:r w:rsidRPr="00CE12BC">
        <w:rPr>
          <w:b/>
          <w:spacing w:val="-1"/>
        </w:rPr>
        <w:tab/>
        <w:t>285.000 Kč</w:t>
      </w:r>
    </w:p>
    <w:p w14:paraId="400A0AEE" w14:textId="77777777" w:rsidR="00E11311" w:rsidRPr="00CE12BC" w:rsidRDefault="00E11311" w:rsidP="00E11311">
      <w:pPr>
        <w:pStyle w:val="Odstavecseseznamem"/>
        <w:numPr>
          <w:ilvl w:val="0"/>
          <w:numId w:val="58"/>
        </w:numPr>
        <w:rPr>
          <w:b/>
          <w:spacing w:val="-1"/>
          <w:sz w:val="24"/>
          <w:szCs w:val="24"/>
        </w:rPr>
      </w:pPr>
      <w:r w:rsidRPr="00CE12BC">
        <w:rPr>
          <w:spacing w:val="-1"/>
          <w:sz w:val="24"/>
          <w:szCs w:val="24"/>
        </w:rPr>
        <w:t xml:space="preserve">za dodávku </w:t>
      </w:r>
      <w:r w:rsidRPr="00CE12BC">
        <w:rPr>
          <w:b/>
          <w:spacing w:val="-1"/>
          <w:sz w:val="24"/>
          <w:szCs w:val="24"/>
        </w:rPr>
        <w:t>Implementačního balíčku služeb</w:t>
      </w:r>
      <w:r w:rsidRPr="00CE12BC">
        <w:rPr>
          <w:spacing w:val="-1"/>
          <w:sz w:val="24"/>
          <w:szCs w:val="24"/>
        </w:rPr>
        <w:t xml:space="preserve"> </w:t>
      </w:r>
      <w:r w:rsidRPr="00CE12BC">
        <w:rPr>
          <w:spacing w:val="-1"/>
          <w:sz w:val="22"/>
          <w:szCs w:val="22"/>
        </w:rPr>
        <w:t>(200 hod + 6 cest)</w:t>
      </w:r>
      <w:r w:rsidRPr="00CE12BC">
        <w:rPr>
          <w:spacing w:val="-1"/>
          <w:sz w:val="24"/>
          <w:szCs w:val="24"/>
        </w:rPr>
        <w:tab/>
      </w:r>
      <w:r w:rsidRPr="00CE12BC">
        <w:rPr>
          <w:spacing w:val="-1"/>
          <w:sz w:val="24"/>
          <w:szCs w:val="24"/>
        </w:rPr>
        <w:tab/>
      </w:r>
      <w:r w:rsidRPr="00CE12BC">
        <w:rPr>
          <w:b/>
          <w:spacing w:val="-1"/>
          <w:sz w:val="24"/>
          <w:szCs w:val="24"/>
        </w:rPr>
        <w:t>190.000 Kč</w:t>
      </w:r>
    </w:p>
    <w:p w14:paraId="5C5217D6" w14:textId="77777777" w:rsidR="00E11311" w:rsidRPr="00CE12BC" w:rsidRDefault="00E11311" w:rsidP="00E11311">
      <w:pPr>
        <w:pStyle w:val="Nadpis2"/>
        <w:spacing w:before="120"/>
        <w:ind w:left="360"/>
      </w:pPr>
      <w:r w:rsidRPr="00CE12BC">
        <w:t xml:space="preserve">Celkem </w:t>
      </w:r>
      <w:r w:rsidRPr="00CE12BC">
        <w:rPr>
          <w:b/>
        </w:rPr>
        <w:t>475 000 Kč</w:t>
      </w:r>
      <w:r w:rsidRPr="00CE12BC">
        <w:t xml:space="preserve"> + DPH podle platných předpisů.</w:t>
      </w:r>
    </w:p>
    <w:p w14:paraId="5469629A" w14:textId="560ED661" w:rsidR="00E11311" w:rsidRPr="00CE12BC" w:rsidRDefault="00E11311" w:rsidP="00E11311">
      <w:pPr>
        <w:spacing w:before="120"/>
        <w:ind w:left="360"/>
        <w:rPr>
          <w:sz w:val="24"/>
          <w:szCs w:val="24"/>
        </w:rPr>
      </w:pPr>
      <w:r w:rsidRPr="00CE12BC">
        <w:rPr>
          <w:sz w:val="24"/>
          <w:szCs w:val="24"/>
        </w:rPr>
        <w:t xml:space="preserve">V případě rozšíření licence v době </w:t>
      </w:r>
      <w:r w:rsidR="000C385A" w:rsidRPr="00CE12BC">
        <w:rPr>
          <w:sz w:val="24"/>
          <w:szCs w:val="24"/>
        </w:rPr>
        <w:t xml:space="preserve">do </w:t>
      </w:r>
      <w:r w:rsidRPr="00CE12BC">
        <w:rPr>
          <w:sz w:val="24"/>
          <w:szCs w:val="24"/>
        </w:rPr>
        <w:t xml:space="preserve">1 roku do zahájení ostrého provozu programu bude cena pro dokoupení neměněna. </w:t>
      </w:r>
    </w:p>
    <w:p w14:paraId="69F8A36E" w14:textId="01C9FC18" w:rsidR="00E11311" w:rsidRPr="00CE12BC" w:rsidRDefault="00E11311" w:rsidP="00E11311">
      <w:pPr>
        <w:spacing w:before="120"/>
        <w:ind w:left="360"/>
        <w:rPr>
          <w:sz w:val="24"/>
          <w:szCs w:val="24"/>
        </w:rPr>
      </w:pPr>
      <w:r w:rsidRPr="00CE12BC">
        <w:rPr>
          <w:sz w:val="24"/>
          <w:szCs w:val="24"/>
        </w:rPr>
        <w:t xml:space="preserve">Cena plnohodnotné licence 12000,- Kč, </w:t>
      </w:r>
      <w:r w:rsidR="000C385A" w:rsidRPr="00CE12BC">
        <w:rPr>
          <w:sz w:val="24"/>
          <w:szCs w:val="24"/>
        </w:rPr>
        <w:t>cena nahlížecí licence 6 000,- Kč</w:t>
      </w:r>
    </w:p>
    <w:p w14:paraId="326FD081" w14:textId="77777777" w:rsidR="006946B3" w:rsidRPr="00CE12BC" w:rsidRDefault="006946B3" w:rsidP="00180578">
      <w:pPr>
        <w:spacing w:before="120"/>
        <w:rPr>
          <w:sz w:val="24"/>
          <w:szCs w:val="24"/>
        </w:rPr>
      </w:pPr>
    </w:p>
    <w:p w14:paraId="546AB202" w14:textId="77777777" w:rsidR="00491106" w:rsidRPr="00CE12BC" w:rsidRDefault="00491106">
      <w:pPr>
        <w:pStyle w:val="Nadpis3"/>
        <w:suppressAutoHyphens w:val="0"/>
        <w:spacing w:before="120"/>
        <w:jc w:val="both"/>
      </w:pPr>
      <w:r w:rsidRPr="00CE12BC">
        <w:t xml:space="preserve">III. </w:t>
      </w:r>
      <w:r w:rsidR="00FB5E45" w:rsidRPr="00CE12BC">
        <w:t>Rozsah a d</w:t>
      </w:r>
      <w:r w:rsidRPr="00CE12BC">
        <w:t>oba plnění</w:t>
      </w:r>
    </w:p>
    <w:p w14:paraId="1C3BE613" w14:textId="77777777" w:rsidR="00491106" w:rsidRPr="00CE12BC" w:rsidRDefault="00491106">
      <w:pPr>
        <w:jc w:val="both"/>
        <w:rPr>
          <w:spacing w:val="-1"/>
          <w:sz w:val="24"/>
        </w:rPr>
      </w:pPr>
      <w:r w:rsidRPr="00CE12BC">
        <w:rPr>
          <w:spacing w:val="-1"/>
          <w:sz w:val="24"/>
        </w:rPr>
        <w:t>Zhotovitel se zavazuje splnit řádně tuto smlouvu v celém rozsahu sjednaného předmětu plnění v termínech:</w:t>
      </w:r>
    </w:p>
    <w:p w14:paraId="5EAD2239" w14:textId="74046C88" w:rsidR="00D66BD9" w:rsidRPr="00CE12BC" w:rsidRDefault="001F6639" w:rsidP="00F04D49">
      <w:pPr>
        <w:numPr>
          <w:ilvl w:val="0"/>
          <w:numId w:val="21"/>
        </w:numPr>
        <w:tabs>
          <w:tab w:val="clear" w:pos="720"/>
        </w:tabs>
        <w:spacing w:before="160"/>
        <w:ind w:left="357" w:hanging="357"/>
        <w:jc w:val="both"/>
        <w:rPr>
          <w:color w:val="0000FF"/>
          <w:spacing w:val="-1"/>
          <w:sz w:val="24"/>
        </w:rPr>
      </w:pPr>
      <w:r w:rsidRPr="00CE12BC">
        <w:rPr>
          <w:spacing w:val="-1"/>
          <w:sz w:val="24"/>
        </w:rPr>
        <w:t>K</w:t>
      </w:r>
      <w:r w:rsidR="00F04D49" w:rsidRPr="00CE12BC">
        <w:rPr>
          <w:spacing w:val="-1"/>
          <w:sz w:val="24"/>
        </w:rPr>
        <w:t>onfigurace databáze ORACLE na objednatelem určeném serveru, založení vlastní evidence (výchozí tabulková struktura) a instalace P</w:t>
      </w:r>
      <w:r w:rsidR="00491106" w:rsidRPr="00CE12BC">
        <w:rPr>
          <w:spacing w:val="-1"/>
          <w:sz w:val="24"/>
        </w:rPr>
        <w:t>rogramu</w:t>
      </w:r>
      <w:r w:rsidR="00F04D49" w:rsidRPr="00CE12BC">
        <w:rPr>
          <w:spacing w:val="-1"/>
          <w:sz w:val="24"/>
        </w:rPr>
        <w:t> bude provedena</w:t>
      </w:r>
      <w:r w:rsidR="00491106" w:rsidRPr="00CE12BC">
        <w:rPr>
          <w:spacing w:val="-1"/>
          <w:sz w:val="24"/>
        </w:rPr>
        <w:t xml:space="preserve"> do 14 dnů ode dne, kdy </w:t>
      </w:r>
      <w:r w:rsidR="00B463B6" w:rsidRPr="00CE12BC">
        <w:rPr>
          <w:spacing w:val="-1"/>
          <w:sz w:val="24"/>
        </w:rPr>
        <w:t>O</w:t>
      </w:r>
      <w:r w:rsidR="00491106" w:rsidRPr="00CE12BC">
        <w:rPr>
          <w:spacing w:val="-1"/>
          <w:sz w:val="24"/>
        </w:rPr>
        <w:t>bjednatel oznámí technickou připravenost (</w:t>
      </w:r>
      <w:r w:rsidR="008A2A4B" w:rsidRPr="00CE12BC">
        <w:rPr>
          <w:spacing w:val="-1"/>
          <w:sz w:val="24"/>
        </w:rPr>
        <w:t>funkční</w:t>
      </w:r>
      <w:r w:rsidR="00F86A16" w:rsidRPr="00CE12BC">
        <w:rPr>
          <w:spacing w:val="-1"/>
          <w:sz w:val="24"/>
        </w:rPr>
        <w:t xml:space="preserve"> </w:t>
      </w:r>
      <w:r w:rsidR="00C03CD9" w:rsidRPr="00CE12BC">
        <w:rPr>
          <w:spacing w:val="-1"/>
          <w:sz w:val="24"/>
        </w:rPr>
        <w:t>server</w:t>
      </w:r>
      <w:r w:rsidR="00491106" w:rsidRPr="00CE12BC">
        <w:rPr>
          <w:spacing w:val="-1"/>
          <w:sz w:val="24"/>
        </w:rPr>
        <w:t xml:space="preserve"> a síť s počítači připojitelnými k</w:t>
      </w:r>
      <w:r w:rsidR="004522E9" w:rsidRPr="00CE12BC">
        <w:rPr>
          <w:spacing w:val="-1"/>
          <w:sz w:val="24"/>
        </w:rPr>
        <w:t> tomuto serveru</w:t>
      </w:r>
      <w:r w:rsidR="00A52494" w:rsidRPr="00CE12BC">
        <w:rPr>
          <w:spacing w:val="-1"/>
          <w:sz w:val="24"/>
        </w:rPr>
        <w:t xml:space="preserve"> a funkční vzdálené připojení</w:t>
      </w:r>
      <w:r w:rsidR="00C03CD9" w:rsidRPr="00CE12BC">
        <w:rPr>
          <w:spacing w:val="-1"/>
          <w:sz w:val="24"/>
        </w:rPr>
        <w:t>)</w:t>
      </w:r>
      <w:r w:rsidR="00DD098E" w:rsidRPr="00CE12BC">
        <w:rPr>
          <w:spacing w:val="-1"/>
          <w:sz w:val="24"/>
        </w:rPr>
        <w:t>.</w:t>
      </w:r>
      <w:r w:rsidR="00F04D49" w:rsidRPr="00CE12BC">
        <w:rPr>
          <w:spacing w:val="-1"/>
          <w:sz w:val="24"/>
        </w:rPr>
        <w:t xml:space="preserve"> </w:t>
      </w:r>
    </w:p>
    <w:p w14:paraId="4728263F" w14:textId="43077DE9" w:rsidR="00A67485" w:rsidRPr="00CE12BC" w:rsidRDefault="00F04D49" w:rsidP="005A23E8">
      <w:pPr>
        <w:numPr>
          <w:ilvl w:val="0"/>
          <w:numId w:val="21"/>
        </w:numPr>
        <w:tabs>
          <w:tab w:val="clear" w:pos="720"/>
        </w:tabs>
        <w:spacing w:before="160"/>
        <w:ind w:left="357" w:hanging="357"/>
        <w:jc w:val="both"/>
        <w:rPr>
          <w:spacing w:val="-1"/>
          <w:sz w:val="24"/>
        </w:rPr>
      </w:pPr>
      <w:r w:rsidRPr="00CE12BC">
        <w:rPr>
          <w:spacing w:val="-1"/>
          <w:sz w:val="24"/>
        </w:rPr>
        <w:t>Vlastní implementace, tj.</w:t>
      </w:r>
      <w:r w:rsidR="00601F4F" w:rsidRPr="00CE12BC">
        <w:rPr>
          <w:spacing w:val="-1"/>
          <w:sz w:val="24"/>
        </w:rPr>
        <w:t xml:space="preserve"> konfigurace funkcí, zaškolení </w:t>
      </w:r>
      <w:r w:rsidR="00C03CD9" w:rsidRPr="00CE12BC">
        <w:rPr>
          <w:spacing w:val="-1"/>
          <w:sz w:val="24"/>
        </w:rPr>
        <w:t>obsluhy</w:t>
      </w:r>
      <w:r w:rsidRPr="00CE12BC">
        <w:rPr>
          <w:spacing w:val="-1"/>
          <w:sz w:val="24"/>
        </w:rPr>
        <w:t>, úpravy funkčností podle průběžných dohod</w:t>
      </w:r>
      <w:r w:rsidR="00C03CD9" w:rsidRPr="00CE12BC">
        <w:rPr>
          <w:spacing w:val="-1"/>
          <w:sz w:val="24"/>
        </w:rPr>
        <w:t xml:space="preserve"> </w:t>
      </w:r>
      <w:r w:rsidR="00EC7548" w:rsidRPr="00CE12BC">
        <w:rPr>
          <w:spacing w:val="-1"/>
          <w:sz w:val="24"/>
        </w:rPr>
        <w:t>bud</w:t>
      </w:r>
      <w:r w:rsidR="001F6639" w:rsidRPr="00CE12BC">
        <w:rPr>
          <w:spacing w:val="-1"/>
          <w:sz w:val="24"/>
        </w:rPr>
        <w:t>e zahájena s časovým odstupem po datu</w:t>
      </w:r>
      <w:r w:rsidR="00EC7548" w:rsidRPr="00CE12BC">
        <w:rPr>
          <w:spacing w:val="-1"/>
          <w:sz w:val="24"/>
        </w:rPr>
        <w:t xml:space="preserve"> 1.</w:t>
      </w:r>
      <w:r w:rsidR="00B463B6" w:rsidRPr="00CE12BC">
        <w:rPr>
          <w:spacing w:val="-1"/>
          <w:sz w:val="24"/>
        </w:rPr>
        <w:t xml:space="preserve"> </w:t>
      </w:r>
      <w:r w:rsidR="003E0C25" w:rsidRPr="00CE12BC">
        <w:rPr>
          <w:spacing w:val="-1"/>
          <w:sz w:val="24"/>
        </w:rPr>
        <w:t>4</w:t>
      </w:r>
      <w:r w:rsidR="00EC7548" w:rsidRPr="00CE12BC">
        <w:rPr>
          <w:spacing w:val="-1"/>
          <w:sz w:val="24"/>
        </w:rPr>
        <w:t>.</w:t>
      </w:r>
      <w:r w:rsidR="00B463B6" w:rsidRPr="00CE12BC">
        <w:rPr>
          <w:spacing w:val="-1"/>
          <w:sz w:val="24"/>
        </w:rPr>
        <w:t xml:space="preserve"> </w:t>
      </w:r>
      <w:r w:rsidR="00EC7548" w:rsidRPr="00CE12BC">
        <w:rPr>
          <w:spacing w:val="-1"/>
          <w:sz w:val="24"/>
        </w:rPr>
        <w:t xml:space="preserve">2020 a </w:t>
      </w:r>
      <w:r w:rsidR="00601F4F" w:rsidRPr="00CE12BC">
        <w:rPr>
          <w:spacing w:val="-1"/>
          <w:sz w:val="24"/>
        </w:rPr>
        <w:t xml:space="preserve">bude provedena do </w:t>
      </w:r>
      <w:r w:rsidR="001F6639" w:rsidRPr="00CE12BC">
        <w:rPr>
          <w:spacing w:val="-1"/>
          <w:sz w:val="24"/>
        </w:rPr>
        <w:t>12</w:t>
      </w:r>
      <w:r w:rsidR="00496E9E" w:rsidRPr="00CE12BC">
        <w:rPr>
          <w:spacing w:val="-1"/>
          <w:sz w:val="24"/>
        </w:rPr>
        <w:t>0 dnů</w:t>
      </w:r>
      <w:r w:rsidR="00DD098E" w:rsidRPr="00CE12BC">
        <w:rPr>
          <w:spacing w:val="-1"/>
          <w:sz w:val="24"/>
        </w:rPr>
        <w:t xml:space="preserve"> od zahájení implementace</w:t>
      </w:r>
      <w:r w:rsidR="003455DA" w:rsidRPr="00CE12BC">
        <w:rPr>
          <w:spacing w:val="-1"/>
          <w:sz w:val="24"/>
        </w:rPr>
        <w:t>, nejpozději</w:t>
      </w:r>
      <w:r w:rsidR="001F6639" w:rsidRPr="00CE12BC">
        <w:rPr>
          <w:spacing w:val="-1"/>
          <w:sz w:val="24"/>
        </w:rPr>
        <w:t xml:space="preserve"> však do </w:t>
      </w:r>
      <w:r w:rsidR="007C37D4" w:rsidRPr="00CE12BC">
        <w:rPr>
          <w:spacing w:val="-1"/>
          <w:sz w:val="24"/>
        </w:rPr>
        <w:t>31. 10</w:t>
      </w:r>
      <w:r w:rsidR="003455DA" w:rsidRPr="00CE12BC">
        <w:rPr>
          <w:spacing w:val="-1"/>
          <w:sz w:val="24"/>
        </w:rPr>
        <w:t>. 2020</w:t>
      </w:r>
      <w:r w:rsidR="00F00051" w:rsidRPr="00CE12BC">
        <w:rPr>
          <w:spacing w:val="-1"/>
          <w:sz w:val="24"/>
        </w:rPr>
        <w:t xml:space="preserve">. </w:t>
      </w:r>
      <w:r w:rsidR="00B70EFF" w:rsidRPr="00CE12BC">
        <w:rPr>
          <w:spacing w:val="-1"/>
          <w:sz w:val="24"/>
        </w:rPr>
        <w:t>Po</w:t>
      </w:r>
      <w:r w:rsidR="00C03CD9" w:rsidRPr="00CE12BC">
        <w:rPr>
          <w:spacing w:val="-1"/>
          <w:sz w:val="24"/>
        </w:rPr>
        <w:t xml:space="preserve"> ukončení implementace bude Objednatelem podepsán </w:t>
      </w:r>
      <w:r w:rsidR="00A67485" w:rsidRPr="00CE12BC">
        <w:rPr>
          <w:spacing w:val="-1"/>
          <w:sz w:val="24"/>
        </w:rPr>
        <w:t>akceptační protokol</w:t>
      </w:r>
      <w:r w:rsidR="00C03CD9" w:rsidRPr="00CE12BC">
        <w:rPr>
          <w:spacing w:val="-1"/>
          <w:sz w:val="24"/>
        </w:rPr>
        <w:t xml:space="preserve">, </w:t>
      </w:r>
      <w:r w:rsidR="00A67485" w:rsidRPr="00CE12BC">
        <w:rPr>
          <w:spacing w:val="-1"/>
          <w:sz w:val="24"/>
        </w:rPr>
        <w:t>kterým objednatel stvrzuje</w:t>
      </w:r>
      <w:r w:rsidR="00E97231" w:rsidRPr="00CE12BC">
        <w:rPr>
          <w:spacing w:val="-1"/>
          <w:sz w:val="24"/>
        </w:rPr>
        <w:t xml:space="preserve"> </w:t>
      </w:r>
      <w:r w:rsidR="00A67485" w:rsidRPr="00CE12BC">
        <w:rPr>
          <w:spacing w:val="-1"/>
          <w:sz w:val="24"/>
        </w:rPr>
        <w:t>správnost základních funkcí</w:t>
      </w:r>
      <w:r w:rsidR="00E97231" w:rsidRPr="00CE12BC">
        <w:rPr>
          <w:spacing w:val="-1"/>
          <w:sz w:val="24"/>
        </w:rPr>
        <w:t xml:space="preserve"> programu</w:t>
      </w:r>
      <w:r w:rsidR="00A67485" w:rsidRPr="00CE12BC">
        <w:rPr>
          <w:spacing w:val="-1"/>
          <w:sz w:val="24"/>
        </w:rPr>
        <w:t>. Základní funkce</w:t>
      </w:r>
      <w:r w:rsidR="00E0147F" w:rsidRPr="00CE12BC">
        <w:rPr>
          <w:spacing w:val="-1"/>
          <w:sz w:val="24"/>
        </w:rPr>
        <w:t xml:space="preserve"> </w:t>
      </w:r>
      <w:r w:rsidR="00E97231" w:rsidRPr="00CE12BC">
        <w:rPr>
          <w:spacing w:val="-1"/>
          <w:sz w:val="24"/>
        </w:rPr>
        <w:t xml:space="preserve">programu </w:t>
      </w:r>
      <w:r w:rsidR="00A67485" w:rsidRPr="00CE12BC">
        <w:rPr>
          <w:spacing w:val="-1"/>
          <w:sz w:val="24"/>
        </w:rPr>
        <w:t>jsou:</w:t>
      </w:r>
    </w:p>
    <w:p w14:paraId="6A502AB5" w14:textId="77777777" w:rsidR="00A67485" w:rsidRPr="00CE12BC" w:rsidRDefault="00A67485" w:rsidP="00A67485">
      <w:pPr>
        <w:numPr>
          <w:ilvl w:val="1"/>
          <w:numId w:val="13"/>
        </w:numPr>
        <w:jc w:val="both"/>
        <w:rPr>
          <w:spacing w:val="-1"/>
          <w:sz w:val="24"/>
          <w:szCs w:val="24"/>
        </w:rPr>
      </w:pPr>
      <w:r w:rsidRPr="00CE12BC">
        <w:rPr>
          <w:spacing w:val="-1"/>
          <w:sz w:val="24"/>
          <w:szCs w:val="24"/>
        </w:rPr>
        <w:t>evidence vzorku</w:t>
      </w:r>
    </w:p>
    <w:p w14:paraId="20834A35" w14:textId="77777777" w:rsidR="00A67485" w:rsidRPr="00CE12BC" w:rsidRDefault="00A67485" w:rsidP="00A67485">
      <w:pPr>
        <w:numPr>
          <w:ilvl w:val="1"/>
          <w:numId w:val="13"/>
        </w:numPr>
        <w:jc w:val="both"/>
        <w:rPr>
          <w:spacing w:val="-1"/>
          <w:sz w:val="24"/>
          <w:szCs w:val="24"/>
        </w:rPr>
      </w:pPr>
      <w:r w:rsidRPr="00CE12BC">
        <w:rPr>
          <w:spacing w:val="-1"/>
          <w:sz w:val="24"/>
          <w:szCs w:val="24"/>
        </w:rPr>
        <w:t>zápis hodnot</w:t>
      </w:r>
    </w:p>
    <w:p w14:paraId="2DE837E6" w14:textId="7DE12FFC" w:rsidR="00A67485" w:rsidRPr="00CE12BC" w:rsidRDefault="00A67485" w:rsidP="00A67485">
      <w:pPr>
        <w:numPr>
          <w:ilvl w:val="1"/>
          <w:numId w:val="13"/>
        </w:numPr>
        <w:jc w:val="both"/>
        <w:rPr>
          <w:spacing w:val="-1"/>
          <w:sz w:val="24"/>
          <w:szCs w:val="24"/>
        </w:rPr>
      </w:pPr>
      <w:r w:rsidRPr="00CE12BC">
        <w:rPr>
          <w:spacing w:val="-1"/>
          <w:sz w:val="24"/>
          <w:szCs w:val="24"/>
        </w:rPr>
        <w:t>schválení</w:t>
      </w:r>
      <w:r w:rsidR="001670FB" w:rsidRPr="00CE12BC">
        <w:rPr>
          <w:spacing w:val="-1"/>
          <w:sz w:val="24"/>
        </w:rPr>
        <w:t xml:space="preserve"> vzorků</w:t>
      </w:r>
    </w:p>
    <w:p w14:paraId="40B53D1C" w14:textId="77777777" w:rsidR="00A67485" w:rsidRPr="00CE12BC" w:rsidRDefault="00A67485" w:rsidP="00A67485">
      <w:pPr>
        <w:numPr>
          <w:ilvl w:val="1"/>
          <w:numId w:val="13"/>
        </w:numPr>
        <w:jc w:val="both"/>
        <w:rPr>
          <w:spacing w:val="-1"/>
          <w:sz w:val="24"/>
          <w:szCs w:val="24"/>
        </w:rPr>
      </w:pPr>
      <w:r w:rsidRPr="00CE12BC">
        <w:rPr>
          <w:spacing w:val="-1"/>
          <w:sz w:val="24"/>
          <w:szCs w:val="24"/>
        </w:rPr>
        <w:t>tisk protokolu</w:t>
      </w:r>
    </w:p>
    <w:p w14:paraId="11761A01" w14:textId="7AD06157" w:rsidR="007C37D4" w:rsidRPr="00CE12BC" w:rsidRDefault="007C37D4" w:rsidP="00A67485">
      <w:pPr>
        <w:numPr>
          <w:ilvl w:val="1"/>
          <w:numId w:val="13"/>
        </w:numPr>
        <w:jc w:val="both"/>
        <w:rPr>
          <w:spacing w:val="-1"/>
          <w:sz w:val="24"/>
          <w:szCs w:val="24"/>
        </w:rPr>
      </w:pPr>
      <w:r w:rsidRPr="00CE12BC">
        <w:rPr>
          <w:spacing w:val="-1"/>
          <w:sz w:val="24"/>
          <w:szCs w:val="24"/>
        </w:rPr>
        <w:t>příprava podkladů pro fakturace</w:t>
      </w:r>
    </w:p>
    <w:p w14:paraId="3BE61258" w14:textId="2FDC0749" w:rsidR="00A67485" w:rsidRPr="00CE12BC" w:rsidRDefault="00601F4F" w:rsidP="00727D1F">
      <w:pPr>
        <w:ind w:left="357"/>
        <w:jc w:val="both"/>
        <w:rPr>
          <w:spacing w:val="-1"/>
          <w:sz w:val="24"/>
          <w:szCs w:val="24"/>
        </w:rPr>
      </w:pPr>
      <w:r w:rsidRPr="00CE12BC">
        <w:rPr>
          <w:spacing w:val="-1"/>
          <w:sz w:val="24"/>
        </w:rPr>
        <w:t>Akceptace díla</w:t>
      </w:r>
      <w:r w:rsidRPr="00CE12BC">
        <w:rPr>
          <w:spacing w:val="-1"/>
          <w:sz w:val="24"/>
          <w:szCs w:val="24"/>
        </w:rPr>
        <w:t xml:space="preserve"> bude pr</w:t>
      </w:r>
      <w:r w:rsidR="00180578" w:rsidRPr="00CE12BC">
        <w:rPr>
          <w:spacing w:val="-1"/>
          <w:sz w:val="24"/>
          <w:szCs w:val="24"/>
        </w:rPr>
        <w:t xml:space="preserve">ovedena nejpozději </w:t>
      </w:r>
      <w:r w:rsidR="00DD098E" w:rsidRPr="00CE12BC">
        <w:rPr>
          <w:spacing w:val="-1"/>
          <w:sz w:val="24"/>
          <w:szCs w:val="24"/>
        </w:rPr>
        <w:t>do 1 měsíce od ukončení implementace</w:t>
      </w:r>
      <w:r w:rsidR="00727D1F" w:rsidRPr="00CE12BC">
        <w:rPr>
          <w:spacing w:val="-1"/>
          <w:sz w:val="24"/>
          <w:szCs w:val="24"/>
        </w:rPr>
        <w:t>.</w:t>
      </w:r>
      <w:r w:rsidR="00F00051" w:rsidRPr="00CE12BC">
        <w:rPr>
          <w:spacing w:val="-1"/>
          <w:sz w:val="24"/>
          <w:szCs w:val="24"/>
        </w:rPr>
        <w:t xml:space="preserve"> </w:t>
      </w:r>
      <w:r w:rsidR="00A67485" w:rsidRPr="00CE12BC">
        <w:rPr>
          <w:color w:val="000000"/>
          <w:sz w:val="24"/>
          <w:szCs w:val="24"/>
        </w:rPr>
        <w:t xml:space="preserve">Objednatel je oprávněn odmítnout akceptaci </w:t>
      </w:r>
      <w:r w:rsidRPr="00CE12BC">
        <w:rPr>
          <w:color w:val="000000"/>
          <w:sz w:val="24"/>
          <w:szCs w:val="24"/>
        </w:rPr>
        <w:t xml:space="preserve">díla </w:t>
      </w:r>
      <w:r w:rsidR="00A67485" w:rsidRPr="00CE12BC">
        <w:rPr>
          <w:color w:val="000000"/>
          <w:sz w:val="24"/>
          <w:szCs w:val="24"/>
        </w:rPr>
        <w:t>pouze na základě prokazatelného nesplnění funkčnosti programu. Odmít</w:t>
      </w:r>
      <w:r w:rsidRPr="00CE12BC">
        <w:rPr>
          <w:color w:val="000000"/>
          <w:sz w:val="24"/>
          <w:szCs w:val="24"/>
        </w:rPr>
        <w:t>nutí musí bý</w:t>
      </w:r>
      <w:r w:rsidR="00594B73" w:rsidRPr="00CE12BC">
        <w:rPr>
          <w:color w:val="000000"/>
          <w:sz w:val="24"/>
          <w:szCs w:val="24"/>
        </w:rPr>
        <w:t>t provedeno písemně nejpozději 14</w:t>
      </w:r>
      <w:r w:rsidRPr="00CE12BC">
        <w:rPr>
          <w:color w:val="000000"/>
          <w:sz w:val="24"/>
          <w:szCs w:val="24"/>
        </w:rPr>
        <w:t xml:space="preserve"> dnů před nejzazším termínem</w:t>
      </w:r>
      <w:r w:rsidR="0054215A" w:rsidRPr="00CE12BC">
        <w:rPr>
          <w:color w:val="000000"/>
          <w:sz w:val="24"/>
          <w:szCs w:val="24"/>
        </w:rPr>
        <w:t xml:space="preserve"> akceptace</w:t>
      </w:r>
      <w:r w:rsidRPr="00CE12BC">
        <w:rPr>
          <w:color w:val="000000"/>
          <w:sz w:val="24"/>
          <w:szCs w:val="24"/>
        </w:rPr>
        <w:t xml:space="preserve">. </w:t>
      </w:r>
      <w:r w:rsidR="00A67485" w:rsidRPr="00CE12BC">
        <w:rPr>
          <w:color w:val="000000"/>
          <w:sz w:val="24"/>
          <w:szCs w:val="24"/>
        </w:rPr>
        <w:t>Po</w:t>
      </w:r>
      <w:r w:rsidR="00E606AC" w:rsidRPr="00CE12BC">
        <w:rPr>
          <w:color w:val="000000"/>
          <w:sz w:val="24"/>
          <w:szCs w:val="24"/>
        </w:rPr>
        <w:t xml:space="preserve"> </w:t>
      </w:r>
      <w:r w:rsidR="00A67485" w:rsidRPr="00CE12BC">
        <w:rPr>
          <w:color w:val="000000"/>
          <w:sz w:val="24"/>
          <w:szCs w:val="24"/>
        </w:rPr>
        <w:t xml:space="preserve">odmítnutí díla je zhotovitel </w:t>
      </w:r>
      <w:r w:rsidR="00180578" w:rsidRPr="00CE12BC">
        <w:rPr>
          <w:color w:val="000000"/>
          <w:sz w:val="24"/>
          <w:szCs w:val="24"/>
        </w:rPr>
        <w:t>povinen odstranit závady do 7 (sedmi</w:t>
      </w:r>
      <w:r w:rsidR="00A67485" w:rsidRPr="00CE12BC">
        <w:rPr>
          <w:color w:val="000000"/>
          <w:sz w:val="24"/>
          <w:szCs w:val="24"/>
        </w:rPr>
        <w:t>) dnů ode dne doručení písemného odmítnutí akceptace díla.  Pokud zhotovitel neodstraní vad</w:t>
      </w:r>
      <w:r w:rsidR="00180578" w:rsidRPr="00CE12BC">
        <w:rPr>
          <w:color w:val="000000"/>
          <w:sz w:val="24"/>
          <w:szCs w:val="24"/>
        </w:rPr>
        <w:t xml:space="preserve">y díla ani ve </w:t>
      </w:r>
      <w:r w:rsidR="00180578" w:rsidRPr="00CE12BC">
        <w:rPr>
          <w:color w:val="000000"/>
          <w:sz w:val="24"/>
          <w:szCs w:val="24"/>
        </w:rPr>
        <w:lastRenderedPageBreak/>
        <w:t>lhůtě dalších 7 (sedmi</w:t>
      </w:r>
      <w:r w:rsidR="00F00051" w:rsidRPr="00CE12BC">
        <w:rPr>
          <w:color w:val="000000"/>
          <w:sz w:val="24"/>
          <w:szCs w:val="24"/>
        </w:rPr>
        <w:t>)</w:t>
      </w:r>
      <w:r w:rsidR="00180578" w:rsidRPr="00CE12BC">
        <w:rPr>
          <w:color w:val="000000"/>
          <w:sz w:val="24"/>
          <w:szCs w:val="24"/>
        </w:rPr>
        <w:t xml:space="preserve"> dnů</w:t>
      </w:r>
      <w:r w:rsidR="00A67485" w:rsidRPr="00CE12BC">
        <w:rPr>
          <w:color w:val="000000"/>
          <w:sz w:val="24"/>
          <w:szCs w:val="24"/>
        </w:rPr>
        <w:t>, je v prodlení. Objednatel je oprávněn v tomto případě od smlouvy písemně odstoupit, neboť nefunkčnost díla je podstatnou</w:t>
      </w:r>
      <w:r w:rsidR="0054215A" w:rsidRPr="00CE12BC">
        <w:rPr>
          <w:color w:val="000000"/>
          <w:sz w:val="24"/>
          <w:szCs w:val="24"/>
        </w:rPr>
        <w:t xml:space="preserve"> vadou díla.</w:t>
      </w:r>
    </w:p>
    <w:p w14:paraId="045A80A1" w14:textId="439CF3B1" w:rsidR="00A67485" w:rsidRPr="00CE12BC" w:rsidRDefault="00A67485" w:rsidP="005A23E8">
      <w:pPr>
        <w:numPr>
          <w:ilvl w:val="0"/>
          <w:numId w:val="21"/>
        </w:numPr>
        <w:tabs>
          <w:tab w:val="clear" w:pos="720"/>
        </w:tabs>
        <w:spacing w:before="160"/>
        <w:ind w:left="357" w:hanging="357"/>
        <w:jc w:val="both"/>
        <w:rPr>
          <w:spacing w:val="-1"/>
          <w:sz w:val="24"/>
          <w:szCs w:val="24"/>
        </w:rPr>
      </w:pPr>
      <w:r w:rsidRPr="00CE12BC">
        <w:rPr>
          <w:color w:val="000000"/>
          <w:sz w:val="24"/>
          <w:szCs w:val="24"/>
        </w:rPr>
        <w:t>Sp</w:t>
      </w:r>
      <w:r w:rsidRPr="00CE12BC">
        <w:rPr>
          <w:spacing w:val="-1"/>
          <w:sz w:val="24"/>
          <w:szCs w:val="24"/>
        </w:rPr>
        <w:t>lnění všech termínů ze strany zhotovitele díla je podmíněno plněním zadaných přípravných prací objednatelem - zejména příprava číselníků, provedení testovacích akcí a</w:t>
      </w:r>
      <w:r w:rsidR="00F00051" w:rsidRPr="00CE12BC">
        <w:rPr>
          <w:spacing w:val="-1"/>
          <w:sz w:val="24"/>
          <w:szCs w:val="24"/>
        </w:rPr>
        <w:t> </w:t>
      </w:r>
      <w:r w:rsidRPr="00CE12BC">
        <w:rPr>
          <w:spacing w:val="-1"/>
          <w:sz w:val="24"/>
          <w:szCs w:val="24"/>
        </w:rPr>
        <w:t>další práce dle konkrétních požadavků zhotovitele. Objednatel se zavazuje a je povinen poskytnout zhotoviteli veškerou potřebnou součinnost včasným a řádným provedením přípravných prací tak, aby bylo mo</w:t>
      </w:r>
      <w:r w:rsidR="00EC7548" w:rsidRPr="00CE12BC">
        <w:rPr>
          <w:spacing w:val="-1"/>
          <w:sz w:val="24"/>
          <w:szCs w:val="24"/>
        </w:rPr>
        <w:t>žné přistoupit k akceptaci díla, zejména pak splnění podmínek uvedených v kap. VIII, čl. 2.</w:t>
      </w:r>
    </w:p>
    <w:p w14:paraId="1F055EFB" w14:textId="77777777" w:rsidR="00A67485" w:rsidRPr="00CE12BC" w:rsidRDefault="00A67485" w:rsidP="00A67485">
      <w:pPr>
        <w:jc w:val="both"/>
        <w:rPr>
          <w:spacing w:val="-1"/>
          <w:sz w:val="24"/>
          <w:szCs w:val="24"/>
        </w:rPr>
      </w:pPr>
    </w:p>
    <w:p w14:paraId="2C198965" w14:textId="77777777" w:rsidR="00491106" w:rsidRPr="00CE12BC" w:rsidRDefault="00491106">
      <w:pPr>
        <w:pStyle w:val="Nadpis3"/>
        <w:spacing w:before="120"/>
        <w:jc w:val="both"/>
        <w:rPr>
          <w:spacing w:val="-1"/>
        </w:rPr>
      </w:pPr>
      <w:r w:rsidRPr="00CE12BC">
        <w:rPr>
          <w:spacing w:val="-1"/>
        </w:rPr>
        <w:t>IV. Autorská práva zhotovitele</w:t>
      </w:r>
    </w:p>
    <w:p w14:paraId="6AB8A2BC" w14:textId="77777777" w:rsidR="00286786" w:rsidRPr="00CE12BC" w:rsidRDefault="00286786" w:rsidP="00286786">
      <w:pPr>
        <w:numPr>
          <w:ilvl w:val="0"/>
          <w:numId w:val="7"/>
        </w:numPr>
        <w:tabs>
          <w:tab w:val="left" w:pos="360"/>
        </w:tabs>
        <w:autoSpaceDE w:val="0"/>
        <w:jc w:val="both"/>
        <w:rPr>
          <w:sz w:val="24"/>
        </w:rPr>
      </w:pPr>
      <w:r w:rsidRPr="00CE12BC">
        <w:rPr>
          <w:sz w:val="24"/>
        </w:rPr>
        <w:t>Zhotovitel touto smlouvou poskytuje objednateli oprávnění k výkonu práva software užít zejména následujícími způsoby:</w:t>
      </w:r>
    </w:p>
    <w:p w14:paraId="4847E53B" w14:textId="27104DF1" w:rsidR="00286786" w:rsidRPr="00CE12BC" w:rsidRDefault="00FB5E45" w:rsidP="00286786">
      <w:pPr>
        <w:numPr>
          <w:ilvl w:val="0"/>
          <w:numId w:val="39"/>
        </w:numPr>
        <w:autoSpaceDE w:val="0"/>
        <w:ind w:left="709" w:hanging="142"/>
        <w:jc w:val="both"/>
        <w:rPr>
          <w:sz w:val="24"/>
        </w:rPr>
      </w:pPr>
      <w:r w:rsidRPr="00CE12BC">
        <w:rPr>
          <w:sz w:val="24"/>
        </w:rPr>
        <w:t xml:space="preserve"> </w:t>
      </w:r>
      <w:r w:rsidR="00286786" w:rsidRPr="00CE12BC">
        <w:rPr>
          <w:sz w:val="24"/>
        </w:rPr>
        <w:t>užívat software k potřebě společnosti v souladu s účelem jeho využití</w:t>
      </w:r>
    </w:p>
    <w:p w14:paraId="0931E799" w14:textId="77777777" w:rsidR="005D498D" w:rsidRPr="00CE12BC" w:rsidRDefault="00FB5E45" w:rsidP="000F1625">
      <w:pPr>
        <w:numPr>
          <w:ilvl w:val="0"/>
          <w:numId w:val="39"/>
        </w:numPr>
        <w:autoSpaceDE w:val="0"/>
        <w:ind w:left="709" w:hanging="142"/>
        <w:jc w:val="both"/>
        <w:rPr>
          <w:sz w:val="24"/>
        </w:rPr>
      </w:pPr>
      <w:r w:rsidRPr="00CE12BC">
        <w:rPr>
          <w:sz w:val="24"/>
        </w:rPr>
        <w:t xml:space="preserve"> </w:t>
      </w:r>
      <w:r w:rsidR="00286786" w:rsidRPr="00CE12BC">
        <w:rPr>
          <w:sz w:val="24"/>
        </w:rPr>
        <w:t>umístit (nainstalovat) jej v rámci počítačové sítě objednatele</w:t>
      </w:r>
      <w:r w:rsidR="005D498D" w:rsidRPr="00CE12BC">
        <w:rPr>
          <w:sz w:val="24"/>
        </w:rPr>
        <w:t xml:space="preserve"> </w:t>
      </w:r>
    </w:p>
    <w:p w14:paraId="5A8E7FEB" w14:textId="77777777" w:rsidR="00286786" w:rsidRPr="00CE12BC" w:rsidRDefault="00FB5E45" w:rsidP="000F1625">
      <w:pPr>
        <w:numPr>
          <w:ilvl w:val="0"/>
          <w:numId w:val="39"/>
        </w:numPr>
        <w:autoSpaceDE w:val="0"/>
        <w:ind w:left="709" w:hanging="142"/>
        <w:jc w:val="both"/>
        <w:rPr>
          <w:sz w:val="24"/>
        </w:rPr>
      </w:pPr>
      <w:r w:rsidRPr="00CE12BC">
        <w:rPr>
          <w:sz w:val="24"/>
        </w:rPr>
        <w:t xml:space="preserve"> </w:t>
      </w:r>
      <w:r w:rsidR="00286786" w:rsidRPr="00CE12BC">
        <w:rPr>
          <w:sz w:val="24"/>
        </w:rPr>
        <w:t>pořídit si záložní kopii (rozmnoženinu) softwaru</w:t>
      </w:r>
    </w:p>
    <w:p w14:paraId="27CE4213" w14:textId="66E00991" w:rsidR="00286786" w:rsidRPr="00CE12BC" w:rsidRDefault="00286786" w:rsidP="00286786">
      <w:pPr>
        <w:numPr>
          <w:ilvl w:val="0"/>
          <w:numId w:val="7"/>
        </w:numPr>
        <w:tabs>
          <w:tab w:val="left" w:pos="360"/>
        </w:tabs>
        <w:autoSpaceDE w:val="0"/>
        <w:jc w:val="both"/>
        <w:rPr>
          <w:sz w:val="24"/>
        </w:rPr>
      </w:pPr>
      <w:r w:rsidRPr="00CE12BC">
        <w:rPr>
          <w:sz w:val="24"/>
        </w:rPr>
        <w:t xml:space="preserve">Licence se poskytuje pro území </w:t>
      </w:r>
      <w:r w:rsidR="00EE23F5" w:rsidRPr="00CE12BC">
        <w:rPr>
          <w:sz w:val="24"/>
        </w:rPr>
        <w:t>České republiky</w:t>
      </w:r>
      <w:r w:rsidRPr="00CE12BC">
        <w:rPr>
          <w:sz w:val="24"/>
        </w:rPr>
        <w:t>.</w:t>
      </w:r>
    </w:p>
    <w:p w14:paraId="2EC9955D" w14:textId="77777777" w:rsidR="00286786" w:rsidRPr="00CE12BC" w:rsidRDefault="00286786" w:rsidP="00286786">
      <w:pPr>
        <w:numPr>
          <w:ilvl w:val="0"/>
          <w:numId w:val="7"/>
        </w:numPr>
        <w:tabs>
          <w:tab w:val="left" w:pos="360"/>
        </w:tabs>
        <w:autoSpaceDE w:val="0"/>
        <w:jc w:val="both"/>
        <w:rPr>
          <w:sz w:val="24"/>
        </w:rPr>
      </w:pPr>
      <w:r w:rsidRPr="00CE12BC">
        <w:rPr>
          <w:sz w:val="24"/>
        </w:rPr>
        <w:t>Licence se poskytuje jako nevýhradní.</w:t>
      </w:r>
    </w:p>
    <w:p w14:paraId="0673EF0C" w14:textId="77777777" w:rsidR="00286786" w:rsidRPr="00CE12BC" w:rsidRDefault="00286786" w:rsidP="00286786">
      <w:pPr>
        <w:numPr>
          <w:ilvl w:val="0"/>
          <w:numId w:val="7"/>
        </w:numPr>
        <w:tabs>
          <w:tab w:val="left" w:pos="360"/>
        </w:tabs>
        <w:autoSpaceDE w:val="0"/>
        <w:jc w:val="both"/>
        <w:rPr>
          <w:sz w:val="24"/>
        </w:rPr>
      </w:pPr>
      <w:r w:rsidRPr="00CE12BC">
        <w:rPr>
          <w:sz w:val="24"/>
        </w:rPr>
        <w:t>Licence se poskytuje na dobu neurčitou.</w:t>
      </w:r>
    </w:p>
    <w:p w14:paraId="12AA4C0D" w14:textId="45C35006" w:rsidR="00491106" w:rsidRPr="00CE12BC" w:rsidRDefault="00286786" w:rsidP="008F7B4D">
      <w:pPr>
        <w:numPr>
          <w:ilvl w:val="0"/>
          <w:numId w:val="7"/>
        </w:numPr>
        <w:tabs>
          <w:tab w:val="left" w:pos="360"/>
        </w:tabs>
        <w:autoSpaceDE w:val="0"/>
        <w:jc w:val="both"/>
        <w:rPr>
          <w:sz w:val="24"/>
        </w:rPr>
      </w:pPr>
      <w:r w:rsidRPr="00CE12BC">
        <w:rPr>
          <w:sz w:val="24"/>
        </w:rPr>
        <w:t xml:space="preserve">Takto poskytnutou licenci objednatel přijímá. </w:t>
      </w:r>
    </w:p>
    <w:p w14:paraId="2A344CB1" w14:textId="77777777" w:rsidR="00491106" w:rsidRPr="00CE12BC" w:rsidRDefault="00491106">
      <w:pPr>
        <w:autoSpaceDE w:val="0"/>
        <w:jc w:val="both"/>
        <w:rPr>
          <w:sz w:val="24"/>
        </w:rPr>
      </w:pPr>
    </w:p>
    <w:p w14:paraId="336EDE18" w14:textId="77777777" w:rsidR="00491106" w:rsidRPr="00CE12BC" w:rsidRDefault="00491106">
      <w:pPr>
        <w:pStyle w:val="Zkladntext"/>
        <w:spacing w:before="120" w:after="120"/>
        <w:rPr>
          <w:b/>
          <w:sz w:val="28"/>
        </w:rPr>
      </w:pPr>
      <w:r w:rsidRPr="00CE12BC">
        <w:rPr>
          <w:b/>
          <w:sz w:val="28"/>
        </w:rPr>
        <w:t>V. Platební podmínky</w:t>
      </w:r>
    </w:p>
    <w:p w14:paraId="3F4B169C" w14:textId="77777777" w:rsidR="00286786" w:rsidRPr="00CE12BC" w:rsidRDefault="00286786" w:rsidP="00286786">
      <w:pPr>
        <w:numPr>
          <w:ilvl w:val="0"/>
          <w:numId w:val="41"/>
        </w:numPr>
        <w:suppressAutoHyphens w:val="0"/>
        <w:jc w:val="both"/>
        <w:rPr>
          <w:spacing w:val="-1"/>
          <w:sz w:val="24"/>
          <w:szCs w:val="24"/>
        </w:rPr>
      </w:pPr>
      <w:r w:rsidRPr="00CE12BC">
        <w:rPr>
          <w:spacing w:val="-1"/>
          <w:sz w:val="24"/>
          <w:szCs w:val="24"/>
        </w:rPr>
        <w:t>Předmět smlouvy v rozsahu čl. I. je ze strany zhotovitele splněn:</w:t>
      </w:r>
    </w:p>
    <w:p w14:paraId="3EAF3AFC" w14:textId="54C3DDB4" w:rsidR="000A5449" w:rsidRPr="00CE12BC" w:rsidRDefault="00286786" w:rsidP="00286786">
      <w:pPr>
        <w:numPr>
          <w:ilvl w:val="1"/>
          <w:numId w:val="42"/>
        </w:numPr>
        <w:suppressAutoHyphens w:val="0"/>
        <w:jc w:val="both"/>
        <w:rPr>
          <w:spacing w:val="-1"/>
          <w:sz w:val="24"/>
          <w:szCs w:val="24"/>
        </w:rPr>
      </w:pPr>
      <w:r w:rsidRPr="00CE12BC">
        <w:rPr>
          <w:spacing w:val="-1"/>
          <w:sz w:val="24"/>
          <w:szCs w:val="24"/>
        </w:rPr>
        <w:t>Nainstalováním programového vybavení</w:t>
      </w:r>
      <w:r w:rsidR="002954F9" w:rsidRPr="00CE12BC">
        <w:rPr>
          <w:spacing w:val="-1"/>
          <w:sz w:val="24"/>
          <w:szCs w:val="24"/>
        </w:rPr>
        <w:tab/>
        <w:t>(vázáno k čl. II. 1a)</w:t>
      </w:r>
    </w:p>
    <w:p w14:paraId="6376A6FE" w14:textId="449EA438" w:rsidR="00286786" w:rsidRPr="00CE12BC" w:rsidRDefault="000A5449" w:rsidP="00286786">
      <w:pPr>
        <w:numPr>
          <w:ilvl w:val="1"/>
          <w:numId w:val="42"/>
        </w:numPr>
        <w:suppressAutoHyphens w:val="0"/>
        <w:jc w:val="both"/>
        <w:rPr>
          <w:spacing w:val="-1"/>
          <w:sz w:val="24"/>
          <w:szCs w:val="24"/>
        </w:rPr>
      </w:pPr>
      <w:r w:rsidRPr="00CE12BC">
        <w:rPr>
          <w:spacing w:val="-1"/>
          <w:sz w:val="24"/>
          <w:szCs w:val="24"/>
        </w:rPr>
        <w:t>Úspěšně provedeným předáním funkcí systému</w:t>
      </w:r>
      <w:r w:rsidR="002F28D8" w:rsidRPr="00CE12BC">
        <w:rPr>
          <w:spacing w:val="-1"/>
          <w:sz w:val="24"/>
          <w:szCs w:val="24"/>
        </w:rPr>
        <w:t xml:space="preserve"> – akceptací díla</w:t>
      </w:r>
      <w:r w:rsidR="002954F9" w:rsidRPr="00CE12BC">
        <w:rPr>
          <w:spacing w:val="-1"/>
          <w:sz w:val="24"/>
          <w:szCs w:val="24"/>
        </w:rPr>
        <w:t xml:space="preserve">  (vázáno k čl. II. 1b)</w:t>
      </w:r>
    </w:p>
    <w:p w14:paraId="59F1491F" w14:textId="77777777" w:rsidR="00DB7A0E" w:rsidRPr="00CE12BC" w:rsidRDefault="00286786" w:rsidP="005A23E8">
      <w:pPr>
        <w:numPr>
          <w:ilvl w:val="0"/>
          <w:numId w:val="38"/>
        </w:numPr>
        <w:suppressAutoHyphens w:val="0"/>
        <w:ind w:left="357" w:hanging="357"/>
        <w:jc w:val="both"/>
        <w:rPr>
          <w:spacing w:val="-1"/>
          <w:sz w:val="24"/>
          <w:szCs w:val="24"/>
        </w:rPr>
      </w:pPr>
      <w:r w:rsidRPr="00CE12BC">
        <w:rPr>
          <w:spacing w:val="-1"/>
          <w:sz w:val="24"/>
          <w:szCs w:val="24"/>
        </w:rPr>
        <w:t xml:space="preserve">Za splnění dodávky se považuje oboustranně potvrzený </w:t>
      </w:r>
      <w:r w:rsidR="00530E05" w:rsidRPr="00CE12BC">
        <w:rPr>
          <w:spacing w:val="-1"/>
          <w:sz w:val="24"/>
          <w:szCs w:val="24"/>
        </w:rPr>
        <w:t xml:space="preserve">akceptační </w:t>
      </w:r>
      <w:r w:rsidR="00044FF5" w:rsidRPr="00CE12BC">
        <w:rPr>
          <w:spacing w:val="-1"/>
          <w:sz w:val="24"/>
          <w:szCs w:val="24"/>
        </w:rPr>
        <w:t>protokol.</w:t>
      </w:r>
    </w:p>
    <w:p w14:paraId="41B9E9D3" w14:textId="304C47EC" w:rsidR="00D050B5" w:rsidRPr="00CE12BC" w:rsidRDefault="004332AF" w:rsidP="004332AF">
      <w:pPr>
        <w:pStyle w:val="Odstavecseseznamem"/>
        <w:numPr>
          <w:ilvl w:val="0"/>
          <w:numId w:val="38"/>
        </w:numPr>
        <w:suppressAutoHyphens w:val="0"/>
        <w:ind w:left="357" w:hanging="357"/>
        <w:jc w:val="both"/>
        <w:rPr>
          <w:spacing w:val="-1"/>
          <w:sz w:val="24"/>
          <w:szCs w:val="24"/>
        </w:rPr>
      </w:pPr>
      <w:r w:rsidRPr="00CE12BC">
        <w:rPr>
          <w:sz w:val="24"/>
          <w:szCs w:val="24"/>
        </w:rPr>
        <w:t xml:space="preserve">Zhotovitel po instalaci programu vystaví fakturu na </w:t>
      </w:r>
      <w:r w:rsidR="00076A18" w:rsidRPr="00CE12BC">
        <w:rPr>
          <w:sz w:val="24"/>
          <w:szCs w:val="24"/>
        </w:rPr>
        <w:t>285</w:t>
      </w:r>
      <w:r w:rsidRPr="00CE12BC">
        <w:rPr>
          <w:sz w:val="24"/>
          <w:szCs w:val="24"/>
        </w:rPr>
        <w:t>.</w:t>
      </w:r>
      <w:r w:rsidR="00A15456" w:rsidRPr="00CE12BC">
        <w:rPr>
          <w:sz w:val="24"/>
          <w:szCs w:val="24"/>
        </w:rPr>
        <w:t>0</w:t>
      </w:r>
      <w:r w:rsidRPr="00CE12BC">
        <w:rPr>
          <w:sz w:val="24"/>
          <w:szCs w:val="24"/>
        </w:rPr>
        <w:t>00 Kč (+ platnou</w:t>
      </w:r>
      <w:r w:rsidR="000C385A" w:rsidRPr="00CE12BC">
        <w:rPr>
          <w:sz w:val="24"/>
          <w:szCs w:val="24"/>
        </w:rPr>
        <w:t xml:space="preserve"> </w:t>
      </w:r>
      <w:r w:rsidRPr="00CE12BC">
        <w:rPr>
          <w:sz w:val="24"/>
          <w:szCs w:val="24"/>
        </w:rPr>
        <w:t>DPH)    za dodávku Programu dle čl. II 1a) se splatností 30 dnů od data dodání faktury.</w:t>
      </w:r>
    </w:p>
    <w:p w14:paraId="10544B79" w14:textId="344E5BD5" w:rsidR="00E7234A" w:rsidRPr="00CE12BC" w:rsidRDefault="00E7234A" w:rsidP="00D903AF">
      <w:pPr>
        <w:numPr>
          <w:ilvl w:val="0"/>
          <w:numId w:val="38"/>
        </w:numPr>
        <w:suppressAutoHyphens w:val="0"/>
        <w:ind w:left="357" w:hanging="357"/>
        <w:jc w:val="both"/>
        <w:rPr>
          <w:spacing w:val="-1"/>
          <w:sz w:val="24"/>
          <w:szCs w:val="24"/>
        </w:rPr>
      </w:pPr>
      <w:r w:rsidRPr="00CE12BC">
        <w:rPr>
          <w:sz w:val="24"/>
          <w:szCs w:val="24"/>
        </w:rPr>
        <w:t>Zhoto</w:t>
      </w:r>
      <w:r w:rsidR="004332AF" w:rsidRPr="00CE12BC">
        <w:rPr>
          <w:sz w:val="24"/>
          <w:szCs w:val="24"/>
        </w:rPr>
        <w:t xml:space="preserve">vitel po </w:t>
      </w:r>
      <w:r w:rsidR="00E17654" w:rsidRPr="00CE12BC">
        <w:rPr>
          <w:sz w:val="24"/>
          <w:szCs w:val="24"/>
        </w:rPr>
        <w:t>zahájení implementace</w:t>
      </w:r>
      <w:r w:rsidR="004332AF" w:rsidRPr="00CE12BC">
        <w:rPr>
          <w:sz w:val="24"/>
          <w:szCs w:val="24"/>
        </w:rPr>
        <w:t xml:space="preserve"> </w:t>
      </w:r>
      <w:r w:rsidRPr="00CE12BC">
        <w:rPr>
          <w:sz w:val="24"/>
          <w:szCs w:val="24"/>
        </w:rPr>
        <w:t xml:space="preserve">vystaví fakturu na </w:t>
      </w:r>
      <w:r w:rsidR="00BB2213" w:rsidRPr="00CE12BC">
        <w:rPr>
          <w:sz w:val="24"/>
          <w:szCs w:val="24"/>
        </w:rPr>
        <w:t>19</w:t>
      </w:r>
      <w:r w:rsidR="007C37D4" w:rsidRPr="00CE12BC">
        <w:rPr>
          <w:sz w:val="24"/>
          <w:szCs w:val="24"/>
        </w:rPr>
        <w:t>0</w:t>
      </w:r>
      <w:r w:rsidRPr="00CE12BC">
        <w:rPr>
          <w:sz w:val="24"/>
          <w:szCs w:val="24"/>
        </w:rPr>
        <w:t>.000 Kč</w:t>
      </w:r>
      <w:r w:rsidR="00EF1905" w:rsidRPr="00CE12BC">
        <w:rPr>
          <w:sz w:val="24"/>
          <w:szCs w:val="24"/>
        </w:rPr>
        <w:t xml:space="preserve"> (+ platnou DPH) </w:t>
      </w:r>
      <w:r w:rsidRPr="00CE12BC">
        <w:rPr>
          <w:sz w:val="24"/>
          <w:szCs w:val="24"/>
        </w:rPr>
        <w:t>za objednaný Implementační balíček služeb</w:t>
      </w:r>
      <w:r w:rsidR="004332AF" w:rsidRPr="00CE12BC">
        <w:rPr>
          <w:sz w:val="24"/>
          <w:szCs w:val="24"/>
        </w:rPr>
        <w:t xml:space="preserve"> dle čl. II 1b)</w:t>
      </w:r>
      <w:r w:rsidR="00E17654" w:rsidRPr="00CE12BC">
        <w:rPr>
          <w:sz w:val="24"/>
          <w:szCs w:val="24"/>
        </w:rPr>
        <w:t xml:space="preserve"> se splatností </w:t>
      </w:r>
      <w:r w:rsidR="006A63A6" w:rsidRPr="00CE12BC">
        <w:rPr>
          <w:sz w:val="24"/>
          <w:szCs w:val="24"/>
        </w:rPr>
        <w:t xml:space="preserve">30 dnů od </w:t>
      </w:r>
      <w:r w:rsidR="004332AF" w:rsidRPr="00CE12BC">
        <w:rPr>
          <w:sz w:val="24"/>
          <w:szCs w:val="24"/>
        </w:rPr>
        <w:t xml:space="preserve">data </w:t>
      </w:r>
      <w:r w:rsidR="006A63A6" w:rsidRPr="00CE12BC">
        <w:rPr>
          <w:sz w:val="24"/>
          <w:szCs w:val="24"/>
        </w:rPr>
        <w:t>dodání faktury.</w:t>
      </w:r>
    </w:p>
    <w:p w14:paraId="144C1A33" w14:textId="411DD686" w:rsidR="00DB7A0E" w:rsidRPr="00CE12BC" w:rsidRDefault="00E7234A" w:rsidP="008F7B4D">
      <w:pPr>
        <w:numPr>
          <w:ilvl w:val="0"/>
          <w:numId w:val="38"/>
        </w:numPr>
        <w:suppressAutoHyphens w:val="0"/>
        <w:spacing w:line="216" w:lineRule="auto"/>
        <w:ind w:left="357" w:hanging="357"/>
        <w:jc w:val="both"/>
        <w:rPr>
          <w:spacing w:val="-1"/>
          <w:sz w:val="24"/>
          <w:szCs w:val="24"/>
        </w:rPr>
      </w:pPr>
      <w:r w:rsidRPr="00CE12BC">
        <w:rPr>
          <w:spacing w:val="-1"/>
          <w:sz w:val="24"/>
          <w:szCs w:val="24"/>
        </w:rPr>
        <w:t>Faktury – daňové</w:t>
      </w:r>
      <w:r w:rsidR="00DB7A0E" w:rsidRPr="00CE12BC">
        <w:rPr>
          <w:spacing w:val="-1"/>
          <w:sz w:val="24"/>
          <w:szCs w:val="24"/>
        </w:rPr>
        <w:t xml:space="preserve"> doklad</w:t>
      </w:r>
      <w:r w:rsidRPr="00CE12BC">
        <w:rPr>
          <w:spacing w:val="-1"/>
          <w:sz w:val="24"/>
          <w:szCs w:val="24"/>
        </w:rPr>
        <w:t>y budou</w:t>
      </w:r>
      <w:r w:rsidR="00DB7A0E" w:rsidRPr="00CE12BC">
        <w:rPr>
          <w:spacing w:val="-1"/>
          <w:sz w:val="24"/>
          <w:szCs w:val="24"/>
        </w:rPr>
        <w:t xml:space="preserve"> splňovat veškeré náležitosti účetního a daňového dokladu a</w:t>
      </w:r>
      <w:r w:rsidR="00F00051" w:rsidRPr="00CE12BC">
        <w:rPr>
          <w:spacing w:val="-1"/>
          <w:sz w:val="24"/>
          <w:szCs w:val="24"/>
        </w:rPr>
        <w:t> </w:t>
      </w:r>
      <w:r w:rsidR="00DB7A0E" w:rsidRPr="00CE12BC">
        <w:rPr>
          <w:spacing w:val="-1"/>
          <w:sz w:val="24"/>
          <w:szCs w:val="24"/>
        </w:rPr>
        <w:t xml:space="preserve">náležitosti obchodní listiny dle příslušných zákonů. V případě, že faktura nebude obsahovat potřebné náležitosti, je objednatel oprávněn ji vrátit k doplnění. </w:t>
      </w:r>
    </w:p>
    <w:p w14:paraId="4695C223" w14:textId="16562F29" w:rsidR="001371D2" w:rsidRPr="00CE12BC" w:rsidRDefault="001371D2" w:rsidP="005A23E8">
      <w:pPr>
        <w:pStyle w:val="Obsah10"/>
        <w:numPr>
          <w:ilvl w:val="0"/>
          <w:numId w:val="38"/>
        </w:numPr>
        <w:ind w:left="357" w:hanging="357"/>
        <w:jc w:val="both"/>
      </w:pPr>
      <w:r w:rsidRPr="00CE12BC">
        <w:lastRenderedPageBreak/>
        <w:t xml:space="preserve">Veškeré platby budou uskutečněny formou převodu finančních prostředků na účet zhotovitele uvedený pro registraci jeho ekonomické činnosti ve smyslu zákona 235/2004 Sb., </w:t>
      </w:r>
      <w:r w:rsidR="00F00051" w:rsidRPr="00CE12BC">
        <w:t>ve znění pozdějších předpisů</w:t>
      </w:r>
      <w:r w:rsidRPr="00CE12BC">
        <w:t>. Termínem úhrady se rozumí den připsání prostředků na</w:t>
      </w:r>
      <w:r w:rsidR="00F00051" w:rsidRPr="00CE12BC">
        <w:t> </w:t>
      </w:r>
      <w:r w:rsidRPr="00CE12BC">
        <w:t>účet zhotovitele</w:t>
      </w:r>
    </w:p>
    <w:p w14:paraId="6D711054" w14:textId="154FA1F1" w:rsidR="00DB7A0E" w:rsidRPr="00CE12BC" w:rsidRDefault="00DB7A0E" w:rsidP="00DB7A0E">
      <w:pPr>
        <w:suppressAutoHyphens w:val="0"/>
        <w:jc w:val="both"/>
        <w:rPr>
          <w:spacing w:val="-1"/>
          <w:sz w:val="24"/>
          <w:szCs w:val="24"/>
        </w:rPr>
      </w:pPr>
    </w:p>
    <w:p w14:paraId="258C4AC6" w14:textId="77777777" w:rsidR="00491106" w:rsidRPr="00CE12BC" w:rsidRDefault="00491106">
      <w:pPr>
        <w:pStyle w:val="Nadpis3"/>
        <w:jc w:val="both"/>
      </w:pPr>
      <w:r w:rsidRPr="00CE12BC">
        <w:t>VI. Garanční podmínky</w:t>
      </w:r>
    </w:p>
    <w:p w14:paraId="121D42E8" w14:textId="035BFD35" w:rsidR="008560D4" w:rsidRPr="00CE12BC" w:rsidRDefault="00D069E9" w:rsidP="005A23E8">
      <w:pPr>
        <w:numPr>
          <w:ilvl w:val="0"/>
          <w:numId w:val="33"/>
        </w:numPr>
        <w:suppressAutoHyphens w:val="0"/>
        <w:ind w:left="357" w:hanging="357"/>
        <w:jc w:val="both"/>
        <w:rPr>
          <w:sz w:val="24"/>
        </w:rPr>
      </w:pPr>
      <w:r w:rsidRPr="00CE12BC">
        <w:rPr>
          <w:sz w:val="24"/>
          <w:szCs w:val="24"/>
        </w:rPr>
        <w:t xml:space="preserve">Záruční doba dodávky je </w:t>
      </w:r>
      <w:r w:rsidR="00044FF5" w:rsidRPr="00CE12BC">
        <w:rPr>
          <w:sz w:val="24"/>
          <w:szCs w:val="24"/>
        </w:rPr>
        <w:t>24</w:t>
      </w:r>
      <w:r w:rsidR="00C447D1" w:rsidRPr="00CE12BC">
        <w:rPr>
          <w:sz w:val="24"/>
          <w:szCs w:val="24"/>
        </w:rPr>
        <w:t xml:space="preserve"> měsíců </w:t>
      </w:r>
      <w:r w:rsidR="00044FF5" w:rsidRPr="00CE12BC">
        <w:rPr>
          <w:sz w:val="24"/>
          <w:szCs w:val="24"/>
        </w:rPr>
        <w:t xml:space="preserve">od </w:t>
      </w:r>
      <w:r w:rsidR="00530E05" w:rsidRPr="00CE12BC">
        <w:rPr>
          <w:sz w:val="24"/>
          <w:szCs w:val="24"/>
        </w:rPr>
        <w:t>akceptace</w:t>
      </w:r>
      <w:r w:rsidR="00044FF5" w:rsidRPr="00CE12BC">
        <w:rPr>
          <w:sz w:val="24"/>
          <w:szCs w:val="24"/>
        </w:rPr>
        <w:t xml:space="preserve"> díla. </w:t>
      </w:r>
    </w:p>
    <w:p w14:paraId="079C81DF" w14:textId="521CEF71" w:rsidR="008560D4" w:rsidRPr="00CE12BC" w:rsidRDefault="00D069E9" w:rsidP="005A23E8">
      <w:pPr>
        <w:numPr>
          <w:ilvl w:val="0"/>
          <w:numId w:val="33"/>
        </w:numPr>
        <w:suppressAutoHyphens w:val="0"/>
        <w:ind w:left="357" w:hanging="357"/>
        <w:jc w:val="both"/>
        <w:rPr>
          <w:sz w:val="24"/>
        </w:rPr>
      </w:pPr>
      <w:r w:rsidRPr="00CE12BC">
        <w:rPr>
          <w:sz w:val="24"/>
          <w:szCs w:val="24"/>
        </w:rPr>
        <w:t>Zhotovitel ručí za funkci progra</w:t>
      </w:r>
      <w:smartTag w:uri="urn:schemas-microsoft-com:office:smarttags" w:element="PersonName">
        <w:r w:rsidRPr="00CE12BC">
          <w:rPr>
            <w:sz w:val="24"/>
            <w:szCs w:val="24"/>
          </w:rPr>
          <w:t>mo</w:t>
        </w:r>
      </w:smartTag>
      <w:r w:rsidRPr="00CE12BC">
        <w:rPr>
          <w:sz w:val="24"/>
          <w:szCs w:val="24"/>
        </w:rPr>
        <w:t>vého vybavení s</w:t>
      </w:r>
      <w:smartTag w:uri="urn:schemas-microsoft-com:office:smarttags" w:element="PersonName">
        <w:r w:rsidRPr="00CE12BC">
          <w:rPr>
            <w:sz w:val="24"/>
            <w:szCs w:val="24"/>
          </w:rPr>
          <w:t>pe</w:t>
        </w:r>
      </w:smartTag>
      <w:r w:rsidRPr="00CE12BC">
        <w:rPr>
          <w:sz w:val="24"/>
          <w:szCs w:val="24"/>
        </w:rPr>
        <w:t>cifi</w:t>
      </w:r>
      <w:smartTag w:uri="urn:schemas-microsoft-com:office:smarttags" w:element="PersonName">
        <w:r w:rsidRPr="00CE12BC">
          <w:rPr>
            <w:sz w:val="24"/>
            <w:szCs w:val="24"/>
          </w:rPr>
          <w:t>ko</w:t>
        </w:r>
      </w:smartTag>
      <w:r w:rsidR="005D498D" w:rsidRPr="00CE12BC">
        <w:rPr>
          <w:sz w:val="24"/>
          <w:szCs w:val="24"/>
        </w:rPr>
        <w:t>vaného v čl. I. této smlouvy.</w:t>
      </w:r>
      <w:r w:rsidR="008C0E0E" w:rsidRPr="00CE12BC">
        <w:rPr>
          <w:sz w:val="24"/>
          <w:szCs w:val="24"/>
        </w:rPr>
        <w:t xml:space="preserve"> </w:t>
      </w:r>
      <w:r w:rsidR="005D498D" w:rsidRPr="00CE12BC">
        <w:rPr>
          <w:sz w:val="24"/>
          <w:szCs w:val="24"/>
        </w:rPr>
        <w:t>Zhotovitel nezodpovídá za závady</w:t>
      </w:r>
      <w:r w:rsidR="008C0E0E" w:rsidRPr="00CE12BC">
        <w:rPr>
          <w:sz w:val="24"/>
          <w:szCs w:val="24"/>
        </w:rPr>
        <w:t xml:space="preserve"> v</w:t>
      </w:r>
      <w:r w:rsidR="005D498D" w:rsidRPr="00CE12BC">
        <w:rPr>
          <w:sz w:val="24"/>
          <w:szCs w:val="24"/>
        </w:rPr>
        <w:t>zniklé</w:t>
      </w:r>
      <w:r w:rsidR="008C0E0E" w:rsidRPr="00CE12BC">
        <w:rPr>
          <w:sz w:val="24"/>
          <w:szCs w:val="24"/>
        </w:rPr>
        <w:t xml:space="preserve"> </w:t>
      </w:r>
      <w:r w:rsidR="005D498D" w:rsidRPr="00CE12BC">
        <w:rPr>
          <w:sz w:val="24"/>
          <w:szCs w:val="24"/>
        </w:rPr>
        <w:t>vadou</w:t>
      </w:r>
      <w:r w:rsidR="008C0E0E" w:rsidRPr="00CE12BC">
        <w:rPr>
          <w:sz w:val="24"/>
          <w:szCs w:val="24"/>
        </w:rPr>
        <w:t xml:space="preserve"> počítačů, </w:t>
      </w:r>
      <w:r w:rsidR="008C0E0E" w:rsidRPr="00CE12BC">
        <w:rPr>
          <w:sz w:val="24"/>
        </w:rPr>
        <w:t xml:space="preserve">nesprávné funkce operačního nebo databázového systému nebo na závady způsobené zásahem uživatelů do konfigurací Labsystému, databázových struktur programu nebo instalací jiných programů či částí operačního systému. Nezodpovídá za ztráty dat vzniklé nedodržením zásad bezpečného zálohování. </w:t>
      </w:r>
    </w:p>
    <w:p w14:paraId="1A2EF559" w14:textId="77777777" w:rsidR="00491106" w:rsidRPr="00BF6FCD" w:rsidRDefault="00601F4F" w:rsidP="004B3C0D">
      <w:pPr>
        <w:numPr>
          <w:ilvl w:val="0"/>
          <w:numId w:val="33"/>
        </w:numPr>
        <w:suppressAutoHyphens w:val="0"/>
        <w:spacing w:before="120"/>
        <w:ind w:left="357" w:hanging="357"/>
        <w:jc w:val="both"/>
        <w:rPr>
          <w:sz w:val="24"/>
          <w:highlight w:val="black"/>
        </w:rPr>
      </w:pPr>
      <w:r w:rsidRPr="00CE12BC">
        <w:rPr>
          <w:sz w:val="24"/>
        </w:rPr>
        <w:t xml:space="preserve">Nahlášení chyby ve funkci programu musí být provedeno e-mailem na </w:t>
      </w:r>
      <w:r w:rsidRPr="00BF6FCD">
        <w:rPr>
          <w:sz w:val="24"/>
          <w:highlight w:val="black"/>
        </w:rPr>
        <w:t>labsys@labsys.cz.</w:t>
      </w:r>
    </w:p>
    <w:p w14:paraId="168706B1" w14:textId="77777777" w:rsidR="00491106" w:rsidRPr="00CE12BC" w:rsidRDefault="00491106" w:rsidP="004B3C0D">
      <w:pPr>
        <w:numPr>
          <w:ilvl w:val="0"/>
          <w:numId w:val="33"/>
        </w:numPr>
        <w:spacing w:before="120"/>
        <w:ind w:left="357" w:hanging="357"/>
        <w:jc w:val="both"/>
        <w:rPr>
          <w:sz w:val="24"/>
        </w:rPr>
      </w:pPr>
      <w:r w:rsidRPr="00CE12BC">
        <w:rPr>
          <w:sz w:val="24"/>
        </w:rPr>
        <w:t>Servis a opravy chyb zaviněných vadou v programu provede zhotovitel na své náklady ze svého pracoviště ve Zlíně.</w:t>
      </w:r>
    </w:p>
    <w:p w14:paraId="7EDA8F57" w14:textId="77777777" w:rsidR="00F765EE" w:rsidRPr="00CE12BC" w:rsidRDefault="004522E9" w:rsidP="00915BA5">
      <w:pPr>
        <w:numPr>
          <w:ilvl w:val="0"/>
          <w:numId w:val="33"/>
        </w:numPr>
        <w:suppressAutoHyphens w:val="0"/>
        <w:spacing w:before="120"/>
        <w:ind w:left="357" w:hanging="357"/>
        <w:jc w:val="both"/>
        <w:rPr>
          <w:b/>
          <w:spacing w:val="-2"/>
          <w:sz w:val="28"/>
        </w:rPr>
      </w:pPr>
      <w:r w:rsidRPr="00CE12BC">
        <w:rPr>
          <w:sz w:val="24"/>
        </w:rPr>
        <w:t xml:space="preserve">Objednatel umožní vzdálený přístup k databázi vzájemně odsouhlaseným způsobem, pouze v tomto případě jsou platné garanční podmínky. </w:t>
      </w:r>
    </w:p>
    <w:p w14:paraId="16BF2567" w14:textId="5D9A2DC4" w:rsidR="00044FF5" w:rsidRPr="00CE12BC" w:rsidRDefault="00491106" w:rsidP="00F765EE">
      <w:pPr>
        <w:suppressAutoHyphens w:val="0"/>
        <w:spacing w:before="120"/>
        <w:jc w:val="both"/>
        <w:rPr>
          <w:b/>
          <w:spacing w:val="-2"/>
          <w:sz w:val="28"/>
        </w:rPr>
      </w:pPr>
      <w:r w:rsidRPr="00CE12BC">
        <w:rPr>
          <w:b/>
          <w:spacing w:val="-2"/>
          <w:sz w:val="28"/>
        </w:rPr>
        <w:t xml:space="preserve">VII. </w:t>
      </w:r>
      <w:r w:rsidR="00044FF5" w:rsidRPr="00CE12BC">
        <w:rPr>
          <w:b/>
          <w:spacing w:val="-2"/>
          <w:sz w:val="28"/>
        </w:rPr>
        <w:t>UTAJENÍ</w:t>
      </w:r>
    </w:p>
    <w:p w14:paraId="3E0A9ACA" w14:textId="77777777" w:rsidR="00044FF5" w:rsidRPr="00CE12BC" w:rsidRDefault="00044FF5" w:rsidP="00044FF5">
      <w:pPr>
        <w:numPr>
          <w:ilvl w:val="12"/>
          <w:numId w:val="0"/>
        </w:numPr>
        <w:ind w:left="3600"/>
        <w:jc w:val="center"/>
        <w:rPr>
          <w:b/>
        </w:rPr>
      </w:pPr>
    </w:p>
    <w:p w14:paraId="37E0FDF7" w14:textId="77777777" w:rsidR="00044FF5" w:rsidRPr="00CE12BC" w:rsidRDefault="00044FF5" w:rsidP="005A23E8">
      <w:pPr>
        <w:numPr>
          <w:ilvl w:val="0"/>
          <w:numId w:val="52"/>
        </w:numPr>
        <w:suppressAutoHyphens w:val="0"/>
        <w:ind w:left="357" w:hanging="357"/>
        <w:jc w:val="both"/>
        <w:rPr>
          <w:sz w:val="24"/>
          <w:szCs w:val="24"/>
        </w:rPr>
      </w:pPr>
      <w:r w:rsidRPr="00CE12BC">
        <w:rPr>
          <w:sz w:val="24"/>
          <w:szCs w:val="24"/>
        </w:rPr>
        <w:t>Smluvní strany jsou povinny zajistit utajení získaných důvěrných informací způsobem obvyklým pro utajování takových informací. Strany jsou povinny zajistit utajení důvěrných informací u svých zaměstnanců, zástupců jakož i jiných spolupracujících třetích stran, pokud jim takové informace byly poskytnuty.</w:t>
      </w:r>
    </w:p>
    <w:p w14:paraId="4D7BCA9D" w14:textId="77777777" w:rsidR="00044FF5" w:rsidRPr="00CE12BC" w:rsidRDefault="00044FF5" w:rsidP="005A23E8">
      <w:pPr>
        <w:numPr>
          <w:ilvl w:val="0"/>
          <w:numId w:val="52"/>
        </w:numPr>
        <w:suppressAutoHyphens w:val="0"/>
        <w:spacing w:before="120"/>
        <w:ind w:left="357" w:hanging="357"/>
        <w:jc w:val="both"/>
        <w:rPr>
          <w:sz w:val="24"/>
          <w:szCs w:val="24"/>
        </w:rPr>
      </w:pPr>
      <w:r w:rsidRPr="00CE12BC">
        <w:rPr>
          <w:sz w:val="24"/>
          <w:szCs w:val="24"/>
        </w:rPr>
        <w:t>Bez předchozího souhlasu smluvní strany, která informace poskytnula druhé smluvní straně, nesmí tato smluvní strana ani její zaměstnanci tyto informace sdělit jakékoli třetí osobě jakýmkoli způsobem, a to zcela ani z části. Smluvní strany ani jejich zaměstnanci nesmí tyto důvěrné informace použít v rozporu s jejich účelem pro své potřeby a nesmí je použít jinak než v souvislosti s plněním podle této Smlouvy.</w:t>
      </w:r>
    </w:p>
    <w:p w14:paraId="2118D9BB" w14:textId="77777777" w:rsidR="00491106" w:rsidRPr="00CE12BC" w:rsidRDefault="00044FF5" w:rsidP="005A23E8">
      <w:pPr>
        <w:numPr>
          <w:ilvl w:val="0"/>
          <w:numId w:val="52"/>
        </w:numPr>
        <w:suppressAutoHyphens w:val="0"/>
        <w:spacing w:before="120" w:after="160"/>
        <w:ind w:left="357" w:hanging="357"/>
        <w:jc w:val="both"/>
      </w:pPr>
      <w:r w:rsidRPr="00CE12BC">
        <w:rPr>
          <w:sz w:val="24"/>
          <w:szCs w:val="24"/>
        </w:rPr>
        <w:t>Za důvěrné informace se v žádném případě nepovažují informace, které se staly veřejně přístupnými, pokud se tak nestalo porušením povinnosti jejich ochrany</w:t>
      </w:r>
      <w:r w:rsidR="005D498D" w:rsidRPr="00CE12BC">
        <w:rPr>
          <w:sz w:val="24"/>
          <w:szCs w:val="24"/>
        </w:rPr>
        <w:t>.</w:t>
      </w:r>
      <w:r w:rsidR="005D498D" w:rsidRPr="00CE12BC">
        <w:t xml:space="preserve"> </w:t>
      </w:r>
    </w:p>
    <w:p w14:paraId="5165959A" w14:textId="77777777" w:rsidR="00B02E9F" w:rsidRPr="00CE12BC" w:rsidRDefault="00B02E9F" w:rsidP="00B02E9F">
      <w:pPr>
        <w:pStyle w:val="Nadpis3"/>
        <w:spacing w:before="120"/>
        <w:jc w:val="both"/>
      </w:pPr>
      <w:r w:rsidRPr="00CE12BC">
        <w:lastRenderedPageBreak/>
        <w:t>VIII. Ostatní podmínky smlouvy</w:t>
      </w:r>
    </w:p>
    <w:p w14:paraId="41291767" w14:textId="7906B571" w:rsidR="00491106" w:rsidRPr="00CE12BC" w:rsidRDefault="007D3D09" w:rsidP="005A23E8">
      <w:pPr>
        <w:pStyle w:val="Zkladntext31"/>
        <w:numPr>
          <w:ilvl w:val="0"/>
          <w:numId w:val="16"/>
        </w:numPr>
        <w:tabs>
          <w:tab w:val="clear" w:pos="720"/>
        </w:tabs>
        <w:ind w:left="357" w:hanging="357"/>
        <w:rPr>
          <w:sz w:val="24"/>
        </w:rPr>
      </w:pPr>
      <w:r w:rsidRPr="00CE12BC">
        <w:t>Zhotovitel se zavazuje</w:t>
      </w:r>
      <w:r w:rsidRPr="00CE12BC">
        <w:rPr>
          <w:sz w:val="24"/>
        </w:rPr>
        <w:t xml:space="preserve"> p</w:t>
      </w:r>
      <w:r w:rsidR="00491106" w:rsidRPr="00CE12BC">
        <w:rPr>
          <w:sz w:val="24"/>
        </w:rPr>
        <w:t>o dobu</w:t>
      </w:r>
      <w:r w:rsidR="00BA6E6F" w:rsidRPr="00CE12BC">
        <w:rPr>
          <w:sz w:val="24"/>
        </w:rPr>
        <w:t xml:space="preserve"> min.</w:t>
      </w:r>
      <w:r w:rsidR="00491106" w:rsidRPr="00CE12BC">
        <w:rPr>
          <w:sz w:val="24"/>
        </w:rPr>
        <w:t xml:space="preserve"> 5 let od uzavření smlouvy provést za úplatu, na základě dodatku ke smlouvě</w:t>
      </w:r>
      <w:r w:rsidR="00F00051" w:rsidRPr="00CE12BC">
        <w:rPr>
          <w:sz w:val="24"/>
        </w:rPr>
        <w:t>,</w:t>
      </w:r>
      <w:r w:rsidR="00491106" w:rsidRPr="00CE12BC">
        <w:rPr>
          <w:sz w:val="24"/>
        </w:rPr>
        <w:t xml:space="preserve"> změny požadované objednatelem nebo další rozšíření programu dle specifických potřeb, pokud tyto požadavky nepřesahují technické hranice možností úprav.</w:t>
      </w:r>
    </w:p>
    <w:p w14:paraId="607397D1" w14:textId="01DB1173" w:rsidR="00491106" w:rsidRPr="00CE12BC" w:rsidRDefault="00491106" w:rsidP="005A23E8">
      <w:pPr>
        <w:numPr>
          <w:ilvl w:val="0"/>
          <w:numId w:val="16"/>
        </w:numPr>
        <w:tabs>
          <w:tab w:val="clear" w:pos="720"/>
        </w:tabs>
        <w:suppressAutoHyphens w:val="0"/>
        <w:ind w:left="357" w:hanging="357"/>
        <w:jc w:val="both"/>
        <w:rPr>
          <w:spacing w:val="-1"/>
          <w:sz w:val="24"/>
        </w:rPr>
      </w:pPr>
      <w:r w:rsidRPr="00CE12BC">
        <w:rPr>
          <w:sz w:val="24"/>
        </w:rPr>
        <w:t>Objednatel</w:t>
      </w:r>
      <w:r w:rsidR="00AA15A0" w:rsidRPr="00CE12BC">
        <w:rPr>
          <w:sz w:val="24"/>
        </w:rPr>
        <w:t xml:space="preserve"> dává </w:t>
      </w:r>
      <w:r w:rsidRPr="00CE12BC">
        <w:rPr>
          <w:sz w:val="24"/>
        </w:rPr>
        <w:t>zhotoviteli souhlas k použití vzdáleného přístupu k</w:t>
      </w:r>
      <w:r w:rsidR="006A63A6" w:rsidRPr="00CE12BC">
        <w:rPr>
          <w:sz w:val="24"/>
        </w:rPr>
        <w:t> </w:t>
      </w:r>
      <w:r w:rsidRPr="00CE12BC">
        <w:rPr>
          <w:sz w:val="24"/>
        </w:rPr>
        <w:t>databázi</w:t>
      </w:r>
      <w:r w:rsidR="006A63A6" w:rsidRPr="00CE12BC">
        <w:rPr>
          <w:sz w:val="24"/>
        </w:rPr>
        <w:t xml:space="preserve"> ORACLE s daty evidence LabSystém</w:t>
      </w:r>
      <w:r w:rsidRPr="00CE12BC">
        <w:rPr>
          <w:sz w:val="24"/>
        </w:rPr>
        <w:t xml:space="preserve"> za </w:t>
      </w:r>
      <w:r w:rsidR="00AA15A0" w:rsidRPr="00CE12BC">
        <w:rPr>
          <w:sz w:val="24"/>
        </w:rPr>
        <w:t xml:space="preserve">účelem plnění předmětu smlouvy </w:t>
      </w:r>
      <w:r w:rsidRPr="00CE12BC">
        <w:rPr>
          <w:sz w:val="24"/>
        </w:rPr>
        <w:t>a operativního řešení možných chybových</w:t>
      </w:r>
      <w:r w:rsidR="00F52D6E" w:rsidRPr="00CE12BC">
        <w:rPr>
          <w:sz w:val="24"/>
        </w:rPr>
        <w:t xml:space="preserve"> stavů nebo jiných problémů a </w:t>
      </w:r>
      <w:r w:rsidRPr="00CE12BC">
        <w:rPr>
          <w:sz w:val="24"/>
        </w:rPr>
        <w:t>objednatel zajistí ve své režii organizační a technická opatření umožňující tento přístup.</w:t>
      </w:r>
      <w:r w:rsidR="006A63A6" w:rsidRPr="00CE12BC">
        <w:rPr>
          <w:sz w:val="24"/>
        </w:rPr>
        <w:t xml:space="preserve"> </w:t>
      </w:r>
    </w:p>
    <w:p w14:paraId="4D941F1E" w14:textId="77777777" w:rsidR="00491106" w:rsidRPr="00CE12BC" w:rsidRDefault="00B02E9F" w:rsidP="00CF7D37">
      <w:pPr>
        <w:pStyle w:val="Zkladntext"/>
        <w:spacing w:before="360" w:after="120"/>
        <w:rPr>
          <w:b/>
          <w:spacing w:val="0"/>
          <w:sz w:val="28"/>
        </w:rPr>
      </w:pPr>
      <w:r w:rsidRPr="00CE12BC">
        <w:rPr>
          <w:b/>
          <w:spacing w:val="0"/>
          <w:sz w:val="28"/>
        </w:rPr>
        <w:t>IX</w:t>
      </w:r>
      <w:r w:rsidR="00491106" w:rsidRPr="00CE12BC">
        <w:rPr>
          <w:b/>
          <w:spacing w:val="0"/>
          <w:sz w:val="28"/>
        </w:rPr>
        <w:t xml:space="preserve">. Smluvní pokuty </w:t>
      </w:r>
    </w:p>
    <w:p w14:paraId="467A94D8" w14:textId="4DCE28F9" w:rsidR="00A51769" w:rsidRPr="00CE12BC" w:rsidRDefault="00A51769" w:rsidP="000D3BE3">
      <w:pPr>
        <w:numPr>
          <w:ilvl w:val="0"/>
          <w:numId w:val="57"/>
        </w:numPr>
        <w:ind w:left="357" w:hanging="357"/>
        <w:jc w:val="both"/>
        <w:rPr>
          <w:sz w:val="24"/>
          <w:szCs w:val="24"/>
        </w:rPr>
      </w:pPr>
      <w:r w:rsidRPr="00CE12BC">
        <w:rPr>
          <w:sz w:val="24"/>
          <w:szCs w:val="24"/>
        </w:rPr>
        <w:t xml:space="preserve">V případě, že zhotovitel nedodrží dobu plnění sjednanou v této smlouvě, uhradí objednateli smluvní pokutu ve výši </w:t>
      </w:r>
      <w:r w:rsidR="000D3BE3" w:rsidRPr="00CE12BC">
        <w:rPr>
          <w:sz w:val="24"/>
          <w:szCs w:val="24"/>
        </w:rPr>
        <w:t>500</w:t>
      </w:r>
      <w:r w:rsidR="00BA6E6F" w:rsidRPr="00CE12BC">
        <w:rPr>
          <w:sz w:val="24"/>
          <w:szCs w:val="24"/>
        </w:rPr>
        <w:t>,-</w:t>
      </w:r>
      <w:r w:rsidR="000D3BE3" w:rsidRPr="00CE12BC">
        <w:rPr>
          <w:sz w:val="24"/>
          <w:szCs w:val="24"/>
        </w:rPr>
        <w:t>Kč za každé odmítnutí akceptace díla, nevyřešené v termínu odstranění závady, a každý den prodlení.</w:t>
      </w:r>
      <w:r w:rsidRPr="00CE12BC">
        <w:rPr>
          <w:sz w:val="24"/>
          <w:szCs w:val="24"/>
        </w:rPr>
        <w:t xml:space="preserve"> Uplatnění smluvní pokuty je fakultativní, plně závislé na vůli oprávněné strany a to včetně výše, až do částky podle smlouvy</w:t>
      </w:r>
      <w:r w:rsidR="00630D0A" w:rsidRPr="00CE12BC">
        <w:rPr>
          <w:sz w:val="24"/>
          <w:szCs w:val="24"/>
        </w:rPr>
        <w:t>.</w:t>
      </w:r>
    </w:p>
    <w:p w14:paraId="0E222977" w14:textId="7414F86A" w:rsidR="00EE23F5" w:rsidRPr="00CE12BC" w:rsidRDefault="00A51769" w:rsidP="00EE23F5">
      <w:pPr>
        <w:spacing w:before="120"/>
        <w:ind w:left="357" w:hanging="357"/>
        <w:jc w:val="both"/>
        <w:rPr>
          <w:b/>
          <w:spacing w:val="-2"/>
          <w:sz w:val="28"/>
        </w:rPr>
      </w:pPr>
      <w:r w:rsidRPr="00CE12BC">
        <w:rPr>
          <w:sz w:val="24"/>
          <w:szCs w:val="24"/>
        </w:rPr>
        <w:t xml:space="preserve">2. </w:t>
      </w:r>
      <w:r w:rsidR="000D3BE3" w:rsidRPr="00CE12BC">
        <w:rPr>
          <w:sz w:val="24"/>
          <w:szCs w:val="24"/>
        </w:rPr>
        <w:t xml:space="preserve"> </w:t>
      </w:r>
      <w:r w:rsidRPr="00CE12BC">
        <w:rPr>
          <w:sz w:val="24"/>
          <w:szCs w:val="24"/>
        </w:rPr>
        <w:t>V </w:t>
      </w:r>
      <w:r w:rsidRPr="00CE12BC">
        <w:rPr>
          <w:spacing w:val="-1"/>
          <w:sz w:val="24"/>
        </w:rPr>
        <w:t>případě prodlení objednatele s placením faktury nebo splátky uhradí objednatel zhotoviteli úrok z prodlení ve výši 0,05 % z nezaplacené částky za každý den prodlení. Uplatnění úroku z prodlení je fakultativní, plně závislé na vůli oprávněné strany a to včetně výše, až do částky podle smlouvy.</w:t>
      </w:r>
    </w:p>
    <w:p w14:paraId="63DD1D90" w14:textId="77777777" w:rsidR="00EE23F5" w:rsidRPr="00CE12BC" w:rsidRDefault="00EE23F5" w:rsidP="00EE23F5">
      <w:pPr>
        <w:spacing w:before="120"/>
        <w:ind w:left="357" w:hanging="357"/>
        <w:jc w:val="both"/>
        <w:rPr>
          <w:b/>
          <w:spacing w:val="-2"/>
          <w:sz w:val="28"/>
        </w:rPr>
      </w:pPr>
    </w:p>
    <w:p w14:paraId="09981BA4" w14:textId="4F9D629E" w:rsidR="00491106" w:rsidRPr="00CE12BC" w:rsidRDefault="00491106" w:rsidP="00EE23F5">
      <w:pPr>
        <w:spacing w:before="120" w:after="240"/>
        <w:ind w:left="357" w:hanging="357"/>
        <w:jc w:val="both"/>
        <w:rPr>
          <w:b/>
          <w:spacing w:val="-2"/>
          <w:sz w:val="28"/>
        </w:rPr>
      </w:pPr>
      <w:r w:rsidRPr="00CE12BC">
        <w:rPr>
          <w:b/>
          <w:spacing w:val="-2"/>
          <w:sz w:val="28"/>
        </w:rPr>
        <w:t>X. Změna a zrušení smlouvy</w:t>
      </w:r>
      <w:r w:rsidR="00DB7A0E" w:rsidRPr="00CE12BC">
        <w:rPr>
          <w:b/>
          <w:spacing w:val="-2"/>
          <w:sz w:val="28"/>
        </w:rPr>
        <w:t>, odstoupení od smlouvy</w:t>
      </w:r>
    </w:p>
    <w:p w14:paraId="2B69190D" w14:textId="77777777" w:rsidR="00491106" w:rsidRPr="00CE12BC" w:rsidRDefault="00491106" w:rsidP="005A23E8">
      <w:pPr>
        <w:pStyle w:val="Zkladntext"/>
        <w:numPr>
          <w:ilvl w:val="0"/>
          <w:numId w:val="48"/>
        </w:numPr>
        <w:ind w:left="357" w:hanging="357"/>
        <w:rPr>
          <w:spacing w:val="-2"/>
        </w:rPr>
      </w:pPr>
      <w:r w:rsidRPr="00CE12BC">
        <w:rPr>
          <w:spacing w:val="-2"/>
        </w:rPr>
        <w:t>Tuto smlouvu lze změnit nebo zrušit pouze písemným oboustranným ujednáním, podepsaným oprávněnými zástupci obou stran.</w:t>
      </w:r>
    </w:p>
    <w:p w14:paraId="0D4119A9" w14:textId="77777777" w:rsidR="004B3C0D" w:rsidRPr="00CE12BC" w:rsidRDefault="00DB7A0E" w:rsidP="004B3C0D">
      <w:pPr>
        <w:pStyle w:val="Zkladntext"/>
        <w:numPr>
          <w:ilvl w:val="0"/>
          <w:numId w:val="48"/>
        </w:numPr>
        <w:spacing w:before="120"/>
        <w:ind w:left="357" w:hanging="357"/>
        <w:rPr>
          <w:sz w:val="20"/>
        </w:rPr>
      </w:pPr>
      <w:r w:rsidRPr="00CE12BC">
        <w:rPr>
          <w:spacing w:val="-2"/>
        </w:rPr>
        <w:t>Tato smlouva může být ukončena dohodou smluvních stran, nebo odstoupením.</w:t>
      </w:r>
      <w:bookmarkStart w:id="0" w:name="_Toc676597"/>
      <w:bookmarkStart w:id="1" w:name="_Toc2562240"/>
      <w:bookmarkEnd w:id="0"/>
      <w:bookmarkEnd w:id="1"/>
    </w:p>
    <w:p w14:paraId="7611BF7D" w14:textId="15822B29" w:rsidR="00DB7A0E" w:rsidRPr="00CE12BC" w:rsidRDefault="00DB7A0E" w:rsidP="004B3C0D">
      <w:pPr>
        <w:pStyle w:val="Zkladntext"/>
        <w:numPr>
          <w:ilvl w:val="0"/>
          <w:numId w:val="48"/>
        </w:numPr>
        <w:spacing w:before="120"/>
        <w:ind w:left="357" w:hanging="357"/>
        <w:rPr>
          <w:sz w:val="20"/>
        </w:rPr>
      </w:pPr>
      <w:r w:rsidRPr="00CE12BC">
        <w:rPr>
          <w:spacing w:val="-2"/>
        </w:rPr>
        <w:t>Odstoupení</w:t>
      </w:r>
      <w:r w:rsidRPr="00CE12BC">
        <w:rPr>
          <w:sz w:val="20"/>
        </w:rPr>
        <w:t>:</w:t>
      </w:r>
    </w:p>
    <w:p w14:paraId="21EC2210" w14:textId="77777777" w:rsidR="00DB7A0E" w:rsidRPr="00CE12BC" w:rsidRDefault="00DB7A0E" w:rsidP="005A23E8">
      <w:pPr>
        <w:pStyle w:val="Zkladntext"/>
        <w:ind w:left="357"/>
        <w:rPr>
          <w:spacing w:val="-2"/>
        </w:rPr>
      </w:pPr>
      <w:r w:rsidRPr="00CE12BC">
        <w:rPr>
          <w:spacing w:val="-2"/>
        </w:rPr>
        <w:t>Smluvní strany mají právo od této smlouvy odstoupit</w:t>
      </w:r>
      <w:r w:rsidR="00D069E9" w:rsidRPr="00CE12BC">
        <w:rPr>
          <w:spacing w:val="-2"/>
        </w:rPr>
        <w:t xml:space="preserve"> pouze z níže uvedených důvodů:</w:t>
      </w:r>
    </w:p>
    <w:p w14:paraId="7AE378D4" w14:textId="77777777" w:rsidR="00DB7A0E" w:rsidRPr="00CE12BC" w:rsidRDefault="00DB7A0E" w:rsidP="00D069E9">
      <w:pPr>
        <w:pStyle w:val="Zkladntextodsazen3"/>
        <w:numPr>
          <w:ilvl w:val="0"/>
          <w:numId w:val="50"/>
        </w:numPr>
        <w:suppressAutoHyphens/>
        <w:overflowPunct w:val="0"/>
        <w:autoSpaceDE w:val="0"/>
        <w:autoSpaceDN w:val="0"/>
        <w:adjustRightInd w:val="0"/>
        <w:spacing w:after="0"/>
        <w:ind w:left="1134" w:hanging="283"/>
        <w:jc w:val="both"/>
        <w:textAlignment w:val="baseline"/>
        <w:rPr>
          <w:rFonts w:ascii="Times New Roman" w:hAnsi="Times New Roman"/>
          <w:sz w:val="24"/>
          <w:szCs w:val="24"/>
        </w:rPr>
      </w:pPr>
      <w:r w:rsidRPr="00CE12BC">
        <w:rPr>
          <w:rFonts w:ascii="Times New Roman" w:hAnsi="Times New Roman"/>
          <w:sz w:val="24"/>
          <w:szCs w:val="24"/>
        </w:rPr>
        <w:t>z důvodu podstatného porušení této smlouvy druhou smluvní stranou, jestliže tato smluvní strana neupustí od tohoto porušení ani na základě písemného upozornění, které ji zašle smluvní strana hodlající od této smlouvy odstoupit, ve lhůtě uvedené v tomto oznámení, která nesmí být kratší než třicet (30) dnů,</w:t>
      </w:r>
    </w:p>
    <w:p w14:paraId="039F65FD" w14:textId="687A11B0" w:rsidR="00DB7A0E" w:rsidRPr="00CE12BC" w:rsidRDefault="00DB7A0E" w:rsidP="00EF1905">
      <w:pPr>
        <w:pStyle w:val="Zkladntextodsazen3"/>
        <w:numPr>
          <w:ilvl w:val="0"/>
          <w:numId w:val="50"/>
        </w:numPr>
        <w:suppressAutoHyphens/>
        <w:overflowPunct w:val="0"/>
        <w:autoSpaceDE w:val="0"/>
        <w:autoSpaceDN w:val="0"/>
        <w:adjustRightInd w:val="0"/>
        <w:spacing w:after="0"/>
        <w:ind w:left="1134" w:hanging="283"/>
        <w:jc w:val="both"/>
        <w:textAlignment w:val="baseline"/>
        <w:rPr>
          <w:rFonts w:ascii="Times New Roman" w:hAnsi="Times New Roman"/>
          <w:sz w:val="24"/>
          <w:szCs w:val="24"/>
        </w:rPr>
      </w:pPr>
      <w:r w:rsidRPr="00CE12BC">
        <w:rPr>
          <w:rFonts w:ascii="Times New Roman" w:hAnsi="Times New Roman"/>
          <w:sz w:val="24"/>
          <w:szCs w:val="24"/>
        </w:rPr>
        <w:t xml:space="preserve">jestliže některá ze smluvních stran v průběhu plnění této smlouvy ztratí způsobilost k provozování činnosti, která je pro plnění této smlouvy nezbytná nebo jestliže některá ze smluvních stran vstoupí do likvidace, nebo v případě, že bude příslušeným soudem </w:t>
      </w:r>
      <w:r w:rsidRPr="00CE12BC">
        <w:rPr>
          <w:rFonts w:ascii="Times New Roman" w:hAnsi="Times New Roman"/>
          <w:sz w:val="24"/>
          <w:szCs w:val="24"/>
        </w:rPr>
        <w:lastRenderedPageBreak/>
        <w:t>rozhodnuto o úpadku druhé smluvní strany či je-li soudem rozhodnuto o zamítnutí insolvenčního návr</w:t>
      </w:r>
      <w:r w:rsidR="00EF1905" w:rsidRPr="00CE12BC">
        <w:rPr>
          <w:rFonts w:ascii="Times New Roman" w:hAnsi="Times New Roman"/>
          <w:sz w:val="24"/>
          <w:szCs w:val="24"/>
        </w:rPr>
        <w:t xml:space="preserve">hu pro nedostatek majetku druhé smluvní </w:t>
      </w:r>
      <w:r w:rsidRPr="00CE12BC">
        <w:rPr>
          <w:rFonts w:ascii="Times New Roman" w:hAnsi="Times New Roman"/>
          <w:sz w:val="24"/>
          <w:szCs w:val="24"/>
        </w:rPr>
        <w:t xml:space="preserve">strany, </w:t>
      </w:r>
    </w:p>
    <w:p w14:paraId="15184FE3" w14:textId="77777777" w:rsidR="00DB7A0E" w:rsidRPr="00CE12BC" w:rsidRDefault="00DB7A0E" w:rsidP="00D069E9">
      <w:pPr>
        <w:pStyle w:val="Zkladntextodsazen3"/>
        <w:numPr>
          <w:ilvl w:val="0"/>
          <w:numId w:val="50"/>
        </w:numPr>
        <w:suppressAutoHyphens/>
        <w:overflowPunct w:val="0"/>
        <w:autoSpaceDE w:val="0"/>
        <w:autoSpaceDN w:val="0"/>
        <w:adjustRightInd w:val="0"/>
        <w:spacing w:after="0"/>
        <w:ind w:left="1134" w:hanging="283"/>
        <w:jc w:val="both"/>
        <w:textAlignment w:val="baseline"/>
        <w:rPr>
          <w:rFonts w:ascii="Times New Roman" w:hAnsi="Times New Roman"/>
          <w:sz w:val="24"/>
          <w:szCs w:val="24"/>
        </w:rPr>
      </w:pPr>
      <w:r w:rsidRPr="00CE12BC">
        <w:rPr>
          <w:rFonts w:ascii="Times New Roman" w:hAnsi="Times New Roman"/>
          <w:sz w:val="24"/>
          <w:szCs w:val="24"/>
        </w:rPr>
        <w:t>jestliže tak na jiných místech stanoví tato smlouva nebo obecně závazné právní předpisy</w:t>
      </w:r>
      <w:r w:rsidRPr="00CE12BC">
        <w:rPr>
          <w:rFonts w:ascii="Times New Roman" w:hAnsi="Times New Roman"/>
          <w:sz w:val="20"/>
          <w:szCs w:val="20"/>
        </w:rPr>
        <w:t>.</w:t>
      </w:r>
    </w:p>
    <w:p w14:paraId="60BD7B0C" w14:textId="77777777" w:rsidR="00491106" w:rsidRPr="00CE12BC" w:rsidRDefault="00DB7A0E" w:rsidP="004B3C0D">
      <w:pPr>
        <w:pStyle w:val="Zkladntext"/>
        <w:numPr>
          <w:ilvl w:val="0"/>
          <w:numId w:val="48"/>
        </w:numPr>
        <w:spacing w:before="120"/>
        <w:ind w:left="357" w:hanging="357"/>
        <w:rPr>
          <w:spacing w:val="-2"/>
        </w:rPr>
      </w:pPr>
      <w:r w:rsidRPr="00CE12BC">
        <w:rPr>
          <w:spacing w:val="-2"/>
        </w:rPr>
        <w:t xml:space="preserve">Odstoupení musí být písemné a musí v něm být přesně specifikován jeho důvod, jinak je toto odstoupení neplatné. Účinky odstoupení nastávají dnem jeho doručení smluvní straně, které je odstoupení adresováno. Odstoupení od této smlouvy se nedotýká nároku na náhradu škody vzniklé porušením této smlouvy ani nároku na zaplacení smluvní pokuty. </w:t>
      </w:r>
    </w:p>
    <w:p w14:paraId="6026756A" w14:textId="77777777" w:rsidR="00491106" w:rsidRPr="00CE12BC" w:rsidRDefault="00491106">
      <w:pPr>
        <w:jc w:val="both"/>
        <w:rPr>
          <w:spacing w:val="-2"/>
          <w:sz w:val="24"/>
        </w:rPr>
      </w:pPr>
    </w:p>
    <w:p w14:paraId="3E735F97" w14:textId="77777777" w:rsidR="00491106" w:rsidRPr="00CE12BC" w:rsidRDefault="00491106">
      <w:pPr>
        <w:jc w:val="both"/>
        <w:rPr>
          <w:spacing w:val="-2"/>
          <w:sz w:val="24"/>
        </w:rPr>
      </w:pPr>
    </w:p>
    <w:p w14:paraId="6B26F5E6" w14:textId="77777777" w:rsidR="00491106" w:rsidRPr="00CE12BC" w:rsidRDefault="00491106">
      <w:pPr>
        <w:pStyle w:val="Nadpis3"/>
        <w:jc w:val="both"/>
      </w:pPr>
      <w:r w:rsidRPr="00CE12BC">
        <w:t>X</w:t>
      </w:r>
      <w:r w:rsidR="00B02E9F" w:rsidRPr="00CE12BC">
        <w:t>I</w:t>
      </w:r>
      <w:r w:rsidRPr="00CE12BC">
        <w:t>. Závěrečná ustanovení</w:t>
      </w:r>
    </w:p>
    <w:p w14:paraId="50B474C9" w14:textId="77777777" w:rsidR="00DB7A0E" w:rsidRPr="00CE12BC" w:rsidRDefault="00DB7A0E" w:rsidP="00DB7A0E">
      <w:pPr>
        <w:numPr>
          <w:ilvl w:val="0"/>
          <w:numId w:val="10"/>
        </w:numPr>
        <w:tabs>
          <w:tab w:val="left" w:pos="360"/>
        </w:tabs>
        <w:jc w:val="both"/>
        <w:rPr>
          <w:spacing w:val="-2"/>
          <w:sz w:val="24"/>
        </w:rPr>
      </w:pPr>
      <w:r w:rsidRPr="00CE12BC">
        <w:rPr>
          <w:spacing w:val="-2"/>
          <w:sz w:val="24"/>
        </w:rPr>
        <w:t xml:space="preserve">Pokud tato smlouva </w:t>
      </w:r>
      <w:smartTag w:uri="urn:schemas-microsoft-com:office:smarttags" w:element="PersonName">
        <w:r w:rsidRPr="00CE12BC">
          <w:rPr>
            <w:spacing w:val="-2"/>
            <w:sz w:val="24"/>
          </w:rPr>
          <w:t>ne</w:t>
        </w:r>
      </w:smartTag>
      <w:r w:rsidRPr="00CE12BC">
        <w:rPr>
          <w:spacing w:val="-2"/>
          <w:sz w:val="24"/>
        </w:rPr>
        <w:t>stanoví jinak, řídí se právní vztahy ustanoveními Občanského zá</w:t>
      </w:r>
      <w:smartTag w:uri="urn:schemas-microsoft-com:office:smarttags" w:element="PersonName">
        <w:r w:rsidRPr="00CE12BC">
          <w:rPr>
            <w:spacing w:val="-2"/>
            <w:sz w:val="24"/>
          </w:rPr>
          <w:t>ko</w:t>
        </w:r>
      </w:smartTag>
      <w:r w:rsidRPr="00CE12BC">
        <w:rPr>
          <w:spacing w:val="-2"/>
          <w:sz w:val="24"/>
        </w:rPr>
        <w:t>níku, autorským zá</w:t>
      </w:r>
      <w:smartTag w:uri="urn:schemas-microsoft-com:office:smarttags" w:element="PersonName">
        <w:r w:rsidRPr="00CE12BC">
          <w:rPr>
            <w:spacing w:val="-2"/>
            <w:sz w:val="24"/>
          </w:rPr>
          <w:t>ko</w:t>
        </w:r>
      </w:smartTag>
      <w:smartTag w:uri="urn:schemas-microsoft-com:office:smarttags" w:element="PersonName">
        <w:r w:rsidRPr="00CE12BC">
          <w:rPr>
            <w:spacing w:val="-2"/>
            <w:sz w:val="24"/>
          </w:rPr>
          <w:t>ne</w:t>
        </w:r>
      </w:smartTag>
      <w:r w:rsidRPr="00CE12BC">
        <w:rPr>
          <w:spacing w:val="-2"/>
          <w:sz w:val="24"/>
        </w:rPr>
        <w:t>m a mezinárodními úmluvami platnými na území ČR ve znění právních no</w:t>
      </w:r>
      <w:smartTag w:uri="urn:schemas-microsoft-com:office:smarttags" w:element="PersonName">
        <w:r w:rsidRPr="00CE12BC">
          <w:rPr>
            <w:spacing w:val="-2"/>
            <w:sz w:val="24"/>
          </w:rPr>
          <w:t>re</w:t>
        </w:r>
      </w:smartTag>
      <w:r w:rsidRPr="00CE12BC">
        <w:rPr>
          <w:spacing w:val="-2"/>
          <w:sz w:val="24"/>
        </w:rPr>
        <w:t>m a předpisů je měnících či doplňujících.</w:t>
      </w:r>
    </w:p>
    <w:p w14:paraId="35F12327" w14:textId="77777777" w:rsidR="00491106" w:rsidRPr="00CE12BC" w:rsidRDefault="00DB7A0E" w:rsidP="004B3C0D">
      <w:pPr>
        <w:numPr>
          <w:ilvl w:val="0"/>
          <w:numId w:val="10"/>
        </w:numPr>
        <w:tabs>
          <w:tab w:val="left" w:pos="360"/>
        </w:tabs>
        <w:spacing w:before="120"/>
        <w:ind w:left="357" w:hanging="357"/>
        <w:jc w:val="both"/>
        <w:rPr>
          <w:spacing w:val="-2"/>
          <w:sz w:val="24"/>
        </w:rPr>
      </w:pPr>
      <w:r w:rsidRPr="00CE12BC">
        <w:rPr>
          <w:spacing w:val="-2"/>
          <w:sz w:val="24"/>
        </w:rPr>
        <w:t xml:space="preserve">Smlouva </w:t>
      </w:r>
      <w:r w:rsidR="002A1B39" w:rsidRPr="00CE12BC">
        <w:rPr>
          <w:spacing w:val="-2"/>
          <w:sz w:val="24"/>
        </w:rPr>
        <w:t xml:space="preserve">má 5 stran a </w:t>
      </w:r>
      <w:r w:rsidRPr="00CE12BC">
        <w:rPr>
          <w:spacing w:val="-2"/>
          <w:sz w:val="24"/>
        </w:rPr>
        <w:t xml:space="preserve">vyhotovuje </w:t>
      </w:r>
      <w:r w:rsidR="002A1B39" w:rsidRPr="00CE12BC">
        <w:rPr>
          <w:spacing w:val="-2"/>
          <w:sz w:val="24"/>
        </w:rPr>
        <w:t xml:space="preserve">se </w:t>
      </w:r>
      <w:r w:rsidRPr="00CE12BC">
        <w:rPr>
          <w:spacing w:val="-2"/>
          <w:sz w:val="24"/>
        </w:rPr>
        <w:t xml:space="preserve">ve dvou stejnopisech, z nichž každá strana obdrží jedno vyhotovení. Tato smlouva obsahuje úplný text smlouvy mezi oběma stranami a </w:t>
      </w:r>
      <w:smartTag w:uri="urn:schemas-microsoft-com:office:smarttags" w:element="PersonName">
        <w:r w:rsidRPr="00CE12BC">
          <w:rPr>
            <w:spacing w:val="-2"/>
            <w:sz w:val="24"/>
          </w:rPr>
          <w:t>ne</w:t>
        </w:r>
      </w:smartTag>
      <w:r w:rsidRPr="00CE12BC">
        <w:rPr>
          <w:spacing w:val="-2"/>
          <w:sz w:val="24"/>
        </w:rPr>
        <w:t xml:space="preserve">existují žádná ústní či písemná tvrzení, ujednání či dohody mezi oběma stranami, týkající se subjektu této smlouvy, která by v ní </w:t>
      </w:r>
      <w:smartTag w:uri="urn:schemas-microsoft-com:office:smarttags" w:element="PersonName">
        <w:r w:rsidRPr="00CE12BC">
          <w:rPr>
            <w:spacing w:val="-2"/>
            <w:sz w:val="24"/>
          </w:rPr>
          <w:t>ne</w:t>
        </w:r>
      </w:smartTag>
      <w:r w:rsidRPr="00CE12BC">
        <w:rPr>
          <w:spacing w:val="-2"/>
          <w:sz w:val="24"/>
        </w:rPr>
        <w:t>byla plně vyjádřena</w:t>
      </w:r>
      <w:r w:rsidR="00491106" w:rsidRPr="00CE12BC">
        <w:rPr>
          <w:spacing w:val="-2"/>
          <w:sz w:val="24"/>
        </w:rPr>
        <w:t>.</w:t>
      </w:r>
    </w:p>
    <w:p w14:paraId="7EDE6ABA" w14:textId="77777777" w:rsidR="00491106" w:rsidRPr="00CE12BC" w:rsidRDefault="00491106" w:rsidP="0013125D">
      <w:pPr>
        <w:numPr>
          <w:ilvl w:val="0"/>
          <w:numId w:val="10"/>
        </w:numPr>
        <w:tabs>
          <w:tab w:val="left" w:pos="360"/>
        </w:tabs>
        <w:spacing w:before="120"/>
        <w:ind w:left="357" w:hanging="357"/>
        <w:jc w:val="both"/>
        <w:rPr>
          <w:spacing w:val="-2"/>
          <w:sz w:val="24"/>
        </w:rPr>
      </w:pPr>
      <w:r w:rsidRPr="00CE12BC">
        <w:rPr>
          <w:spacing w:val="-2"/>
          <w:sz w:val="24"/>
        </w:rPr>
        <w:t>Tato smlouva nabývá</w:t>
      </w:r>
      <w:r w:rsidR="00DB7A0E" w:rsidRPr="00CE12BC">
        <w:rPr>
          <w:spacing w:val="-2"/>
          <w:sz w:val="24"/>
        </w:rPr>
        <w:t xml:space="preserve"> platnosti a </w:t>
      </w:r>
      <w:r w:rsidRPr="00CE12BC">
        <w:rPr>
          <w:spacing w:val="-2"/>
          <w:sz w:val="24"/>
        </w:rPr>
        <w:t>účinnosti podpisem obou smluvních stran.</w:t>
      </w:r>
    </w:p>
    <w:p w14:paraId="03958C5B" w14:textId="77777777" w:rsidR="00AE563F" w:rsidRPr="00CE12BC" w:rsidRDefault="00AE563F" w:rsidP="0013125D">
      <w:pPr>
        <w:pStyle w:val="Odstavecseseznamem"/>
        <w:numPr>
          <w:ilvl w:val="0"/>
          <w:numId w:val="10"/>
        </w:numPr>
        <w:jc w:val="both"/>
        <w:rPr>
          <w:sz w:val="24"/>
          <w:szCs w:val="24"/>
          <w:lang w:eastAsia="en-US"/>
        </w:rPr>
      </w:pPr>
      <w:r w:rsidRPr="00CE12BC">
        <w:rPr>
          <w:sz w:val="24"/>
          <w:szCs w:val="24"/>
        </w:rPr>
        <w:t>Zhotovitel souhlasí se zveřejněním smlouvy a všech případných dodatků dle povinnost</w:t>
      </w:r>
      <w:r w:rsidRPr="00CE12BC">
        <w:rPr>
          <w:color w:val="1F497D"/>
          <w:sz w:val="24"/>
          <w:szCs w:val="24"/>
        </w:rPr>
        <w:t>i</w:t>
      </w:r>
      <w:r w:rsidRPr="00CE12BC">
        <w:rPr>
          <w:sz w:val="24"/>
          <w:szCs w:val="24"/>
        </w:rPr>
        <w:t xml:space="preserve"> vyplývající ze zákona č. 134/2016 Sb., o zadávání veřejných zakázek, ve znění pozdějších předpisů.</w:t>
      </w:r>
    </w:p>
    <w:p w14:paraId="1B362EA4" w14:textId="0059B825" w:rsidR="00AE563F" w:rsidRPr="00CE12BC" w:rsidRDefault="00AE563F" w:rsidP="0013125D">
      <w:pPr>
        <w:pStyle w:val="Odstavecseseznamem"/>
        <w:numPr>
          <w:ilvl w:val="0"/>
          <w:numId w:val="10"/>
        </w:numPr>
        <w:jc w:val="both"/>
        <w:rPr>
          <w:sz w:val="24"/>
          <w:szCs w:val="24"/>
          <w:lang w:eastAsia="cs-CZ"/>
        </w:rPr>
      </w:pPr>
      <w:r w:rsidRPr="00CE12BC">
        <w:rPr>
          <w:sz w:val="24"/>
          <w:szCs w:val="24"/>
        </w:rPr>
        <w:t xml:space="preserve">Zhotovitel rovněž bere na vědomí, že společnost CHEVAK Cheb, a. s. je povinným </w:t>
      </w:r>
      <w:r w:rsidR="0013125D" w:rsidRPr="00CE12BC">
        <w:rPr>
          <w:sz w:val="24"/>
          <w:szCs w:val="24"/>
        </w:rPr>
        <w:t>s</w:t>
      </w:r>
      <w:r w:rsidRPr="00CE12BC">
        <w:rPr>
          <w:sz w:val="24"/>
          <w:szCs w:val="24"/>
        </w:rPr>
        <w:t>ubjektem dle ustanovení § 2, odst. 1, písmeno n) zákona č. 340/2015 Sb., o zvláštních podmínkách účinnosti některých smluv, uveřejňování těchto smluv a o registru smluv (zákon o registru smluv), ve znění pozdějších předpisů. Smluvní strany se dohodly, že společnost CHEVAK Cheb, a. s. je oprávněna bez dalšího zveřejnit obsah celé této smlouvy/dodatku, a to jak prostřednictvím registru smluv dle zákona č. 340/2015 Sb., tak jiným způsobem v případě, že hodnota přesahuje 50 000,- Kč bez</w:t>
      </w:r>
      <w:r w:rsidRPr="00CE12BC">
        <w:rPr>
          <w:sz w:val="24"/>
          <w:szCs w:val="24"/>
          <w:lang w:eastAsia="cs-CZ"/>
        </w:rPr>
        <w:t xml:space="preserve"> DPH.</w:t>
      </w:r>
    </w:p>
    <w:p w14:paraId="08A80A2C" w14:textId="77777777" w:rsidR="00AE563F" w:rsidRPr="00CE12BC" w:rsidRDefault="00AE563F" w:rsidP="00AE563F">
      <w:pPr>
        <w:pStyle w:val="Odstavecseseznamem"/>
        <w:ind w:left="360"/>
        <w:rPr>
          <w:sz w:val="24"/>
          <w:szCs w:val="24"/>
          <w:lang w:eastAsia="en-US"/>
        </w:rPr>
      </w:pPr>
    </w:p>
    <w:p w14:paraId="15AC3B16" w14:textId="77777777" w:rsidR="00BB56EA" w:rsidRPr="00CE12BC" w:rsidRDefault="00BB56EA" w:rsidP="00BB56EA">
      <w:pPr>
        <w:spacing w:before="120"/>
        <w:jc w:val="both"/>
        <w:rPr>
          <w:spacing w:val="-2"/>
          <w:sz w:val="24"/>
        </w:rPr>
      </w:pPr>
    </w:p>
    <w:p w14:paraId="0312ED2D" w14:textId="09D261CB" w:rsidR="00491106" w:rsidRPr="00CE12BC" w:rsidRDefault="00A50A6F" w:rsidP="00491106">
      <w:pPr>
        <w:pStyle w:val="Zkladntext"/>
        <w:spacing w:before="200"/>
      </w:pPr>
      <w:r w:rsidRPr="00CE12BC">
        <w:t>V</w:t>
      </w:r>
      <w:r w:rsidR="007C37D4" w:rsidRPr="00CE12BC">
        <w:t> </w:t>
      </w:r>
      <w:r w:rsidR="00BB2213" w:rsidRPr="00CE12BC">
        <w:t>Chebu</w:t>
      </w:r>
      <w:r w:rsidR="007C37D4" w:rsidRPr="00CE12BC">
        <w:t xml:space="preserve"> </w:t>
      </w:r>
      <w:r w:rsidR="00491106" w:rsidRPr="00CE12BC">
        <w:t>dne</w:t>
      </w:r>
      <w:r w:rsidR="00491106" w:rsidRPr="00CE12BC">
        <w:tab/>
      </w:r>
      <w:r w:rsidR="00491106" w:rsidRPr="00CE12BC">
        <w:tab/>
      </w:r>
      <w:r w:rsidR="00A52494" w:rsidRPr="00CE12BC">
        <w:tab/>
      </w:r>
      <w:r w:rsidR="00E57056" w:rsidRPr="00CE12BC">
        <w:tab/>
      </w:r>
      <w:r w:rsidR="00BB2213" w:rsidRPr="00CE12BC">
        <w:tab/>
      </w:r>
      <w:r w:rsidR="00491106" w:rsidRPr="00CE12BC">
        <w:t>Ve Zlíně dne</w:t>
      </w:r>
      <w:r w:rsidR="00A84EAA" w:rsidRPr="00CE12BC">
        <w:t xml:space="preserve"> </w:t>
      </w:r>
      <w:r w:rsidR="00491106" w:rsidRPr="00CE12BC">
        <w:t xml:space="preserve"> </w:t>
      </w:r>
    </w:p>
    <w:p w14:paraId="215CC28C" w14:textId="77777777" w:rsidR="001942E0" w:rsidRPr="00CE12BC" w:rsidRDefault="001942E0" w:rsidP="00F86A16">
      <w:pPr>
        <w:pStyle w:val="Normlnweb"/>
        <w:spacing w:before="0" w:beforeAutospacing="0" w:after="0" w:afterAutospacing="0"/>
        <w:rPr>
          <w:spacing w:val="-2"/>
        </w:rPr>
      </w:pPr>
    </w:p>
    <w:p w14:paraId="7EA02D6D" w14:textId="77777777" w:rsidR="001942E0" w:rsidRPr="00CE12BC" w:rsidRDefault="001942E0" w:rsidP="00F86A16">
      <w:pPr>
        <w:pStyle w:val="Normlnweb"/>
        <w:spacing w:before="0" w:beforeAutospacing="0" w:after="0" w:afterAutospacing="0"/>
        <w:rPr>
          <w:spacing w:val="-2"/>
        </w:rPr>
      </w:pPr>
    </w:p>
    <w:p w14:paraId="00651B5C" w14:textId="186F73B9" w:rsidR="00491106" w:rsidRPr="00CE12BC" w:rsidRDefault="005638A8" w:rsidP="00E57056">
      <w:pPr>
        <w:rPr>
          <w:color w:val="0000FF"/>
          <w:sz w:val="24"/>
          <w:szCs w:val="24"/>
          <w:lang w:eastAsia="en-US"/>
        </w:rPr>
      </w:pPr>
      <w:r w:rsidRPr="00CE12BC">
        <w:rPr>
          <w:spacing w:val="-2"/>
          <w:sz w:val="24"/>
          <w:szCs w:val="24"/>
        </w:rPr>
        <w:t>Za</w:t>
      </w:r>
      <w:r w:rsidR="00E57056" w:rsidRPr="00CE12BC">
        <w:rPr>
          <w:spacing w:val="-2"/>
          <w:sz w:val="24"/>
          <w:szCs w:val="24"/>
        </w:rPr>
        <w:t xml:space="preserve"> </w:t>
      </w:r>
      <w:r w:rsidR="00BB2213" w:rsidRPr="00CE12BC">
        <w:rPr>
          <w:sz w:val="24"/>
          <w:szCs w:val="24"/>
        </w:rPr>
        <w:t>CHEVAK Cheb</w:t>
      </w:r>
      <w:r w:rsidR="007C37D4" w:rsidRPr="00CE12BC">
        <w:rPr>
          <w:sz w:val="24"/>
          <w:szCs w:val="24"/>
        </w:rPr>
        <w:t>, a.s.</w:t>
      </w:r>
      <w:r w:rsidR="00E57056" w:rsidRPr="00CE12BC">
        <w:rPr>
          <w:color w:val="0000FF"/>
        </w:rPr>
        <w:tab/>
      </w:r>
      <w:r w:rsidR="007C37D4" w:rsidRPr="00CE12BC">
        <w:rPr>
          <w:color w:val="0000FF"/>
        </w:rPr>
        <w:tab/>
      </w:r>
      <w:r w:rsidR="00BB2213" w:rsidRPr="00CE12BC">
        <w:rPr>
          <w:color w:val="0000FF"/>
        </w:rPr>
        <w:tab/>
      </w:r>
      <w:r w:rsidR="002D4769" w:rsidRPr="00CE12BC">
        <w:rPr>
          <w:color w:val="0000FF"/>
        </w:rPr>
        <w:tab/>
      </w:r>
      <w:r w:rsidR="00491106" w:rsidRPr="00CE12BC">
        <w:rPr>
          <w:spacing w:val="-2"/>
          <w:sz w:val="24"/>
          <w:szCs w:val="24"/>
        </w:rPr>
        <w:t>Za CRO</w:t>
      </w:r>
      <w:r w:rsidR="00A50A6F" w:rsidRPr="00CE12BC">
        <w:rPr>
          <w:spacing w:val="-2"/>
          <w:sz w:val="24"/>
          <w:szCs w:val="24"/>
        </w:rPr>
        <w:t>SS Zlín a.s.</w:t>
      </w:r>
    </w:p>
    <w:p w14:paraId="41D75105" w14:textId="77777777" w:rsidR="00491106" w:rsidRPr="00CE12BC" w:rsidRDefault="00491106">
      <w:pPr>
        <w:jc w:val="both"/>
        <w:rPr>
          <w:spacing w:val="-2"/>
          <w:sz w:val="24"/>
          <w:szCs w:val="24"/>
        </w:rPr>
      </w:pPr>
      <w:r w:rsidRPr="00CE12BC">
        <w:rPr>
          <w:spacing w:val="-2"/>
          <w:sz w:val="24"/>
          <w:szCs w:val="24"/>
        </w:rPr>
        <w:lastRenderedPageBreak/>
        <w:t>(objednatel)</w:t>
      </w:r>
      <w:r w:rsidRPr="00CE12BC">
        <w:rPr>
          <w:spacing w:val="-2"/>
          <w:sz w:val="24"/>
          <w:szCs w:val="24"/>
        </w:rPr>
        <w:tab/>
      </w:r>
      <w:r w:rsidRPr="00CE12BC">
        <w:rPr>
          <w:spacing w:val="-2"/>
          <w:sz w:val="24"/>
          <w:szCs w:val="24"/>
        </w:rPr>
        <w:tab/>
      </w:r>
      <w:r w:rsidRPr="00CE12BC">
        <w:rPr>
          <w:spacing w:val="-2"/>
          <w:sz w:val="24"/>
          <w:szCs w:val="24"/>
        </w:rPr>
        <w:tab/>
      </w:r>
      <w:r w:rsidR="004522E9" w:rsidRPr="00CE12BC">
        <w:rPr>
          <w:spacing w:val="-2"/>
          <w:sz w:val="24"/>
          <w:szCs w:val="24"/>
        </w:rPr>
        <w:tab/>
      </w:r>
      <w:r w:rsidRPr="00CE12BC">
        <w:rPr>
          <w:spacing w:val="-2"/>
          <w:sz w:val="24"/>
          <w:szCs w:val="24"/>
        </w:rPr>
        <w:tab/>
      </w:r>
      <w:r w:rsidRPr="00CE12BC">
        <w:rPr>
          <w:spacing w:val="-2"/>
          <w:sz w:val="24"/>
          <w:szCs w:val="24"/>
        </w:rPr>
        <w:tab/>
        <w:t>(zhotovitel)</w:t>
      </w:r>
    </w:p>
    <w:p w14:paraId="7C4C1362" w14:textId="77777777" w:rsidR="00491106" w:rsidRPr="00CE12BC" w:rsidRDefault="00491106">
      <w:pPr>
        <w:jc w:val="both"/>
        <w:rPr>
          <w:spacing w:val="-2"/>
        </w:rPr>
      </w:pPr>
    </w:p>
    <w:p w14:paraId="0D908918" w14:textId="77777777" w:rsidR="00491106" w:rsidRPr="00CE12BC" w:rsidRDefault="00491106">
      <w:pPr>
        <w:jc w:val="both"/>
        <w:rPr>
          <w:spacing w:val="-2"/>
        </w:rPr>
      </w:pPr>
    </w:p>
    <w:p w14:paraId="7CE8262C" w14:textId="77777777" w:rsidR="00491106" w:rsidRPr="00CE12BC" w:rsidRDefault="00491106">
      <w:pPr>
        <w:jc w:val="both"/>
        <w:rPr>
          <w:spacing w:val="-2"/>
        </w:rPr>
      </w:pPr>
    </w:p>
    <w:p w14:paraId="280DC8AB" w14:textId="77777777" w:rsidR="00491106" w:rsidRPr="00CE12BC" w:rsidRDefault="00491106">
      <w:pPr>
        <w:jc w:val="both"/>
        <w:rPr>
          <w:spacing w:val="-2"/>
        </w:rPr>
      </w:pPr>
    </w:p>
    <w:p w14:paraId="33D81A2B" w14:textId="4123E18C" w:rsidR="00491106" w:rsidRPr="00CE12BC" w:rsidRDefault="00491106">
      <w:pPr>
        <w:jc w:val="both"/>
        <w:rPr>
          <w:spacing w:val="-2"/>
        </w:rPr>
      </w:pPr>
      <w:r w:rsidRPr="00CE12BC">
        <w:rPr>
          <w:spacing w:val="-2"/>
        </w:rPr>
        <w:t>. . . . . . . . . . . . . . . . . . . . . . . . ……….</w:t>
      </w:r>
      <w:r w:rsidRPr="00CE12BC">
        <w:rPr>
          <w:spacing w:val="-2"/>
        </w:rPr>
        <w:tab/>
      </w:r>
      <w:r w:rsidRPr="00CE12BC">
        <w:rPr>
          <w:spacing w:val="-2"/>
        </w:rPr>
        <w:tab/>
      </w:r>
      <w:r w:rsidRPr="00CE12BC">
        <w:rPr>
          <w:spacing w:val="-2"/>
        </w:rPr>
        <w:tab/>
        <w:t>. . . . . . . . . . . . . . . . . . . . . …..........</w:t>
      </w:r>
    </w:p>
    <w:p w14:paraId="0470B97E" w14:textId="333152E1" w:rsidR="00044FF5" w:rsidRPr="00CE12BC" w:rsidRDefault="005638A8" w:rsidP="00F52D6E">
      <w:pPr>
        <w:jc w:val="both"/>
        <w:rPr>
          <w:sz w:val="24"/>
          <w:szCs w:val="24"/>
        </w:rPr>
      </w:pPr>
      <w:r w:rsidRPr="00CE12BC">
        <w:rPr>
          <w:sz w:val="24"/>
          <w:szCs w:val="24"/>
        </w:rPr>
        <w:t xml:space="preserve">      </w:t>
      </w:r>
      <w:r w:rsidR="00A537C6" w:rsidRPr="00CE12BC">
        <w:rPr>
          <w:sz w:val="24"/>
          <w:szCs w:val="24"/>
        </w:rPr>
        <w:t xml:space="preserve">  </w:t>
      </w:r>
      <w:r w:rsidR="008F7B4D" w:rsidRPr="00CE12BC">
        <w:rPr>
          <w:sz w:val="24"/>
          <w:szCs w:val="24"/>
        </w:rPr>
        <w:tab/>
      </w:r>
      <w:r w:rsidR="008F7B4D" w:rsidRPr="00CE12BC">
        <w:rPr>
          <w:sz w:val="24"/>
          <w:szCs w:val="24"/>
        </w:rPr>
        <w:tab/>
      </w:r>
      <w:r w:rsidR="008F7B4D" w:rsidRPr="00CE12BC">
        <w:rPr>
          <w:sz w:val="24"/>
          <w:szCs w:val="24"/>
        </w:rPr>
        <w:tab/>
      </w:r>
      <w:r w:rsidR="008F7B4D" w:rsidRPr="00CE12BC">
        <w:rPr>
          <w:sz w:val="24"/>
          <w:szCs w:val="24"/>
        </w:rPr>
        <w:tab/>
      </w:r>
      <w:r w:rsidR="008F7B4D" w:rsidRPr="00CE12BC">
        <w:rPr>
          <w:sz w:val="24"/>
          <w:szCs w:val="24"/>
        </w:rPr>
        <w:tab/>
      </w:r>
      <w:r w:rsidR="008F7B4D" w:rsidRPr="00CE12BC">
        <w:rPr>
          <w:sz w:val="24"/>
          <w:szCs w:val="24"/>
        </w:rPr>
        <w:tab/>
      </w:r>
      <w:r w:rsidR="008F7B4D" w:rsidRPr="00CE12BC">
        <w:rPr>
          <w:sz w:val="24"/>
          <w:szCs w:val="24"/>
        </w:rPr>
        <w:tab/>
        <w:t xml:space="preserve">    </w:t>
      </w:r>
      <w:r w:rsidR="008F7B4D" w:rsidRPr="00BF6FCD">
        <w:rPr>
          <w:sz w:val="24"/>
          <w:szCs w:val="24"/>
          <w:highlight w:val="black"/>
        </w:rPr>
        <w:t xml:space="preserve">RNDr. </w:t>
      </w:r>
      <w:r w:rsidR="00F52D6E" w:rsidRPr="00BF6FCD">
        <w:rPr>
          <w:sz w:val="24"/>
          <w:szCs w:val="24"/>
          <w:highlight w:val="black"/>
        </w:rPr>
        <w:t>Petr Vitovský</w:t>
      </w:r>
      <w:bookmarkStart w:id="2" w:name="_GoBack"/>
      <w:bookmarkEnd w:id="2"/>
      <w:r w:rsidR="00F52D6E" w:rsidRPr="00CE12BC">
        <w:rPr>
          <w:sz w:val="24"/>
          <w:szCs w:val="24"/>
        </w:rPr>
        <w:tab/>
      </w:r>
      <w:r w:rsidR="00F52D6E" w:rsidRPr="00CE12BC">
        <w:rPr>
          <w:sz w:val="24"/>
          <w:szCs w:val="24"/>
        </w:rPr>
        <w:tab/>
      </w:r>
      <w:r w:rsidR="00F52D6E" w:rsidRPr="00CE12BC">
        <w:rPr>
          <w:sz w:val="24"/>
          <w:szCs w:val="24"/>
        </w:rPr>
        <w:tab/>
      </w:r>
    </w:p>
    <w:p w14:paraId="7388D064" w14:textId="4185C2C4" w:rsidR="00751124" w:rsidRPr="00CE12BC" w:rsidRDefault="005638A8">
      <w:pPr>
        <w:jc w:val="both"/>
        <w:rPr>
          <w:sz w:val="24"/>
          <w:szCs w:val="24"/>
        </w:rPr>
      </w:pPr>
      <w:r w:rsidRPr="00CE12BC">
        <w:rPr>
          <w:sz w:val="24"/>
          <w:szCs w:val="24"/>
        </w:rPr>
        <w:t xml:space="preserve">    </w:t>
      </w:r>
      <w:r w:rsidR="00A537C6" w:rsidRPr="00CE12BC">
        <w:rPr>
          <w:sz w:val="24"/>
          <w:szCs w:val="24"/>
        </w:rPr>
        <w:t xml:space="preserve">   </w:t>
      </w:r>
      <w:r w:rsidR="007C37D4" w:rsidRPr="00CE12BC">
        <w:rPr>
          <w:sz w:val="24"/>
          <w:szCs w:val="24"/>
        </w:rPr>
        <w:tab/>
      </w:r>
      <w:r w:rsidR="007C37D4" w:rsidRPr="00CE12BC">
        <w:rPr>
          <w:sz w:val="24"/>
          <w:szCs w:val="24"/>
        </w:rPr>
        <w:tab/>
      </w:r>
      <w:r w:rsidR="007C37D4" w:rsidRPr="00CE12BC">
        <w:rPr>
          <w:sz w:val="24"/>
          <w:szCs w:val="24"/>
        </w:rPr>
        <w:tab/>
      </w:r>
      <w:r w:rsidR="007C37D4" w:rsidRPr="00CE12BC">
        <w:rPr>
          <w:sz w:val="24"/>
          <w:szCs w:val="24"/>
        </w:rPr>
        <w:tab/>
      </w:r>
      <w:r w:rsidRPr="00CE12BC">
        <w:rPr>
          <w:sz w:val="24"/>
          <w:szCs w:val="24"/>
        </w:rPr>
        <w:t xml:space="preserve">     </w:t>
      </w:r>
      <w:r w:rsidR="008560D4" w:rsidRPr="00CE12BC">
        <w:rPr>
          <w:sz w:val="24"/>
          <w:szCs w:val="24"/>
        </w:rPr>
        <w:tab/>
      </w:r>
      <w:r w:rsidR="004A1F0A" w:rsidRPr="00CE12BC">
        <w:rPr>
          <w:sz w:val="24"/>
          <w:szCs w:val="24"/>
        </w:rPr>
        <w:t xml:space="preserve">                        </w:t>
      </w:r>
      <w:r w:rsidR="008560D4" w:rsidRPr="00CE12BC">
        <w:rPr>
          <w:sz w:val="24"/>
          <w:szCs w:val="24"/>
        </w:rPr>
        <w:t>místopředseda představenstva</w:t>
      </w:r>
    </w:p>
    <w:p w14:paraId="21DC0772" w14:textId="77777777" w:rsidR="005638A8" w:rsidRPr="00CE12BC" w:rsidRDefault="005638A8">
      <w:pPr>
        <w:jc w:val="both"/>
        <w:rPr>
          <w:sz w:val="24"/>
          <w:szCs w:val="24"/>
        </w:rPr>
      </w:pPr>
    </w:p>
    <w:p w14:paraId="11166294" w14:textId="77777777" w:rsidR="005638A8" w:rsidRPr="00CE12BC" w:rsidRDefault="005638A8">
      <w:pPr>
        <w:jc w:val="both"/>
        <w:rPr>
          <w:sz w:val="24"/>
          <w:szCs w:val="24"/>
        </w:rPr>
      </w:pPr>
    </w:p>
    <w:p w14:paraId="5A8450B7" w14:textId="361D2EF9" w:rsidR="00834010" w:rsidRDefault="00524F3F" w:rsidP="00524F3F">
      <w:pPr>
        <w:jc w:val="both"/>
        <w:rPr>
          <w:sz w:val="24"/>
          <w:szCs w:val="24"/>
        </w:rPr>
      </w:pPr>
      <w:r w:rsidRPr="00CE12BC">
        <w:rPr>
          <w:spacing w:val="-2"/>
        </w:rPr>
        <w:t>. . . . . . . . . . . . . . . . . . . . . . . . ……….</w:t>
      </w:r>
      <w:r w:rsidRPr="001532AD">
        <w:rPr>
          <w:spacing w:val="-2"/>
        </w:rPr>
        <w:tab/>
      </w:r>
    </w:p>
    <w:sectPr w:rsidR="00834010" w:rsidSect="005638A8">
      <w:headerReference w:type="even" r:id="rId8"/>
      <w:headerReference w:type="default" r:id="rId9"/>
      <w:footerReference w:type="default" r:id="rId10"/>
      <w:footnotePr>
        <w:pos w:val="beneathText"/>
      </w:footnotePr>
      <w:pgSz w:w="11905" w:h="16837"/>
      <w:pgMar w:top="851" w:right="1418" w:bottom="851"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99766D" w14:textId="77777777" w:rsidR="00ED513D" w:rsidRDefault="00ED513D">
      <w:r>
        <w:separator/>
      </w:r>
    </w:p>
  </w:endnote>
  <w:endnote w:type="continuationSeparator" w:id="0">
    <w:p w14:paraId="7ECCFE3C" w14:textId="77777777" w:rsidR="00ED513D" w:rsidRDefault="00ED513D">
      <w:r>
        <w:continuationSeparator/>
      </w:r>
    </w:p>
  </w:endnote>
  <w:endnote w:type="continuationNotice" w:id="1">
    <w:p w14:paraId="1F4B7955" w14:textId="77777777" w:rsidR="00ED513D" w:rsidRDefault="00ED51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RotisSansSerif">
    <w:altName w:val="Corbel"/>
    <w:charset w:val="EE"/>
    <w:family w:val="swiss"/>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08E4C9" w14:textId="32A7F9A6" w:rsidR="00491106" w:rsidRDefault="00491106">
    <w:pPr>
      <w:pStyle w:val="Zpat"/>
    </w:pPr>
    <w:r>
      <w:tab/>
    </w:r>
    <w:r>
      <w:tab/>
    </w:r>
    <w:r>
      <w:rPr>
        <w:rStyle w:val="slostrnky"/>
      </w:rPr>
      <w:fldChar w:fldCharType="begin"/>
    </w:r>
    <w:r>
      <w:rPr>
        <w:rStyle w:val="slostrnky"/>
      </w:rPr>
      <w:instrText xml:space="preserve"> PAGE </w:instrText>
    </w:r>
    <w:r>
      <w:rPr>
        <w:rStyle w:val="slostrnky"/>
      </w:rPr>
      <w:fldChar w:fldCharType="separate"/>
    </w:r>
    <w:r w:rsidR="00BF6FCD">
      <w:rPr>
        <w:rStyle w:val="slostrnky"/>
        <w:noProof/>
      </w:rPr>
      <w:t>5</w:t>
    </w:r>
    <w:r>
      <w:rPr>
        <w:rStyle w:val="slostrnky"/>
      </w:rPr>
      <w:fldChar w:fldCharType="end"/>
    </w:r>
    <w:r>
      <w:rPr>
        <w:rStyle w:val="slostrnky"/>
      </w:rPr>
      <w:t xml:space="preserve"> / </w:t>
    </w:r>
    <w:r>
      <w:rPr>
        <w:rStyle w:val="slostrnky"/>
      </w:rPr>
      <w:fldChar w:fldCharType="begin"/>
    </w:r>
    <w:r>
      <w:rPr>
        <w:rStyle w:val="slostrnky"/>
      </w:rPr>
      <w:instrText xml:space="preserve"> NUMPAGES </w:instrText>
    </w:r>
    <w:r>
      <w:rPr>
        <w:rStyle w:val="slostrnky"/>
      </w:rPr>
      <w:fldChar w:fldCharType="separate"/>
    </w:r>
    <w:r w:rsidR="00BF6FCD">
      <w:rPr>
        <w:rStyle w:val="slostrnky"/>
        <w:noProof/>
      </w:rPr>
      <w:t>5</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5B0A4D" w14:textId="77777777" w:rsidR="00ED513D" w:rsidRDefault="00ED513D">
      <w:r>
        <w:separator/>
      </w:r>
    </w:p>
  </w:footnote>
  <w:footnote w:type="continuationSeparator" w:id="0">
    <w:p w14:paraId="7734E71E" w14:textId="77777777" w:rsidR="00ED513D" w:rsidRDefault="00ED513D">
      <w:r>
        <w:continuationSeparator/>
      </w:r>
    </w:p>
  </w:footnote>
  <w:footnote w:type="continuationNotice" w:id="1">
    <w:p w14:paraId="09D013D2" w14:textId="77777777" w:rsidR="00ED513D" w:rsidRDefault="00ED513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A842A" w14:textId="77777777" w:rsidR="00491106" w:rsidRDefault="00491106">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370CDF7A" w14:textId="77777777" w:rsidR="00491106" w:rsidRDefault="0049110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7B796" w14:textId="77777777" w:rsidR="00491106" w:rsidRPr="004D2BD6" w:rsidRDefault="00491106" w:rsidP="00491106">
    <w:pPr>
      <w:framePr w:wrap="around" w:vAnchor="text" w:hAnchor="margin" w:xAlign="center" w:y="1"/>
      <w:jc w:val="center"/>
      <w:rPr>
        <w:rStyle w:val="slostrnky"/>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00001"/>
    <w:name w:val="WW8Num1"/>
    <w:lvl w:ilvl="0">
      <w:start w:val="1"/>
      <w:numFmt w:val="bullet"/>
      <w:lvlText w:val=""/>
      <w:lvlJc w:val="left"/>
      <w:pPr>
        <w:tabs>
          <w:tab w:val="num" w:pos="482"/>
        </w:tabs>
        <w:ind w:left="482" w:hanging="369"/>
      </w:pPr>
      <w:rPr>
        <w:rFonts w:ascii="Symbol" w:hAnsi="Symbol"/>
      </w:rPr>
    </w:lvl>
  </w:abstractNum>
  <w:abstractNum w:abstractNumId="2"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4" w15:restartNumberingAfterBreak="0">
    <w:nsid w:val="00000004"/>
    <w:multiLevelType w:val="singleLevel"/>
    <w:tmpl w:val="00000004"/>
    <w:name w:val="WW8Num4"/>
    <w:lvl w:ilvl="0">
      <w:start w:val="1"/>
      <w:numFmt w:val="bullet"/>
      <w:lvlText w:val=""/>
      <w:lvlJc w:val="left"/>
      <w:pPr>
        <w:tabs>
          <w:tab w:val="num" w:pos="482"/>
        </w:tabs>
        <w:ind w:left="482" w:hanging="369"/>
      </w:pPr>
      <w:rPr>
        <w:rFonts w:ascii="Symbol" w:hAnsi="Symbol"/>
      </w:rPr>
    </w:lvl>
  </w:abstractNum>
  <w:abstractNum w:abstractNumId="5"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6" w15:restartNumberingAfterBreak="0">
    <w:nsid w:val="00000006"/>
    <w:multiLevelType w:val="singleLevel"/>
    <w:tmpl w:val="00000006"/>
    <w:name w:val="WW8Num6"/>
    <w:lvl w:ilvl="0">
      <w:start w:val="1"/>
      <w:numFmt w:val="decimal"/>
      <w:lvlText w:val="%1."/>
      <w:lvlJc w:val="left"/>
      <w:pPr>
        <w:tabs>
          <w:tab w:val="num" w:pos="360"/>
        </w:tabs>
        <w:ind w:left="360" w:hanging="360"/>
      </w:pPr>
    </w:lvl>
  </w:abstractNum>
  <w:abstractNum w:abstractNumId="7"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8" w15:restartNumberingAfterBreak="0">
    <w:nsid w:val="00000008"/>
    <w:multiLevelType w:val="singleLevel"/>
    <w:tmpl w:val="00000008"/>
    <w:lvl w:ilvl="0">
      <w:start w:val="1"/>
      <w:numFmt w:val="decimal"/>
      <w:lvlText w:val="%1."/>
      <w:lvlJc w:val="left"/>
      <w:pPr>
        <w:tabs>
          <w:tab w:val="num" w:pos="360"/>
        </w:tabs>
        <w:ind w:left="360" w:hanging="360"/>
      </w:pPr>
    </w:lvl>
  </w:abstractNum>
  <w:abstractNum w:abstractNumId="9"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0" w15:restartNumberingAfterBreak="0">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11" w15:restartNumberingAfterBreak="0">
    <w:nsid w:val="0000000B"/>
    <w:multiLevelType w:val="multilevel"/>
    <w:tmpl w:val="0000000B"/>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3BE4E37"/>
    <w:multiLevelType w:val="hybridMultilevel"/>
    <w:tmpl w:val="ECDE95DA"/>
    <w:lvl w:ilvl="0" w:tplc="9DDEF31C">
      <w:start w:val="1"/>
      <w:numFmt w:val="bullet"/>
      <w:lvlText w:val=""/>
      <w:lvlJc w:val="left"/>
      <w:pPr>
        <w:tabs>
          <w:tab w:val="num" w:pos="482"/>
        </w:tabs>
        <w:ind w:left="482" w:hanging="369"/>
      </w:pPr>
      <w:rPr>
        <w:rFonts w:ascii="Symbol" w:hAnsi="Symbol" w:hint="default"/>
      </w:rPr>
    </w:lvl>
    <w:lvl w:ilvl="1" w:tplc="4400017A">
      <w:start w:val="1"/>
      <w:numFmt w:val="bullet"/>
      <w:lvlText w:val=""/>
      <w:lvlJc w:val="left"/>
      <w:pPr>
        <w:tabs>
          <w:tab w:val="num" w:pos="1449"/>
        </w:tabs>
        <w:ind w:left="1449" w:hanging="369"/>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04707644"/>
    <w:multiLevelType w:val="hybridMultilevel"/>
    <w:tmpl w:val="AEAC950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7048BD"/>
    <w:multiLevelType w:val="hybridMultilevel"/>
    <w:tmpl w:val="4E3014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D465D6E"/>
    <w:multiLevelType w:val="hybridMultilevel"/>
    <w:tmpl w:val="828E019C"/>
    <w:lvl w:ilvl="0" w:tplc="0405000F">
      <w:start w:val="1"/>
      <w:numFmt w:val="decimal"/>
      <w:lvlText w:val="%1."/>
      <w:lvlJc w:val="left"/>
      <w:pPr>
        <w:tabs>
          <w:tab w:val="num" w:pos="720"/>
        </w:tabs>
        <w:ind w:left="720" w:hanging="360"/>
      </w:pPr>
    </w:lvl>
    <w:lvl w:ilvl="1" w:tplc="6BD411B8">
      <w:numFmt w:val="bullet"/>
      <w:lvlText w:val="-"/>
      <w:lvlJc w:val="left"/>
      <w:pPr>
        <w:tabs>
          <w:tab w:val="num" w:pos="1440"/>
        </w:tabs>
        <w:ind w:left="1440" w:hanging="360"/>
      </w:pPr>
      <w:rPr>
        <w:rFonts w:ascii="Times New Roman" w:eastAsia="Times New Roman" w:hAnsi="Times New Roman" w:cs="Times New Roman" w:hint="default"/>
      </w:rPr>
    </w:lvl>
    <w:lvl w:ilvl="2" w:tplc="37E24F7C">
      <w:start w:val="4"/>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3044098"/>
    <w:multiLevelType w:val="hybridMultilevel"/>
    <w:tmpl w:val="92D80A08"/>
    <w:lvl w:ilvl="0" w:tplc="04050017">
      <w:start w:val="1"/>
      <w:numFmt w:val="lowerLetter"/>
      <w:lvlText w:val="%1)"/>
      <w:lvlJc w:val="left"/>
      <w:pPr>
        <w:tabs>
          <w:tab w:val="num" w:pos="1428"/>
        </w:tabs>
        <w:ind w:left="1428" w:hanging="360"/>
      </w:pPr>
    </w:lvl>
    <w:lvl w:ilvl="1" w:tplc="04050019">
      <w:start w:val="1"/>
      <w:numFmt w:val="lowerLetter"/>
      <w:lvlText w:val="%2."/>
      <w:lvlJc w:val="left"/>
      <w:pPr>
        <w:tabs>
          <w:tab w:val="num" w:pos="2148"/>
        </w:tabs>
        <w:ind w:left="2148" w:hanging="360"/>
      </w:pPr>
    </w:lvl>
    <w:lvl w:ilvl="2" w:tplc="04050001">
      <w:start w:val="1"/>
      <w:numFmt w:val="bullet"/>
      <w:lvlText w:val=""/>
      <w:lvlJc w:val="left"/>
      <w:pPr>
        <w:tabs>
          <w:tab w:val="num" w:pos="3048"/>
        </w:tabs>
        <w:ind w:left="3048" w:hanging="360"/>
      </w:pPr>
      <w:rPr>
        <w:rFonts w:ascii="Symbol" w:hAnsi="Symbol" w:hint="default"/>
      </w:r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17" w15:restartNumberingAfterBreak="0">
    <w:nsid w:val="14B2275C"/>
    <w:multiLevelType w:val="hybridMultilevel"/>
    <w:tmpl w:val="804437B6"/>
    <w:lvl w:ilvl="0" w:tplc="54EAFF70">
      <w:start w:val="1"/>
      <w:numFmt w:val="decimal"/>
      <w:lvlText w:val="2.%1"/>
      <w:lvlJc w:val="left"/>
      <w:pPr>
        <w:tabs>
          <w:tab w:val="num" w:pos="993"/>
        </w:tabs>
        <w:ind w:left="993" w:hanging="567"/>
      </w:pPr>
      <w:rPr>
        <w:rFonts w:ascii="Times New Roman" w:hAnsi="Times New Roman" w:hint="default"/>
        <w:b w:val="0"/>
        <w:i w:val="0"/>
        <w:sz w:val="22"/>
        <w:szCs w:val="22"/>
      </w:rPr>
    </w:lvl>
    <w:lvl w:ilvl="1" w:tplc="04050019" w:tentative="1">
      <w:start w:val="1"/>
      <w:numFmt w:val="lowerLetter"/>
      <w:lvlText w:val="%2."/>
      <w:lvlJc w:val="left"/>
      <w:pPr>
        <w:tabs>
          <w:tab w:val="num" w:pos="1866"/>
        </w:tabs>
        <w:ind w:left="1866" w:hanging="360"/>
      </w:pPr>
    </w:lvl>
    <w:lvl w:ilvl="2" w:tplc="0405001B" w:tentative="1">
      <w:start w:val="1"/>
      <w:numFmt w:val="lowerRoman"/>
      <w:lvlText w:val="%3."/>
      <w:lvlJc w:val="right"/>
      <w:pPr>
        <w:tabs>
          <w:tab w:val="num" w:pos="2586"/>
        </w:tabs>
        <w:ind w:left="2586" w:hanging="180"/>
      </w:pPr>
    </w:lvl>
    <w:lvl w:ilvl="3" w:tplc="0405000F" w:tentative="1">
      <w:start w:val="1"/>
      <w:numFmt w:val="decimal"/>
      <w:lvlText w:val="%4."/>
      <w:lvlJc w:val="left"/>
      <w:pPr>
        <w:tabs>
          <w:tab w:val="num" w:pos="3306"/>
        </w:tabs>
        <w:ind w:left="3306" w:hanging="360"/>
      </w:pPr>
    </w:lvl>
    <w:lvl w:ilvl="4" w:tplc="04050019" w:tentative="1">
      <w:start w:val="1"/>
      <w:numFmt w:val="lowerLetter"/>
      <w:lvlText w:val="%5."/>
      <w:lvlJc w:val="left"/>
      <w:pPr>
        <w:tabs>
          <w:tab w:val="num" w:pos="4026"/>
        </w:tabs>
        <w:ind w:left="4026" w:hanging="360"/>
      </w:pPr>
    </w:lvl>
    <w:lvl w:ilvl="5" w:tplc="0405001B" w:tentative="1">
      <w:start w:val="1"/>
      <w:numFmt w:val="lowerRoman"/>
      <w:lvlText w:val="%6."/>
      <w:lvlJc w:val="right"/>
      <w:pPr>
        <w:tabs>
          <w:tab w:val="num" w:pos="4746"/>
        </w:tabs>
        <w:ind w:left="4746" w:hanging="180"/>
      </w:pPr>
    </w:lvl>
    <w:lvl w:ilvl="6" w:tplc="0405000F" w:tentative="1">
      <w:start w:val="1"/>
      <w:numFmt w:val="decimal"/>
      <w:lvlText w:val="%7."/>
      <w:lvlJc w:val="left"/>
      <w:pPr>
        <w:tabs>
          <w:tab w:val="num" w:pos="5466"/>
        </w:tabs>
        <w:ind w:left="5466" w:hanging="360"/>
      </w:pPr>
    </w:lvl>
    <w:lvl w:ilvl="7" w:tplc="04050019" w:tentative="1">
      <w:start w:val="1"/>
      <w:numFmt w:val="lowerLetter"/>
      <w:lvlText w:val="%8."/>
      <w:lvlJc w:val="left"/>
      <w:pPr>
        <w:tabs>
          <w:tab w:val="num" w:pos="6186"/>
        </w:tabs>
        <w:ind w:left="6186" w:hanging="360"/>
      </w:pPr>
    </w:lvl>
    <w:lvl w:ilvl="8" w:tplc="0405001B" w:tentative="1">
      <w:start w:val="1"/>
      <w:numFmt w:val="lowerRoman"/>
      <w:lvlText w:val="%9."/>
      <w:lvlJc w:val="right"/>
      <w:pPr>
        <w:tabs>
          <w:tab w:val="num" w:pos="6906"/>
        </w:tabs>
        <w:ind w:left="6906" w:hanging="180"/>
      </w:pPr>
    </w:lvl>
  </w:abstractNum>
  <w:abstractNum w:abstractNumId="18" w15:restartNumberingAfterBreak="0">
    <w:nsid w:val="1B412FED"/>
    <w:multiLevelType w:val="hybridMultilevel"/>
    <w:tmpl w:val="E594EB54"/>
    <w:lvl w:ilvl="0" w:tplc="F028B1DC">
      <w:numFmt w:val="bullet"/>
      <w:lvlText w:val="-"/>
      <w:lvlJc w:val="left"/>
      <w:pPr>
        <w:ind w:left="717" w:hanging="360"/>
      </w:pPr>
      <w:rPr>
        <w:rFonts w:ascii="Times New Roman" w:eastAsia="Times New Roman" w:hAnsi="Times New Roman" w:cs="Times New Roman" w:hint="default"/>
        <w:color w:val="auto"/>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9" w15:restartNumberingAfterBreak="0">
    <w:nsid w:val="1BD50047"/>
    <w:multiLevelType w:val="hybridMultilevel"/>
    <w:tmpl w:val="C308C520"/>
    <w:lvl w:ilvl="0" w:tplc="4400017A">
      <w:start w:val="1"/>
      <w:numFmt w:val="bullet"/>
      <w:lvlText w:val=""/>
      <w:lvlJc w:val="left"/>
      <w:pPr>
        <w:tabs>
          <w:tab w:val="num" w:pos="482"/>
        </w:tabs>
        <w:ind w:left="482" w:hanging="369"/>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EFA0B86"/>
    <w:multiLevelType w:val="singleLevel"/>
    <w:tmpl w:val="9258D500"/>
    <w:lvl w:ilvl="0">
      <w:start w:val="1"/>
      <w:numFmt w:val="decimal"/>
      <w:lvlText w:val="%1."/>
      <w:legacy w:legacy="1" w:legacySpace="0" w:legacyIndent="283"/>
      <w:lvlJc w:val="left"/>
      <w:pPr>
        <w:ind w:left="283" w:hanging="283"/>
      </w:pPr>
    </w:lvl>
  </w:abstractNum>
  <w:abstractNum w:abstractNumId="21" w15:restartNumberingAfterBreak="0">
    <w:nsid w:val="226B2BD2"/>
    <w:multiLevelType w:val="hybridMultilevel"/>
    <w:tmpl w:val="A866F698"/>
    <w:lvl w:ilvl="0" w:tplc="359C1832">
      <w:start w:val="1"/>
      <w:numFmt w:val="low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2" w15:restartNumberingAfterBreak="0">
    <w:nsid w:val="27E36AB9"/>
    <w:multiLevelType w:val="multilevel"/>
    <w:tmpl w:val="04CECF88"/>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8F208AB"/>
    <w:multiLevelType w:val="multilevel"/>
    <w:tmpl w:val="7FAA2DD4"/>
    <w:lvl w:ilvl="0">
      <w:start w:val="4"/>
      <w:numFmt w:val="decimal"/>
      <w:lvlText w:val="%1."/>
      <w:lvlJc w:val="left"/>
      <w:pPr>
        <w:ind w:left="360" w:hanging="36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4" w15:restartNumberingAfterBreak="0">
    <w:nsid w:val="2AE123B2"/>
    <w:multiLevelType w:val="multilevel"/>
    <w:tmpl w:val="6DB07952"/>
    <w:lvl w:ilvl="0">
      <w:start w:val="1"/>
      <w:numFmt w:val="decimal"/>
      <w:lvlText w:val="%1."/>
      <w:lvlJc w:val="left"/>
      <w:pPr>
        <w:ind w:left="720" w:hanging="360"/>
      </w:pPr>
      <w:rPr>
        <w:rFonts w:hint="default"/>
        <w:sz w:val="22"/>
        <w:szCs w:val="22"/>
      </w:rPr>
    </w:lvl>
    <w:lvl w:ilvl="1">
      <w:start w:val="1"/>
      <w:numFmt w:val="decimal"/>
      <w:isLgl/>
      <w:lvlText w:val="%1.%2."/>
      <w:lvlJc w:val="left"/>
      <w:pPr>
        <w:ind w:left="928" w:hanging="360"/>
      </w:pPr>
      <w:rPr>
        <w:rFonts w:hint="default"/>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5" w15:restartNumberingAfterBreak="0">
    <w:nsid w:val="2B7F54A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FD35DE4"/>
    <w:multiLevelType w:val="hybridMultilevel"/>
    <w:tmpl w:val="D44CE0D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33BB444E"/>
    <w:multiLevelType w:val="hybridMultilevel"/>
    <w:tmpl w:val="41E0823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Symbol"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Symbol"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9D0156E"/>
    <w:multiLevelType w:val="hybridMultilevel"/>
    <w:tmpl w:val="AB02FC9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D8B3347"/>
    <w:multiLevelType w:val="hybridMultilevel"/>
    <w:tmpl w:val="CB1438BE"/>
    <w:lvl w:ilvl="0" w:tplc="84CC2D28">
      <w:start w:val="1"/>
      <w:numFmt w:val="lowerLetter"/>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30" w15:restartNumberingAfterBreak="0">
    <w:nsid w:val="40BB74F8"/>
    <w:multiLevelType w:val="hybridMultilevel"/>
    <w:tmpl w:val="023AD7C8"/>
    <w:lvl w:ilvl="0" w:tplc="CE6EF2F4">
      <w:start w:val="6"/>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1E22C6E"/>
    <w:multiLevelType w:val="singleLevel"/>
    <w:tmpl w:val="C17AE492"/>
    <w:lvl w:ilvl="0">
      <w:start w:val="2"/>
      <w:numFmt w:val="decimal"/>
      <w:lvlText w:val="%1. "/>
      <w:legacy w:legacy="1" w:legacySpace="0" w:legacyIndent="283"/>
      <w:lvlJc w:val="left"/>
      <w:pPr>
        <w:ind w:left="283" w:hanging="283"/>
      </w:pPr>
      <w:rPr>
        <w:rFonts w:ascii="Times New Roman" w:hAnsi="Times New Roman" w:hint="default"/>
        <w:b w:val="0"/>
        <w:i w:val="0"/>
        <w:sz w:val="24"/>
        <w:szCs w:val="24"/>
        <w:u w:val="none"/>
      </w:rPr>
    </w:lvl>
  </w:abstractNum>
  <w:abstractNum w:abstractNumId="32" w15:restartNumberingAfterBreak="0">
    <w:nsid w:val="46A028C8"/>
    <w:multiLevelType w:val="hybridMultilevel"/>
    <w:tmpl w:val="8624ADA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Symbol"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Symbol"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B2F7BD0"/>
    <w:multiLevelType w:val="hybridMultilevel"/>
    <w:tmpl w:val="C54EECEE"/>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B507CE4"/>
    <w:multiLevelType w:val="hybridMultilevel"/>
    <w:tmpl w:val="0A1057AC"/>
    <w:lvl w:ilvl="0" w:tplc="0405000F">
      <w:start w:val="1"/>
      <w:numFmt w:val="decimal"/>
      <w:lvlText w:val="%1."/>
      <w:lvlJc w:val="left"/>
      <w:pPr>
        <w:ind w:left="643"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EDA4CCD"/>
    <w:multiLevelType w:val="hybridMultilevel"/>
    <w:tmpl w:val="2626E71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6" w15:restartNumberingAfterBreak="0">
    <w:nsid w:val="54FA3A0D"/>
    <w:multiLevelType w:val="hybridMultilevel"/>
    <w:tmpl w:val="8B8057F0"/>
    <w:lvl w:ilvl="0" w:tplc="5C94263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57FE05B1"/>
    <w:multiLevelType w:val="hybridMultilevel"/>
    <w:tmpl w:val="EB7EDC2C"/>
    <w:lvl w:ilvl="0" w:tplc="43209B0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589F20A7"/>
    <w:multiLevelType w:val="hybridMultilevel"/>
    <w:tmpl w:val="13A61280"/>
    <w:lvl w:ilvl="0" w:tplc="41443B94">
      <w:start w:val="1"/>
      <w:numFmt w:val="lowerLetter"/>
      <w:lvlText w:val="%1)"/>
      <w:lvlJc w:val="left"/>
      <w:pPr>
        <w:ind w:left="1020" w:hanging="360"/>
      </w:pPr>
      <w:rPr>
        <w:rFonts w:hint="default"/>
        <w:color w:val="auto"/>
      </w:rPr>
    </w:lvl>
    <w:lvl w:ilvl="1" w:tplc="04050019" w:tentative="1">
      <w:start w:val="1"/>
      <w:numFmt w:val="lowerLetter"/>
      <w:lvlText w:val="%2."/>
      <w:lvlJc w:val="left"/>
      <w:pPr>
        <w:ind w:left="1740" w:hanging="360"/>
      </w:pPr>
    </w:lvl>
    <w:lvl w:ilvl="2" w:tplc="0405001B" w:tentative="1">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39" w15:restartNumberingAfterBreak="0">
    <w:nsid w:val="5A1761DF"/>
    <w:multiLevelType w:val="hybridMultilevel"/>
    <w:tmpl w:val="D53E44B0"/>
    <w:lvl w:ilvl="0" w:tplc="1432076A">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40" w15:restartNumberingAfterBreak="0">
    <w:nsid w:val="5CDC2312"/>
    <w:multiLevelType w:val="hybridMultilevel"/>
    <w:tmpl w:val="2B666C80"/>
    <w:lvl w:ilvl="0" w:tplc="DC788F9E">
      <w:start w:val="1"/>
      <w:numFmt w:val="decimal"/>
      <w:lvlText w:val="%1."/>
      <w:lvlJc w:val="left"/>
      <w:pPr>
        <w:tabs>
          <w:tab w:val="num" w:pos="720"/>
        </w:tabs>
        <w:ind w:left="720" w:hanging="360"/>
      </w:pPr>
      <w:rPr>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5DB11336"/>
    <w:multiLevelType w:val="multilevel"/>
    <w:tmpl w:val="9EAEF0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2" w15:restartNumberingAfterBreak="0">
    <w:nsid w:val="64113F1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486445C"/>
    <w:multiLevelType w:val="singleLevel"/>
    <w:tmpl w:val="026C3E62"/>
    <w:lvl w:ilvl="0">
      <w:start w:val="1"/>
      <w:numFmt w:val="decimal"/>
      <w:lvlText w:val="%1."/>
      <w:lvlJc w:val="left"/>
      <w:pPr>
        <w:tabs>
          <w:tab w:val="num" w:pos="360"/>
        </w:tabs>
        <w:ind w:left="360" w:hanging="360"/>
      </w:pPr>
      <w:rPr>
        <w:rFonts w:hint="default"/>
        <w:color w:val="auto"/>
      </w:rPr>
    </w:lvl>
  </w:abstractNum>
  <w:abstractNum w:abstractNumId="44" w15:restartNumberingAfterBreak="0">
    <w:nsid w:val="6B543595"/>
    <w:multiLevelType w:val="hybridMultilevel"/>
    <w:tmpl w:val="BB3A428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D204511"/>
    <w:multiLevelType w:val="singleLevel"/>
    <w:tmpl w:val="511043E8"/>
    <w:lvl w:ilvl="0">
      <w:start w:val="1"/>
      <w:numFmt w:val="decimal"/>
      <w:lvlText w:val="%1."/>
      <w:legacy w:legacy="1" w:legacySpace="0" w:legacyIndent="283"/>
      <w:lvlJc w:val="left"/>
      <w:pPr>
        <w:ind w:left="283" w:hanging="283"/>
      </w:pPr>
    </w:lvl>
  </w:abstractNum>
  <w:abstractNum w:abstractNumId="46" w15:restartNumberingAfterBreak="0">
    <w:nsid w:val="6F0A1EEC"/>
    <w:multiLevelType w:val="hybridMultilevel"/>
    <w:tmpl w:val="C298BF30"/>
    <w:lvl w:ilvl="0" w:tplc="F7680D68">
      <w:start w:val="1"/>
      <w:numFmt w:val="lowerLetter"/>
      <w:lvlText w:val="%1)"/>
      <w:lvlJc w:val="left"/>
      <w:pPr>
        <w:ind w:left="1770" w:hanging="360"/>
      </w:pPr>
      <w:rPr>
        <w:rFonts w:hint="default"/>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47" w15:restartNumberingAfterBreak="0">
    <w:nsid w:val="6F24777F"/>
    <w:multiLevelType w:val="hybridMultilevel"/>
    <w:tmpl w:val="3BF0B75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8" w15:restartNumberingAfterBreak="0">
    <w:nsid w:val="744832C1"/>
    <w:multiLevelType w:val="hybridMultilevel"/>
    <w:tmpl w:val="DFDC8F44"/>
    <w:lvl w:ilvl="0" w:tplc="50AEA98C">
      <w:start w:val="1"/>
      <w:numFmt w:val="lowerLetter"/>
      <w:lvlText w:val="%1."/>
      <w:lvlJc w:val="left"/>
      <w:pPr>
        <w:tabs>
          <w:tab w:val="num" w:pos="2148"/>
        </w:tabs>
        <w:ind w:left="2148" w:hanging="360"/>
      </w:pPr>
      <w:rPr>
        <w:rFonts w:hint="default"/>
      </w:rPr>
    </w:lvl>
    <w:lvl w:ilvl="1" w:tplc="04050019" w:tentative="1">
      <w:start w:val="1"/>
      <w:numFmt w:val="lowerLetter"/>
      <w:lvlText w:val="%2."/>
      <w:lvlJc w:val="left"/>
      <w:pPr>
        <w:tabs>
          <w:tab w:val="num" w:pos="2868"/>
        </w:tabs>
        <w:ind w:left="2868" w:hanging="360"/>
      </w:pPr>
    </w:lvl>
    <w:lvl w:ilvl="2" w:tplc="0405001B" w:tentative="1">
      <w:start w:val="1"/>
      <w:numFmt w:val="lowerRoman"/>
      <w:lvlText w:val="%3."/>
      <w:lvlJc w:val="right"/>
      <w:pPr>
        <w:tabs>
          <w:tab w:val="num" w:pos="3588"/>
        </w:tabs>
        <w:ind w:left="3588" w:hanging="180"/>
      </w:pPr>
    </w:lvl>
    <w:lvl w:ilvl="3" w:tplc="0405000F" w:tentative="1">
      <w:start w:val="1"/>
      <w:numFmt w:val="decimal"/>
      <w:lvlText w:val="%4."/>
      <w:lvlJc w:val="left"/>
      <w:pPr>
        <w:tabs>
          <w:tab w:val="num" w:pos="4308"/>
        </w:tabs>
        <w:ind w:left="4308" w:hanging="360"/>
      </w:pPr>
    </w:lvl>
    <w:lvl w:ilvl="4" w:tplc="04050019" w:tentative="1">
      <w:start w:val="1"/>
      <w:numFmt w:val="lowerLetter"/>
      <w:lvlText w:val="%5."/>
      <w:lvlJc w:val="left"/>
      <w:pPr>
        <w:tabs>
          <w:tab w:val="num" w:pos="5028"/>
        </w:tabs>
        <w:ind w:left="5028" w:hanging="360"/>
      </w:pPr>
    </w:lvl>
    <w:lvl w:ilvl="5" w:tplc="0405001B" w:tentative="1">
      <w:start w:val="1"/>
      <w:numFmt w:val="lowerRoman"/>
      <w:lvlText w:val="%6."/>
      <w:lvlJc w:val="right"/>
      <w:pPr>
        <w:tabs>
          <w:tab w:val="num" w:pos="5748"/>
        </w:tabs>
        <w:ind w:left="5748" w:hanging="180"/>
      </w:pPr>
    </w:lvl>
    <w:lvl w:ilvl="6" w:tplc="0405000F" w:tentative="1">
      <w:start w:val="1"/>
      <w:numFmt w:val="decimal"/>
      <w:lvlText w:val="%7."/>
      <w:lvlJc w:val="left"/>
      <w:pPr>
        <w:tabs>
          <w:tab w:val="num" w:pos="6468"/>
        </w:tabs>
        <w:ind w:left="6468" w:hanging="360"/>
      </w:pPr>
    </w:lvl>
    <w:lvl w:ilvl="7" w:tplc="04050019" w:tentative="1">
      <w:start w:val="1"/>
      <w:numFmt w:val="lowerLetter"/>
      <w:lvlText w:val="%8."/>
      <w:lvlJc w:val="left"/>
      <w:pPr>
        <w:tabs>
          <w:tab w:val="num" w:pos="7188"/>
        </w:tabs>
        <w:ind w:left="7188" w:hanging="360"/>
      </w:pPr>
    </w:lvl>
    <w:lvl w:ilvl="8" w:tplc="0405001B" w:tentative="1">
      <w:start w:val="1"/>
      <w:numFmt w:val="lowerRoman"/>
      <w:lvlText w:val="%9."/>
      <w:lvlJc w:val="right"/>
      <w:pPr>
        <w:tabs>
          <w:tab w:val="num" w:pos="7908"/>
        </w:tabs>
        <w:ind w:left="7908" w:hanging="180"/>
      </w:pPr>
    </w:lvl>
  </w:abstractNum>
  <w:abstractNum w:abstractNumId="49" w15:restartNumberingAfterBreak="0">
    <w:nsid w:val="75504BB6"/>
    <w:multiLevelType w:val="hybridMultilevel"/>
    <w:tmpl w:val="81DE96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658512D"/>
    <w:multiLevelType w:val="hybridMultilevel"/>
    <w:tmpl w:val="FAA06E7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1" w15:restartNumberingAfterBreak="0">
    <w:nsid w:val="79BC7C9F"/>
    <w:multiLevelType w:val="hybridMultilevel"/>
    <w:tmpl w:val="31747906"/>
    <w:lvl w:ilvl="0" w:tplc="A476B8AC">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2" w15:restartNumberingAfterBreak="0">
    <w:nsid w:val="7EB360A3"/>
    <w:multiLevelType w:val="hybridMultilevel"/>
    <w:tmpl w:val="EB24808E"/>
    <w:lvl w:ilvl="0" w:tplc="53A42542">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35"/>
  </w:num>
  <w:num w:numId="13">
    <w:abstractNumId w:val="15"/>
  </w:num>
  <w:num w:numId="1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52"/>
  </w:num>
  <w:num w:numId="17">
    <w:abstractNumId w:val="43"/>
    <w:lvlOverride w:ilvl="0">
      <w:startOverride w:val="1"/>
    </w:lvlOverride>
  </w:num>
  <w:num w:numId="1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12"/>
  </w:num>
  <w:num w:numId="21">
    <w:abstractNumId w:val="37"/>
  </w:num>
  <w:num w:numId="22">
    <w:abstractNumId w:val="16"/>
  </w:num>
  <w:num w:numId="23">
    <w:abstractNumId w:val="32"/>
  </w:num>
  <w:num w:numId="24">
    <w:abstractNumId w:val="48"/>
  </w:num>
  <w:num w:numId="25">
    <w:abstractNumId w:val="39"/>
  </w:num>
  <w:num w:numId="26">
    <w:abstractNumId w:val="0"/>
    <w:lvlOverride w:ilvl="0">
      <w:lvl w:ilvl="0">
        <w:start w:val="1"/>
        <w:numFmt w:val="bullet"/>
        <w:lvlText w:val=""/>
        <w:legacy w:legacy="1" w:legacySpace="0" w:legacyIndent="283"/>
        <w:lvlJc w:val="left"/>
        <w:pPr>
          <w:ind w:left="453" w:hanging="283"/>
        </w:pPr>
        <w:rPr>
          <w:rFonts w:ascii="Symbol" w:hAnsi="Symbol" w:hint="default"/>
          <w:sz w:val="28"/>
        </w:rPr>
      </w:lvl>
    </w:lvlOverride>
  </w:num>
  <w:num w:numId="27">
    <w:abstractNumId w:val="0"/>
    <w:lvlOverride w:ilvl="0">
      <w:lvl w:ilvl="0">
        <w:start w:val="1"/>
        <w:numFmt w:val="bullet"/>
        <w:lvlText w:val=""/>
        <w:legacy w:legacy="1" w:legacySpace="0" w:legacyIndent="283"/>
        <w:lvlJc w:val="left"/>
        <w:rPr>
          <w:rFonts w:ascii="Symbol" w:hAnsi="Symbol" w:hint="default"/>
        </w:rPr>
      </w:lvl>
    </w:lvlOverride>
  </w:num>
  <w:num w:numId="28">
    <w:abstractNumId w:val="13"/>
  </w:num>
  <w:num w:numId="29">
    <w:abstractNumId w:val="28"/>
  </w:num>
  <w:num w:numId="30">
    <w:abstractNumId w:val="49"/>
  </w:num>
  <w:num w:numId="31">
    <w:abstractNumId w:val="44"/>
  </w:num>
  <w:num w:numId="32">
    <w:abstractNumId w:val="27"/>
  </w:num>
  <w:num w:numId="33">
    <w:abstractNumId w:val="34"/>
  </w:num>
  <w:num w:numId="34">
    <w:abstractNumId w:val="17"/>
  </w:num>
  <w:num w:numId="35">
    <w:abstractNumId w:val="40"/>
  </w:num>
  <w:num w:numId="36">
    <w:abstractNumId w:val="50"/>
  </w:num>
  <w:num w:numId="37">
    <w:abstractNumId w:val="36"/>
  </w:num>
  <w:num w:numId="38">
    <w:abstractNumId w:val="31"/>
  </w:num>
  <w:num w:numId="39">
    <w:abstractNumId w:val="47"/>
  </w:num>
  <w:num w:numId="40">
    <w:abstractNumId w:val="0"/>
    <w:lvlOverride w:ilvl="0">
      <w:lvl w:ilvl="0">
        <w:start w:val="1"/>
        <w:numFmt w:val="bullet"/>
        <w:lvlText w:val=""/>
        <w:legacy w:legacy="1" w:legacySpace="0" w:legacyIndent="283"/>
        <w:lvlJc w:val="left"/>
        <w:pPr>
          <w:ind w:left="991" w:hanging="283"/>
        </w:pPr>
        <w:rPr>
          <w:rFonts w:ascii="Symbol" w:hAnsi="Symbol" w:hint="default"/>
        </w:rPr>
      </w:lvl>
    </w:lvlOverride>
  </w:num>
  <w:num w:numId="41">
    <w:abstractNumId w:val="51"/>
  </w:num>
  <w:num w:numId="42">
    <w:abstractNumId w:val="41"/>
  </w:num>
  <w:num w:numId="43">
    <w:abstractNumId w:val="30"/>
  </w:num>
  <w:num w:numId="44">
    <w:abstractNumId w:val="20"/>
  </w:num>
  <w:num w:numId="45">
    <w:abstractNumId w:val="0"/>
    <w:lvlOverride w:ilvl="0">
      <w:lvl w:ilvl="0">
        <w:start w:val="1"/>
        <w:numFmt w:val="bullet"/>
        <w:lvlText w:val=""/>
        <w:legacy w:legacy="1" w:legacySpace="0" w:legacyIndent="283"/>
        <w:lvlJc w:val="left"/>
        <w:pPr>
          <w:ind w:left="283" w:hanging="283"/>
        </w:pPr>
        <w:rPr>
          <w:rFonts w:ascii="Symbol" w:hAnsi="Symbol" w:hint="default"/>
          <w:b w:val="0"/>
          <w:i w:val="0"/>
          <w:u w:val="none"/>
        </w:rPr>
      </w:lvl>
    </w:lvlOverride>
  </w:num>
  <w:num w:numId="46">
    <w:abstractNumId w:val="20"/>
    <w:lvlOverride w:ilvl="0">
      <w:lvl w:ilvl="0">
        <w:start w:val="1"/>
        <w:numFmt w:val="decimal"/>
        <w:lvlText w:val="%1."/>
        <w:legacy w:legacy="1" w:legacySpace="0" w:legacyIndent="283"/>
        <w:lvlJc w:val="left"/>
        <w:pPr>
          <w:ind w:left="283" w:hanging="283"/>
        </w:pPr>
      </w:lvl>
    </w:lvlOverride>
  </w:num>
  <w:num w:numId="47">
    <w:abstractNumId w:val="29"/>
  </w:num>
  <w:num w:numId="48">
    <w:abstractNumId w:val="24"/>
  </w:num>
  <w:num w:numId="49">
    <w:abstractNumId w:val="21"/>
  </w:num>
  <w:num w:numId="50">
    <w:abstractNumId w:val="46"/>
  </w:num>
  <w:num w:numId="51">
    <w:abstractNumId w:val="42"/>
  </w:num>
  <w:num w:numId="52">
    <w:abstractNumId w:val="45"/>
    <w:lvlOverride w:ilvl="0">
      <w:lvl w:ilvl="0">
        <w:start w:val="1"/>
        <w:numFmt w:val="decimal"/>
        <w:lvlText w:val="%1."/>
        <w:legacy w:legacy="1" w:legacySpace="0" w:legacyIndent="283"/>
        <w:lvlJc w:val="left"/>
        <w:pPr>
          <w:ind w:left="283" w:hanging="283"/>
        </w:pPr>
        <w:rPr>
          <w:sz w:val="24"/>
          <w:szCs w:val="24"/>
        </w:rPr>
      </w:lvl>
    </w:lvlOverride>
  </w:num>
  <w:num w:numId="53">
    <w:abstractNumId w:val="25"/>
  </w:num>
  <w:num w:numId="54">
    <w:abstractNumId w:val="22"/>
  </w:num>
  <w:num w:numId="55">
    <w:abstractNumId w:val="38"/>
  </w:num>
  <w:num w:numId="56">
    <w:abstractNumId w:val="23"/>
  </w:num>
  <w:num w:numId="57">
    <w:abstractNumId w:val="14"/>
  </w:num>
  <w:num w:numId="58">
    <w:abstractNumId w:val="33"/>
  </w:num>
  <w:num w:numId="59">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0FB"/>
    <w:rsid w:val="00004B7D"/>
    <w:rsid w:val="00015A7C"/>
    <w:rsid w:val="00017B89"/>
    <w:rsid w:val="00044FF5"/>
    <w:rsid w:val="000510FB"/>
    <w:rsid w:val="00066874"/>
    <w:rsid w:val="00076A18"/>
    <w:rsid w:val="0007787F"/>
    <w:rsid w:val="000A5449"/>
    <w:rsid w:val="000B033C"/>
    <w:rsid w:val="000B47FD"/>
    <w:rsid w:val="000C385A"/>
    <w:rsid w:val="000C6AD5"/>
    <w:rsid w:val="000D3BE3"/>
    <w:rsid w:val="000D5F2A"/>
    <w:rsid w:val="000F1625"/>
    <w:rsid w:val="000F209D"/>
    <w:rsid w:val="00101B48"/>
    <w:rsid w:val="00103A3F"/>
    <w:rsid w:val="0010589E"/>
    <w:rsid w:val="0011752F"/>
    <w:rsid w:val="0013125D"/>
    <w:rsid w:val="001371D2"/>
    <w:rsid w:val="00140D57"/>
    <w:rsid w:val="00145145"/>
    <w:rsid w:val="00165F6C"/>
    <w:rsid w:val="001670FB"/>
    <w:rsid w:val="00174337"/>
    <w:rsid w:val="00180578"/>
    <w:rsid w:val="00183A77"/>
    <w:rsid w:val="001942E0"/>
    <w:rsid w:val="001C0820"/>
    <w:rsid w:val="001C4351"/>
    <w:rsid w:val="001D019E"/>
    <w:rsid w:val="001F4DC6"/>
    <w:rsid w:val="001F6639"/>
    <w:rsid w:val="0020584F"/>
    <w:rsid w:val="002249E2"/>
    <w:rsid w:val="002327B2"/>
    <w:rsid w:val="00234542"/>
    <w:rsid w:val="00237363"/>
    <w:rsid w:val="00241370"/>
    <w:rsid w:val="00257CD7"/>
    <w:rsid w:val="002661B9"/>
    <w:rsid w:val="00275B26"/>
    <w:rsid w:val="00286786"/>
    <w:rsid w:val="002954F9"/>
    <w:rsid w:val="002A1B39"/>
    <w:rsid w:val="002A7A74"/>
    <w:rsid w:val="002C47B1"/>
    <w:rsid w:val="002C5F0F"/>
    <w:rsid w:val="002D4769"/>
    <w:rsid w:val="002E3165"/>
    <w:rsid w:val="002F28D8"/>
    <w:rsid w:val="002F3DD3"/>
    <w:rsid w:val="00314EFF"/>
    <w:rsid w:val="00323CE9"/>
    <w:rsid w:val="00340CCF"/>
    <w:rsid w:val="003455DA"/>
    <w:rsid w:val="00361914"/>
    <w:rsid w:val="00383E18"/>
    <w:rsid w:val="00387A4A"/>
    <w:rsid w:val="0039254D"/>
    <w:rsid w:val="00393D6B"/>
    <w:rsid w:val="003967B0"/>
    <w:rsid w:val="003A0837"/>
    <w:rsid w:val="003B6C9A"/>
    <w:rsid w:val="003D0B23"/>
    <w:rsid w:val="003E0C25"/>
    <w:rsid w:val="003F32EA"/>
    <w:rsid w:val="004332AF"/>
    <w:rsid w:val="00451AA7"/>
    <w:rsid w:val="004522E9"/>
    <w:rsid w:val="00455681"/>
    <w:rsid w:val="00470500"/>
    <w:rsid w:val="00491106"/>
    <w:rsid w:val="00496E9E"/>
    <w:rsid w:val="004A1F0A"/>
    <w:rsid w:val="004A4ACC"/>
    <w:rsid w:val="004B3C0D"/>
    <w:rsid w:val="004D7908"/>
    <w:rsid w:val="00524F3F"/>
    <w:rsid w:val="00530E05"/>
    <w:rsid w:val="0053359B"/>
    <w:rsid w:val="0054215A"/>
    <w:rsid w:val="005638A8"/>
    <w:rsid w:val="00575A49"/>
    <w:rsid w:val="00585C0E"/>
    <w:rsid w:val="005862A2"/>
    <w:rsid w:val="00594B73"/>
    <w:rsid w:val="005A23E8"/>
    <w:rsid w:val="005D18B4"/>
    <w:rsid w:val="005D498D"/>
    <w:rsid w:val="005F4D2C"/>
    <w:rsid w:val="00601F4F"/>
    <w:rsid w:val="006143AD"/>
    <w:rsid w:val="00630D0A"/>
    <w:rsid w:val="00636520"/>
    <w:rsid w:val="00661280"/>
    <w:rsid w:val="006634B7"/>
    <w:rsid w:val="00664E46"/>
    <w:rsid w:val="00681C46"/>
    <w:rsid w:val="006821BC"/>
    <w:rsid w:val="006946B3"/>
    <w:rsid w:val="00695FF6"/>
    <w:rsid w:val="006A63A6"/>
    <w:rsid w:val="006D1F51"/>
    <w:rsid w:val="006D2150"/>
    <w:rsid w:val="006D3616"/>
    <w:rsid w:val="006E7E27"/>
    <w:rsid w:val="00727D1F"/>
    <w:rsid w:val="007450C3"/>
    <w:rsid w:val="00751124"/>
    <w:rsid w:val="00757DA1"/>
    <w:rsid w:val="007C37D4"/>
    <w:rsid w:val="007D1E35"/>
    <w:rsid w:val="007D3D09"/>
    <w:rsid w:val="007E537F"/>
    <w:rsid w:val="00814788"/>
    <w:rsid w:val="00831902"/>
    <w:rsid w:val="00834010"/>
    <w:rsid w:val="00835321"/>
    <w:rsid w:val="008560D4"/>
    <w:rsid w:val="00866169"/>
    <w:rsid w:val="00875609"/>
    <w:rsid w:val="008833FD"/>
    <w:rsid w:val="00894819"/>
    <w:rsid w:val="008A2A4B"/>
    <w:rsid w:val="008C0E0E"/>
    <w:rsid w:val="008D71D8"/>
    <w:rsid w:val="008E1063"/>
    <w:rsid w:val="008F7B4D"/>
    <w:rsid w:val="00905B76"/>
    <w:rsid w:val="00907C51"/>
    <w:rsid w:val="00922C9A"/>
    <w:rsid w:val="009341A4"/>
    <w:rsid w:val="00957E1E"/>
    <w:rsid w:val="009809B1"/>
    <w:rsid w:val="00983EAC"/>
    <w:rsid w:val="0098626D"/>
    <w:rsid w:val="009C41A2"/>
    <w:rsid w:val="009D0D63"/>
    <w:rsid w:val="009E1657"/>
    <w:rsid w:val="009F34F8"/>
    <w:rsid w:val="00A102B5"/>
    <w:rsid w:val="00A15456"/>
    <w:rsid w:val="00A50A6F"/>
    <w:rsid w:val="00A51769"/>
    <w:rsid w:val="00A52494"/>
    <w:rsid w:val="00A537C6"/>
    <w:rsid w:val="00A5434C"/>
    <w:rsid w:val="00A57C83"/>
    <w:rsid w:val="00A67485"/>
    <w:rsid w:val="00A726FB"/>
    <w:rsid w:val="00A84EAA"/>
    <w:rsid w:val="00A879AB"/>
    <w:rsid w:val="00AA063D"/>
    <w:rsid w:val="00AA15A0"/>
    <w:rsid w:val="00AC6C9E"/>
    <w:rsid w:val="00AD00C7"/>
    <w:rsid w:val="00AE07CF"/>
    <w:rsid w:val="00AE563F"/>
    <w:rsid w:val="00AE6F6A"/>
    <w:rsid w:val="00B01E04"/>
    <w:rsid w:val="00B02E9F"/>
    <w:rsid w:val="00B21197"/>
    <w:rsid w:val="00B21B8A"/>
    <w:rsid w:val="00B463B6"/>
    <w:rsid w:val="00B5270F"/>
    <w:rsid w:val="00B5452A"/>
    <w:rsid w:val="00B70EFF"/>
    <w:rsid w:val="00BA402F"/>
    <w:rsid w:val="00BA6E6F"/>
    <w:rsid w:val="00BB2213"/>
    <w:rsid w:val="00BB2992"/>
    <w:rsid w:val="00BB3C5F"/>
    <w:rsid w:val="00BB56EA"/>
    <w:rsid w:val="00BB6CD7"/>
    <w:rsid w:val="00BC446A"/>
    <w:rsid w:val="00BD72BD"/>
    <w:rsid w:val="00BE333C"/>
    <w:rsid w:val="00BF6FCD"/>
    <w:rsid w:val="00C03CD9"/>
    <w:rsid w:val="00C10B69"/>
    <w:rsid w:val="00C11351"/>
    <w:rsid w:val="00C22E07"/>
    <w:rsid w:val="00C4140E"/>
    <w:rsid w:val="00C447D1"/>
    <w:rsid w:val="00C44A0F"/>
    <w:rsid w:val="00C718E4"/>
    <w:rsid w:val="00CA2436"/>
    <w:rsid w:val="00CA4CD7"/>
    <w:rsid w:val="00CB55D4"/>
    <w:rsid w:val="00CD5CA8"/>
    <w:rsid w:val="00CE12BC"/>
    <w:rsid w:val="00CE4449"/>
    <w:rsid w:val="00CF1B77"/>
    <w:rsid w:val="00CF63FB"/>
    <w:rsid w:val="00CF7D37"/>
    <w:rsid w:val="00D050B5"/>
    <w:rsid w:val="00D069E9"/>
    <w:rsid w:val="00D1060A"/>
    <w:rsid w:val="00D124C9"/>
    <w:rsid w:val="00D24655"/>
    <w:rsid w:val="00D510EE"/>
    <w:rsid w:val="00D56293"/>
    <w:rsid w:val="00D61011"/>
    <w:rsid w:val="00D66BD9"/>
    <w:rsid w:val="00D74FB9"/>
    <w:rsid w:val="00D76EC2"/>
    <w:rsid w:val="00D83C72"/>
    <w:rsid w:val="00D85730"/>
    <w:rsid w:val="00D85994"/>
    <w:rsid w:val="00D85F9D"/>
    <w:rsid w:val="00D903AF"/>
    <w:rsid w:val="00D94E72"/>
    <w:rsid w:val="00D977D2"/>
    <w:rsid w:val="00DB7A0E"/>
    <w:rsid w:val="00DB7FCA"/>
    <w:rsid w:val="00DD098E"/>
    <w:rsid w:val="00DE21D1"/>
    <w:rsid w:val="00DE6501"/>
    <w:rsid w:val="00E0147F"/>
    <w:rsid w:val="00E11311"/>
    <w:rsid w:val="00E17654"/>
    <w:rsid w:val="00E329DF"/>
    <w:rsid w:val="00E46BF6"/>
    <w:rsid w:val="00E5494F"/>
    <w:rsid w:val="00E57056"/>
    <w:rsid w:val="00E606AC"/>
    <w:rsid w:val="00E7234A"/>
    <w:rsid w:val="00E951D6"/>
    <w:rsid w:val="00E97231"/>
    <w:rsid w:val="00EC7548"/>
    <w:rsid w:val="00ED513D"/>
    <w:rsid w:val="00ED61E3"/>
    <w:rsid w:val="00ED7488"/>
    <w:rsid w:val="00EE23F5"/>
    <w:rsid w:val="00EF1905"/>
    <w:rsid w:val="00EF37CB"/>
    <w:rsid w:val="00F00051"/>
    <w:rsid w:val="00F04D49"/>
    <w:rsid w:val="00F17744"/>
    <w:rsid w:val="00F271D7"/>
    <w:rsid w:val="00F310DD"/>
    <w:rsid w:val="00F32049"/>
    <w:rsid w:val="00F32D91"/>
    <w:rsid w:val="00F52D6E"/>
    <w:rsid w:val="00F53396"/>
    <w:rsid w:val="00F765EE"/>
    <w:rsid w:val="00F85A77"/>
    <w:rsid w:val="00F86A16"/>
    <w:rsid w:val="00F969E1"/>
    <w:rsid w:val="00FA3794"/>
    <w:rsid w:val="00FA4ED2"/>
    <w:rsid w:val="00FA55D3"/>
    <w:rsid w:val="00FB5E45"/>
    <w:rsid w:val="00FB6294"/>
    <w:rsid w:val="00FC5D0A"/>
    <w:rsid w:val="00FE3894"/>
    <w:rsid w:val="00FE5655"/>
    <w:rsid w:val="00FE7051"/>
    <w:rsid w:val="00FE7BC4"/>
    <w:rsid w:val="00FF1955"/>
    <w:rsid w:val="00FF3A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03C2D30"/>
  <w15:docId w15:val="{4EAA36EC-9309-4A39-8A0D-160AD7F50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lang w:eastAsia="ar-SA"/>
    </w:rPr>
  </w:style>
  <w:style w:type="paragraph" w:styleId="Nadpis1">
    <w:name w:val="heading 1"/>
    <w:basedOn w:val="Normln"/>
    <w:next w:val="Normln"/>
    <w:qFormat/>
    <w:pPr>
      <w:keepNext/>
      <w:ind w:left="1416" w:firstLine="708"/>
      <w:jc w:val="both"/>
      <w:outlineLvl w:val="0"/>
    </w:pPr>
    <w:rPr>
      <w:b/>
      <w:spacing w:val="-2"/>
      <w:sz w:val="28"/>
    </w:rPr>
  </w:style>
  <w:style w:type="paragraph" w:styleId="Nadpis2">
    <w:name w:val="heading 2"/>
    <w:basedOn w:val="Normln"/>
    <w:next w:val="Normln"/>
    <w:qFormat/>
    <w:pPr>
      <w:keepNext/>
      <w:jc w:val="both"/>
      <w:outlineLvl w:val="1"/>
    </w:pPr>
    <w:rPr>
      <w:spacing w:val="-2"/>
      <w:sz w:val="24"/>
    </w:rPr>
  </w:style>
  <w:style w:type="paragraph" w:styleId="Nadpis3">
    <w:name w:val="heading 3"/>
    <w:basedOn w:val="Normln"/>
    <w:next w:val="Normln"/>
    <w:qFormat/>
    <w:pPr>
      <w:keepNext/>
      <w:spacing w:after="120"/>
      <w:jc w:val="center"/>
      <w:outlineLvl w:val="2"/>
    </w:pPr>
    <w:rPr>
      <w:b/>
      <w:spacing w:val="-2"/>
      <w:sz w:val="28"/>
    </w:rPr>
  </w:style>
  <w:style w:type="paragraph" w:styleId="Nadpis4">
    <w:name w:val="heading 4"/>
    <w:basedOn w:val="Normln"/>
    <w:next w:val="Normln"/>
    <w:qFormat/>
    <w:pPr>
      <w:keepNext/>
      <w:jc w:val="center"/>
      <w:outlineLvl w:val="3"/>
    </w:pPr>
    <w:rPr>
      <w:b/>
      <w:sz w:val="36"/>
    </w:rPr>
  </w:style>
  <w:style w:type="paragraph" w:styleId="Nadpis5">
    <w:name w:val="heading 5"/>
    <w:basedOn w:val="Normln"/>
    <w:next w:val="Normln"/>
    <w:qFormat/>
    <w:pPr>
      <w:keepNext/>
      <w:outlineLvl w:val="4"/>
    </w:pPr>
    <w:rPr>
      <w:b/>
      <w:sz w:val="26"/>
    </w:rPr>
  </w:style>
  <w:style w:type="paragraph" w:styleId="Nadpis6">
    <w:name w:val="heading 6"/>
    <w:basedOn w:val="Normln"/>
    <w:next w:val="Normln"/>
    <w:qFormat/>
    <w:pPr>
      <w:keepNext/>
      <w:outlineLvl w:val="5"/>
    </w:pPr>
    <w:rPr>
      <w:sz w:val="24"/>
    </w:rPr>
  </w:style>
  <w:style w:type="paragraph" w:styleId="Nadpis7">
    <w:name w:val="heading 7"/>
    <w:basedOn w:val="Normln"/>
    <w:next w:val="Normln"/>
    <w:qFormat/>
    <w:pPr>
      <w:keepNext/>
      <w:jc w:val="both"/>
      <w:outlineLvl w:val="6"/>
    </w:pPr>
    <w:rPr>
      <w:b/>
      <w:bCs/>
      <w:sz w:val="32"/>
      <w:szCs w:val="24"/>
    </w:rPr>
  </w:style>
  <w:style w:type="paragraph" w:styleId="Nadpis8">
    <w:name w:val="heading 8"/>
    <w:basedOn w:val="Normln"/>
    <w:next w:val="Normln"/>
    <w:qFormat/>
    <w:pPr>
      <w:keepNext/>
      <w:jc w:val="both"/>
      <w:outlineLvl w:val="7"/>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rPr>
  </w:style>
  <w:style w:type="character" w:customStyle="1" w:styleId="WW8Num4z0">
    <w:name w:val="WW8Num4z0"/>
    <w:rPr>
      <w:rFonts w:ascii="Symbol" w:hAnsi="Symbol"/>
    </w:rPr>
  </w:style>
  <w:style w:type="character" w:customStyle="1" w:styleId="Absatz-Standardschriftart">
    <w:name w:val="Absatz-Standardschriftart"/>
  </w:style>
  <w:style w:type="character" w:customStyle="1" w:styleId="WW8Num3z0">
    <w:name w:val="WW8Num3z0"/>
    <w:rPr>
      <w:rFonts w:ascii="Wingdings" w:hAnsi="Wingdings"/>
    </w:rPr>
  </w:style>
  <w:style w:type="character" w:customStyle="1" w:styleId="WW8Num3z1">
    <w:name w:val="WW8Num3z1"/>
    <w:rPr>
      <w:rFonts w:ascii="Courier New" w:hAnsi="Courier New"/>
    </w:rPr>
  </w:style>
  <w:style w:type="character" w:customStyle="1" w:styleId="WW8Num3z3">
    <w:name w:val="WW8Num3z3"/>
    <w:rPr>
      <w:rFonts w:ascii="Symbol" w:hAnsi="Symbol"/>
    </w:rPr>
  </w:style>
  <w:style w:type="character" w:customStyle="1" w:styleId="WW8Num5z0">
    <w:name w:val="WW8Num5z0"/>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7z0">
    <w:name w:val="WW8Num7z0"/>
    <w:rPr>
      <w:rFonts w:ascii="Wingdings" w:hAnsi="Wingdings"/>
    </w:rPr>
  </w:style>
  <w:style w:type="character" w:customStyle="1" w:styleId="WW8Num7z1">
    <w:name w:val="WW8Num7z1"/>
    <w:rPr>
      <w:rFonts w:ascii="Courier New" w:hAnsi="Courier New" w:cs="Courier New"/>
    </w:rPr>
  </w:style>
  <w:style w:type="character" w:customStyle="1" w:styleId="WW8Num7z3">
    <w:name w:val="WW8Num7z3"/>
    <w:rPr>
      <w:rFonts w:ascii="Symbol" w:hAnsi="Symbol"/>
    </w:rPr>
  </w:style>
  <w:style w:type="character" w:customStyle="1" w:styleId="WW8Num8z0">
    <w:name w:val="WW8Num8z0"/>
    <w:rPr>
      <w:rFonts w:ascii="Wingdings" w:hAnsi="Wingdings"/>
    </w:rPr>
  </w:style>
  <w:style w:type="character" w:customStyle="1" w:styleId="WW8Num8z1">
    <w:name w:val="WW8Num8z1"/>
    <w:rPr>
      <w:rFonts w:ascii="Courier New" w:hAnsi="Courier New"/>
    </w:rPr>
  </w:style>
  <w:style w:type="character" w:customStyle="1" w:styleId="WW8Num8z3">
    <w:name w:val="WW8Num8z3"/>
    <w:rPr>
      <w:rFonts w:ascii="Symbol" w:hAnsi="Symbol"/>
    </w:rPr>
  </w:style>
  <w:style w:type="character" w:customStyle="1" w:styleId="WW8Num9z0">
    <w:name w:val="WW8Num9z0"/>
    <w:rPr>
      <w:rFonts w:ascii="Wingdings" w:hAnsi="Wingdings"/>
    </w:rPr>
  </w:style>
  <w:style w:type="character" w:customStyle="1" w:styleId="WW8Num9z1">
    <w:name w:val="WW8Num9z1"/>
    <w:rPr>
      <w:rFonts w:ascii="Courier New" w:hAnsi="Courier New" w:cs="Courier New"/>
    </w:rPr>
  </w:style>
  <w:style w:type="character" w:customStyle="1" w:styleId="WW8Num9z3">
    <w:name w:val="WW8Num9z3"/>
    <w:rPr>
      <w:rFonts w:ascii="Symbol" w:hAnsi="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2z0">
    <w:name w:val="WW8Num12z0"/>
    <w:rPr>
      <w:rFonts w:ascii="Wingdings" w:hAnsi="Wingdings"/>
    </w:rPr>
  </w:style>
  <w:style w:type="character" w:customStyle="1" w:styleId="WW8Num12z1">
    <w:name w:val="WW8Num12z1"/>
    <w:rPr>
      <w:rFonts w:ascii="Courier New" w:hAnsi="Courier New" w:cs="Courier New"/>
    </w:rPr>
  </w:style>
  <w:style w:type="character" w:customStyle="1" w:styleId="WW8Num12z3">
    <w:name w:val="WW8Num12z3"/>
    <w:rPr>
      <w:rFonts w:ascii="Symbol" w:hAnsi="Symbol"/>
    </w:rPr>
  </w:style>
  <w:style w:type="character" w:customStyle="1" w:styleId="WW8Num16z0">
    <w:name w:val="WW8Num16z0"/>
    <w:rPr>
      <w:rFonts w:ascii="Wingdings" w:hAnsi="Wingdings"/>
    </w:rPr>
  </w:style>
  <w:style w:type="character" w:customStyle="1" w:styleId="WW8Num16z1">
    <w:name w:val="WW8Num16z1"/>
    <w:rPr>
      <w:rFonts w:ascii="Courier New" w:hAnsi="Courier New"/>
    </w:rPr>
  </w:style>
  <w:style w:type="character" w:customStyle="1" w:styleId="WW8Num16z3">
    <w:name w:val="WW8Num16z3"/>
    <w:rPr>
      <w:rFonts w:ascii="Symbol" w:hAnsi="Symbol"/>
    </w:rPr>
  </w:style>
  <w:style w:type="character" w:customStyle="1" w:styleId="WW8Num18z0">
    <w:name w:val="WW8Num18z0"/>
    <w:rPr>
      <w:rFonts w:ascii="Wingdings" w:hAnsi="Wingdings"/>
    </w:rPr>
  </w:style>
  <w:style w:type="character" w:customStyle="1" w:styleId="WW8Num18z1">
    <w:name w:val="WW8Num18z1"/>
    <w:rPr>
      <w:rFonts w:ascii="Courier New" w:hAnsi="Courier New"/>
    </w:rPr>
  </w:style>
  <w:style w:type="character" w:customStyle="1" w:styleId="WW8Num18z3">
    <w:name w:val="WW8Num18z3"/>
    <w:rPr>
      <w:rFonts w:ascii="Symbol" w:hAnsi="Symbol"/>
    </w:rPr>
  </w:style>
  <w:style w:type="character" w:customStyle="1" w:styleId="Standardnpsmoodstavce1">
    <w:name w:val="Standardní písmo odstavce1"/>
  </w:style>
  <w:style w:type="character" w:styleId="slostrnky">
    <w:name w:val="page number"/>
    <w:basedOn w:val="Standardnpsmoodstavce1"/>
  </w:style>
  <w:style w:type="paragraph" w:styleId="Zkladntext">
    <w:name w:val="Body Text"/>
    <w:basedOn w:val="Normln"/>
    <w:pPr>
      <w:jc w:val="both"/>
    </w:pPr>
    <w:rPr>
      <w:spacing w:val="-1"/>
      <w:sz w:val="24"/>
    </w:rPr>
  </w:style>
  <w:style w:type="paragraph" w:styleId="Seznam">
    <w:name w:val="List"/>
    <w:basedOn w:val="Zkladntext"/>
    <w:rPr>
      <w:rFonts w:cs="Lucida Sans Unicode"/>
    </w:rPr>
  </w:style>
  <w:style w:type="paragraph" w:customStyle="1" w:styleId="Popisek">
    <w:name w:val="Popisek"/>
    <w:basedOn w:val="Normln"/>
    <w:pPr>
      <w:suppressLineNumbers/>
      <w:spacing w:before="120" w:after="120"/>
    </w:pPr>
    <w:rPr>
      <w:rFonts w:cs="Lucida Sans Unicode"/>
      <w:i/>
      <w:iCs/>
    </w:rPr>
  </w:style>
  <w:style w:type="paragraph" w:customStyle="1" w:styleId="Rejstk">
    <w:name w:val="Rejstřík"/>
    <w:basedOn w:val="Normln"/>
    <w:pPr>
      <w:suppressLineNumbers/>
    </w:pPr>
    <w:rPr>
      <w:rFonts w:cs="Lucida Sans Unicode"/>
    </w:rPr>
  </w:style>
  <w:style w:type="paragraph" w:customStyle="1" w:styleId="Nadpis">
    <w:name w:val="Nadpis"/>
    <w:basedOn w:val="Normln"/>
    <w:next w:val="Zkladntext"/>
    <w:pPr>
      <w:keepNext/>
      <w:spacing w:before="240" w:after="120"/>
    </w:pPr>
    <w:rPr>
      <w:rFonts w:ascii="Arial" w:eastAsia="Lucida Sans Unicode" w:hAnsi="Arial" w:cs="Lucida Sans Unicode"/>
      <w:sz w:val="28"/>
      <w:szCs w:val="28"/>
    </w:rPr>
  </w:style>
  <w:style w:type="paragraph" w:customStyle="1" w:styleId="Zkladntext21">
    <w:name w:val="Základní text 21"/>
    <w:basedOn w:val="Normln"/>
    <w:pPr>
      <w:spacing w:before="60"/>
      <w:jc w:val="both"/>
    </w:pPr>
    <w:rPr>
      <w:spacing w:val="-1"/>
      <w:sz w:val="23"/>
    </w:rPr>
  </w:style>
  <w:style w:type="paragraph" w:customStyle="1" w:styleId="Rozvrendokumentu1">
    <w:name w:val="Rozvržení dokumentu1"/>
    <w:basedOn w:val="Normln"/>
    <w:pPr>
      <w:shd w:val="clear" w:color="auto" w:fill="000080"/>
    </w:pPr>
    <w:rPr>
      <w:rFonts w:ascii="Tahoma" w:hAnsi="Tahoma"/>
    </w:rPr>
  </w:style>
  <w:style w:type="paragraph" w:styleId="Zkladntextodsazen">
    <w:name w:val="Body Text Indent"/>
    <w:basedOn w:val="Normln"/>
    <w:pPr>
      <w:ind w:left="357"/>
      <w:jc w:val="both"/>
    </w:pPr>
    <w:rPr>
      <w:sz w:val="24"/>
    </w:rPr>
  </w:style>
  <w:style w:type="paragraph" w:customStyle="1" w:styleId="Zkladntext31">
    <w:name w:val="Základní text 31"/>
    <w:basedOn w:val="Normln"/>
    <w:pPr>
      <w:jc w:val="both"/>
    </w:pPr>
    <w:rPr>
      <w:spacing w:val="-1"/>
      <w:sz w:val="22"/>
    </w:rPr>
  </w:style>
  <w:style w:type="paragraph" w:styleId="Textbubliny">
    <w:name w:val="Balloon Text"/>
    <w:basedOn w:val="Normln"/>
    <w:rPr>
      <w:rFonts w:ascii="Tahoma" w:hAnsi="Tahoma" w:cs="Lucida Sans Unicode"/>
      <w:sz w:val="16"/>
      <w:szCs w:val="16"/>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Rozvrendokumentu">
    <w:name w:val="Rozvržení dokumentu"/>
    <w:basedOn w:val="Normln"/>
    <w:semiHidden/>
    <w:pPr>
      <w:shd w:val="clear" w:color="auto" w:fill="000080"/>
    </w:pPr>
    <w:rPr>
      <w:rFonts w:ascii="Tahoma" w:hAnsi="Tahoma" w:cs="Lucida Sans Unicode"/>
    </w:rPr>
  </w:style>
  <w:style w:type="paragraph" w:styleId="Zkladntext2">
    <w:name w:val="Body Text 2"/>
    <w:basedOn w:val="Normln"/>
    <w:pPr>
      <w:jc w:val="both"/>
    </w:pPr>
    <w:rPr>
      <w:b/>
      <w:bCs/>
      <w:sz w:val="24"/>
      <w:szCs w:val="24"/>
    </w:rPr>
  </w:style>
  <w:style w:type="paragraph" w:styleId="Zkladntextodsazen2">
    <w:name w:val="Body Text Indent 2"/>
    <w:basedOn w:val="Normln"/>
    <w:pPr>
      <w:suppressAutoHyphens w:val="0"/>
      <w:autoSpaceDE w:val="0"/>
      <w:autoSpaceDN w:val="0"/>
      <w:adjustRightInd w:val="0"/>
      <w:ind w:left="720" w:hanging="360"/>
    </w:pPr>
    <w:rPr>
      <w:color w:val="000080"/>
      <w:sz w:val="24"/>
      <w:lang w:eastAsia="cs-CZ"/>
    </w:rPr>
  </w:style>
  <w:style w:type="paragraph" w:styleId="Zkladntext3">
    <w:name w:val="Body Text 3"/>
    <w:basedOn w:val="Normln"/>
    <w:pPr>
      <w:tabs>
        <w:tab w:val="left" w:pos="720"/>
      </w:tabs>
      <w:suppressAutoHyphens w:val="0"/>
      <w:autoSpaceDE w:val="0"/>
      <w:autoSpaceDN w:val="0"/>
      <w:adjustRightInd w:val="0"/>
    </w:pPr>
    <w:rPr>
      <w:sz w:val="24"/>
      <w:lang w:eastAsia="cs-CZ"/>
    </w:rPr>
  </w:style>
  <w:style w:type="character" w:styleId="Odkaznakoment">
    <w:name w:val="annotation reference"/>
    <w:semiHidden/>
    <w:rsid w:val="00BF11A0"/>
    <w:rPr>
      <w:sz w:val="16"/>
      <w:szCs w:val="16"/>
    </w:rPr>
  </w:style>
  <w:style w:type="paragraph" w:styleId="Textkomente">
    <w:name w:val="annotation text"/>
    <w:basedOn w:val="Normln"/>
    <w:semiHidden/>
    <w:rsid w:val="00BF11A0"/>
  </w:style>
  <w:style w:type="paragraph" w:styleId="Pedmtkomente">
    <w:name w:val="annotation subject"/>
    <w:basedOn w:val="Textkomente"/>
    <w:next w:val="Textkomente"/>
    <w:semiHidden/>
    <w:rsid w:val="00BF11A0"/>
    <w:rPr>
      <w:b/>
      <w:bCs/>
    </w:rPr>
  </w:style>
  <w:style w:type="paragraph" w:styleId="Normlnweb">
    <w:name w:val="Normal (Web)"/>
    <w:basedOn w:val="Normln"/>
    <w:uiPriority w:val="99"/>
    <w:unhideWhenUsed/>
    <w:rsid w:val="00A84EAA"/>
    <w:pPr>
      <w:suppressAutoHyphens w:val="0"/>
      <w:spacing w:before="100" w:beforeAutospacing="1" w:after="100" w:afterAutospacing="1"/>
    </w:pPr>
    <w:rPr>
      <w:rFonts w:eastAsia="Calibri"/>
      <w:sz w:val="24"/>
      <w:szCs w:val="24"/>
      <w:lang w:eastAsia="cs-CZ"/>
    </w:rPr>
  </w:style>
  <w:style w:type="character" w:styleId="Siln">
    <w:name w:val="Strong"/>
    <w:uiPriority w:val="22"/>
    <w:qFormat/>
    <w:rsid w:val="00A84EAA"/>
    <w:rPr>
      <w:b/>
      <w:bCs/>
    </w:rPr>
  </w:style>
  <w:style w:type="paragraph" w:styleId="Zkladntextodsazen3">
    <w:name w:val="Body Text Indent 3"/>
    <w:basedOn w:val="Normln"/>
    <w:link w:val="Zkladntextodsazen3Char"/>
    <w:uiPriority w:val="99"/>
    <w:unhideWhenUsed/>
    <w:rsid w:val="00DB7A0E"/>
    <w:pPr>
      <w:suppressAutoHyphens w:val="0"/>
      <w:spacing w:after="120"/>
      <w:ind w:left="283"/>
    </w:pPr>
    <w:rPr>
      <w:rFonts w:ascii="RotisSansSerif" w:hAnsi="RotisSansSerif"/>
      <w:sz w:val="16"/>
      <w:szCs w:val="16"/>
      <w:lang w:val="x-none" w:eastAsia="x-none"/>
    </w:rPr>
  </w:style>
  <w:style w:type="character" w:customStyle="1" w:styleId="Zkladntextodsazen3Char">
    <w:name w:val="Základní text odsazený 3 Char"/>
    <w:link w:val="Zkladntextodsazen3"/>
    <w:uiPriority w:val="99"/>
    <w:rsid w:val="00DB7A0E"/>
    <w:rPr>
      <w:rFonts w:ascii="RotisSansSerif" w:hAnsi="RotisSansSerif"/>
      <w:sz w:val="16"/>
      <w:szCs w:val="16"/>
      <w:lang w:val="x-none" w:eastAsia="x-none"/>
    </w:rPr>
  </w:style>
  <w:style w:type="paragraph" w:customStyle="1" w:styleId="Obsah10">
    <w:name w:val="Obsah 10"/>
    <w:basedOn w:val="Normln"/>
    <w:rsid w:val="001371D2"/>
    <w:pPr>
      <w:suppressAutoHyphens w:val="0"/>
    </w:pPr>
    <w:rPr>
      <w:sz w:val="24"/>
      <w:szCs w:val="24"/>
      <w:lang w:eastAsia="cs-CZ"/>
    </w:rPr>
  </w:style>
  <w:style w:type="character" w:styleId="Hypertextovodkaz">
    <w:name w:val="Hyperlink"/>
    <w:rsid w:val="00BE333C"/>
    <w:rPr>
      <w:color w:val="0563C1"/>
      <w:u w:val="single"/>
    </w:rPr>
  </w:style>
  <w:style w:type="paragraph" w:styleId="Odstavecseseznamem">
    <w:name w:val="List Paragraph"/>
    <w:basedOn w:val="Normln"/>
    <w:uiPriority w:val="34"/>
    <w:qFormat/>
    <w:rsid w:val="006D21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91377">
      <w:bodyDiv w:val="1"/>
      <w:marLeft w:val="0"/>
      <w:marRight w:val="0"/>
      <w:marTop w:val="0"/>
      <w:marBottom w:val="0"/>
      <w:divBdr>
        <w:top w:val="none" w:sz="0" w:space="0" w:color="auto"/>
        <w:left w:val="none" w:sz="0" w:space="0" w:color="auto"/>
        <w:bottom w:val="none" w:sz="0" w:space="0" w:color="auto"/>
        <w:right w:val="none" w:sz="0" w:space="0" w:color="auto"/>
      </w:divBdr>
    </w:div>
    <w:div w:id="275333706">
      <w:bodyDiv w:val="1"/>
      <w:marLeft w:val="0"/>
      <w:marRight w:val="0"/>
      <w:marTop w:val="0"/>
      <w:marBottom w:val="0"/>
      <w:divBdr>
        <w:top w:val="none" w:sz="0" w:space="0" w:color="auto"/>
        <w:left w:val="none" w:sz="0" w:space="0" w:color="auto"/>
        <w:bottom w:val="none" w:sz="0" w:space="0" w:color="auto"/>
        <w:right w:val="none" w:sz="0" w:space="0" w:color="auto"/>
      </w:divBdr>
    </w:div>
    <w:div w:id="288517487">
      <w:bodyDiv w:val="1"/>
      <w:marLeft w:val="0"/>
      <w:marRight w:val="0"/>
      <w:marTop w:val="0"/>
      <w:marBottom w:val="0"/>
      <w:divBdr>
        <w:top w:val="none" w:sz="0" w:space="0" w:color="auto"/>
        <w:left w:val="none" w:sz="0" w:space="0" w:color="auto"/>
        <w:bottom w:val="none" w:sz="0" w:space="0" w:color="auto"/>
        <w:right w:val="none" w:sz="0" w:space="0" w:color="auto"/>
      </w:divBdr>
      <w:divsChild>
        <w:div w:id="86732164">
          <w:marLeft w:val="0"/>
          <w:marRight w:val="0"/>
          <w:marTop w:val="0"/>
          <w:marBottom w:val="0"/>
          <w:divBdr>
            <w:top w:val="none" w:sz="0" w:space="0" w:color="auto"/>
            <w:left w:val="none" w:sz="0" w:space="0" w:color="auto"/>
            <w:bottom w:val="none" w:sz="0" w:space="0" w:color="auto"/>
            <w:right w:val="none" w:sz="0" w:space="0" w:color="auto"/>
          </w:divBdr>
          <w:divsChild>
            <w:div w:id="679237772">
              <w:marLeft w:val="0"/>
              <w:marRight w:val="0"/>
              <w:marTop w:val="0"/>
              <w:marBottom w:val="0"/>
              <w:divBdr>
                <w:top w:val="none" w:sz="0" w:space="0" w:color="auto"/>
                <w:left w:val="none" w:sz="0" w:space="0" w:color="auto"/>
                <w:bottom w:val="none" w:sz="0" w:space="0" w:color="auto"/>
                <w:right w:val="none" w:sz="0" w:space="0" w:color="auto"/>
              </w:divBdr>
              <w:divsChild>
                <w:div w:id="843713224">
                  <w:marLeft w:val="0"/>
                  <w:marRight w:val="0"/>
                  <w:marTop w:val="0"/>
                  <w:marBottom w:val="0"/>
                  <w:divBdr>
                    <w:top w:val="none" w:sz="0" w:space="0" w:color="auto"/>
                    <w:left w:val="none" w:sz="0" w:space="0" w:color="auto"/>
                    <w:bottom w:val="none" w:sz="0" w:space="0" w:color="auto"/>
                    <w:right w:val="none" w:sz="0" w:space="0" w:color="auto"/>
                  </w:divBdr>
                  <w:divsChild>
                    <w:div w:id="1366324660">
                      <w:marLeft w:val="0"/>
                      <w:marRight w:val="0"/>
                      <w:marTop w:val="450"/>
                      <w:marBottom w:val="100"/>
                      <w:divBdr>
                        <w:top w:val="none" w:sz="0" w:space="0" w:color="auto"/>
                        <w:left w:val="none" w:sz="0" w:space="0" w:color="auto"/>
                        <w:bottom w:val="none" w:sz="0" w:space="0" w:color="auto"/>
                        <w:right w:val="none" w:sz="0" w:space="0" w:color="auto"/>
                      </w:divBdr>
                      <w:divsChild>
                        <w:div w:id="627860075">
                          <w:marLeft w:val="0"/>
                          <w:marRight w:val="0"/>
                          <w:marTop w:val="300"/>
                          <w:marBottom w:val="0"/>
                          <w:divBdr>
                            <w:top w:val="none" w:sz="0" w:space="0" w:color="auto"/>
                            <w:left w:val="none" w:sz="0" w:space="0" w:color="auto"/>
                            <w:bottom w:val="none" w:sz="0" w:space="0" w:color="auto"/>
                            <w:right w:val="none" w:sz="0" w:space="0" w:color="auto"/>
                          </w:divBdr>
                          <w:divsChild>
                            <w:div w:id="1311206091">
                              <w:marLeft w:val="0"/>
                              <w:marRight w:val="0"/>
                              <w:marTop w:val="0"/>
                              <w:marBottom w:val="0"/>
                              <w:divBdr>
                                <w:top w:val="none" w:sz="0" w:space="0" w:color="auto"/>
                                <w:left w:val="none" w:sz="0" w:space="0" w:color="auto"/>
                                <w:bottom w:val="none" w:sz="0" w:space="0" w:color="auto"/>
                                <w:right w:val="none" w:sz="0" w:space="0" w:color="auto"/>
                              </w:divBdr>
                              <w:divsChild>
                                <w:div w:id="386614732">
                                  <w:marLeft w:val="0"/>
                                  <w:marRight w:val="0"/>
                                  <w:marTop w:val="0"/>
                                  <w:marBottom w:val="0"/>
                                  <w:divBdr>
                                    <w:top w:val="none" w:sz="0" w:space="0" w:color="auto"/>
                                    <w:left w:val="none" w:sz="0" w:space="0" w:color="auto"/>
                                    <w:bottom w:val="none" w:sz="0" w:space="0" w:color="auto"/>
                                    <w:right w:val="none" w:sz="0" w:space="0" w:color="auto"/>
                                  </w:divBdr>
                                </w:div>
                                <w:div w:id="573126358">
                                  <w:marLeft w:val="0"/>
                                  <w:marRight w:val="0"/>
                                  <w:marTop w:val="0"/>
                                  <w:marBottom w:val="0"/>
                                  <w:divBdr>
                                    <w:top w:val="none" w:sz="0" w:space="0" w:color="auto"/>
                                    <w:left w:val="none" w:sz="0" w:space="0" w:color="auto"/>
                                    <w:bottom w:val="none" w:sz="0" w:space="0" w:color="auto"/>
                                    <w:right w:val="none" w:sz="0" w:space="0" w:color="auto"/>
                                  </w:divBdr>
                                </w:div>
                                <w:div w:id="118733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7653785">
      <w:bodyDiv w:val="1"/>
      <w:marLeft w:val="0"/>
      <w:marRight w:val="0"/>
      <w:marTop w:val="0"/>
      <w:marBottom w:val="0"/>
      <w:divBdr>
        <w:top w:val="none" w:sz="0" w:space="0" w:color="auto"/>
        <w:left w:val="none" w:sz="0" w:space="0" w:color="auto"/>
        <w:bottom w:val="none" w:sz="0" w:space="0" w:color="auto"/>
        <w:right w:val="none" w:sz="0" w:space="0" w:color="auto"/>
      </w:divBdr>
    </w:div>
    <w:div w:id="604578870">
      <w:bodyDiv w:val="1"/>
      <w:marLeft w:val="0"/>
      <w:marRight w:val="0"/>
      <w:marTop w:val="0"/>
      <w:marBottom w:val="0"/>
      <w:divBdr>
        <w:top w:val="none" w:sz="0" w:space="0" w:color="auto"/>
        <w:left w:val="none" w:sz="0" w:space="0" w:color="auto"/>
        <w:bottom w:val="none" w:sz="0" w:space="0" w:color="auto"/>
        <w:right w:val="none" w:sz="0" w:space="0" w:color="auto"/>
      </w:divBdr>
    </w:div>
    <w:div w:id="634145104">
      <w:bodyDiv w:val="1"/>
      <w:marLeft w:val="0"/>
      <w:marRight w:val="0"/>
      <w:marTop w:val="0"/>
      <w:marBottom w:val="0"/>
      <w:divBdr>
        <w:top w:val="none" w:sz="0" w:space="0" w:color="auto"/>
        <w:left w:val="none" w:sz="0" w:space="0" w:color="auto"/>
        <w:bottom w:val="none" w:sz="0" w:space="0" w:color="auto"/>
        <w:right w:val="none" w:sz="0" w:space="0" w:color="auto"/>
      </w:divBdr>
    </w:div>
    <w:div w:id="780882273">
      <w:bodyDiv w:val="1"/>
      <w:marLeft w:val="0"/>
      <w:marRight w:val="0"/>
      <w:marTop w:val="0"/>
      <w:marBottom w:val="0"/>
      <w:divBdr>
        <w:top w:val="none" w:sz="0" w:space="0" w:color="auto"/>
        <w:left w:val="none" w:sz="0" w:space="0" w:color="auto"/>
        <w:bottom w:val="none" w:sz="0" w:space="0" w:color="auto"/>
        <w:right w:val="none" w:sz="0" w:space="0" w:color="auto"/>
      </w:divBdr>
    </w:div>
    <w:div w:id="837885031">
      <w:bodyDiv w:val="1"/>
      <w:marLeft w:val="0"/>
      <w:marRight w:val="0"/>
      <w:marTop w:val="0"/>
      <w:marBottom w:val="0"/>
      <w:divBdr>
        <w:top w:val="none" w:sz="0" w:space="0" w:color="auto"/>
        <w:left w:val="none" w:sz="0" w:space="0" w:color="auto"/>
        <w:bottom w:val="none" w:sz="0" w:space="0" w:color="auto"/>
        <w:right w:val="none" w:sz="0" w:space="0" w:color="auto"/>
      </w:divBdr>
    </w:div>
    <w:div w:id="967586498">
      <w:bodyDiv w:val="1"/>
      <w:marLeft w:val="0"/>
      <w:marRight w:val="0"/>
      <w:marTop w:val="0"/>
      <w:marBottom w:val="0"/>
      <w:divBdr>
        <w:top w:val="none" w:sz="0" w:space="0" w:color="auto"/>
        <w:left w:val="none" w:sz="0" w:space="0" w:color="auto"/>
        <w:bottom w:val="none" w:sz="0" w:space="0" w:color="auto"/>
        <w:right w:val="none" w:sz="0" w:space="0" w:color="auto"/>
      </w:divBdr>
    </w:div>
    <w:div w:id="967735457">
      <w:bodyDiv w:val="1"/>
      <w:marLeft w:val="0"/>
      <w:marRight w:val="0"/>
      <w:marTop w:val="0"/>
      <w:marBottom w:val="0"/>
      <w:divBdr>
        <w:top w:val="none" w:sz="0" w:space="0" w:color="auto"/>
        <w:left w:val="none" w:sz="0" w:space="0" w:color="auto"/>
        <w:bottom w:val="none" w:sz="0" w:space="0" w:color="auto"/>
        <w:right w:val="none" w:sz="0" w:space="0" w:color="auto"/>
      </w:divBdr>
    </w:div>
    <w:div w:id="1411347920">
      <w:bodyDiv w:val="1"/>
      <w:marLeft w:val="0"/>
      <w:marRight w:val="0"/>
      <w:marTop w:val="0"/>
      <w:marBottom w:val="0"/>
      <w:divBdr>
        <w:top w:val="none" w:sz="0" w:space="0" w:color="auto"/>
        <w:left w:val="none" w:sz="0" w:space="0" w:color="auto"/>
        <w:bottom w:val="none" w:sz="0" w:space="0" w:color="auto"/>
        <w:right w:val="none" w:sz="0" w:space="0" w:color="auto"/>
      </w:divBdr>
    </w:div>
    <w:div w:id="1478303262">
      <w:bodyDiv w:val="1"/>
      <w:marLeft w:val="0"/>
      <w:marRight w:val="0"/>
      <w:marTop w:val="0"/>
      <w:marBottom w:val="0"/>
      <w:divBdr>
        <w:top w:val="none" w:sz="0" w:space="0" w:color="auto"/>
        <w:left w:val="none" w:sz="0" w:space="0" w:color="auto"/>
        <w:bottom w:val="none" w:sz="0" w:space="0" w:color="auto"/>
        <w:right w:val="none" w:sz="0" w:space="0" w:color="auto"/>
      </w:divBdr>
    </w:div>
    <w:div w:id="1732534967">
      <w:bodyDiv w:val="1"/>
      <w:marLeft w:val="0"/>
      <w:marRight w:val="0"/>
      <w:marTop w:val="0"/>
      <w:marBottom w:val="0"/>
      <w:divBdr>
        <w:top w:val="none" w:sz="0" w:space="0" w:color="auto"/>
        <w:left w:val="none" w:sz="0" w:space="0" w:color="auto"/>
        <w:bottom w:val="none" w:sz="0" w:space="0" w:color="auto"/>
        <w:right w:val="none" w:sz="0" w:space="0" w:color="auto"/>
      </w:divBdr>
    </w:div>
    <w:div w:id="1984772415">
      <w:bodyDiv w:val="1"/>
      <w:marLeft w:val="0"/>
      <w:marRight w:val="0"/>
      <w:marTop w:val="0"/>
      <w:marBottom w:val="0"/>
      <w:divBdr>
        <w:top w:val="none" w:sz="0" w:space="0" w:color="auto"/>
        <w:left w:val="none" w:sz="0" w:space="0" w:color="auto"/>
        <w:bottom w:val="none" w:sz="0" w:space="0" w:color="auto"/>
        <w:right w:val="none" w:sz="0" w:space="0" w:color="auto"/>
      </w:divBdr>
    </w:div>
    <w:div w:id="214122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A115E-78D2-415D-ACEF-B60844FAF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1887</Words>
  <Characters>11138</Characters>
  <Application>Microsoft Office Word</Application>
  <DocSecurity>4</DocSecurity>
  <Lines>92</Lines>
  <Paragraphs>25</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SMLOUVA  O  DÍLO</vt:lpstr>
      <vt:lpstr>SMLOUVA  O  DÍLO</vt:lpstr>
    </vt:vector>
  </TitlesOfParts>
  <Company>CRO</Company>
  <LinksUpToDate>false</LinksUpToDate>
  <CharactersWithSpaces>13000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PETR</dc:creator>
  <cp:lastModifiedBy>Helclová Barbara</cp:lastModifiedBy>
  <cp:revision>2</cp:revision>
  <cp:lastPrinted>2020-02-28T10:15:00Z</cp:lastPrinted>
  <dcterms:created xsi:type="dcterms:W3CDTF">2020-03-19T10:07:00Z</dcterms:created>
  <dcterms:modified xsi:type="dcterms:W3CDTF">2020-03-19T10:07:00Z</dcterms:modified>
</cp:coreProperties>
</file>