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F6" w:rsidRDefault="00DA7FB4">
      <w:pPr>
        <w:pStyle w:val="Nadpis10"/>
        <w:keepNext/>
        <w:keepLines/>
        <w:shd w:val="clear" w:color="auto" w:fill="auto"/>
      </w:pPr>
      <w:bookmarkStart w:id="0" w:name="bookmark3"/>
      <w:r>
        <w:t xml:space="preserve">                                                  Kupní </w:t>
      </w:r>
      <w:proofErr w:type="gramStart"/>
      <w:r>
        <w:t>smlouva</w:t>
      </w:r>
      <w:bookmarkEnd w:id="0"/>
      <w:r>
        <w:t xml:space="preserve">                             8520640320</w:t>
      </w:r>
      <w:proofErr w:type="gramEnd"/>
    </w:p>
    <w:p w:rsidR="005914F6" w:rsidRDefault="00DA7FB4">
      <w:pPr>
        <w:pStyle w:val="Zkladntext1"/>
        <w:shd w:val="clear" w:color="auto" w:fill="auto"/>
        <w:spacing w:after="540"/>
        <w:jc w:val="center"/>
      </w:pPr>
      <w:r>
        <w:t>uzavřená podle ustanovení § 2079 a následujících zákona č. 89/2012 Sb., občanský zákoník, ve znění</w:t>
      </w:r>
      <w:r>
        <w:br/>
        <w:t>pozdějších předpisů (dále jen „občanský zákoník“) níže uvedeného dne, měsíce a roku mezi</w:t>
      </w:r>
      <w:r>
        <w:br/>
        <w:t>účastníky:</w:t>
      </w:r>
    </w:p>
    <w:p w:rsidR="005914F6" w:rsidRDefault="00DA7FB4">
      <w:pPr>
        <w:pStyle w:val="Nadpis30"/>
        <w:keepNext/>
        <w:keepLines/>
        <w:shd w:val="clear" w:color="auto" w:fill="auto"/>
      </w:pPr>
      <w:bookmarkStart w:id="1" w:name="bookmark4"/>
      <w:r>
        <w:t>Smluvní strany</w:t>
      </w:r>
      <w:bookmarkEnd w:id="1"/>
    </w:p>
    <w:p w:rsidR="005914F6" w:rsidRDefault="00DA7FB4">
      <w:pPr>
        <w:pStyle w:val="Zkladntext1"/>
        <w:numPr>
          <w:ilvl w:val="0"/>
          <w:numId w:val="1"/>
        </w:numPr>
        <w:shd w:val="clear" w:color="auto" w:fill="auto"/>
        <w:tabs>
          <w:tab w:val="left" w:pos="382"/>
        </w:tabs>
        <w:spacing w:line="360" w:lineRule="auto"/>
        <w:ind w:left="420" w:right="4800" w:hanging="420"/>
        <w:jc w:val="left"/>
      </w:pPr>
      <w:r>
        <w:rPr>
          <w:b/>
          <w:bCs/>
        </w:rPr>
        <w:t>Název firmy: AUTOCONT a.s. s</w:t>
      </w:r>
      <w:r>
        <w:t>e sídlem Hornopolní 3322/34 , 702 00 Ostrava IČO, DIČ 04308697, CZ04308697</w:t>
      </w:r>
    </w:p>
    <w:p w:rsidR="005914F6" w:rsidRDefault="00DA7FB4">
      <w:pPr>
        <w:pStyle w:val="Zkladntext1"/>
        <w:shd w:val="clear" w:color="auto" w:fill="auto"/>
        <w:spacing w:line="360" w:lineRule="auto"/>
        <w:ind w:left="420" w:right="1360" w:firstLine="20"/>
        <w:jc w:val="left"/>
      </w:pPr>
      <w:r>
        <w:t xml:space="preserve">Zapsaná oddíl B, vložka 11012 vedená u Krajského soudu v Ostravě Zastoupená XXXX bankovní spojení, </w:t>
      </w:r>
      <w:proofErr w:type="spellStart"/>
      <w:proofErr w:type="gramStart"/>
      <w:r>
        <w:t>č.ú</w:t>
      </w:r>
      <w:proofErr w:type="spellEnd"/>
      <w:r>
        <w:t>.</w:t>
      </w:r>
      <w:proofErr w:type="gramEnd"/>
      <w:r>
        <w:t xml:space="preserve"> ČS a.s., XXXX</w:t>
      </w:r>
    </w:p>
    <w:p w:rsidR="005914F6" w:rsidRDefault="00DA7FB4">
      <w:pPr>
        <w:pStyle w:val="Zkladntext1"/>
        <w:shd w:val="clear" w:color="auto" w:fill="auto"/>
        <w:spacing w:after="260" w:line="360" w:lineRule="auto"/>
        <w:ind w:left="420" w:firstLine="20"/>
        <w:jc w:val="left"/>
      </w:pPr>
      <w:r>
        <w:t>(dále jen „prodávající“)</w:t>
      </w:r>
    </w:p>
    <w:p w:rsidR="005914F6" w:rsidRDefault="00DA7FB4">
      <w:pPr>
        <w:pStyle w:val="Zkladntext1"/>
        <w:shd w:val="clear" w:color="auto" w:fill="auto"/>
        <w:spacing w:after="120" w:line="360" w:lineRule="auto"/>
        <w:ind w:left="420" w:hanging="420"/>
        <w:jc w:val="left"/>
      </w:pPr>
      <w:r>
        <w:t>a</w:t>
      </w:r>
    </w:p>
    <w:p w:rsidR="005914F6" w:rsidRDefault="00DA7FB4">
      <w:pPr>
        <w:pStyle w:val="Zkladntext1"/>
        <w:numPr>
          <w:ilvl w:val="0"/>
          <w:numId w:val="1"/>
        </w:numPr>
        <w:shd w:val="clear" w:color="auto" w:fill="auto"/>
        <w:tabs>
          <w:tab w:val="left" w:pos="382"/>
        </w:tabs>
        <w:spacing w:line="360" w:lineRule="auto"/>
        <w:ind w:left="420" w:right="3200" w:hanging="420"/>
        <w:jc w:val="left"/>
      </w:pPr>
      <w:r>
        <w:rPr>
          <w:b/>
          <w:bCs/>
        </w:rPr>
        <w:t xml:space="preserve">Nemocnice Nové Město na Moravě, příspěvková organizace </w:t>
      </w:r>
      <w:r>
        <w:t>se sídlem Nové Město na Moravě, Žďárská 610, PSČ 592 31 IČO: 00842001</w:t>
      </w:r>
    </w:p>
    <w:p w:rsidR="005914F6" w:rsidRDefault="00DA7FB4">
      <w:pPr>
        <w:pStyle w:val="Zkladntext1"/>
        <w:shd w:val="clear" w:color="auto" w:fill="auto"/>
        <w:spacing w:line="360" w:lineRule="auto"/>
        <w:ind w:left="420" w:firstLine="20"/>
        <w:jc w:val="left"/>
      </w:pPr>
      <w:r>
        <w:t>DIČ: CZ00842001</w:t>
      </w:r>
    </w:p>
    <w:p w:rsidR="005914F6" w:rsidRDefault="00DA7FB4">
      <w:pPr>
        <w:pStyle w:val="Zkladntext1"/>
        <w:shd w:val="clear" w:color="auto" w:fill="auto"/>
        <w:spacing w:line="360" w:lineRule="auto"/>
        <w:ind w:left="420" w:firstLine="20"/>
        <w:jc w:val="left"/>
      </w:pPr>
      <w:r>
        <w:t xml:space="preserve">zapsána v obchodním rejstříku, vedeném KS v Brně v oddílu </w:t>
      </w:r>
      <w:proofErr w:type="spellStart"/>
      <w:r>
        <w:t>Pr</w:t>
      </w:r>
      <w:proofErr w:type="spellEnd"/>
      <w:r>
        <w:t>, vložce číslo 1446</w:t>
      </w:r>
    </w:p>
    <w:p w:rsidR="005914F6" w:rsidRDefault="00DA7FB4">
      <w:pPr>
        <w:pStyle w:val="Zkladntext1"/>
        <w:shd w:val="clear" w:color="auto" w:fill="auto"/>
        <w:spacing w:line="360" w:lineRule="auto"/>
        <w:ind w:left="420" w:firstLine="20"/>
        <w:jc w:val="left"/>
      </w:pPr>
      <w:r>
        <w:t>zastoupená: XXXX</w:t>
      </w:r>
    </w:p>
    <w:p w:rsidR="005914F6" w:rsidRDefault="00DA7FB4">
      <w:pPr>
        <w:pStyle w:val="Zkladntext1"/>
        <w:shd w:val="clear" w:color="auto" w:fill="auto"/>
        <w:spacing w:line="360" w:lineRule="auto"/>
        <w:ind w:left="420" w:firstLine="20"/>
        <w:jc w:val="left"/>
      </w:pPr>
      <w:r>
        <w:t xml:space="preserve">bankovní spojení: XXXX </w:t>
      </w:r>
      <w:proofErr w:type="spellStart"/>
      <w:proofErr w:type="gramStart"/>
      <w:r>
        <w:t>č.ú</w:t>
      </w:r>
      <w:proofErr w:type="spellEnd"/>
      <w:r>
        <w:t>.:</w:t>
      </w:r>
      <w:proofErr w:type="gramEnd"/>
      <w:r>
        <w:t xml:space="preserve"> XXXX</w:t>
      </w:r>
    </w:p>
    <w:p w:rsidR="005914F6" w:rsidRDefault="00DA7FB4">
      <w:pPr>
        <w:pStyle w:val="Zkladntext1"/>
        <w:shd w:val="clear" w:color="auto" w:fill="auto"/>
        <w:spacing w:after="820" w:line="360" w:lineRule="auto"/>
        <w:ind w:left="420" w:firstLine="20"/>
        <w:jc w:val="left"/>
      </w:pPr>
      <w:r>
        <w:t>(dále jen „kupující“)</w:t>
      </w:r>
    </w:p>
    <w:p w:rsidR="005914F6" w:rsidRDefault="00DA7FB4">
      <w:pPr>
        <w:pStyle w:val="Nadpis30"/>
        <w:keepNext/>
        <w:keepLines/>
        <w:shd w:val="clear" w:color="auto" w:fill="auto"/>
        <w:spacing w:after="0"/>
      </w:pPr>
      <w:bookmarkStart w:id="2" w:name="bookmark5"/>
      <w:r>
        <w:t>Preambule</w:t>
      </w:r>
      <w:bookmarkEnd w:id="2"/>
    </w:p>
    <w:p w:rsidR="005914F6" w:rsidRDefault="00DA7FB4">
      <w:pPr>
        <w:pStyle w:val="Zkladntext1"/>
        <w:shd w:val="clear" w:color="auto" w:fill="auto"/>
        <w:spacing w:after="660"/>
      </w:pPr>
      <w:r>
        <w:t xml:space="preserve">Tato smlouva je uzavřena na základě zadávacího řízení k veřejné zakázce malého rozsahu na dodávku s názvem </w:t>
      </w:r>
      <w:r>
        <w:rPr>
          <w:b/>
          <w:bCs/>
        </w:rPr>
        <w:t xml:space="preserve">Pracovní stanice </w:t>
      </w:r>
      <w:proofErr w:type="gramStart"/>
      <w:r>
        <w:rPr>
          <w:b/>
          <w:bCs/>
        </w:rPr>
        <w:t>pro</w:t>
      </w:r>
      <w:proofErr w:type="gramEnd"/>
      <w:r>
        <w:rPr>
          <w:b/>
          <w:bCs/>
        </w:rPr>
        <w:t xml:space="preserve"> NIS </w:t>
      </w:r>
      <w:proofErr w:type="gramStart"/>
      <w:r>
        <w:t>pod</w:t>
      </w:r>
      <w:proofErr w:type="gramEnd"/>
      <w:r>
        <w:t xml:space="preserve"> ev. č. VZ/20/06.</w:t>
      </w:r>
    </w:p>
    <w:p w:rsidR="005914F6" w:rsidRDefault="00DA7FB4">
      <w:pPr>
        <w:pStyle w:val="Zkladntext1"/>
        <w:shd w:val="clear" w:color="auto" w:fill="auto"/>
        <w:jc w:val="center"/>
      </w:pPr>
      <w:r>
        <w:t>Článek I.</w:t>
      </w:r>
    </w:p>
    <w:p w:rsidR="005914F6" w:rsidRDefault="00DA7FB4">
      <w:pPr>
        <w:pStyle w:val="Nadpis30"/>
        <w:keepNext/>
        <w:keepLines/>
        <w:shd w:val="clear" w:color="auto" w:fill="auto"/>
      </w:pPr>
      <w:bookmarkStart w:id="3" w:name="bookmark6"/>
      <w:r>
        <w:t>Předmět smlouvy</w:t>
      </w:r>
      <w:bookmarkEnd w:id="3"/>
    </w:p>
    <w:p w:rsidR="005914F6" w:rsidRDefault="00DA7FB4">
      <w:pPr>
        <w:pStyle w:val="Zkladntext1"/>
        <w:numPr>
          <w:ilvl w:val="0"/>
          <w:numId w:val="2"/>
        </w:numPr>
        <w:shd w:val="clear" w:color="auto" w:fill="auto"/>
        <w:tabs>
          <w:tab w:val="left" w:pos="381"/>
        </w:tabs>
        <w:spacing w:after="260"/>
        <w:ind w:left="420" w:hanging="420"/>
      </w:pPr>
      <w:r>
        <w:t xml:space="preserve">Předmětem této kupní smlouvy (dále jen „smlouva“) je závazek prodávajícího dodat kupujícímu </w:t>
      </w:r>
      <w:r>
        <w:rPr>
          <w:b/>
          <w:bCs/>
        </w:rPr>
        <w:t xml:space="preserve">30 ks nových nerepasovaných koncových stanic </w:t>
      </w:r>
      <w:r>
        <w:t>(dále jen „předmět koupě“) ve specifikaci uvedené v příloze č. 1 této smlouvy Součástí předmětu smlouvy je doprava předmětu koupě do místa plnění (dále jen „předmět smlouvy“).</w:t>
      </w:r>
    </w:p>
    <w:p w:rsidR="00DA7FB4" w:rsidRDefault="00DA7FB4" w:rsidP="00DA7FB4">
      <w:pPr>
        <w:pStyle w:val="Zkladntext1"/>
        <w:shd w:val="clear" w:color="auto" w:fill="auto"/>
        <w:tabs>
          <w:tab w:val="left" w:pos="381"/>
        </w:tabs>
        <w:spacing w:after="260"/>
        <w:ind w:left="420"/>
      </w:pPr>
    </w:p>
    <w:p w:rsidR="005914F6" w:rsidRDefault="00DA7FB4">
      <w:pPr>
        <w:pStyle w:val="Zkladntext1"/>
        <w:numPr>
          <w:ilvl w:val="0"/>
          <w:numId w:val="2"/>
        </w:numPr>
        <w:shd w:val="clear" w:color="auto" w:fill="auto"/>
        <w:tabs>
          <w:tab w:val="left" w:pos="378"/>
        </w:tabs>
        <w:spacing w:after="260"/>
        <w:ind w:left="420" w:hanging="420"/>
        <w:jc w:val="left"/>
      </w:pPr>
      <w:r>
        <w:lastRenderedPageBreak/>
        <w:t>Kupující se touto smlouvou zavazuje řádně dodaný předmět koupě od prodávajícího odebrat a zaplatit kupní cenu dle příslušných ustanovení této smlouvy.</w:t>
      </w:r>
    </w:p>
    <w:p w:rsidR="005914F6" w:rsidRDefault="00DA7FB4">
      <w:pPr>
        <w:pStyle w:val="Zkladntext1"/>
        <w:shd w:val="clear" w:color="auto" w:fill="auto"/>
        <w:jc w:val="center"/>
      </w:pPr>
      <w:r>
        <w:t>Článek II.</w:t>
      </w:r>
    </w:p>
    <w:p w:rsidR="005914F6" w:rsidRDefault="00DA7FB4">
      <w:pPr>
        <w:pStyle w:val="Nadpis30"/>
        <w:keepNext/>
        <w:keepLines/>
        <w:shd w:val="clear" w:color="auto" w:fill="auto"/>
      </w:pPr>
      <w:bookmarkStart w:id="4" w:name="bookmark7"/>
      <w:r>
        <w:t>Místo a termín plnění</w:t>
      </w:r>
      <w:bookmarkEnd w:id="4"/>
    </w:p>
    <w:p w:rsidR="005914F6" w:rsidRDefault="00DA7FB4">
      <w:pPr>
        <w:pStyle w:val="Zkladntext1"/>
        <w:numPr>
          <w:ilvl w:val="0"/>
          <w:numId w:val="3"/>
        </w:numPr>
        <w:shd w:val="clear" w:color="auto" w:fill="auto"/>
        <w:tabs>
          <w:tab w:val="left" w:pos="382"/>
        </w:tabs>
        <w:ind w:left="360" w:hanging="360"/>
      </w:pPr>
      <w:r>
        <w:t>Místem plnění je IT oddělení v sídle kupujícího.</w:t>
      </w:r>
    </w:p>
    <w:p w:rsidR="005914F6" w:rsidRDefault="00DA7FB4">
      <w:pPr>
        <w:pStyle w:val="Zkladntext1"/>
        <w:numPr>
          <w:ilvl w:val="0"/>
          <w:numId w:val="3"/>
        </w:numPr>
        <w:shd w:val="clear" w:color="auto" w:fill="auto"/>
        <w:tabs>
          <w:tab w:val="left" w:pos="382"/>
        </w:tabs>
        <w:spacing w:after="540"/>
        <w:ind w:left="300" w:hanging="300"/>
        <w:jc w:val="left"/>
      </w:pPr>
      <w:r>
        <w:t xml:space="preserve">Předmět koupě bude dodán nejpozději </w:t>
      </w:r>
      <w:r>
        <w:rPr>
          <w:b/>
          <w:bCs/>
        </w:rPr>
        <w:t xml:space="preserve">do </w:t>
      </w:r>
      <w:proofErr w:type="gramStart"/>
      <w:r>
        <w:rPr>
          <w:b/>
          <w:bCs/>
        </w:rPr>
        <w:t>15.3.2020</w:t>
      </w:r>
      <w:proofErr w:type="gramEnd"/>
      <w:r>
        <w:rPr>
          <w:b/>
          <w:bCs/>
        </w:rPr>
        <w:t xml:space="preserve"> </w:t>
      </w:r>
      <w:r>
        <w:t>po podpisu smlouvy oběma smluvními stranami.</w:t>
      </w:r>
    </w:p>
    <w:p w:rsidR="005914F6" w:rsidRDefault="00DA7FB4">
      <w:pPr>
        <w:pStyle w:val="Zkladntext1"/>
        <w:shd w:val="clear" w:color="auto" w:fill="auto"/>
        <w:jc w:val="center"/>
      </w:pPr>
      <w:r>
        <w:t>Článek III.</w:t>
      </w:r>
    </w:p>
    <w:p w:rsidR="005914F6" w:rsidRDefault="00DA7FB4">
      <w:pPr>
        <w:pStyle w:val="Nadpis30"/>
        <w:keepNext/>
        <w:keepLines/>
        <w:shd w:val="clear" w:color="auto" w:fill="auto"/>
      </w:pPr>
      <w:bookmarkStart w:id="5" w:name="bookmark8"/>
      <w:r>
        <w:t>Dodací podmínky</w:t>
      </w:r>
      <w:bookmarkEnd w:id="5"/>
    </w:p>
    <w:p w:rsidR="005914F6" w:rsidRDefault="00DA7FB4">
      <w:pPr>
        <w:pStyle w:val="Zkladntext1"/>
        <w:numPr>
          <w:ilvl w:val="0"/>
          <w:numId w:val="4"/>
        </w:numPr>
        <w:shd w:val="clear" w:color="auto" w:fill="auto"/>
        <w:tabs>
          <w:tab w:val="left" w:pos="382"/>
        </w:tabs>
        <w:ind w:left="360" w:hanging="360"/>
      </w:pPr>
      <w:r>
        <w:t>Prodávající se zavazuje dodat kupujícímu nový a nepoužitý předmět koupě v rozsahu uvedeném v příloze č. 1 této smlouvy a převést na kupujícího vlastnického právo k předmětu koupě.</w:t>
      </w:r>
    </w:p>
    <w:p w:rsidR="005914F6" w:rsidRDefault="00DA7FB4">
      <w:pPr>
        <w:pStyle w:val="Zkladntext1"/>
        <w:numPr>
          <w:ilvl w:val="0"/>
          <w:numId w:val="4"/>
        </w:numPr>
        <w:shd w:val="clear" w:color="auto" w:fill="auto"/>
        <w:tabs>
          <w:tab w:val="left" w:pos="382"/>
        </w:tabs>
        <w:ind w:left="360" w:hanging="360"/>
      </w:pPr>
      <w:r>
        <w:t>Prodávající prohlašuje, že věcné plnění smlouvy nemá právní vady a není zatíženo právy třetích osob.</w:t>
      </w:r>
    </w:p>
    <w:p w:rsidR="005914F6" w:rsidRDefault="00DA7FB4">
      <w:pPr>
        <w:pStyle w:val="Zkladntext1"/>
        <w:numPr>
          <w:ilvl w:val="0"/>
          <w:numId w:val="4"/>
        </w:numPr>
        <w:shd w:val="clear" w:color="auto" w:fill="auto"/>
        <w:tabs>
          <w:tab w:val="left" w:pos="382"/>
        </w:tabs>
        <w:spacing w:after="260"/>
        <w:ind w:left="360" w:hanging="360"/>
      </w:pPr>
      <w:r>
        <w:t>Kontaktní údaje prodávajícího:</w:t>
      </w:r>
    </w:p>
    <w:p w:rsidR="005914F6" w:rsidRDefault="00DA7FB4">
      <w:pPr>
        <w:pStyle w:val="Zkladntext1"/>
        <w:shd w:val="clear" w:color="auto" w:fill="auto"/>
        <w:spacing w:line="480" w:lineRule="auto"/>
        <w:ind w:left="360"/>
        <w:jc w:val="left"/>
      </w:pPr>
      <w:r>
        <w:t>XXXX</w:t>
      </w:r>
    </w:p>
    <w:p w:rsidR="005914F6" w:rsidRDefault="00DA7FB4">
      <w:pPr>
        <w:pStyle w:val="Zkladntext1"/>
        <w:shd w:val="clear" w:color="auto" w:fill="auto"/>
        <w:spacing w:line="480" w:lineRule="auto"/>
        <w:ind w:left="360" w:right="3800"/>
        <w:jc w:val="left"/>
      </w:pPr>
      <w:r>
        <w:t xml:space="preserve">Adresa: Náměstí republiky 42, 591 01 Žďár nad Sázavou Tel: XXXX Email: </w:t>
      </w:r>
      <w:hyperlink r:id="rId8" w:history="1">
        <w:r>
          <w:t>XXXX</w:t>
        </w:r>
      </w:hyperlink>
    </w:p>
    <w:p w:rsidR="005914F6" w:rsidRDefault="00DA7FB4">
      <w:pPr>
        <w:pStyle w:val="Zkladntext1"/>
        <w:shd w:val="clear" w:color="auto" w:fill="auto"/>
        <w:spacing w:line="360" w:lineRule="auto"/>
        <w:ind w:left="360"/>
        <w:jc w:val="left"/>
      </w:pPr>
      <w:r>
        <w:t>Kontaktní údaje kupujícího:</w:t>
      </w:r>
    </w:p>
    <w:p w:rsidR="005914F6" w:rsidRDefault="00DA7FB4">
      <w:pPr>
        <w:pStyle w:val="Zkladntext1"/>
        <w:numPr>
          <w:ilvl w:val="0"/>
          <w:numId w:val="5"/>
        </w:numPr>
        <w:shd w:val="clear" w:color="auto" w:fill="auto"/>
        <w:tabs>
          <w:tab w:val="left" w:pos="701"/>
        </w:tabs>
        <w:spacing w:line="391" w:lineRule="auto"/>
        <w:ind w:left="360"/>
        <w:jc w:val="left"/>
      </w:pPr>
      <w:r>
        <w:rPr>
          <w:u w:val="single"/>
        </w:rPr>
        <w:t>ve věcech smluvních a obchodních:</w:t>
      </w:r>
    </w:p>
    <w:p w:rsidR="005914F6" w:rsidRDefault="00DA7FB4">
      <w:pPr>
        <w:pStyle w:val="Zkladntext1"/>
        <w:shd w:val="clear" w:color="auto" w:fill="auto"/>
        <w:spacing w:line="360" w:lineRule="auto"/>
        <w:ind w:left="720"/>
        <w:jc w:val="left"/>
      </w:pPr>
      <w:r>
        <w:rPr>
          <w:b/>
          <w:bCs/>
        </w:rPr>
        <w:t>Oddělení nákupu a veřejných zakázek</w:t>
      </w:r>
    </w:p>
    <w:p w:rsidR="005914F6" w:rsidRDefault="00DA7FB4">
      <w:pPr>
        <w:pStyle w:val="Zkladntext1"/>
        <w:shd w:val="clear" w:color="auto" w:fill="auto"/>
        <w:spacing w:line="360" w:lineRule="auto"/>
        <w:ind w:left="720" w:right="4700"/>
        <w:jc w:val="left"/>
      </w:pPr>
      <w:r>
        <w:t xml:space="preserve">adresa: sídlo zadavatele kontaktní osoba: </w:t>
      </w:r>
      <w:r>
        <w:rPr>
          <w:b/>
          <w:bCs/>
        </w:rPr>
        <w:t xml:space="preserve">XXXX </w:t>
      </w:r>
      <w:r>
        <w:t>tel: + XXXX email:</w:t>
      </w:r>
      <w:hyperlink r:id="rId9" w:history="1">
        <w:r>
          <w:t xml:space="preserve"> </w:t>
        </w:r>
        <w:r>
          <w:rPr>
            <w:color w:val="0000FF"/>
          </w:rPr>
          <w:t>XXXX</w:t>
        </w:r>
      </w:hyperlink>
    </w:p>
    <w:p w:rsidR="005914F6" w:rsidRDefault="00DA7FB4">
      <w:pPr>
        <w:pStyle w:val="Zkladntext1"/>
        <w:numPr>
          <w:ilvl w:val="0"/>
          <w:numId w:val="5"/>
        </w:numPr>
        <w:shd w:val="clear" w:color="auto" w:fill="auto"/>
        <w:tabs>
          <w:tab w:val="left" w:pos="701"/>
        </w:tabs>
        <w:spacing w:after="120" w:line="264" w:lineRule="auto"/>
        <w:ind w:left="360"/>
        <w:jc w:val="left"/>
      </w:pPr>
      <w:r>
        <w:t>ve věcech týkajících se objednávek a dodávek:</w:t>
      </w:r>
    </w:p>
    <w:p w:rsidR="005914F6" w:rsidRDefault="00DA7FB4">
      <w:pPr>
        <w:pStyle w:val="Zkladntext1"/>
        <w:shd w:val="clear" w:color="auto" w:fill="auto"/>
        <w:spacing w:after="120"/>
        <w:ind w:left="720"/>
        <w:jc w:val="left"/>
      </w:pPr>
      <w:r>
        <w:rPr>
          <w:b/>
          <w:bCs/>
        </w:rPr>
        <w:t>IT oddělení</w:t>
      </w:r>
    </w:p>
    <w:p w:rsidR="005914F6" w:rsidRDefault="00DA7FB4">
      <w:pPr>
        <w:pStyle w:val="Zkladntext1"/>
        <w:shd w:val="clear" w:color="auto" w:fill="auto"/>
        <w:spacing w:after="120"/>
        <w:ind w:left="720"/>
        <w:jc w:val="left"/>
      </w:pPr>
      <w:r>
        <w:t>adresa: sídlo zadavatele</w:t>
      </w:r>
    </w:p>
    <w:p w:rsidR="005914F6" w:rsidRDefault="00DA7FB4">
      <w:pPr>
        <w:pStyle w:val="Zkladntext1"/>
        <w:shd w:val="clear" w:color="auto" w:fill="auto"/>
        <w:spacing w:after="120"/>
        <w:ind w:left="720"/>
        <w:jc w:val="left"/>
      </w:pPr>
      <w:r>
        <w:t xml:space="preserve">kontaktní osoba: </w:t>
      </w:r>
      <w:r>
        <w:rPr>
          <w:b/>
          <w:bCs/>
        </w:rPr>
        <w:t>XXXX</w:t>
      </w:r>
    </w:p>
    <w:p w:rsidR="005914F6" w:rsidRDefault="00DA7FB4">
      <w:pPr>
        <w:pStyle w:val="Zkladntext1"/>
        <w:shd w:val="clear" w:color="auto" w:fill="auto"/>
        <w:spacing w:after="120"/>
        <w:ind w:left="720"/>
        <w:jc w:val="left"/>
      </w:pPr>
      <w:r>
        <w:t>tel: + XXXX</w:t>
      </w:r>
    </w:p>
    <w:p w:rsidR="005914F6" w:rsidRDefault="00DA7FB4">
      <w:pPr>
        <w:pStyle w:val="Zkladntext1"/>
        <w:shd w:val="clear" w:color="auto" w:fill="auto"/>
        <w:spacing w:after="120"/>
        <w:ind w:left="720"/>
        <w:jc w:val="left"/>
      </w:pPr>
      <w:r>
        <w:t xml:space="preserve">email: </w:t>
      </w:r>
      <w:hyperlink r:id="rId10" w:history="1">
        <w:r>
          <w:rPr>
            <w:color w:val="0000FF"/>
          </w:rPr>
          <w:t>XXXX</w:t>
        </w:r>
      </w:hyperlink>
    </w:p>
    <w:p w:rsidR="005914F6" w:rsidRDefault="00DA7FB4">
      <w:pPr>
        <w:pStyle w:val="Zkladntext1"/>
        <w:numPr>
          <w:ilvl w:val="0"/>
          <w:numId w:val="4"/>
        </w:numPr>
        <w:shd w:val="clear" w:color="auto" w:fill="auto"/>
        <w:tabs>
          <w:tab w:val="left" w:pos="382"/>
        </w:tabs>
        <w:spacing w:after="120"/>
        <w:ind w:left="360" w:hanging="360"/>
      </w:pPr>
      <w:r>
        <w:t>Dodávka se považuje dle této smlouvy za splněnou, pokud předmět koupě bude řádně předán kupujícímu v místě plnění včetně příslušných dokladů, které se k dodávanému předmětu koupě vztahují.</w:t>
      </w:r>
    </w:p>
    <w:p w:rsidR="00DA7FB4" w:rsidRDefault="00DA7FB4" w:rsidP="00DA7FB4">
      <w:pPr>
        <w:pStyle w:val="Zkladntext1"/>
        <w:shd w:val="clear" w:color="auto" w:fill="auto"/>
        <w:tabs>
          <w:tab w:val="left" w:pos="382"/>
        </w:tabs>
        <w:spacing w:after="120"/>
        <w:ind w:left="360"/>
      </w:pPr>
    </w:p>
    <w:p w:rsidR="00DA7FB4" w:rsidRDefault="00DA7FB4" w:rsidP="00DA7FB4">
      <w:pPr>
        <w:pStyle w:val="Zkladntext1"/>
        <w:shd w:val="clear" w:color="auto" w:fill="auto"/>
        <w:tabs>
          <w:tab w:val="left" w:pos="382"/>
        </w:tabs>
        <w:spacing w:after="120"/>
        <w:ind w:left="360"/>
      </w:pPr>
    </w:p>
    <w:p w:rsidR="00DA7FB4" w:rsidRDefault="00DA7FB4" w:rsidP="00DA7FB4">
      <w:pPr>
        <w:pStyle w:val="Zkladntext1"/>
        <w:shd w:val="clear" w:color="auto" w:fill="auto"/>
        <w:tabs>
          <w:tab w:val="left" w:pos="382"/>
        </w:tabs>
        <w:spacing w:after="120"/>
        <w:ind w:left="360"/>
      </w:pPr>
    </w:p>
    <w:p w:rsidR="005914F6" w:rsidRDefault="00DA7FB4">
      <w:pPr>
        <w:pStyle w:val="Zkladntext1"/>
        <w:numPr>
          <w:ilvl w:val="0"/>
          <w:numId w:val="4"/>
        </w:numPr>
        <w:shd w:val="clear" w:color="auto" w:fill="auto"/>
        <w:tabs>
          <w:tab w:val="left" w:pos="407"/>
        </w:tabs>
        <w:ind w:left="360" w:hanging="360"/>
      </w:pPr>
      <w:r>
        <w:lastRenderedPageBreak/>
        <w:t>Prodávající odpovídá za to, že dodaný předmět koupě je způsobilý k užití v souladu s jeho určením, a že odpovídá všem požadavkům obecně závazných právních předpisů zejména zákona č. 181/2014 Sb., o kybernetické bezpečnosti a jeho prováděcích předpisů.</w:t>
      </w:r>
    </w:p>
    <w:p w:rsidR="005914F6" w:rsidRDefault="00DA7FB4">
      <w:pPr>
        <w:pStyle w:val="Zkladntext1"/>
        <w:numPr>
          <w:ilvl w:val="0"/>
          <w:numId w:val="4"/>
        </w:numPr>
        <w:shd w:val="clear" w:color="auto" w:fill="auto"/>
        <w:tabs>
          <w:tab w:val="left" w:pos="407"/>
        </w:tabs>
        <w:spacing w:after="260"/>
        <w:ind w:left="360" w:hanging="360"/>
      </w:pPr>
      <w:r>
        <w:t>Předání a potvrzení bude potvrzeno podpisem předávacího protokolu oprávněnými zástupci obou smluvních stran.</w:t>
      </w:r>
    </w:p>
    <w:p w:rsidR="005914F6" w:rsidRDefault="00DA7FB4">
      <w:pPr>
        <w:pStyle w:val="Zkladntext1"/>
        <w:shd w:val="clear" w:color="auto" w:fill="auto"/>
        <w:jc w:val="center"/>
      </w:pPr>
      <w:r>
        <w:t>Článek IV.</w:t>
      </w:r>
    </w:p>
    <w:p w:rsidR="005914F6" w:rsidRDefault="00DA7FB4">
      <w:pPr>
        <w:pStyle w:val="Nadpis30"/>
        <w:keepNext/>
        <w:keepLines/>
        <w:shd w:val="clear" w:color="auto" w:fill="auto"/>
      </w:pPr>
      <w:bookmarkStart w:id="6" w:name="bookmark9"/>
      <w:r>
        <w:t>Kupní cena a platební podmínky</w:t>
      </w:r>
      <w:bookmarkEnd w:id="6"/>
    </w:p>
    <w:p w:rsidR="005914F6" w:rsidRDefault="00DA7FB4">
      <w:pPr>
        <w:pStyle w:val="Zkladntext1"/>
        <w:numPr>
          <w:ilvl w:val="0"/>
          <w:numId w:val="6"/>
        </w:numPr>
        <w:shd w:val="clear" w:color="auto" w:fill="auto"/>
        <w:tabs>
          <w:tab w:val="left" w:pos="407"/>
        </w:tabs>
        <w:ind w:left="380" w:hanging="380"/>
      </w:pPr>
      <w:r>
        <w:t xml:space="preserve">Celková kupní cena za předmět koupě činí 386 520,- </w:t>
      </w:r>
      <w:r>
        <w:rPr>
          <w:b/>
          <w:bCs/>
        </w:rPr>
        <w:t xml:space="preserve">Kč bez DPH. </w:t>
      </w:r>
      <w:r>
        <w:t>K ceně bude připočtena zákonem stanovená sazba DPH.</w:t>
      </w:r>
    </w:p>
    <w:p w:rsidR="005914F6" w:rsidRDefault="00DA7FB4">
      <w:pPr>
        <w:pStyle w:val="Zkladntext1"/>
        <w:numPr>
          <w:ilvl w:val="0"/>
          <w:numId w:val="6"/>
        </w:numPr>
        <w:shd w:val="clear" w:color="auto" w:fill="auto"/>
        <w:tabs>
          <w:tab w:val="left" w:pos="407"/>
        </w:tabs>
        <w:ind w:left="360" w:hanging="360"/>
      </w:pPr>
      <w:r>
        <w:t>Kupní cena předmětu koupě je cena konečná, zahrnuje veškeré náklady prodávajícího (např.</w:t>
      </w:r>
    </w:p>
    <w:p w:rsidR="005914F6" w:rsidRDefault="00DA7FB4">
      <w:pPr>
        <w:pStyle w:val="Zkladntext1"/>
        <w:shd w:val="clear" w:color="auto" w:fill="auto"/>
        <w:ind w:left="380" w:firstLine="60"/>
      </w:pPr>
      <w:r>
        <w:t>dopravné do místa plnění, pojištění zásilky, celní, bankovní a ostatní poplatky, finanční vlivy - inflace apod., včetně příspěvku na likvidaci elektroodpadu a poplatků na autorské odměny stanovených podle zvláštních právních předpisů).</w:t>
      </w:r>
    </w:p>
    <w:p w:rsidR="005914F6" w:rsidRDefault="00DA7FB4">
      <w:pPr>
        <w:pStyle w:val="Zkladntext1"/>
        <w:numPr>
          <w:ilvl w:val="0"/>
          <w:numId w:val="6"/>
        </w:numPr>
        <w:shd w:val="clear" w:color="auto" w:fill="auto"/>
        <w:tabs>
          <w:tab w:val="left" w:pos="407"/>
        </w:tabs>
        <w:ind w:left="380" w:hanging="380"/>
      </w:pPr>
      <w:r>
        <w:t>Kupující se zavazuje hradit prodávajícímu cenu předmětu koupě, a to na základě daňového dokladu splňujícího všechny náležitosti daňového dokladu dle příslušných právních předpisů</w:t>
      </w:r>
      <w:r>
        <w:rPr>
          <w:rFonts w:ascii="Arial" w:eastAsia="Arial" w:hAnsi="Arial" w:cs="Arial"/>
          <w:sz w:val="20"/>
          <w:szCs w:val="20"/>
        </w:rPr>
        <w:t xml:space="preserve">. </w:t>
      </w:r>
      <w:r>
        <w:t>Kupující je oprávněn vrátit vadný daňový doklad prodávajícímu, a to až do lhůty splatnosti. V takovém případě není kupující v prodlení s úhradou kupní ceny. Nová lhůta splatnosti začíná běžet dnem doručení bezvadného daňového dokladu.</w:t>
      </w:r>
    </w:p>
    <w:p w:rsidR="005914F6" w:rsidRDefault="00DA7FB4">
      <w:pPr>
        <w:pStyle w:val="Zkladntext1"/>
        <w:numPr>
          <w:ilvl w:val="0"/>
          <w:numId w:val="6"/>
        </w:numPr>
        <w:shd w:val="clear" w:color="auto" w:fill="auto"/>
        <w:tabs>
          <w:tab w:val="left" w:pos="407"/>
        </w:tabs>
        <w:ind w:left="380" w:hanging="380"/>
      </w:pPr>
      <w:r>
        <w:t>Daňový doklad za předmět koupě bude vystaven prodávajícím až po převzetí předmětu koupě dle čl. III, odst. 6.</w:t>
      </w:r>
    </w:p>
    <w:p w:rsidR="005914F6" w:rsidRDefault="00DA7FB4">
      <w:pPr>
        <w:pStyle w:val="Zkladntext1"/>
        <w:numPr>
          <w:ilvl w:val="0"/>
          <w:numId w:val="6"/>
        </w:numPr>
        <w:shd w:val="clear" w:color="auto" w:fill="auto"/>
        <w:tabs>
          <w:tab w:val="left" w:pos="407"/>
        </w:tabs>
        <w:ind w:left="380" w:hanging="380"/>
      </w:pPr>
      <w:r>
        <w:t xml:space="preserve">Smluvní splatnost daňového dokladu bude </w:t>
      </w:r>
      <w:r>
        <w:rPr>
          <w:b/>
          <w:bCs/>
        </w:rPr>
        <w:t xml:space="preserve">60 kalendářních dnů </w:t>
      </w:r>
      <w:r>
        <w:t>ode dne doručení daňového dokladu kupujícímu.</w:t>
      </w:r>
    </w:p>
    <w:p w:rsidR="005914F6" w:rsidRDefault="00DA7FB4">
      <w:pPr>
        <w:pStyle w:val="Zkladntext1"/>
        <w:numPr>
          <w:ilvl w:val="0"/>
          <w:numId w:val="6"/>
        </w:numPr>
        <w:shd w:val="clear" w:color="auto" w:fill="auto"/>
        <w:tabs>
          <w:tab w:val="left" w:pos="407"/>
        </w:tabs>
        <w:ind w:left="360" w:hanging="360"/>
      </w:pPr>
      <w:r>
        <w:t>Celkovou a pro účely fakturace rozhodnou cenou se rozumí cena včetně DPH.</w:t>
      </w:r>
    </w:p>
    <w:p w:rsidR="005914F6" w:rsidRDefault="00DA7FB4">
      <w:pPr>
        <w:pStyle w:val="Zkladntext1"/>
        <w:numPr>
          <w:ilvl w:val="0"/>
          <w:numId w:val="6"/>
        </w:numPr>
        <w:shd w:val="clear" w:color="auto" w:fill="auto"/>
        <w:tabs>
          <w:tab w:val="left" w:pos="407"/>
        </w:tabs>
        <w:ind w:left="380" w:hanging="380"/>
      </w:pPr>
      <w:r>
        <w:t>Cenu předmětu koupě je možné změnit pouze v případě, že dojde v průběhu realizace předmětu koupě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5914F6" w:rsidRDefault="00DA7FB4">
      <w:pPr>
        <w:pStyle w:val="Zkladntext1"/>
        <w:numPr>
          <w:ilvl w:val="0"/>
          <w:numId w:val="6"/>
        </w:numPr>
        <w:shd w:val="clear" w:color="auto" w:fill="auto"/>
        <w:tabs>
          <w:tab w:val="left" w:pos="407"/>
        </w:tabs>
        <w:ind w:left="380" w:hanging="380"/>
      </w:pPr>
      <w:r>
        <w:t>Úhrada za plnění z této smlouvy bude realizována bezhotovostním převodem na účet prodávajícího, který je správcem daně (finančním úřadem) zveřejněn způsobem umožňujícím dálkový přístup ve smyslu ustanovení § 109 odst. 2 písm. c) zákona č. 235/2004 Sb., o dani z přidané hodnoty, ve znění pozdějších předpisů (dále jen „zákon o DPH“).</w:t>
      </w:r>
    </w:p>
    <w:p w:rsidR="005914F6" w:rsidRDefault="00DA7FB4">
      <w:pPr>
        <w:pStyle w:val="Zkladntext1"/>
        <w:numPr>
          <w:ilvl w:val="0"/>
          <w:numId w:val="6"/>
        </w:numPr>
        <w:shd w:val="clear" w:color="auto" w:fill="auto"/>
        <w:tabs>
          <w:tab w:val="left" w:pos="407"/>
        </w:tabs>
        <w:spacing w:after="540"/>
        <w:ind w:left="380" w:hanging="380"/>
      </w:pPr>
      <w:r>
        <w:t>Pokud se po dobu účinnosti této smlouvy prodávající stane nespolehlivým plátcem ve smyslu ustanovení § 109 odst. 3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5914F6" w:rsidRDefault="00DA7FB4">
      <w:pPr>
        <w:pStyle w:val="Zkladntext1"/>
        <w:shd w:val="clear" w:color="auto" w:fill="auto"/>
        <w:jc w:val="center"/>
      </w:pPr>
      <w:r>
        <w:t>Článek V.</w:t>
      </w:r>
    </w:p>
    <w:p w:rsidR="005914F6" w:rsidRDefault="00DA7FB4">
      <w:pPr>
        <w:pStyle w:val="Nadpis30"/>
        <w:keepNext/>
        <w:keepLines/>
        <w:shd w:val="clear" w:color="auto" w:fill="auto"/>
      </w:pPr>
      <w:bookmarkStart w:id="7" w:name="bookmark10"/>
      <w:r>
        <w:t>Smluvní pokuta a úrok z prodlení</w:t>
      </w:r>
      <w:bookmarkEnd w:id="7"/>
    </w:p>
    <w:p w:rsidR="005914F6" w:rsidRDefault="00DA7FB4">
      <w:pPr>
        <w:pStyle w:val="Zkladntext1"/>
        <w:numPr>
          <w:ilvl w:val="0"/>
          <w:numId w:val="7"/>
        </w:numPr>
        <w:shd w:val="clear" w:color="auto" w:fill="auto"/>
        <w:tabs>
          <w:tab w:val="left" w:pos="407"/>
        </w:tabs>
        <w:ind w:left="380" w:hanging="380"/>
      </w:pPr>
      <w:r>
        <w:t xml:space="preserve">V případě, že prodávající nedodrží termín dle čl. II. odst. 2 </w:t>
      </w:r>
      <w:proofErr w:type="gramStart"/>
      <w:r>
        <w:t>této</w:t>
      </w:r>
      <w:proofErr w:type="gramEnd"/>
      <w:r>
        <w:t xml:space="preserve"> smlouvy, má kupující právo na smluvní pokutu ve výši 0,1% z ceny nedodaného předmětu koupě, a to za každý den prodlení</w:t>
      </w:r>
    </w:p>
    <w:p w:rsidR="005914F6" w:rsidRDefault="00DA7FB4">
      <w:pPr>
        <w:pStyle w:val="Zkladntext1"/>
        <w:numPr>
          <w:ilvl w:val="0"/>
          <w:numId w:val="7"/>
        </w:numPr>
        <w:shd w:val="clear" w:color="auto" w:fill="auto"/>
        <w:tabs>
          <w:tab w:val="left" w:pos="407"/>
        </w:tabs>
        <w:spacing w:after="260"/>
        <w:ind w:left="360" w:hanging="360"/>
      </w:pPr>
      <w:r>
        <w:t>V případě, že kupující nedodrží dobu splatnosti faktur dle čl. IV odst. 5 této smlouvy, má prodávající právo požadovat úrok z prodlení ve výši 0,01% z dlužné částky za každý den prodlení</w:t>
      </w:r>
    </w:p>
    <w:p w:rsidR="00DA7FB4" w:rsidRDefault="00DA7FB4" w:rsidP="00DA7FB4">
      <w:pPr>
        <w:pStyle w:val="Zkladntext1"/>
        <w:shd w:val="clear" w:color="auto" w:fill="auto"/>
        <w:tabs>
          <w:tab w:val="left" w:pos="407"/>
        </w:tabs>
        <w:spacing w:after="260"/>
        <w:ind w:left="360"/>
      </w:pPr>
    </w:p>
    <w:p w:rsidR="005914F6" w:rsidRDefault="00DA7FB4">
      <w:pPr>
        <w:pStyle w:val="Zkladntext1"/>
        <w:numPr>
          <w:ilvl w:val="0"/>
          <w:numId w:val="7"/>
        </w:numPr>
        <w:shd w:val="clear" w:color="auto" w:fill="auto"/>
        <w:tabs>
          <w:tab w:val="left" w:pos="408"/>
        </w:tabs>
        <w:ind w:left="360" w:hanging="360"/>
      </w:pPr>
      <w:r>
        <w:lastRenderedPageBreak/>
        <w:t>Zaplacením smluvní pokuty či úroků z prodlení není dotčeno právo na náhradu škody, která vznikla smluvní straně v příčinné souvislosti s porušením smlouvy. Ustanovení § 1971 občanského zákoníku se v tomto případě nepoužije</w:t>
      </w:r>
    </w:p>
    <w:p w:rsidR="005914F6" w:rsidRDefault="00DA7FB4">
      <w:pPr>
        <w:pStyle w:val="Zkladntext1"/>
        <w:numPr>
          <w:ilvl w:val="0"/>
          <w:numId w:val="7"/>
        </w:numPr>
        <w:shd w:val="clear" w:color="auto" w:fill="auto"/>
        <w:tabs>
          <w:tab w:val="left" w:pos="408"/>
        </w:tabs>
        <w:spacing w:after="260"/>
        <w:ind w:left="360" w:hanging="360"/>
      </w:pPr>
      <w:r>
        <w:t>V případě, že smluvní straně vznikne škoda v příčinné souvislosti s porušením některého z ustanovení této smlouvy, má druhá smluvní strana právo účtovat smluvní pokutu ve výši vzniklé škody.</w:t>
      </w:r>
    </w:p>
    <w:p w:rsidR="005914F6" w:rsidRDefault="00DA7FB4">
      <w:pPr>
        <w:pStyle w:val="Zkladntext1"/>
        <w:shd w:val="clear" w:color="auto" w:fill="auto"/>
        <w:jc w:val="center"/>
      </w:pPr>
      <w:r>
        <w:t>Článek VI.</w:t>
      </w:r>
    </w:p>
    <w:p w:rsidR="005914F6" w:rsidRDefault="00DA7FB4">
      <w:pPr>
        <w:pStyle w:val="Nadpis30"/>
        <w:keepNext/>
        <w:keepLines/>
        <w:shd w:val="clear" w:color="auto" w:fill="auto"/>
      </w:pPr>
      <w:bookmarkStart w:id="8" w:name="bookmark11"/>
      <w:r>
        <w:t>Přechod nebezpečí škody</w:t>
      </w:r>
      <w:bookmarkEnd w:id="8"/>
    </w:p>
    <w:p w:rsidR="005914F6" w:rsidRDefault="00DA7FB4">
      <w:pPr>
        <w:pStyle w:val="Zkladntext1"/>
        <w:shd w:val="clear" w:color="auto" w:fill="auto"/>
        <w:spacing w:after="540"/>
        <w:ind w:left="440" w:hanging="440"/>
      </w:pPr>
      <w:r>
        <w:t>1. Nebezpečí škody na předmětu koupě přechází na kupujícího okamžikem jeho převzetí dle čl. III. odst. 4 a 6 této smlouvy.</w:t>
      </w:r>
    </w:p>
    <w:p w:rsidR="005914F6" w:rsidRDefault="00DA7FB4">
      <w:pPr>
        <w:pStyle w:val="Zkladntext1"/>
        <w:shd w:val="clear" w:color="auto" w:fill="auto"/>
        <w:jc w:val="center"/>
      </w:pPr>
      <w:r>
        <w:t>Článek VII.</w:t>
      </w:r>
    </w:p>
    <w:p w:rsidR="005914F6" w:rsidRDefault="00DA7FB4">
      <w:pPr>
        <w:pStyle w:val="Nadpis30"/>
        <w:keepNext/>
        <w:keepLines/>
        <w:shd w:val="clear" w:color="auto" w:fill="auto"/>
      </w:pPr>
      <w:bookmarkStart w:id="9" w:name="bookmark12"/>
      <w:r>
        <w:t>Nabytí vlastnického práva</w:t>
      </w:r>
      <w:bookmarkEnd w:id="9"/>
    </w:p>
    <w:p w:rsidR="005914F6" w:rsidRDefault="00DA7FB4">
      <w:pPr>
        <w:pStyle w:val="Zkladntext1"/>
        <w:shd w:val="clear" w:color="auto" w:fill="auto"/>
        <w:spacing w:after="540"/>
        <w:ind w:left="440" w:hanging="440"/>
      </w:pPr>
      <w:r>
        <w:t>1. Kupující nabývá vlastnické právo k předmětu koupě okamžikem jeho převzetí dle čl. III. odst. 4 a 6 této smlouvy.</w:t>
      </w:r>
    </w:p>
    <w:p w:rsidR="005914F6" w:rsidRDefault="00DA7FB4">
      <w:pPr>
        <w:pStyle w:val="Zkladntext1"/>
        <w:shd w:val="clear" w:color="auto" w:fill="auto"/>
        <w:jc w:val="center"/>
      </w:pPr>
      <w:r>
        <w:t>Článek VIII.</w:t>
      </w:r>
    </w:p>
    <w:p w:rsidR="005914F6" w:rsidRDefault="00DA7FB4">
      <w:pPr>
        <w:pStyle w:val="Zkladntext1"/>
        <w:shd w:val="clear" w:color="auto" w:fill="auto"/>
        <w:spacing w:after="260"/>
        <w:jc w:val="center"/>
      </w:pPr>
      <w:r>
        <w:rPr>
          <w:b/>
          <w:bCs/>
        </w:rPr>
        <w:t>Záruka za jakost a odpovědnost prodávajícího za vady</w:t>
      </w:r>
    </w:p>
    <w:p w:rsidR="005914F6" w:rsidRDefault="00DA7FB4">
      <w:pPr>
        <w:pStyle w:val="Zkladntext1"/>
        <w:shd w:val="clear" w:color="auto" w:fill="auto"/>
      </w:pPr>
      <w:r>
        <w:t>1. Prodávající poskytuje na předmět koupě záruku po dobu 36 měsíců od data předání kupujícímu. 2. Poskytnutá záruka znamená, že dodaný předmět koupě bude po dobu uvedenou v odst. 1 tohoto</w:t>
      </w:r>
    </w:p>
    <w:p w:rsidR="005914F6" w:rsidRDefault="00DA7FB4">
      <w:pPr>
        <w:pStyle w:val="Zkladntext1"/>
        <w:shd w:val="clear" w:color="auto" w:fill="auto"/>
        <w:ind w:left="440"/>
      </w:pPr>
      <w:r>
        <w:t>článku plně funkční a bude mít vlastnosti odpovídající jeho využití. Softwarová záruka musí obsahovat všechny updaty i upgrady (nové funkcionality), podporu zákaznickým centrem, telefonem a emailem v českém jazyce. To vše v běžné pracovní době prodávajícího.</w:t>
      </w:r>
    </w:p>
    <w:p w:rsidR="005914F6" w:rsidRDefault="00DA7FB4">
      <w:pPr>
        <w:pStyle w:val="Zkladntext1"/>
        <w:numPr>
          <w:ilvl w:val="0"/>
          <w:numId w:val="3"/>
        </w:numPr>
        <w:shd w:val="clear" w:color="auto" w:fill="auto"/>
        <w:tabs>
          <w:tab w:val="left" w:pos="408"/>
        </w:tabs>
        <w:ind w:left="440" w:hanging="440"/>
      </w:pPr>
      <w:r>
        <w:t>Prodávající neodpovídá za vady předmětu koupě, které byly způsobeny nevhodným a neodborným používáním.</w:t>
      </w:r>
    </w:p>
    <w:p w:rsidR="005914F6" w:rsidRDefault="00DA7FB4">
      <w:pPr>
        <w:pStyle w:val="Zkladntext1"/>
        <w:numPr>
          <w:ilvl w:val="0"/>
          <w:numId w:val="3"/>
        </w:numPr>
        <w:shd w:val="clear" w:color="auto" w:fill="auto"/>
        <w:tabs>
          <w:tab w:val="left" w:pos="408"/>
        </w:tabs>
        <w:ind w:left="440" w:hanging="440"/>
      </w:pPr>
      <w:r>
        <w:t>Zjevné vady předmětu koupě, tedy vady, které lze zjistit při převzetí předmětu koupě kupujícím, musí být kupujícím reklamovány na akceptačním protokolu nebo neprodleně následnou písemností.</w:t>
      </w:r>
    </w:p>
    <w:p w:rsidR="005914F6" w:rsidRDefault="00DA7FB4">
      <w:pPr>
        <w:pStyle w:val="Zkladntext1"/>
        <w:numPr>
          <w:ilvl w:val="0"/>
          <w:numId w:val="3"/>
        </w:numPr>
        <w:shd w:val="clear" w:color="auto" w:fill="auto"/>
        <w:tabs>
          <w:tab w:val="left" w:pos="408"/>
        </w:tabs>
        <w:ind w:left="440" w:hanging="440"/>
      </w:pPr>
      <w:r>
        <w:t>Vady, které lze zjistit až po dodání předmětu koupě, musí kupující reklamovat písemně nebo e</w:t>
      </w:r>
      <w:r>
        <w:softHyphen/>
        <w:t>mailem bez zbytečného odkladu po tomto zjištění. Reklamace obsahuje stručný popis toho, jak se vada projevuje.</w:t>
      </w:r>
    </w:p>
    <w:p w:rsidR="005914F6" w:rsidRDefault="00DA7FB4">
      <w:pPr>
        <w:pStyle w:val="Zkladntext1"/>
        <w:numPr>
          <w:ilvl w:val="0"/>
          <w:numId w:val="3"/>
        </w:numPr>
        <w:shd w:val="clear" w:color="auto" w:fill="auto"/>
        <w:tabs>
          <w:tab w:val="left" w:pos="408"/>
        </w:tabs>
        <w:ind w:left="440" w:hanging="440"/>
      </w:pPr>
      <w:r>
        <w:t>V případě reklamace má kupující vůči prodávajícímu tyto nároky:</w:t>
      </w:r>
    </w:p>
    <w:p w:rsidR="005914F6" w:rsidRDefault="00DA7FB4">
      <w:pPr>
        <w:pStyle w:val="Zkladntext1"/>
        <w:numPr>
          <w:ilvl w:val="0"/>
          <w:numId w:val="8"/>
        </w:numPr>
        <w:shd w:val="clear" w:color="auto" w:fill="auto"/>
        <w:tabs>
          <w:tab w:val="left" w:pos="818"/>
        </w:tabs>
        <w:ind w:left="440"/>
      </w:pPr>
      <w:r>
        <w:t>právo žádat bezplatné odstranění vady v rozsahu uvedeném v reklamaci,</w:t>
      </w:r>
    </w:p>
    <w:p w:rsidR="005914F6" w:rsidRDefault="00DA7FB4">
      <w:pPr>
        <w:pStyle w:val="Zkladntext1"/>
        <w:numPr>
          <w:ilvl w:val="0"/>
          <w:numId w:val="8"/>
        </w:numPr>
        <w:shd w:val="clear" w:color="auto" w:fill="auto"/>
        <w:tabs>
          <w:tab w:val="left" w:pos="833"/>
        </w:tabs>
        <w:ind w:left="440"/>
      </w:pPr>
      <w:r>
        <w:t>právo žádat nové bezvadné plnění, pokud reklamovanou vadu není možné odstranit z</w:t>
      </w:r>
    </w:p>
    <w:p w:rsidR="005914F6" w:rsidRDefault="00DA7FB4">
      <w:pPr>
        <w:pStyle w:val="Zkladntext1"/>
        <w:shd w:val="clear" w:color="auto" w:fill="auto"/>
        <w:ind w:left="1000"/>
      </w:pPr>
      <w:r>
        <w:t>technického či ekonomického hlediska, nebo reklamovaná vada není odstraněna ve sjednaném čase,</w:t>
      </w:r>
    </w:p>
    <w:p w:rsidR="005914F6" w:rsidRDefault="00DA7FB4">
      <w:pPr>
        <w:pStyle w:val="Zkladntext1"/>
        <w:numPr>
          <w:ilvl w:val="0"/>
          <w:numId w:val="8"/>
        </w:numPr>
        <w:shd w:val="clear" w:color="auto" w:fill="auto"/>
        <w:tabs>
          <w:tab w:val="left" w:pos="818"/>
        </w:tabs>
        <w:ind w:left="440"/>
      </w:pPr>
      <w:r>
        <w:t>právo na poskytnutí slevy odpovídající rozdílu ceny vadného plnění a bezvadného výrobku,</w:t>
      </w:r>
    </w:p>
    <w:p w:rsidR="005914F6" w:rsidRDefault="00DA7FB4">
      <w:pPr>
        <w:pStyle w:val="Zkladntext1"/>
        <w:numPr>
          <w:ilvl w:val="0"/>
          <w:numId w:val="8"/>
        </w:numPr>
        <w:shd w:val="clear" w:color="auto" w:fill="auto"/>
        <w:tabs>
          <w:tab w:val="left" w:pos="833"/>
        </w:tabs>
        <w:ind w:left="440"/>
      </w:pPr>
      <w:r>
        <w:t>právo odstoupit od smlouvy v případě, že se jedná o vadu, která brání řádnému užívání a</w:t>
      </w:r>
    </w:p>
    <w:p w:rsidR="005914F6" w:rsidRDefault="00DA7FB4">
      <w:pPr>
        <w:pStyle w:val="Zkladntext1"/>
        <w:shd w:val="clear" w:color="auto" w:fill="auto"/>
        <w:ind w:left="1000"/>
      </w:pPr>
      <w:r>
        <w:t>v náhradním termínu nebylo dodáno nové bezvadné plnění.</w:t>
      </w:r>
    </w:p>
    <w:p w:rsidR="005914F6" w:rsidRDefault="00DA7FB4">
      <w:pPr>
        <w:pStyle w:val="Zkladntext1"/>
        <w:numPr>
          <w:ilvl w:val="0"/>
          <w:numId w:val="3"/>
        </w:numPr>
        <w:shd w:val="clear" w:color="auto" w:fill="auto"/>
        <w:tabs>
          <w:tab w:val="left" w:pos="408"/>
        </w:tabs>
        <w:spacing w:after="260"/>
        <w:ind w:left="440" w:hanging="440"/>
      </w:pPr>
      <w:r>
        <w:t>V ostatním platí pro uplatňování a způsob odstraňování vad příslušná ustanovení Občanského zákoníku.</w:t>
      </w:r>
    </w:p>
    <w:p w:rsidR="00DA7FB4" w:rsidRDefault="00DA7FB4" w:rsidP="00DA7FB4">
      <w:pPr>
        <w:pStyle w:val="Zkladntext1"/>
        <w:shd w:val="clear" w:color="auto" w:fill="auto"/>
        <w:tabs>
          <w:tab w:val="left" w:pos="408"/>
        </w:tabs>
        <w:spacing w:after="260"/>
        <w:ind w:left="440"/>
      </w:pPr>
    </w:p>
    <w:p w:rsidR="005914F6" w:rsidRDefault="00DA7FB4">
      <w:pPr>
        <w:pStyle w:val="Zkladntext1"/>
        <w:shd w:val="clear" w:color="auto" w:fill="auto"/>
        <w:jc w:val="center"/>
      </w:pPr>
      <w:r>
        <w:lastRenderedPageBreak/>
        <w:t>Článek IX.</w:t>
      </w:r>
    </w:p>
    <w:p w:rsidR="005914F6" w:rsidRDefault="00DA7FB4">
      <w:pPr>
        <w:pStyle w:val="Nadpis30"/>
        <w:keepNext/>
        <w:keepLines/>
        <w:shd w:val="clear" w:color="auto" w:fill="auto"/>
      </w:pPr>
      <w:bookmarkStart w:id="10" w:name="bookmark13"/>
      <w:r>
        <w:t>Závazek mlčenlivosti a důvěrné informace</w:t>
      </w:r>
      <w:bookmarkEnd w:id="10"/>
    </w:p>
    <w:p w:rsidR="005914F6" w:rsidRDefault="00DA7FB4">
      <w:pPr>
        <w:pStyle w:val="Zkladntext1"/>
        <w:numPr>
          <w:ilvl w:val="0"/>
          <w:numId w:val="9"/>
        </w:numPr>
        <w:shd w:val="clear" w:color="auto" w:fill="auto"/>
        <w:tabs>
          <w:tab w:val="left" w:pos="731"/>
        </w:tabs>
        <w:ind w:left="700" w:hanging="360"/>
      </w:pPr>
      <w:r>
        <w:t xml:space="preserve">Prodávající se zavazuje během plnění této smlouvy i po ukončení plnění této smlouvy zachovat mlčenlivost o všech skutečnostech, které se dozví od kupujícího v souvislosti s plnění této smlouvy, s výjimkou informací, které jsou obecně známy. Pro informace, které kupující prohlásil či prohlásí za předmět důvěrné informace, platí závazek mlčenlivosti bez omezení. Důvěrné informace nesmějí být použity k jiným účelům, než k plnění předmětu této smlouvy (při porušení závazku diskrétnosti má kupující právo na náhradu škody). Výjimku představuje situace, kdy prodávající je zproštěn tohoto závazku písemnou instrukcí kupujícího nebo v případech uvedených v příslušných právních předpisech ČR. Za důvěrné informace jsou považovány také informace o smluvních stranách či třetích osobách, mající charakter osobních údajů dle ustanovení z. </w:t>
      </w:r>
      <w:proofErr w:type="gramStart"/>
      <w:r>
        <w:t>č.</w:t>
      </w:r>
      <w:proofErr w:type="gramEnd"/>
      <w:r>
        <w:t xml:space="preserve"> 110/2019 Sb. o zpracování osobních údajů.</w:t>
      </w:r>
    </w:p>
    <w:p w:rsidR="005914F6" w:rsidRDefault="00DA7FB4">
      <w:pPr>
        <w:pStyle w:val="Zkladntext1"/>
        <w:shd w:val="clear" w:color="auto" w:fill="auto"/>
        <w:ind w:left="700" w:hanging="360"/>
      </w:pPr>
      <w:r>
        <w:t>2. V případě, že při poskytování plnění dle této Smlouvy dojde ke zpracování osobních údajů, je tato Smlouva zároveň smlouvou o zpracování osobních údajů ve smyslu § 6 zákona č. 110/2019 Sb., o zpracování osobních údajů a o změně některých zákonů, ve znění pozdějších předpisů.</w:t>
      </w:r>
    </w:p>
    <w:p w:rsidR="005914F6" w:rsidRDefault="00DA7FB4">
      <w:pPr>
        <w:pStyle w:val="Zkladntext1"/>
        <w:numPr>
          <w:ilvl w:val="0"/>
          <w:numId w:val="2"/>
        </w:numPr>
        <w:shd w:val="clear" w:color="auto" w:fill="auto"/>
        <w:tabs>
          <w:tab w:val="left" w:pos="731"/>
        </w:tabs>
        <w:spacing w:after="260"/>
        <w:ind w:left="700" w:hanging="360"/>
      </w:pPr>
      <w:r>
        <w:t>Prodávající je oprávněn zpracovávat osobní údaje pouze za účelem poskytování plnění pro účely této Smlouvy a s osobními údaji je prodávající oprávněn nakládat výhradně pro účely poskytování plnění dle této Smlouvy a se zachováním všech platných a účinných předpisů o bezpečnosti ochrany osobních údajů a jejich zpracování.</w:t>
      </w:r>
    </w:p>
    <w:p w:rsidR="005914F6" w:rsidRDefault="00DA7FB4">
      <w:pPr>
        <w:pStyle w:val="Zkladntext1"/>
        <w:shd w:val="clear" w:color="auto" w:fill="auto"/>
        <w:jc w:val="center"/>
      </w:pPr>
      <w:r>
        <w:t>Článek X.</w:t>
      </w:r>
    </w:p>
    <w:p w:rsidR="005914F6" w:rsidRDefault="00DA7FB4">
      <w:pPr>
        <w:pStyle w:val="Nadpis30"/>
        <w:keepNext/>
        <w:keepLines/>
        <w:shd w:val="clear" w:color="auto" w:fill="auto"/>
      </w:pPr>
      <w:bookmarkStart w:id="11" w:name="bookmark14"/>
      <w:r>
        <w:t>Odstoupení od smlouvy</w:t>
      </w:r>
      <w:bookmarkEnd w:id="11"/>
    </w:p>
    <w:p w:rsidR="005914F6" w:rsidRDefault="00DA7FB4">
      <w:pPr>
        <w:pStyle w:val="Zkladntext1"/>
        <w:shd w:val="clear" w:color="auto" w:fill="auto"/>
        <w:ind w:left="700" w:hanging="360"/>
      </w:pPr>
      <w:r>
        <w:t>1. Od smlouvy lze jednostranně odstoupit z těchto důvodů:</w:t>
      </w:r>
    </w:p>
    <w:p w:rsidR="005914F6" w:rsidRDefault="00DA7FB4">
      <w:pPr>
        <w:pStyle w:val="Zkladntext1"/>
        <w:numPr>
          <w:ilvl w:val="0"/>
          <w:numId w:val="10"/>
        </w:numPr>
        <w:shd w:val="clear" w:color="auto" w:fill="auto"/>
        <w:tabs>
          <w:tab w:val="left" w:pos="1420"/>
        </w:tabs>
        <w:ind w:left="1420" w:hanging="360"/>
      </w:pPr>
      <w:r>
        <w:t>prodávající v případě, že na straně kupujícího dojde k prodlení s úhradou faktury delší</w:t>
      </w:r>
    </w:p>
    <w:p w:rsidR="005914F6" w:rsidRDefault="00DA7FB4">
      <w:pPr>
        <w:pStyle w:val="Zkladntext1"/>
        <w:shd w:val="clear" w:color="auto" w:fill="auto"/>
        <w:ind w:left="1420"/>
      </w:pPr>
      <w:r>
        <w:t>než 90 dnů po splatnosti a pokud kupující nezjedná nápravu, přestože bude prodávajícím na tuto skutečnost prokazatelně upozorněn, do 7 kalendářních dnů od doručení upozornění,</w:t>
      </w:r>
    </w:p>
    <w:p w:rsidR="005914F6" w:rsidRDefault="00DA7FB4">
      <w:pPr>
        <w:pStyle w:val="Zkladntext1"/>
        <w:numPr>
          <w:ilvl w:val="0"/>
          <w:numId w:val="10"/>
        </w:numPr>
        <w:shd w:val="clear" w:color="auto" w:fill="auto"/>
        <w:tabs>
          <w:tab w:val="left" w:pos="1420"/>
        </w:tabs>
        <w:ind w:left="1420" w:hanging="360"/>
      </w:pPr>
      <w:r>
        <w:t>kupující v případě, že na straně prodávajícího dojde k neplnění předmětu koupě v termínech a kvalitě dle příslušných ustanovení této smlouvy a pokud prodávající nezjedná nápravu, přestože bude kupujícím na tuto skutečnost prokazatelně upozorněn, do 7 kalendářních dnů od doručení upozornění</w:t>
      </w:r>
    </w:p>
    <w:p w:rsidR="005914F6" w:rsidRDefault="00DA7FB4">
      <w:pPr>
        <w:pStyle w:val="Zkladntext1"/>
        <w:numPr>
          <w:ilvl w:val="0"/>
          <w:numId w:val="10"/>
        </w:numPr>
        <w:shd w:val="clear" w:color="auto" w:fill="auto"/>
        <w:tabs>
          <w:tab w:val="left" w:pos="1420"/>
        </w:tabs>
        <w:ind w:left="1420" w:hanging="360"/>
      </w:pPr>
      <w:r>
        <w:t>kupující v případě, že v souvislosti s plněním účelu smlouvy dojde ke spáchání trestného činu.</w:t>
      </w:r>
    </w:p>
    <w:p w:rsidR="005914F6" w:rsidRDefault="00DA7FB4">
      <w:pPr>
        <w:pStyle w:val="Zkladntext1"/>
        <w:shd w:val="clear" w:color="auto" w:fill="auto"/>
        <w:ind w:left="700"/>
      </w:pPr>
      <w:r>
        <w:t>Odstoupení se stává účinným dnem následujícím po dni, kdy bylo písemné vyhotovení odstoupení doručeno druhé smluvní straně.</w:t>
      </w:r>
    </w:p>
    <w:p w:rsidR="005914F6" w:rsidRDefault="00DA7FB4">
      <w:pPr>
        <w:pStyle w:val="Zkladntext1"/>
        <w:shd w:val="clear" w:color="auto" w:fill="auto"/>
        <w:spacing w:after="260"/>
        <w:ind w:left="700" w:hanging="360"/>
      </w:pPr>
      <w:r>
        <w:t>2. Smlouvu lze ukončit i dohodou obou smluvních stran.</w:t>
      </w:r>
    </w:p>
    <w:p w:rsidR="005914F6" w:rsidRDefault="00DA7FB4">
      <w:pPr>
        <w:pStyle w:val="Zkladntext1"/>
        <w:shd w:val="clear" w:color="auto" w:fill="auto"/>
        <w:jc w:val="center"/>
      </w:pPr>
      <w:r>
        <w:t>Článek XI.</w:t>
      </w:r>
    </w:p>
    <w:p w:rsidR="005914F6" w:rsidRDefault="00DA7FB4">
      <w:pPr>
        <w:pStyle w:val="Nadpis30"/>
        <w:keepNext/>
        <w:keepLines/>
        <w:shd w:val="clear" w:color="auto" w:fill="auto"/>
      </w:pPr>
      <w:bookmarkStart w:id="12" w:name="bookmark15"/>
      <w:r>
        <w:t>Závěrečná ustanovení</w:t>
      </w:r>
      <w:bookmarkEnd w:id="12"/>
    </w:p>
    <w:p w:rsidR="005914F6" w:rsidRDefault="00DA7FB4">
      <w:pPr>
        <w:pStyle w:val="Zkladntext1"/>
        <w:shd w:val="clear" w:color="auto" w:fill="auto"/>
        <w:spacing w:after="260"/>
        <w:ind w:left="340" w:hanging="340"/>
      </w:pPr>
      <w:r>
        <w:t>1. 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r>
        <w:br w:type="page"/>
      </w:r>
    </w:p>
    <w:p w:rsidR="005914F6" w:rsidRDefault="00DA7FB4">
      <w:pPr>
        <w:pStyle w:val="Zkladntext1"/>
        <w:numPr>
          <w:ilvl w:val="0"/>
          <w:numId w:val="9"/>
        </w:numPr>
        <w:shd w:val="clear" w:color="auto" w:fill="auto"/>
        <w:tabs>
          <w:tab w:val="left" w:pos="360"/>
        </w:tabs>
        <w:ind w:left="380" w:hanging="380"/>
      </w:pPr>
      <w:r>
        <w:lastRenderedPageBreak/>
        <w:t>Tato smlouva nabývá platnosti dnem podpisu obou smluvních stran a účinnosti dnem uveřejnění</w:t>
      </w:r>
    </w:p>
    <w:p w:rsidR="005914F6" w:rsidRDefault="00DA7FB4">
      <w:pPr>
        <w:pStyle w:val="Zkladntext1"/>
        <w:shd w:val="clear" w:color="auto" w:fill="auto"/>
        <w:ind w:left="380"/>
        <w:jc w:val="left"/>
      </w:pPr>
      <w:r>
        <w:t>v informačním systému veřejné správy - Registru smluv.</w:t>
      </w:r>
    </w:p>
    <w:p w:rsidR="005914F6" w:rsidRDefault="00DA7FB4">
      <w:pPr>
        <w:pStyle w:val="Zkladntext1"/>
        <w:numPr>
          <w:ilvl w:val="0"/>
          <w:numId w:val="9"/>
        </w:numPr>
        <w:shd w:val="clear" w:color="auto" w:fill="auto"/>
        <w:tabs>
          <w:tab w:val="left" w:pos="360"/>
        </w:tabs>
        <w:ind w:left="380" w:hanging="380"/>
      </w:pPr>
      <w:r>
        <w:t>Nedílnou součástí smlouvy je příloha č. 1.</w:t>
      </w:r>
    </w:p>
    <w:p w:rsidR="005914F6" w:rsidRDefault="00DA7FB4">
      <w:pPr>
        <w:pStyle w:val="Zkladntext1"/>
        <w:numPr>
          <w:ilvl w:val="0"/>
          <w:numId w:val="9"/>
        </w:numPr>
        <w:shd w:val="clear" w:color="auto" w:fill="auto"/>
        <w:tabs>
          <w:tab w:val="left" w:pos="360"/>
        </w:tabs>
        <w:ind w:left="380" w:hanging="380"/>
      </w:pPr>
      <w:r>
        <w:t>Jakékoliv změny nebo doplňky této smlouvy nebo jejich příloh musí být provedeny formou písemných, chronologicky číslovaných dodatků, podepsaných oběma smluvními stranami.</w:t>
      </w:r>
    </w:p>
    <w:p w:rsidR="005914F6" w:rsidRDefault="00DA7FB4">
      <w:pPr>
        <w:pStyle w:val="Zkladntext1"/>
        <w:numPr>
          <w:ilvl w:val="0"/>
          <w:numId w:val="9"/>
        </w:numPr>
        <w:shd w:val="clear" w:color="auto" w:fill="auto"/>
        <w:tabs>
          <w:tab w:val="left" w:pos="360"/>
        </w:tabs>
        <w:ind w:left="380" w:hanging="380"/>
      </w:pPr>
      <w:r>
        <w:t xml:space="preserve">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této smlouvy dle tohoto odstavce se rozumí vložení elektronického obrazu textového obsahu smlouvy v otevřeném a strojově čitelném formátu a rovněž </w:t>
      </w:r>
      <w:proofErr w:type="spellStart"/>
      <w:r>
        <w:t>metadat</w:t>
      </w:r>
      <w:proofErr w:type="spellEnd"/>
      <w:r>
        <w:t xml:space="preserve"> podle § 5 odst. 5 zákona registru smluv do registru smluv.</w:t>
      </w:r>
    </w:p>
    <w:p w:rsidR="005914F6" w:rsidRDefault="00DA7FB4">
      <w:pPr>
        <w:pStyle w:val="Zkladntext1"/>
        <w:numPr>
          <w:ilvl w:val="0"/>
          <w:numId w:val="9"/>
        </w:numPr>
        <w:shd w:val="clear" w:color="auto" w:fill="auto"/>
        <w:tabs>
          <w:tab w:val="left" w:pos="360"/>
        </w:tabs>
        <w:ind w:left="380" w:hanging="380"/>
      </w:pPr>
      <w:r>
        <w:t>Smluvní strany se dohodly, že tuto smlouvu zašle správci registru smluv k uveřejnění kupující.</w:t>
      </w:r>
    </w:p>
    <w:p w:rsidR="005914F6" w:rsidRDefault="00DA7FB4">
      <w:pPr>
        <w:pStyle w:val="Zkladntext1"/>
        <w:numPr>
          <w:ilvl w:val="0"/>
          <w:numId w:val="9"/>
        </w:numPr>
        <w:shd w:val="clear" w:color="auto" w:fill="auto"/>
        <w:tabs>
          <w:tab w:val="left" w:pos="360"/>
        </w:tabs>
        <w:ind w:left="380" w:hanging="380"/>
      </w:pPr>
      <w:r>
        <w:t>Prodávající výslovně souhlasí se zveřejněním celého textu této smlouvy v informačním systému veřejné správy - Registru smluv.</w:t>
      </w:r>
    </w:p>
    <w:p w:rsidR="005914F6" w:rsidRDefault="00DA7FB4">
      <w:pPr>
        <w:pStyle w:val="Zkladntext1"/>
        <w:numPr>
          <w:ilvl w:val="0"/>
          <w:numId w:val="9"/>
        </w:numPr>
        <w:shd w:val="clear" w:color="auto" w:fill="auto"/>
        <w:tabs>
          <w:tab w:val="left" w:pos="360"/>
        </w:tabs>
        <w:ind w:left="380" w:hanging="380"/>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jehož místní příslušnost se řídí obecným soudem kupujícího.</w:t>
      </w:r>
    </w:p>
    <w:p w:rsidR="005914F6" w:rsidRDefault="00DA7FB4">
      <w:pPr>
        <w:pStyle w:val="Zkladntext1"/>
        <w:numPr>
          <w:ilvl w:val="0"/>
          <w:numId w:val="9"/>
        </w:numPr>
        <w:shd w:val="clear" w:color="auto" w:fill="auto"/>
        <w:tabs>
          <w:tab w:val="left" w:pos="360"/>
        </w:tabs>
        <w:ind w:left="380" w:hanging="380"/>
      </w:pPr>
      <w:r>
        <w:t>Právní vztahy touto smlouvou výslovně neupravené se řídí příslušnými ustanoveními občanského zákoníku.</w:t>
      </w:r>
    </w:p>
    <w:p w:rsidR="005914F6" w:rsidRDefault="00DA7FB4">
      <w:pPr>
        <w:pStyle w:val="Zkladntext1"/>
        <w:numPr>
          <w:ilvl w:val="0"/>
          <w:numId w:val="9"/>
        </w:numPr>
        <w:shd w:val="clear" w:color="auto" w:fill="auto"/>
        <w:tabs>
          <w:tab w:val="left" w:pos="418"/>
        </w:tabs>
        <w:ind w:left="380" w:hanging="380"/>
      </w:pPr>
      <w:r>
        <w:t>Tato smlouva je vyhotovena ve dvou stejnopisech stejné autentičnosti, přičemž každá ze smluvních stran obdrží po jednom vyhotovení.</w:t>
      </w:r>
    </w:p>
    <w:p w:rsidR="005914F6" w:rsidRDefault="00DA7FB4">
      <w:pPr>
        <w:pStyle w:val="Zkladntext1"/>
        <w:numPr>
          <w:ilvl w:val="0"/>
          <w:numId w:val="9"/>
        </w:numPr>
        <w:shd w:val="clear" w:color="auto" w:fill="auto"/>
        <w:tabs>
          <w:tab w:val="left" w:pos="418"/>
        </w:tabs>
        <w:spacing w:after="260"/>
        <w:ind w:left="380" w:hanging="380"/>
      </w:pPr>
      <w:r>
        <w:t>Smluvní strany prohlašují, že si tuto smlouvu přečetly, že se dohodly na celém jejím obsahu, že se smluvními podmínkami souhlasí a že smlouva nebyla podepsána v tísni ani za nápadně jednostranně nevýhodných podmínek.</w:t>
      </w:r>
    </w:p>
    <w:p w:rsidR="005914F6" w:rsidRDefault="00DA7FB4">
      <w:pPr>
        <w:pStyle w:val="Zkladntext1"/>
        <w:shd w:val="clear" w:color="auto" w:fill="auto"/>
        <w:tabs>
          <w:tab w:val="left" w:pos="4954"/>
        </w:tabs>
        <w:spacing w:after="260"/>
        <w:ind w:left="380" w:hanging="380"/>
      </w:pPr>
      <w:r>
        <w:t>Za prodávajícího:</w:t>
      </w:r>
      <w:r>
        <w:tab/>
        <w:t>Za kupujícího:</w:t>
      </w:r>
    </w:p>
    <w:p w:rsidR="005914F6" w:rsidRDefault="00DA7FB4">
      <w:pPr>
        <w:pStyle w:val="Zkladntext1"/>
        <w:shd w:val="clear" w:color="auto" w:fill="auto"/>
        <w:tabs>
          <w:tab w:val="left" w:pos="4234"/>
          <w:tab w:val="left" w:leader="dot" w:pos="7906"/>
        </w:tabs>
        <w:ind w:left="380" w:hanging="380"/>
      </w:pPr>
      <w:r>
        <w:t>VJihlavě.dne28.2.2020</w:t>
      </w:r>
      <w:r>
        <w:tab/>
        <w:t xml:space="preserve">Nové Město na Moravě dne </w:t>
      </w:r>
      <w:proofErr w:type="gramStart"/>
      <w:r>
        <w:t>18.03.2020</w:t>
      </w:r>
      <w:proofErr w:type="gramEnd"/>
    </w:p>
    <w:p w:rsidR="005914F6" w:rsidRDefault="00DA7FB4">
      <w:pPr>
        <w:spacing w:line="14" w:lineRule="exact"/>
      </w:pPr>
      <w:r>
        <w:rPr>
          <w:rFonts w:ascii="Times New Roman" w:eastAsia="Times New Roman" w:hAnsi="Times New Roman" w:cs="Times New Roman"/>
          <w:noProof/>
          <w:lang w:bidi="ar-SA"/>
        </w:rPr>
        <mc:AlternateContent>
          <mc:Choice Requires="wps">
            <w:drawing>
              <wp:anchor distT="106680" distB="43180" distL="114300" distR="4378325" simplePos="0" relativeHeight="125829378" behindDoc="0" locked="0" layoutInCell="1" allowOverlap="1">
                <wp:simplePos x="0" y="0"/>
                <wp:positionH relativeFrom="page">
                  <wp:posOffset>733425</wp:posOffset>
                </wp:positionH>
                <wp:positionV relativeFrom="paragraph">
                  <wp:posOffset>106680</wp:posOffset>
                </wp:positionV>
                <wp:extent cx="722630" cy="71310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722630" cy="713105"/>
                        </a:xfrm>
                        <a:prstGeom prst="rect">
                          <a:avLst/>
                        </a:prstGeom>
                        <a:noFill/>
                      </wps:spPr>
                      <wps:txbx>
                        <w:txbxContent>
                          <w:p w:rsidR="005914F6" w:rsidRDefault="00DA7FB4">
                            <w:pPr>
                              <w:pStyle w:val="Nadpis20"/>
                              <w:keepNext/>
                              <w:keepLines/>
                              <w:shd w:val="clear" w:color="auto" w:fill="auto"/>
                            </w:pPr>
                            <w:r>
                              <w:t>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7.75pt;margin-top:8.4pt;width:56.9pt;height:56.15pt;z-index:125829378;visibility:visible;mso-wrap-style:square;mso-wrap-distance-left:9pt;mso-wrap-distance-top:8.4pt;mso-wrap-distance-right:344.75pt;mso-wrap-distance-bottom: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" filled="f" stroked="f">
                <v:textbox inset="0,0,0,0">
                  <w:txbxContent>
                    <w:p w:rsidR="005914F6" w:rsidRDefault="00DA7FB4">
                      <w:pPr>
                        <w:pStyle w:val="Nadpis20"/>
                        <w:keepNext/>
                        <w:keepLines/>
                        <w:shd w:val="clear" w:color="auto" w:fill="auto"/>
                      </w:pPr>
                      <w:r>
                        <w:t>XXXX</w:t>
                      </w:r>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76200" distB="0" distL="955675" distR="3519170" simplePos="0" relativeHeight="125829380" behindDoc="0" locked="0" layoutInCell="1" allowOverlap="1">
                <wp:simplePos x="0" y="0"/>
                <wp:positionH relativeFrom="page">
                  <wp:posOffset>1574800</wp:posOffset>
                </wp:positionH>
                <wp:positionV relativeFrom="paragraph">
                  <wp:posOffset>76200</wp:posOffset>
                </wp:positionV>
                <wp:extent cx="740410" cy="79565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740410" cy="795655"/>
                        </a:xfrm>
                        <a:prstGeom prst="rect">
                          <a:avLst/>
                        </a:prstGeom>
                        <a:noFill/>
                      </wps:spPr>
                      <wps:txbx>
                        <w:txbxContent>
                          <w:p w:rsidR="005914F6" w:rsidRDefault="00DA7FB4">
                            <w:pPr>
                              <w:pStyle w:val="Zkladntext20"/>
                              <w:shd w:val="clear" w:color="auto" w:fill="auto"/>
                            </w:pPr>
                            <w:r>
                              <w:t>Digitálně podepsal XXXX</w:t>
                            </w:r>
                          </w:p>
                        </w:txbxContent>
                      </wps:txbx>
                      <wps:bodyPr lIns="0" tIns="0" rIns="0" bIns="0"/>
                    </wps:wsp>
                  </a:graphicData>
                </a:graphic>
              </wp:anchor>
            </w:drawing>
          </mc:Choice>
          <mc:Fallback>
            <w:pict>
              <v:shape id="Shape 3" o:spid="_x0000_s1027" type="#_x0000_t202" style="position:absolute;margin-left:124pt;margin-top:6pt;width:58.3pt;height:62.65pt;z-index:125829380;visibility:visible;mso-wrap-style:square;mso-wrap-distance-left:75.25pt;mso-wrap-distance-top:6pt;mso-wrap-distance-right:277.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" filled="f" stroked="f">
                <v:textbox inset="0,0,0,0">
                  <w:txbxContent>
                    <w:p w:rsidR="005914F6" w:rsidRDefault="00DA7FB4">
                      <w:pPr>
                        <w:pStyle w:val="Zkladntext20"/>
                        <w:shd w:val="clear" w:color="auto" w:fill="auto"/>
                      </w:pPr>
                      <w:r>
                        <w:t>Digitálně podepsal XXXX</w:t>
                      </w:r>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255905" distB="149860" distL="3256915" distR="1196340" simplePos="0" relativeHeight="125829382" behindDoc="0" locked="0" layoutInCell="1" allowOverlap="1">
                <wp:simplePos x="0" y="0"/>
                <wp:positionH relativeFrom="page">
                  <wp:posOffset>3876040</wp:posOffset>
                </wp:positionH>
                <wp:positionV relativeFrom="paragraph">
                  <wp:posOffset>255905</wp:posOffset>
                </wp:positionV>
                <wp:extent cx="762000" cy="4572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762000" cy="457200"/>
                        </a:xfrm>
                        <a:prstGeom prst="rect">
                          <a:avLst/>
                        </a:prstGeom>
                        <a:noFill/>
                      </wps:spPr>
                      <wps:txbx>
                        <w:txbxContent>
                          <w:p w:rsidR="005914F6" w:rsidRDefault="00DA7FB4">
                            <w:pPr>
                              <w:pStyle w:val="Zkladntext40"/>
                              <w:shd w:val="clear" w:color="auto" w:fill="auto"/>
                            </w:pPr>
                            <w:r>
                              <w:t>JUDr. Věra Palečková</w:t>
                            </w:r>
                          </w:p>
                        </w:txbxContent>
                      </wps:txbx>
                      <wps:bodyPr lIns="0" tIns="0" rIns="0" bIns="0"/>
                    </wps:wsp>
                  </a:graphicData>
                </a:graphic>
              </wp:anchor>
            </w:drawing>
          </mc:Choice>
          <mc:Fallback>
            <w:pict>
              <v:shape id="Shape 5" o:spid="_x0000_s1028" type="#_x0000_t202" style="position:absolute;margin-left:305.2pt;margin-top:20.15pt;width:60pt;height:36pt;z-index:125829382;visibility:visible;mso-wrap-style:square;mso-wrap-distance-left:256.45pt;mso-wrap-distance-top:20.15pt;mso-wrap-distance-right:94.2pt;mso-wrap-distance-bottom:1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" filled="f" stroked="f">
                <v:textbox inset="0,0,0,0">
                  <w:txbxContent>
                    <w:p w:rsidR="005914F6" w:rsidRDefault="00DA7FB4">
                      <w:pPr>
                        <w:pStyle w:val="Zkladntext40"/>
                        <w:shd w:val="clear" w:color="auto" w:fill="auto"/>
                      </w:pPr>
                      <w:r>
                        <w:t>JUDr. Věra Palečková</w:t>
                      </w:r>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344170" distB="274320" distL="4204970" distR="114300" simplePos="0" relativeHeight="125829384" behindDoc="0" locked="0" layoutInCell="1" allowOverlap="1">
                <wp:simplePos x="0" y="0"/>
                <wp:positionH relativeFrom="page">
                  <wp:posOffset>4823460</wp:posOffset>
                </wp:positionH>
                <wp:positionV relativeFrom="paragraph">
                  <wp:posOffset>344170</wp:posOffset>
                </wp:positionV>
                <wp:extent cx="895985" cy="24384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95985" cy="243840"/>
                        </a:xfrm>
                        <a:prstGeom prst="rect">
                          <a:avLst/>
                        </a:prstGeom>
                        <a:noFill/>
                      </wps:spPr>
                      <wps:txbx>
                        <w:txbxContent>
                          <w:p w:rsidR="005914F6" w:rsidRDefault="00676B43" w:rsidP="00DA7FB4">
                            <w:pPr>
                              <w:pStyle w:val="Zkladntext30"/>
                              <w:shd w:val="clear" w:color="auto" w:fill="auto"/>
                            </w:pPr>
                            <w:r>
                              <w:t xml:space="preserve">Digitálně </w:t>
                            </w:r>
                            <w:proofErr w:type="gramStart"/>
                            <w:r>
                              <w:t xml:space="preserve">podepsal </w:t>
                            </w:r>
                            <w:r w:rsidR="00DA7FB4">
                              <w:t xml:space="preserve"> XXXX</w:t>
                            </w:r>
                            <w:proofErr w:type="gramEnd"/>
                          </w:p>
                        </w:txbxContent>
                      </wps:txbx>
                      <wps:bodyPr lIns="0" tIns="0" rIns="0" bIns="0"/>
                    </wps:wsp>
                  </a:graphicData>
                </a:graphic>
              </wp:anchor>
            </w:drawing>
          </mc:Choice>
          <mc:Fallback>
            <w:pict>
              <v:shape id="Shape 7" o:spid="_x0000_s1029" type="#_x0000_t202" style="position:absolute;margin-left:379.8pt;margin-top:27.1pt;width:70.55pt;height:19.2pt;z-index:125829384;visibility:visible;mso-wrap-style:square;mso-wrap-distance-left:331.1pt;mso-wrap-distance-top:27.1pt;mso-wrap-distance-right:9pt;mso-wrap-distance-bottom:2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" filled="f" stroked="f">
                <v:textbox inset="0,0,0,0">
                  <w:txbxContent>
                    <w:p w:rsidR="005914F6" w:rsidRDefault="00676B43" w:rsidP="00DA7FB4">
                      <w:pPr>
                        <w:pStyle w:val="Zkladntext30"/>
                        <w:shd w:val="clear" w:color="auto" w:fill="auto"/>
                      </w:pPr>
                      <w:r>
                        <w:t xml:space="preserve">Digitálně </w:t>
                      </w:r>
                      <w:proofErr w:type="gramStart"/>
                      <w:r>
                        <w:t xml:space="preserve">podepsal </w:t>
                      </w:r>
                      <w:r w:rsidR="00DA7FB4">
                        <w:t xml:space="preserve"> XXXX</w:t>
                      </w:r>
                      <w:proofErr w:type="gramEnd"/>
                    </w:p>
                  </w:txbxContent>
                </v:textbox>
                <w10:wrap type="topAndBottom" anchorx="page"/>
              </v:shape>
            </w:pict>
          </mc:Fallback>
        </mc:AlternateContent>
      </w:r>
    </w:p>
    <w:p w:rsidR="005914F6" w:rsidRDefault="00DA7FB4">
      <w:pPr>
        <w:spacing w:line="14" w:lineRule="exact"/>
        <w:sectPr w:rsidR="005914F6">
          <w:pgSz w:w="11900" w:h="16840"/>
          <w:pgMar w:top="1424" w:right="1045" w:bottom="1579" w:left="1054" w:header="0" w:footer="3" w:gutter="0"/>
          <w:cols w:space="720"/>
          <w:noEndnote/>
          <w:docGrid w:linePitch="360"/>
        </w:sectPr>
      </w:pPr>
      <w:r>
        <w:rPr>
          <w:noProof/>
          <w:lang w:bidi="ar-SA"/>
        </w:rPr>
        <mc:AlternateContent>
          <mc:Choice Requires="wps">
            <w:drawing>
              <wp:anchor distT="67310" distB="0" distL="114300" distR="3287395" simplePos="0" relativeHeight="125829386" behindDoc="0" locked="0" layoutInCell="1" allowOverlap="1">
                <wp:simplePos x="0" y="0"/>
                <wp:positionH relativeFrom="page">
                  <wp:posOffset>672465</wp:posOffset>
                </wp:positionH>
                <wp:positionV relativeFrom="paragraph">
                  <wp:posOffset>76200</wp:posOffset>
                </wp:positionV>
                <wp:extent cx="1981200" cy="38100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981200" cy="381000"/>
                        </a:xfrm>
                        <a:prstGeom prst="rect">
                          <a:avLst/>
                        </a:prstGeom>
                        <a:noFill/>
                      </wps:spPr>
                      <wps:txbx>
                        <w:txbxContent>
                          <w:p w:rsidR="005914F6" w:rsidRDefault="00DA7FB4">
                            <w:pPr>
                              <w:pStyle w:val="Zkladntext1"/>
                              <w:shd w:val="clear" w:color="auto" w:fill="auto"/>
                              <w:jc w:val="left"/>
                            </w:pPr>
                            <w:r>
                              <w:t>XXXX na základě plné moci</w:t>
                            </w:r>
                          </w:p>
                        </w:txbxContent>
                      </wps:txbx>
                      <wps:bodyPr lIns="0" tIns="0" rIns="0" bIns="0"/>
                    </wps:wsp>
                  </a:graphicData>
                </a:graphic>
              </wp:anchor>
            </w:drawing>
          </mc:Choice>
          <mc:Fallback>
            <w:pict>
              <v:shape id="Shape 9" o:spid="_x0000_s1030" type="#_x0000_t202" style="position:absolute;margin-left:52.95pt;margin-top:6pt;width:156pt;height:30pt;z-index:125829386;visibility:visible;mso-wrap-style:square;mso-wrap-distance-left:9pt;mso-wrap-distance-top:5.3pt;mso-wrap-distance-right:258.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" filled="f" stroked="f">
                <v:textbox inset="0,0,0,0">
                  <w:txbxContent>
                    <w:p w:rsidR="005914F6" w:rsidRDefault="00DA7FB4">
                      <w:pPr>
                        <w:pStyle w:val="Zkladntext1"/>
                        <w:shd w:val="clear" w:color="auto" w:fill="auto"/>
                        <w:jc w:val="left"/>
                      </w:pPr>
                      <w:r>
                        <w:t>XXXX na základě plné moci</w:t>
                      </w:r>
                    </w:p>
                  </w:txbxContent>
                </v:textbox>
                <w10:wrap type="topAndBottom" anchorx="page"/>
              </v:shape>
            </w:pict>
          </mc:Fallback>
        </mc:AlternateContent>
      </w:r>
      <w:r>
        <w:rPr>
          <w:noProof/>
          <w:lang w:bidi="ar-SA"/>
        </w:rPr>
        <mc:AlternateContent>
          <mc:Choice Requires="wps">
            <w:drawing>
              <wp:anchor distT="243840" distB="0" distL="3262630" distR="114300" simplePos="0" relativeHeight="125829388" behindDoc="0" locked="0" layoutInCell="1" allowOverlap="1">
                <wp:simplePos x="0" y="0"/>
                <wp:positionH relativeFrom="page">
                  <wp:posOffset>3820795</wp:posOffset>
                </wp:positionH>
                <wp:positionV relativeFrom="paragraph">
                  <wp:posOffset>252730</wp:posOffset>
                </wp:positionV>
                <wp:extent cx="2005330" cy="20129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005330" cy="201295"/>
                        </a:xfrm>
                        <a:prstGeom prst="rect">
                          <a:avLst/>
                        </a:prstGeom>
                        <a:noFill/>
                      </wps:spPr>
                      <wps:txbx>
                        <w:txbxContent>
                          <w:p w:rsidR="005914F6" w:rsidRDefault="00DA7FB4">
                            <w:pPr>
                              <w:pStyle w:val="Zkladntext1"/>
                              <w:shd w:val="clear" w:color="auto" w:fill="auto"/>
                              <w:jc w:val="left"/>
                            </w:pPr>
                            <w:r>
                              <w:t>XXXX, ředitelka</w:t>
                            </w:r>
                          </w:p>
                        </w:txbxContent>
                      </wps:txbx>
                      <wps:bodyPr lIns="0" tIns="0" rIns="0" bIns="0"/>
                    </wps:wsp>
                  </a:graphicData>
                </a:graphic>
              </wp:anchor>
            </w:drawing>
          </mc:Choice>
          <mc:Fallback>
            <w:pict>
              <v:shape id="Shape 11" o:spid="_x0000_s1031" type="#_x0000_t202" style="position:absolute;margin-left:300.85pt;margin-top:19.9pt;width:157.9pt;height:15.85pt;z-index:125829388;visibility:visible;mso-wrap-style:square;mso-wrap-distance-left:256.9pt;mso-wrap-distance-top:19.2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" filled="f" stroked="f">
                <v:textbox inset="0,0,0,0">
                  <w:txbxContent>
                    <w:p w:rsidR="005914F6" w:rsidRDefault="00DA7FB4">
                      <w:pPr>
                        <w:pStyle w:val="Zkladntext1"/>
                        <w:shd w:val="clear" w:color="auto" w:fill="auto"/>
                        <w:jc w:val="left"/>
                      </w:pPr>
                      <w:r>
                        <w:t>XXXX, ředitelka</w:t>
                      </w:r>
                    </w:p>
                  </w:txbxContent>
                </v:textbox>
                <w10:wrap type="topAndBottom" anchorx="page"/>
              </v:shape>
            </w:pict>
          </mc:Fallback>
        </mc:AlternateContent>
      </w:r>
    </w:p>
    <w:p w:rsidR="005914F6" w:rsidRDefault="005914F6">
      <w:pPr>
        <w:spacing w:before="51" w:after="51" w:line="240" w:lineRule="exact"/>
        <w:rPr>
          <w:sz w:val="19"/>
          <w:szCs w:val="19"/>
        </w:rPr>
      </w:pPr>
    </w:p>
    <w:p w:rsidR="005914F6" w:rsidRDefault="005914F6">
      <w:pPr>
        <w:spacing w:line="14" w:lineRule="exact"/>
        <w:sectPr w:rsidR="005914F6">
          <w:type w:val="continuous"/>
          <w:pgSz w:w="11900" w:h="16840"/>
          <w:pgMar w:top="1424" w:right="0" w:bottom="1424" w:left="0" w:header="0" w:footer="3" w:gutter="0"/>
          <w:cols w:space="720"/>
          <w:noEndnote/>
          <w:docGrid w:linePitch="360"/>
        </w:sectPr>
      </w:pPr>
    </w:p>
    <w:p w:rsidR="005914F6" w:rsidRDefault="00DA7FB4">
      <w:pPr>
        <w:pStyle w:val="Zkladntext1"/>
        <w:shd w:val="clear" w:color="auto" w:fill="auto"/>
        <w:jc w:val="left"/>
        <w:sectPr w:rsidR="005914F6">
          <w:type w:val="continuous"/>
          <w:pgSz w:w="11900" w:h="16840"/>
          <w:pgMar w:top="1424" w:right="1049" w:bottom="1424" w:left="1049" w:header="0" w:footer="3" w:gutter="0"/>
          <w:cols w:space="720"/>
          <w:noEndnote/>
          <w:docGrid w:linePitch="360"/>
        </w:sectPr>
      </w:pPr>
      <w:r>
        <w:lastRenderedPageBreak/>
        <w:t>Příloha č. 1 specifikace předmětu koupě</w:t>
      </w:r>
    </w:p>
    <w:p w:rsidR="005914F6" w:rsidRDefault="00DA7FB4">
      <w:pPr>
        <w:pStyle w:val="Zkladntext1"/>
        <w:shd w:val="clear" w:color="auto" w:fill="auto"/>
        <w:jc w:val="left"/>
      </w:pPr>
      <w:r>
        <w:lastRenderedPageBreak/>
        <w:t>Příloha č. 1 specifikace předmětu koupě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42"/>
        <w:gridCol w:w="3763"/>
        <w:gridCol w:w="3778"/>
      </w:tblGrid>
      <w:tr w:rsidR="005914F6">
        <w:trPr>
          <w:trHeight w:hRule="exact" w:val="312"/>
          <w:jc w:val="center"/>
        </w:trPr>
        <w:tc>
          <w:tcPr>
            <w:tcW w:w="1642" w:type="dxa"/>
            <w:vMerge w:val="restart"/>
            <w:shd w:val="clear" w:color="auto" w:fill="FFFFFF"/>
          </w:tcPr>
          <w:p w:rsidR="005914F6" w:rsidRDefault="005914F6">
            <w:pPr>
              <w:rPr>
                <w:sz w:val="10"/>
                <w:szCs w:val="10"/>
              </w:rPr>
            </w:pPr>
          </w:p>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rPr>
                <w:sz w:val="18"/>
                <w:szCs w:val="18"/>
              </w:rPr>
            </w:pPr>
            <w:r>
              <w:rPr>
                <w:rFonts w:ascii="Verdana" w:eastAsia="Verdana" w:hAnsi="Verdana" w:cs="Verdana"/>
                <w:b/>
                <w:bCs/>
                <w:color w:val="333333"/>
                <w:sz w:val="18"/>
                <w:szCs w:val="18"/>
              </w:rPr>
              <w:t>Druh dodávky</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rPr>
                <w:sz w:val="18"/>
                <w:szCs w:val="18"/>
              </w:rPr>
            </w:pPr>
            <w:r>
              <w:rPr>
                <w:rFonts w:ascii="Verdana" w:eastAsia="Verdana" w:hAnsi="Verdana" w:cs="Verdana"/>
                <w:b/>
                <w:bCs/>
                <w:color w:val="333333"/>
                <w:sz w:val="18"/>
                <w:szCs w:val="18"/>
              </w:rPr>
              <w:t>Pracovní stanice</w:t>
            </w:r>
          </w:p>
        </w:tc>
      </w:tr>
      <w:tr w:rsidR="005914F6">
        <w:trPr>
          <w:trHeight w:hRule="exact" w:val="331"/>
          <w:jc w:val="center"/>
        </w:trPr>
        <w:tc>
          <w:tcPr>
            <w:tcW w:w="1642" w:type="dxa"/>
            <w:vMerge/>
            <w:shd w:val="clear" w:color="auto" w:fill="FFFFFF"/>
          </w:tcPr>
          <w:p w:rsidR="005914F6" w:rsidRDefault="005914F6"/>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rPr>
                <w:sz w:val="18"/>
                <w:szCs w:val="18"/>
              </w:rPr>
            </w:pPr>
            <w:r>
              <w:rPr>
                <w:rFonts w:ascii="Verdana" w:eastAsia="Verdana" w:hAnsi="Verdana" w:cs="Verdana"/>
                <w:b/>
                <w:bCs/>
                <w:color w:val="333333"/>
                <w:sz w:val="18"/>
                <w:szCs w:val="18"/>
              </w:rPr>
              <w:t>CPV kód</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rPr>
                <w:sz w:val="18"/>
                <w:szCs w:val="18"/>
              </w:rPr>
            </w:pPr>
            <w:r>
              <w:rPr>
                <w:rFonts w:ascii="Verdana" w:eastAsia="Verdana" w:hAnsi="Verdana" w:cs="Verdana"/>
                <w:b/>
                <w:bCs/>
                <w:color w:val="333333"/>
                <w:sz w:val="18"/>
                <w:szCs w:val="18"/>
              </w:rPr>
              <w:t>30214000-2</w:t>
            </w:r>
          </w:p>
        </w:tc>
      </w:tr>
      <w:tr w:rsidR="005914F6">
        <w:trPr>
          <w:trHeight w:hRule="exact" w:val="696"/>
          <w:jc w:val="center"/>
        </w:trPr>
        <w:tc>
          <w:tcPr>
            <w:tcW w:w="1642" w:type="dxa"/>
            <w:tcBorders>
              <w:top w:val="single" w:sz="4" w:space="0" w:color="auto"/>
              <w:left w:val="single" w:sz="4" w:space="0" w:color="auto"/>
            </w:tcBorders>
            <w:shd w:val="clear" w:color="auto" w:fill="FFFFFF"/>
            <w:vAlign w:val="center"/>
          </w:tcPr>
          <w:p w:rsidR="005914F6" w:rsidRDefault="00DA7FB4">
            <w:pPr>
              <w:pStyle w:val="Jin0"/>
              <w:shd w:val="clear" w:color="auto" w:fill="auto"/>
              <w:jc w:val="center"/>
              <w:rPr>
                <w:sz w:val="18"/>
                <w:szCs w:val="18"/>
              </w:rPr>
            </w:pPr>
            <w:r>
              <w:rPr>
                <w:rFonts w:ascii="Verdana" w:eastAsia="Verdana" w:hAnsi="Verdana" w:cs="Verdana"/>
                <w:b/>
                <w:bCs/>
                <w:color w:val="333333"/>
                <w:sz w:val="18"/>
                <w:szCs w:val="18"/>
              </w:rPr>
              <w:t>Komponent</w:t>
            </w:r>
          </w:p>
        </w:tc>
        <w:tc>
          <w:tcPr>
            <w:tcW w:w="3763" w:type="dxa"/>
            <w:tcBorders>
              <w:top w:val="single" w:sz="4" w:space="0" w:color="auto"/>
              <w:left w:val="single" w:sz="4" w:space="0" w:color="auto"/>
            </w:tcBorders>
            <w:shd w:val="clear" w:color="auto" w:fill="FFFFFF"/>
            <w:vAlign w:val="center"/>
          </w:tcPr>
          <w:p w:rsidR="005914F6" w:rsidRDefault="00DA7FB4">
            <w:pPr>
              <w:pStyle w:val="Jin0"/>
              <w:shd w:val="clear" w:color="auto" w:fill="auto"/>
              <w:rPr>
                <w:sz w:val="18"/>
                <w:szCs w:val="18"/>
              </w:rPr>
            </w:pPr>
            <w:r>
              <w:rPr>
                <w:rFonts w:ascii="Verdana" w:eastAsia="Verdana" w:hAnsi="Verdana" w:cs="Verdana"/>
                <w:b/>
                <w:bCs/>
                <w:color w:val="333333"/>
                <w:sz w:val="18"/>
                <w:szCs w:val="18"/>
              </w:rPr>
              <w:t>Popis</w:t>
            </w:r>
          </w:p>
        </w:tc>
        <w:tc>
          <w:tcPr>
            <w:tcW w:w="3778" w:type="dxa"/>
            <w:tcBorders>
              <w:top w:val="single" w:sz="4" w:space="0" w:color="auto"/>
              <w:left w:val="single" w:sz="4" w:space="0" w:color="auto"/>
              <w:right w:val="single" w:sz="4" w:space="0" w:color="auto"/>
            </w:tcBorders>
            <w:shd w:val="clear" w:color="auto" w:fill="FFFFFF"/>
            <w:vAlign w:val="center"/>
          </w:tcPr>
          <w:p w:rsidR="005914F6" w:rsidRDefault="00DA7FB4">
            <w:pPr>
              <w:pStyle w:val="Jin0"/>
              <w:shd w:val="clear" w:color="auto" w:fill="auto"/>
              <w:rPr>
                <w:sz w:val="18"/>
                <w:szCs w:val="18"/>
              </w:rPr>
            </w:pPr>
            <w:r>
              <w:rPr>
                <w:rFonts w:ascii="Verdana" w:eastAsia="Verdana" w:hAnsi="Verdana" w:cs="Verdana"/>
                <w:b/>
                <w:bCs/>
                <w:color w:val="333333"/>
                <w:sz w:val="18"/>
                <w:szCs w:val="18"/>
              </w:rPr>
              <w:t>Minimální požadované vlastnosti</w:t>
            </w:r>
          </w:p>
        </w:tc>
      </w:tr>
      <w:tr w:rsidR="005914F6">
        <w:trPr>
          <w:trHeight w:hRule="exact" w:val="686"/>
          <w:jc w:val="center"/>
        </w:trPr>
        <w:tc>
          <w:tcPr>
            <w:tcW w:w="1642" w:type="dxa"/>
            <w:vMerge w:val="restart"/>
            <w:tcBorders>
              <w:top w:val="single" w:sz="4" w:space="0" w:color="auto"/>
              <w:left w:val="single" w:sz="4" w:space="0" w:color="auto"/>
            </w:tcBorders>
            <w:shd w:val="clear" w:color="auto" w:fill="FFFFFF"/>
            <w:vAlign w:val="center"/>
          </w:tcPr>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t>Skříň</w:t>
            </w:r>
          </w:p>
        </w:tc>
        <w:tc>
          <w:tcPr>
            <w:tcW w:w="3763" w:type="dxa"/>
            <w:tcBorders>
              <w:top w:val="single" w:sz="4" w:space="0" w:color="auto"/>
              <w:left w:val="single" w:sz="4" w:space="0" w:color="auto"/>
            </w:tcBorders>
            <w:shd w:val="clear" w:color="auto" w:fill="FFFFFF"/>
            <w:vAlign w:val="center"/>
          </w:tcPr>
          <w:p w:rsidR="005914F6" w:rsidRDefault="00DA7FB4">
            <w:pPr>
              <w:pStyle w:val="Jin0"/>
              <w:shd w:val="clear" w:color="auto" w:fill="auto"/>
              <w:rPr>
                <w:sz w:val="16"/>
                <w:szCs w:val="16"/>
              </w:rPr>
            </w:pPr>
            <w:r>
              <w:rPr>
                <w:rFonts w:ascii="Verdana" w:eastAsia="Verdana" w:hAnsi="Verdana" w:cs="Verdana"/>
                <w:b/>
                <w:bCs/>
                <w:color w:val="333333"/>
                <w:sz w:val="16"/>
                <w:szCs w:val="16"/>
              </w:rPr>
              <w:t>Typ skříně</w:t>
            </w:r>
          </w:p>
        </w:tc>
        <w:tc>
          <w:tcPr>
            <w:tcW w:w="3778" w:type="dxa"/>
            <w:tcBorders>
              <w:top w:val="single" w:sz="4" w:space="0" w:color="auto"/>
              <w:left w:val="single" w:sz="4" w:space="0" w:color="auto"/>
              <w:right w:val="single" w:sz="4" w:space="0" w:color="auto"/>
            </w:tcBorders>
            <w:shd w:val="clear" w:color="auto" w:fill="FFFFFF"/>
            <w:vAlign w:val="center"/>
          </w:tcPr>
          <w:p w:rsidR="005914F6" w:rsidRDefault="00DA7FB4">
            <w:pPr>
              <w:pStyle w:val="Jin0"/>
              <w:shd w:val="clear" w:color="auto" w:fill="auto"/>
              <w:rPr>
                <w:sz w:val="16"/>
                <w:szCs w:val="16"/>
              </w:rPr>
            </w:pPr>
            <w:r>
              <w:rPr>
                <w:rFonts w:ascii="Verdana" w:eastAsia="Verdana" w:hAnsi="Verdana" w:cs="Verdana"/>
                <w:color w:val="333333"/>
                <w:sz w:val="16"/>
                <w:szCs w:val="16"/>
                <w:lang w:val="en-US" w:eastAsia="en-US" w:bidi="en-US"/>
              </w:rPr>
              <w:t xml:space="preserve">mini PC, </w:t>
            </w:r>
            <w:r>
              <w:rPr>
                <w:rFonts w:ascii="Verdana" w:eastAsia="Verdana" w:hAnsi="Verdana" w:cs="Verdana"/>
                <w:color w:val="333333"/>
                <w:sz w:val="16"/>
                <w:szCs w:val="16"/>
              </w:rPr>
              <w:t xml:space="preserve">rozměry maximálně </w:t>
            </w:r>
            <w:r>
              <w:rPr>
                <w:rFonts w:ascii="Verdana" w:eastAsia="Verdana" w:hAnsi="Verdana" w:cs="Verdana"/>
                <w:color w:val="333333"/>
                <w:sz w:val="16"/>
                <w:szCs w:val="16"/>
                <w:lang w:val="en-US" w:eastAsia="en-US" w:bidi="en-US"/>
              </w:rPr>
              <w:t>180x180x40</w:t>
            </w:r>
          </w:p>
          <w:p w:rsidR="005914F6" w:rsidRDefault="00DA7FB4">
            <w:pPr>
              <w:pStyle w:val="Jin0"/>
              <w:shd w:val="clear" w:color="auto" w:fill="auto"/>
              <w:rPr>
                <w:sz w:val="16"/>
                <w:szCs w:val="16"/>
              </w:rPr>
            </w:pPr>
            <w:r>
              <w:rPr>
                <w:rFonts w:ascii="Verdana" w:eastAsia="Verdana" w:hAnsi="Verdana" w:cs="Verdana"/>
                <w:color w:val="333333"/>
                <w:sz w:val="16"/>
                <w:szCs w:val="16"/>
              </w:rPr>
              <w:t>mm (</w:t>
            </w:r>
            <w:proofErr w:type="spellStart"/>
            <w:r>
              <w:rPr>
                <w:rFonts w:ascii="Verdana" w:eastAsia="Verdana" w:hAnsi="Verdana" w:cs="Verdana"/>
                <w:color w:val="333333"/>
                <w:sz w:val="16"/>
                <w:szCs w:val="16"/>
              </w:rPr>
              <w:t>ŠxVxH</w:t>
            </w:r>
            <w:proofErr w:type="spellEnd"/>
            <w:r>
              <w:rPr>
                <w:rFonts w:ascii="Verdana" w:eastAsia="Verdana" w:hAnsi="Verdana" w:cs="Verdana"/>
                <w:color w:val="333333"/>
                <w:sz w:val="16"/>
                <w:szCs w:val="16"/>
              </w:rPr>
              <w:t>)</w:t>
            </w:r>
          </w:p>
        </w:tc>
      </w:tr>
      <w:tr w:rsidR="005914F6">
        <w:trPr>
          <w:trHeight w:hRule="exact" w:val="864"/>
          <w:jc w:val="center"/>
        </w:trPr>
        <w:tc>
          <w:tcPr>
            <w:tcW w:w="1642" w:type="dxa"/>
            <w:vMerge/>
            <w:tcBorders>
              <w:left w:val="single" w:sz="4" w:space="0" w:color="auto"/>
            </w:tcBorders>
            <w:shd w:val="clear" w:color="auto" w:fill="FFFFFF"/>
            <w:vAlign w:val="center"/>
          </w:tcPr>
          <w:p w:rsidR="005914F6" w:rsidRDefault="005914F6"/>
        </w:tc>
        <w:tc>
          <w:tcPr>
            <w:tcW w:w="3763" w:type="dxa"/>
            <w:tcBorders>
              <w:top w:val="single" w:sz="4" w:space="0" w:color="auto"/>
              <w:left w:val="single" w:sz="4" w:space="0" w:color="auto"/>
            </w:tcBorders>
            <w:shd w:val="clear" w:color="auto" w:fill="FFFFFF"/>
            <w:vAlign w:val="center"/>
          </w:tcPr>
          <w:p w:rsidR="005914F6" w:rsidRDefault="00DA7FB4">
            <w:pPr>
              <w:pStyle w:val="Jin0"/>
              <w:shd w:val="clear" w:color="auto" w:fill="auto"/>
              <w:rPr>
                <w:sz w:val="16"/>
                <w:szCs w:val="16"/>
              </w:rPr>
            </w:pPr>
            <w:r>
              <w:rPr>
                <w:rFonts w:ascii="Verdana" w:eastAsia="Verdana" w:hAnsi="Verdana" w:cs="Verdana"/>
                <w:b/>
                <w:bCs/>
                <w:color w:val="333333"/>
                <w:sz w:val="16"/>
                <w:szCs w:val="16"/>
              </w:rPr>
              <w:t>Počet a typ konektorů na přední straně</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1x výstup pro sluchátka</w:t>
            </w:r>
          </w:p>
          <w:p w:rsidR="005914F6" w:rsidRDefault="00DA7FB4">
            <w:pPr>
              <w:pStyle w:val="Jin0"/>
              <w:shd w:val="clear" w:color="auto" w:fill="auto"/>
              <w:jc w:val="left"/>
              <w:rPr>
                <w:sz w:val="16"/>
                <w:szCs w:val="16"/>
              </w:rPr>
            </w:pPr>
            <w:r>
              <w:rPr>
                <w:rFonts w:ascii="Verdana" w:eastAsia="Verdana" w:hAnsi="Verdana" w:cs="Verdana"/>
                <w:color w:val="333333"/>
                <w:sz w:val="16"/>
                <w:szCs w:val="16"/>
              </w:rPr>
              <w:t>1x kombinovaný konektor sluchátek / mikrofonu</w:t>
            </w:r>
          </w:p>
          <w:p w:rsidR="005914F6" w:rsidRDefault="00DA7FB4">
            <w:pPr>
              <w:pStyle w:val="Jin0"/>
              <w:shd w:val="clear" w:color="auto" w:fill="auto"/>
              <w:jc w:val="left"/>
              <w:rPr>
                <w:sz w:val="16"/>
                <w:szCs w:val="16"/>
              </w:rPr>
            </w:pPr>
            <w:r>
              <w:rPr>
                <w:rFonts w:ascii="Verdana" w:eastAsia="Verdana" w:hAnsi="Verdana" w:cs="Verdana"/>
                <w:color w:val="333333"/>
                <w:sz w:val="16"/>
                <w:szCs w:val="16"/>
              </w:rPr>
              <w:t>2x port USB 3.1</w:t>
            </w:r>
          </w:p>
        </w:tc>
      </w:tr>
      <w:tr w:rsidR="005914F6">
        <w:trPr>
          <w:trHeight w:hRule="exact" w:val="1541"/>
          <w:jc w:val="center"/>
        </w:trPr>
        <w:tc>
          <w:tcPr>
            <w:tcW w:w="1642" w:type="dxa"/>
            <w:vMerge/>
            <w:tcBorders>
              <w:left w:val="single" w:sz="4" w:space="0" w:color="auto"/>
            </w:tcBorders>
            <w:shd w:val="clear" w:color="auto" w:fill="FFFFFF"/>
            <w:vAlign w:val="center"/>
          </w:tcPr>
          <w:p w:rsidR="005914F6" w:rsidRDefault="005914F6"/>
        </w:tc>
        <w:tc>
          <w:tcPr>
            <w:tcW w:w="3763" w:type="dxa"/>
            <w:tcBorders>
              <w:top w:val="single" w:sz="4" w:space="0" w:color="auto"/>
              <w:left w:val="single" w:sz="4" w:space="0" w:color="auto"/>
            </w:tcBorders>
            <w:shd w:val="clear" w:color="auto" w:fill="FFFFFF"/>
            <w:vAlign w:val="center"/>
          </w:tcPr>
          <w:p w:rsidR="005914F6" w:rsidRDefault="00DA7FB4">
            <w:pPr>
              <w:pStyle w:val="Jin0"/>
              <w:shd w:val="clear" w:color="auto" w:fill="auto"/>
              <w:rPr>
                <w:sz w:val="16"/>
                <w:szCs w:val="16"/>
              </w:rPr>
            </w:pPr>
            <w:r>
              <w:rPr>
                <w:rFonts w:ascii="Verdana" w:eastAsia="Verdana" w:hAnsi="Verdana" w:cs="Verdana"/>
                <w:b/>
                <w:bCs/>
                <w:color w:val="333333"/>
                <w:sz w:val="16"/>
                <w:szCs w:val="16"/>
              </w:rPr>
              <w:t>Počet a typ konektorů na zadní straně</w:t>
            </w:r>
          </w:p>
        </w:tc>
        <w:tc>
          <w:tcPr>
            <w:tcW w:w="3778" w:type="dxa"/>
            <w:tcBorders>
              <w:top w:val="single" w:sz="4" w:space="0" w:color="auto"/>
              <w:left w:val="single" w:sz="4" w:space="0" w:color="auto"/>
              <w:right w:val="single" w:sz="4" w:space="0" w:color="auto"/>
            </w:tcBorders>
            <w:shd w:val="clear" w:color="auto" w:fill="FFFFFF"/>
            <w:vAlign w:val="center"/>
          </w:tcPr>
          <w:p w:rsidR="005914F6" w:rsidRDefault="00DA7FB4">
            <w:pPr>
              <w:pStyle w:val="Jin0"/>
              <w:shd w:val="clear" w:color="auto" w:fill="auto"/>
              <w:jc w:val="left"/>
              <w:rPr>
                <w:sz w:val="16"/>
                <w:szCs w:val="16"/>
              </w:rPr>
            </w:pPr>
            <w:r>
              <w:rPr>
                <w:rFonts w:ascii="Verdana" w:eastAsia="Verdana" w:hAnsi="Verdana" w:cs="Verdana"/>
                <w:color w:val="333333"/>
                <w:sz w:val="16"/>
                <w:szCs w:val="16"/>
              </w:rPr>
              <w:t>1x RJ-45</w:t>
            </w:r>
          </w:p>
          <w:p w:rsidR="005914F6" w:rsidRDefault="00DA7FB4">
            <w:pPr>
              <w:pStyle w:val="Jin0"/>
              <w:shd w:val="clear" w:color="auto" w:fill="auto"/>
              <w:jc w:val="left"/>
              <w:rPr>
                <w:sz w:val="16"/>
                <w:szCs w:val="16"/>
              </w:rPr>
            </w:pPr>
            <w:r>
              <w:rPr>
                <w:rFonts w:ascii="Verdana" w:eastAsia="Verdana" w:hAnsi="Verdana" w:cs="Verdana"/>
                <w:color w:val="333333"/>
                <w:sz w:val="16"/>
                <w:szCs w:val="16"/>
              </w:rPr>
              <w:t>2x USB 2.0</w:t>
            </w:r>
          </w:p>
          <w:p w:rsidR="005914F6" w:rsidRDefault="00DA7FB4">
            <w:pPr>
              <w:pStyle w:val="Jin0"/>
              <w:shd w:val="clear" w:color="auto" w:fill="auto"/>
              <w:jc w:val="left"/>
              <w:rPr>
                <w:sz w:val="16"/>
                <w:szCs w:val="16"/>
              </w:rPr>
            </w:pPr>
            <w:r>
              <w:rPr>
                <w:rFonts w:ascii="Verdana" w:eastAsia="Verdana" w:hAnsi="Verdana" w:cs="Verdana"/>
                <w:color w:val="333333"/>
                <w:sz w:val="16"/>
                <w:szCs w:val="16"/>
              </w:rPr>
              <w:t xml:space="preserve">1x </w:t>
            </w:r>
            <w:proofErr w:type="spellStart"/>
            <w:r>
              <w:rPr>
                <w:rFonts w:ascii="Verdana" w:eastAsia="Verdana" w:hAnsi="Verdana" w:cs="Verdana"/>
                <w:color w:val="333333"/>
                <w:sz w:val="16"/>
                <w:szCs w:val="16"/>
              </w:rPr>
              <w:t>DisplayPort</w:t>
            </w:r>
            <w:proofErr w:type="spellEnd"/>
            <w:r>
              <w:rPr>
                <w:rFonts w:ascii="Verdana" w:eastAsia="Verdana" w:hAnsi="Verdana" w:cs="Verdana"/>
                <w:color w:val="333333"/>
                <w:sz w:val="16"/>
                <w:szCs w:val="16"/>
              </w:rPr>
              <w:t>™ 1.2</w:t>
            </w:r>
          </w:p>
          <w:p w:rsidR="005914F6" w:rsidRDefault="00DA7FB4">
            <w:pPr>
              <w:pStyle w:val="Jin0"/>
              <w:shd w:val="clear" w:color="auto" w:fill="auto"/>
              <w:jc w:val="left"/>
              <w:rPr>
                <w:sz w:val="16"/>
                <w:szCs w:val="16"/>
              </w:rPr>
            </w:pPr>
            <w:r>
              <w:rPr>
                <w:rFonts w:ascii="Verdana" w:eastAsia="Verdana" w:hAnsi="Verdana" w:cs="Verdana"/>
                <w:color w:val="333333"/>
                <w:sz w:val="16"/>
                <w:szCs w:val="16"/>
              </w:rPr>
              <w:t>2x USB 3.1</w:t>
            </w:r>
          </w:p>
          <w:p w:rsidR="005914F6" w:rsidRDefault="00DA7FB4">
            <w:pPr>
              <w:pStyle w:val="Jin0"/>
              <w:shd w:val="clear" w:color="auto" w:fill="auto"/>
              <w:jc w:val="left"/>
              <w:rPr>
                <w:sz w:val="16"/>
                <w:szCs w:val="16"/>
              </w:rPr>
            </w:pPr>
            <w:r>
              <w:rPr>
                <w:rFonts w:ascii="Verdana" w:eastAsia="Verdana" w:hAnsi="Verdana" w:cs="Verdana"/>
                <w:color w:val="333333"/>
                <w:sz w:val="16"/>
                <w:szCs w:val="16"/>
              </w:rPr>
              <w:t>1x port videa (VGA nebo jiný s redukcí na VGA)</w:t>
            </w:r>
          </w:p>
        </w:tc>
      </w:tr>
      <w:tr w:rsidR="005914F6">
        <w:trPr>
          <w:trHeight w:hRule="exact" w:val="312"/>
          <w:jc w:val="center"/>
        </w:trPr>
        <w:tc>
          <w:tcPr>
            <w:tcW w:w="1642" w:type="dxa"/>
            <w:vMerge/>
            <w:tcBorders>
              <w:left w:val="single" w:sz="4" w:space="0" w:color="auto"/>
            </w:tcBorders>
            <w:shd w:val="clear" w:color="auto" w:fill="FFFFFF"/>
            <w:vAlign w:val="center"/>
          </w:tcPr>
          <w:p w:rsidR="005914F6" w:rsidRDefault="005914F6"/>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rPr>
                <w:sz w:val="16"/>
                <w:szCs w:val="16"/>
              </w:rPr>
            </w:pPr>
            <w:r>
              <w:rPr>
                <w:rFonts w:ascii="Verdana" w:eastAsia="Verdana" w:hAnsi="Verdana" w:cs="Verdana"/>
                <w:b/>
                <w:bCs/>
                <w:color w:val="333333"/>
                <w:sz w:val="16"/>
                <w:szCs w:val="16"/>
              </w:rPr>
              <w:t>Další vlastnosti</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w:t>
            </w:r>
          </w:p>
        </w:tc>
      </w:tr>
      <w:tr w:rsidR="005914F6">
        <w:trPr>
          <w:trHeight w:hRule="exact" w:val="307"/>
          <w:jc w:val="center"/>
        </w:trPr>
        <w:tc>
          <w:tcPr>
            <w:tcW w:w="1642" w:type="dxa"/>
            <w:tcBorders>
              <w:top w:val="single" w:sz="4" w:space="0" w:color="auto"/>
              <w:left w:val="single" w:sz="4" w:space="0" w:color="auto"/>
            </w:tcBorders>
            <w:shd w:val="clear" w:color="auto" w:fill="FFFFFF"/>
            <w:vAlign w:val="bottom"/>
          </w:tcPr>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t>Základní deska</w:t>
            </w:r>
          </w:p>
        </w:tc>
        <w:tc>
          <w:tcPr>
            <w:tcW w:w="3763" w:type="dxa"/>
            <w:tcBorders>
              <w:top w:val="single" w:sz="4" w:space="0" w:color="auto"/>
              <w:left w:val="single" w:sz="4" w:space="0" w:color="auto"/>
            </w:tcBorders>
            <w:shd w:val="clear" w:color="auto" w:fill="FFFFFF"/>
          </w:tcPr>
          <w:p w:rsidR="005914F6" w:rsidRDefault="005914F6">
            <w:pPr>
              <w:rPr>
                <w:sz w:val="10"/>
                <w:szCs w:val="10"/>
              </w:rPr>
            </w:pP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w:t>
            </w:r>
          </w:p>
        </w:tc>
      </w:tr>
      <w:tr w:rsidR="005914F6">
        <w:trPr>
          <w:trHeight w:hRule="exact" w:val="432"/>
          <w:jc w:val="center"/>
        </w:trPr>
        <w:tc>
          <w:tcPr>
            <w:tcW w:w="1642" w:type="dxa"/>
            <w:vMerge w:val="restart"/>
            <w:tcBorders>
              <w:top w:val="single" w:sz="4" w:space="0" w:color="auto"/>
              <w:left w:val="single" w:sz="4" w:space="0" w:color="auto"/>
            </w:tcBorders>
            <w:shd w:val="clear" w:color="auto" w:fill="FFFFFF"/>
            <w:vAlign w:val="center"/>
          </w:tcPr>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t>Zdroj</w:t>
            </w:r>
          </w:p>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rPr>
                <w:sz w:val="16"/>
                <w:szCs w:val="16"/>
              </w:rPr>
            </w:pPr>
            <w:r>
              <w:rPr>
                <w:rFonts w:ascii="Verdana" w:eastAsia="Verdana" w:hAnsi="Verdana" w:cs="Verdana"/>
                <w:b/>
                <w:bCs/>
                <w:color w:val="333333"/>
                <w:sz w:val="16"/>
                <w:szCs w:val="16"/>
              </w:rPr>
              <w:t>Výkon</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65W (provedení jako externí adapter na 240V)</w:t>
            </w:r>
          </w:p>
        </w:tc>
      </w:tr>
      <w:tr w:rsidR="005914F6">
        <w:trPr>
          <w:trHeight w:hRule="exact" w:val="312"/>
          <w:jc w:val="center"/>
        </w:trPr>
        <w:tc>
          <w:tcPr>
            <w:tcW w:w="1642" w:type="dxa"/>
            <w:vMerge/>
            <w:tcBorders>
              <w:left w:val="single" w:sz="4" w:space="0" w:color="auto"/>
            </w:tcBorders>
            <w:shd w:val="clear" w:color="auto" w:fill="FFFFFF"/>
            <w:vAlign w:val="center"/>
          </w:tcPr>
          <w:p w:rsidR="005914F6" w:rsidRDefault="005914F6"/>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rPr>
                <w:sz w:val="16"/>
                <w:szCs w:val="16"/>
              </w:rPr>
            </w:pPr>
            <w:r>
              <w:rPr>
                <w:rFonts w:ascii="Verdana" w:eastAsia="Verdana" w:hAnsi="Verdana" w:cs="Verdana"/>
                <w:b/>
                <w:bCs/>
                <w:color w:val="333333"/>
                <w:sz w:val="16"/>
                <w:szCs w:val="16"/>
              </w:rPr>
              <w:t>Účinnost</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85%</w:t>
            </w:r>
          </w:p>
        </w:tc>
      </w:tr>
      <w:tr w:rsidR="005914F6">
        <w:trPr>
          <w:trHeight w:hRule="exact" w:val="638"/>
          <w:jc w:val="center"/>
        </w:trPr>
        <w:tc>
          <w:tcPr>
            <w:tcW w:w="1642" w:type="dxa"/>
            <w:vMerge w:val="restart"/>
            <w:tcBorders>
              <w:top w:val="single" w:sz="4" w:space="0" w:color="auto"/>
              <w:left w:val="single" w:sz="4" w:space="0" w:color="auto"/>
            </w:tcBorders>
            <w:shd w:val="clear" w:color="auto" w:fill="FFFFFF"/>
            <w:vAlign w:val="center"/>
          </w:tcPr>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t>Procesor</w:t>
            </w:r>
          </w:p>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rPr>
                <w:sz w:val="16"/>
                <w:szCs w:val="16"/>
              </w:rPr>
            </w:pPr>
            <w:proofErr w:type="gramStart"/>
            <w:r>
              <w:rPr>
                <w:rFonts w:ascii="Verdana" w:eastAsia="Verdana" w:hAnsi="Verdana" w:cs="Verdana"/>
                <w:b/>
                <w:bCs/>
                <w:color w:val="333333"/>
                <w:sz w:val="16"/>
                <w:szCs w:val="16"/>
              </w:rPr>
              <w:t>Minimální</w:t>
            </w:r>
            <w:proofErr w:type="gramEnd"/>
            <w:r>
              <w:rPr>
                <w:rFonts w:ascii="Verdana" w:eastAsia="Verdana" w:hAnsi="Verdana" w:cs="Verdana"/>
                <w:b/>
                <w:bCs/>
                <w:color w:val="333333"/>
                <w:sz w:val="16"/>
                <w:szCs w:val="16"/>
              </w:rPr>
              <w:t xml:space="preserve"> dosažená hodnota </w:t>
            </w:r>
            <w:proofErr w:type="gramStart"/>
            <w:r>
              <w:rPr>
                <w:rFonts w:ascii="Verdana" w:eastAsia="Verdana" w:hAnsi="Verdana" w:cs="Verdana"/>
                <w:b/>
                <w:bCs/>
                <w:color w:val="333333"/>
                <w:sz w:val="16"/>
                <w:szCs w:val="16"/>
              </w:rPr>
              <w:t>CPU</w:t>
            </w:r>
            <w:proofErr w:type="gramEnd"/>
            <w:r>
              <w:rPr>
                <w:rFonts w:ascii="Verdana" w:eastAsia="Verdana" w:hAnsi="Verdana" w:cs="Verdana"/>
                <w:b/>
                <w:bCs/>
                <w:color w:val="333333"/>
                <w:sz w:val="16"/>
                <w:szCs w:val="16"/>
              </w:rPr>
              <w:t xml:space="preserve"> MARK v testu na </w:t>
            </w:r>
            <w:hyperlink r:id="rId11" w:history="1">
              <w:r>
                <w:rPr>
                  <w:rFonts w:ascii="Verdana" w:eastAsia="Verdana" w:hAnsi="Verdana" w:cs="Verdana"/>
                  <w:b/>
                  <w:bCs/>
                  <w:color w:val="333333"/>
                  <w:sz w:val="16"/>
                  <w:szCs w:val="16"/>
                </w:rPr>
                <w:t>www.cpubenchmark.net</w:t>
              </w:r>
            </w:hyperlink>
          </w:p>
        </w:tc>
        <w:tc>
          <w:tcPr>
            <w:tcW w:w="3778" w:type="dxa"/>
            <w:tcBorders>
              <w:top w:val="single" w:sz="4" w:space="0" w:color="auto"/>
              <w:left w:val="single" w:sz="4" w:space="0" w:color="auto"/>
              <w:right w:val="single" w:sz="4" w:space="0" w:color="auto"/>
            </w:tcBorders>
            <w:shd w:val="clear" w:color="auto" w:fill="FFFFFF"/>
            <w:vAlign w:val="center"/>
          </w:tcPr>
          <w:p w:rsidR="005914F6" w:rsidRDefault="00DA7FB4">
            <w:pPr>
              <w:pStyle w:val="Jin0"/>
              <w:shd w:val="clear" w:color="auto" w:fill="auto"/>
              <w:jc w:val="left"/>
              <w:rPr>
                <w:sz w:val="16"/>
                <w:szCs w:val="16"/>
              </w:rPr>
            </w:pPr>
            <w:r>
              <w:rPr>
                <w:rFonts w:ascii="Verdana" w:eastAsia="Verdana" w:hAnsi="Verdana" w:cs="Verdana"/>
                <w:color w:val="333333"/>
                <w:sz w:val="16"/>
                <w:szCs w:val="16"/>
              </w:rPr>
              <w:t>7000</w:t>
            </w:r>
          </w:p>
        </w:tc>
      </w:tr>
      <w:tr w:rsidR="005914F6">
        <w:trPr>
          <w:trHeight w:hRule="exact" w:val="638"/>
          <w:jc w:val="center"/>
        </w:trPr>
        <w:tc>
          <w:tcPr>
            <w:tcW w:w="1642" w:type="dxa"/>
            <w:vMerge/>
            <w:tcBorders>
              <w:left w:val="single" w:sz="4" w:space="0" w:color="auto"/>
            </w:tcBorders>
            <w:shd w:val="clear" w:color="auto" w:fill="FFFFFF"/>
            <w:vAlign w:val="center"/>
          </w:tcPr>
          <w:p w:rsidR="005914F6" w:rsidRDefault="005914F6"/>
        </w:tc>
        <w:tc>
          <w:tcPr>
            <w:tcW w:w="3763" w:type="dxa"/>
            <w:tcBorders>
              <w:top w:val="single" w:sz="4" w:space="0" w:color="auto"/>
              <w:left w:val="single" w:sz="4" w:space="0" w:color="auto"/>
            </w:tcBorders>
            <w:shd w:val="clear" w:color="auto" w:fill="FFFFFF"/>
            <w:vAlign w:val="center"/>
          </w:tcPr>
          <w:p w:rsidR="005914F6" w:rsidRDefault="00DA7FB4">
            <w:pPr>
              <w:pStyle w:val="Jin0"/>
              <w:shd w:val="clear" w:color="auto" w:fill="auto"/>
              <w:rPr>
                <w:sz w:val="16"/>
                <w:szCs w:val="16"/>
              </w:rPr>
            </w:pPr>
            <w:r>
              <w:rPr>
                <w:rFonts w:ascii="Verdana" w:eastAsia="Verdana" w:hAnsi="Verdana" w:cs="Verdana"/>
                <w:b/>
                <w:bCs/>
                <w:color w:val="333333"/>
                <w:sz w:val="16"/>
                <w:szCs w:val="16"/>
              </w:rPr>
              <w:t>Další vlastnosti</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numPr>
                <w:ilvl w:val="0"/>
                <w:numId w:val="11"/>
              </w:numPr>
              <w:shd w:val="clear" w:color="auto" w:fill="auto"/>
              <w:tabs>
                <w:tab w:val="left" w:pos="130"/>
              </w:tabs>
              <w:jc w:val="left"/>
              <w:rPr>
                <w:sz w:val="16"/>
                <w:szCs w:val="16"/>
              </w:rPr>
            </w:pPr>
            <w:r>
              <w:rPr>
                <w:rFonts w:ascii="Verdana" w:eastAsia="Verdana" w:hAnsi="Verdana" w:cs="Verdana"/>
                <w:color w:val="333333"/>
                <w:sz w:val="16"/>
                <w:szCs w:val="16"/>
              </w:rPr>
              <w:t>počet jader procesoru: 4,</w:t>
            </w:r>
          </w:p>
          <w:p w:rsidR="005914F6" w:rsidRDefault="00DA7FB4">
            <w:pPr>
              <w:pStyle w:val="Jin0"/>
              <w:numPr>
                <w:ilvl w:val="0"/>
                <w:numId w:val="11"/>
              </w:numPr>
              <w:shd w:val="clear" w:color="auto" w:fill="auto"/>
              <w:tabs>
                <w:tab w:val="left" w:pos="130"/>
              </w:tabs>
              <w:jc w:val="left"/>
              <w:rPr>
                <w:sz w:val="16"/>
                <w:szCs w:val="16"/>
              </w:rPr>
            </w:pPr>
            <w:r>
              <w:rPr>
                <w:rFonts w:ascii="Verdana" w:eastAsia="Verdana" w:hAnsi="Verdana" w:cs="Verdana"/>
                <w:color w:val="333333"/>
                <w:sz w:val="16"/>
                <w:szCs w:val="16"/>
              </w:rPr>
              <w:t>frekvence procesoru: 3 GHz</w:t>
            </w:r>
          </w:p>
        </w:tc>
      </w:tr>
      <w:tr w:rsidR="005914F6">
        <w:trPr>
          <w:trHeight w:hRule="exact" w:val="691"/>
          <w:jc w:val="center"/>
        </w:trPr>
        <w:tc>
          <w:tcPr>
            <w:tcW w:w="1642" w:type="dxa"/>
            <w:tcBorders>
              <w:top w:val="single" w:sz="4" w:space="0" w:color="auto"/>
              <w:left w:val="single" w:sz="4" w:space="0" w:color="auto"/>
            </w:tcBorders>
            <w:shd w:val="clear" w:color="auto" w:fill="FFFFFF"/>
            <w:vAlign w:val="center"/>
          </w:tcPr>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t>Paměť RAM</w:t>
            </w:r>
          </w:p>
        </w:tc>
        <w:tc>
          <w:tcPr>
            <w:tcW w:w="3763" w:type="dxa"/>
            <w:tcBorders>
              <w:top w:val="single" w:sz="4" w:space="0" w:color="auto"/>
              <w:left w:val="single" w:sz="4" w:space="0" w:color="auto"/>
            </w:tcBorders>
            <w:shd w:val="clear" w:color="auto" w:fill="FFFFFF"/>
            <w:vAlign w:val="center"/>
          </w:tcPr>
          <w:p w:rsidR="005914F6" w:rsidRDefault="00DA7FB4">
            <w:pPr>
              <w:pStyle w:val="Jin0"/>
              <w:shd w:val="clear" w:color="auto" w:fill="auto"/>
              <w:rPr>
                <w:sz w:val="16"/>
                <w:szCs w:val="16"/>
              </w:rPr>
            </w:pPr>
            <w:r>
              <w:rPr>
                <w:rFonts w:ascii="Verdana" w:eastAsia="Verdana" w:hAnsi="Verdana" w:cs="Verdana"/>
                <w:b/>
                <w:bCs/>
                <w:color w:val="333333"/>
                <w:sz w:val="16"/>
                <w:szCs w:val="16"/>
              </w:rPr>
              <w:t>Velikost v GB</w:t>
            </w:r>
          </w:p>
        </w:tc>
        <w:tc>
          <w:tcPr>
            <w:tcW w:w="3778" w:type="dxa"/>
            <w:tcBorders>
              <w:top w:val="single" w:sz="4" w:space="0" w:color="auto"/>
              <w:left w:val="single" w:sz="4" w:space="0" w:color="auto"/>
              <w:right w:val="single" w:sz="4" w:space="0" w:color="auto"/>
            </w:tcBorders>
            <w:shd w:val="clear" w:color="auto" w:fill="FFFFFF"/>
            <w:vAlign w:val="center"/>
          </w:tcPr>
          <w:p w:rsidR="005914F6" w:rsidRDefault="00DA7FB4">
            <w:pPr>
              <w:pStyle w:val="Jin0"/>
              <w:shd w:val="clear" w:color="auto" w:fill="auto"/>
              <w:jc w:val="left"/>
              <w:rPr>
                <w:sz w:val="16"/>
                <w:szCs w:val="16"/>
              </w:rPr>
            </w:pPr>
            <w:r>
              <w:rPr>
                <w:rFonts w:ascii="Verdana" w:eastAsia="Verdana" w:hAnsi="Verdana" w:cs="Verdana"/>
                <w:color w:val="333333"/>
                <w:sz w:val="16"/>
                <w:szCs w:val="16"/>
              </w:rPr>
              <w:t>8GB, typ DDR4, frekvence 2400 MHz</w:t>
            </w:r>
          </w:p>
        </w:tc>
      </w:tr>
      <w:tr w:rsidR="005914F6">
        <w:trPr>
          <w:trHeight w:hRule="exact" w:val="307"/>
          <w:jc w:val="center"/>
        </w:trPr>
        <w:tc>
          <w:tcPr>
            <w:tcW w:w="1642" w:type="dxa"/>
            <w:vMerge w:val="restart"/>
            <w:tcBorders>
              <w:top w:val="single" w:sz="4" w:space="0" w:color="auto"/>
              <w:left w:val="single" w:sz="4" w:space="0" w:color="auto"/>
            </w:tcBorders>
            <w:shd w:val="clear" w:color="auto" w:fill="FFFFFF"/>
            <w:vAlign w:val="center"/>
          </w:tcPr>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t>Pevný disk</w:t>
            </w:r>
          </w:p>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rPr>
                <w:sz w:val="16"/>
                <w:szCs w:val="16"/>
              </w:rPr>
            </w:pPr>
            <w:r>
              <w:rPr>
                <w:rFonts w:ascii="Verdana" w:eastAsia="Verdana" w:hAnsi="Verdana" w:cs="Verdana"/>
                <w:b/>
                <w:bCs/>
                <w:color w:val="333333"/>
                <w:sz w:val="16"/>
                <w:szCs w:val="16"/>
              </w:rPr>
              <w:t>Typ</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SSD</w:t>
            </w:r>
          </w:p>
        </w:tc>
      </w:tr>
      <w:tr w:rsidR="005914F6">
        <w:trPr>
          <w:trHeight w:hRule="exact" w:val="312"/>
          <w:jc w:val="center"/>
        </w:trPr>
        <w:tc>
          <w:tcPr>
            <w:tcW w:w="1642" w:type="dxa"/>
            <w:vMerge/>
            <w:tcBorders>
              <w:left w:val="single" w:sz="4" w:space="0" w:color="auto"/>
            </w:tcBorders>
            <w:shd w:val="clear" w:color="auto" w:fill="FFFFFF"/>
            <w:vAlign w:val="center"/>
          </w:tcPr>
          <w:p w:rsidR="005914F6" w:rsidRDefault="005914F6"/>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rPr>
                <w:sz w:val="16"/>
                <w:szCs w:val="16"/>
              </w:rPr>
            </w:pPr>
            <w:r>
              <w:rPr>
                <w:rFonts w:ascii="Verdana" w:eastAsia="Verdana" w:hAnsi="Verdana" w:cs="Verdana"/>
                <w:b/>
                <w:bCs/>
                <w:color w:val="333333"/>
                <w:sz w:val="16"/>
                <w:szCs w:val="16"/>
              </w:rPr>
              <w:t>Kapacita v GB</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250 GB</w:t>
            </w:r>
          </w:p>
        </w:tc>
      </w:tr>
      <w:tr w:rsidR="005914F6">
        <w:trPr>
          <w:trHeight w:hRule="exact" w:val="312"/>
          <w:jc w:val="center"/>
        </w:trPr>
        <w:tc>
          <w:tcPr>
            <w:tcW w:w="1642" w:type="dxa"/>
            <w:vMerge/>
            <w:tcBorders>
              <w:left w:val="single" w:sz="4" w:space="0" w:color="auto"/>
            </w:tcBorders>
            <w:shd w:val="clear" w:color="auto" w:fill="FFFFFF"/>
            <w:vAlign w:val="center"/>
          </w:tcPr>
          <w:p w:rsidR="005914F6" w:rsidRDefault="005914F6"/>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rPr>
                <w:sz w:val="16"/>
                <w:szCs w:val="16"/>
              </w:rPr>
            </w:pPr>
            <w:r>
              <w:rPr>
                <w:rFonts w:ascii="Verdana" w:eastAsia="Verdana" w:hAnsi="Verdana" w:cs="Verdana"/>
                <w:b/>
                <w:bCs/>
                <w:color w:val="333333"/>
                <w:sz w:val="16"/>
                <w:szCs w:val="16"/>
              </w:rPr>
              <w:t>Rychlost čtení/zápis v MB/s</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280/280</w:t>
            </w:r>
          </w:p>
        </w:tc>
      </w:tr>
      <w:tr w:rsidR="005914F6">
        <w:trPr>
          <w:trHeight w:hRule="exact" w:val="912"/>
          <w:jc w:val="center"/>
        </w:trPr>
        <w:tc>
          <w:tcPr>
            <w:tcW w:w="1642" w:type="dxa"/>
            <w:tcBorders>
              <w:top w:val="single" w:sz="4" w:space="0" w:color="auto"/>
              <w:left w:val="single" w:sz="4" w:space="0" w:color="auto"/>
            </w:tcBorders>
            <w:shd w:val="clear" w:color="auto" w:fill="FFFFFF"/>
            <w:vAlign w:val="center"/>
          </w:tcPr>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t>Grafická karta</w:t>
            </w:r>
          </w:p>
        </w:tc>
        <w:tc>
          <w:tcPr>
            <w:tcW w:w="3763" w:type="dxa"/>
            <w:tcBorders>
              <w:top w:val="single" w:sz="4" w:space="0" w:color="auto"/>
              <w:left w:val="single" w:sz="4" w:space="0" w:color="auto"/>
            </w:tcBorders>
            <w:shd w:val="clear" w:color="auto" w:fill="FFFFFF"/>
            <w:vAlign w:val="center"/>
          </w:tcPr>
          <w:p w:rsidR="005914F6" w:rsidRDefault="00DA7FB4">
            <w:pPr>
              <w:pStyle w:val="Jin0"/>
              <w:shd w:val="clear" w:color="auto" w:fill="auto"/>
              <w:ind w:right="160"/>
              <w:rPr>
                <w:sz w:val="16"/>
                <w:szCs w:val="16"/>
              </w:rPr>
            </w:pPr>
            <w:r>
              <w:rPr>
                <w:rFonts w:ascii="Verdana" w:eastAsia="Verdana" w:hAnsi="Verdana" w:cs="Verdana"/>
                <w:b/>
                <w:bCs/>
                <w:color w:val="333333"/>
                <w:sz w:val="16"/>
                <w:szCs w:val="16"/>
              </w:rPr>
              <w:t xml:space="preserve">Minimální dosažená hodnota G3D Mark v testu </w:t>
            </w:r>
            <w:proofErr w:type="gramStart"/>
            <w:r>
              <w:rPr>
                <w:rFonts w:ascii="Verdana" w:eastAsia="Verdana" w:hAnsi="Verdana" w:cs="Verdana"/>
                <w:b/>
                <w:bCs/>
                <w:color w:val="333333"/>
                <w:sz w:val="16"/>
                <w:szCs w:val="16"/>
              </w:rPr>
              <w:t>na</w:t>
            </w:r>
            <w:proofErr w:type="gramEnd"/>
          </w:p>
          <w:p w:rsidR="005914F6" w:rsidRDefault="00676B43">
            <w:pPr>
              <w:pStyle w:val="Jin0"/>
              <w:shd w:val="clear" w:color="auto" w:fill="auto"/>
              <w:jc w:val="left"/>
              <w:rPr>
                <w:sz w:val="16"/>
                <w:szCs w:val="16"/>
              </w:rPr>
            </w:pPr>
            <w:hyperlink r:id="rId12" w:history="1">
              <w:r w:rsidR="00DA7FB4">
                <w:rPr>
                  <w:rFonts w:ascii="Verdana" w:eastAsia="Verdana" w:hAnsi="Verdana" w:cs="Verdana"/>
                  <w:b/>
                  <w:bCs/>
                  <w:color w:val="333333"/>
                  <w:sz w:val="16"/>
                  <w:szCs w:val="16"/>
                </w:rPr>
                <w:t>https://www.videocardbenchmark.net/</w:t>
              </w:r>
            </w:hyperlink>
          </w:p>
        </w:tc>
        <w:tc>
          <w:tcPr>
            <w:tcW w:w="3778" w:type="dxa"/>
            <w:tcBorders>
              <w:top w:val="single" w:sz="4" w:space="0" w:color="auto"/>
              <w:left w:val="single" w:sz="4" w:space="0" w:color="auto"/>
              <w:right w:val="single" w:sz="4" w:space="0" w:color="auto"/>
            </w:tcBorders>
            <w:shd w:val="clear" w:color="auto" w:fill="FFFFFF"/>
            <w:vAlign w:val="center"/>
          </w:tcPr>
          <w:p w:rsidR="005914F6" w:rsidRDefault="00DA7FB4">
            <w:pPr>
              <w:pStyle w:val="Jin0"/>
              <w:shd w:val="clear" w:color="auto" w:fill="auto"/>
              <w:jc w:val="left"/>
              <w:rPr>
                <w:sz w:val="16"/>
                <w:szCs w:val="16"/>
              </w:rPr>
            </w:pPr>
            <w:r>
              <w:rPr>
                <w:rFonts w:ascii="Verdana" w:eastAsia="Verdana" w:hAnsi="Verdana" w:cs="Verdana"/>
                <w:sz w:val="16"/>
                <w:szCs w:val="16"/>
              </w:rPr>
              <w:t>integrovaná, výstupy 1x VGA D-SUB</w:t>
            </w:r>
          </w:p>
          <w:p w:rsidR="005914F6" w:rsidRDefault="00DA7FB4">
            <w:pPr>
              <w:pStyle w:val="Jin0"/>
              <w:shd w:val="clear" w:color="auto" w:fill="auto"/>
              <w:jc w:val="left"/>
              <w:rPr>
                <w:sz w:val="16"/>
                <w:szCs w:val="16"/>
              </w:rPr>
            </w:pPr>
            <w:r>
              <w:rPr>
                <w:rFonts w:ascii="Verdana" w:eastAsia="Verdana" w:hAnsi="Verdana" w:cs="Verdana"/>
                <w:sz w:val="16"/>
                <w:szCs w:val="16"/>
              </w:rPr>
              <w:t xml:space="preserve">(nebo redukce z HDMI nebo </w:t>
            </w:r>
            <w:proofErr w:type="spellStart"/>
            <w:r>
              <w:rPr>
                <w:rFonts w:ascii="Verdana" w:eastAsia="Verdana" w:hAnsi="Verdana" w:cs="Verdana"/>
                <w:sz w:val="16"/>
                <w:szCs w:val="16"/>
              </w:rPr>
              <w:t>DisplayPortu</w:t>
            </w:r>
            <w:proofErr w:type="spellEnd"/>
            <w:r>
              <w:rPr>
                <w:rFonts w:ascii="Verdana" w:eastAsia="Verdana" w:hAnsi="Verdana" w:cs="Verdana"/>
                <w:sz w:val="16"/>
                <w:szCs w:val="16"/>
              </w:rPr>
              <w:t xml:space="preserve"> na VGA) a 1x </w:t>
            </w:r>
            <w:proofErr w:type="spellStart"/>
            <w:r>
              <w:rPr>
                <w:rFonts w:ascii="Verdana" w:eastAsia="Verdana" w:hAnsi="Verdana" w:cs="Verdana"/>
                <w:sz w:val="16"/>
                <w:szCs w:val="16"/>
              </w:rPr>
              <w:t>DisplayPort</w:t>
            </w:r>
            <w:proofErr w:type="spellEnd"/>
          </w:p>
        </w:tc>
      </w:tr>
      <w:tr w:rsidR="005914F6">
        <w:trPr>
          <w:trHeight w:hRule="exact" w:val="312"/>
          <w:jc w:val="center"/>
        </w:trPr>
        <w:tc>
          <w:tcPr>
            <w:tcW w:w="1642" w:type="dxa"/>
            <w:vMerge w:val="restart"/>
            <w:tcBorders>
              <w:top w:val="single" w:sz="4" w:space="0" w:color="auto"/>
              <w:left w:val="single" w:sz="4" w:space="0" w:color="auto"/>
            </w:tcBorders>
            <w:shd w:val="clear" w:color="auto" w:fill="FFFFFF"/>
            <w:vAlign w:val="center"/>
          </w:tcPr>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t>Síťové připojení</w:t>
            </w:r>
          </w:p>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rPr>
                <w:sz w:val="16"/>
                <w:szCs w:val="16"/>
              </w:rPr>
            </w:pPr>
            <w:r>
              <w:rPr>
                <w:rFonts w:ascii="Verdana" w:eastAsia="Verdana" w:hAnsi="Verdana" w:cs="Verdana"/>
                <w:b/>
                <w:bCs/>
                <w:color w:val="333333"/>
                <w:sz w:val="16"/>
                <w:szCs w:val="16"/>
              </w:rPr>
              <w:t>Rozhraní</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proofErr w:type="spellStart"/>
            <w:r>
              <w:rPr>
                <w:rFonts w:ascii="Verdana" w:eastAsia="Verdana" w:hAnsi="Verdana" w:cs="Verdana"/>
                <w:color w:val="333333"/>
                <w:sz w:val="16"/>
                <w:szCs w:val="16"/>
              </w:rPr>
              <w:t>Ethernet</w:t>
            </w:r>
            <w:proofErr w:type="spellEnd"/>
            <w:r>
              <w:rPr>
                <w:rFonts w:ascii="Verdana" w:eastAsia="Verdana" w:hAnsi="Verdana" w:cs="Verdana"/>
                <w:color w:val="333333"/>
                <w:sz w:val="16"/>
                <w:szCs w:val="16"/>
              </w:rPr>
              <w:t xml:space="preserve"> RJ-45</w:t>
            </w:r>
          </w:p>
        </w:tc>
      </w:tr>
      <w:tr w:rsidR="005914F6">
        <w:trPr>
          <w:trHeight w:hRule="exact" w:val="307"/>
          <w:jc w:val="center"/>
        </w:trPr>
        <w:tc>
          <w:tcPr>
            <w:tcW w:w="1642" w:type="dxa"/>
            <w:vMerge/>
            <w:tcBorders>
              <w:left w:val="single" w:sz="4" w:space="0" w:color="auto"/>
            </w:tcBorders>
            <w:shd w:val="clear" w:color="auto" w:fill="FFFFFF"/>
            <w:vAlign w:val="center"/>
          </w:tcPr>
          <w:p w:rsidR="005914F6" w:rsidRDefault="005914F6"/>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rPr>
                <w:sz w:val="16"/>
                <w:szCs w:val="16"/>
              </w:rPr>
            </w:pPr>
            <w:r>
              <w:rPr>
                <w:rFonts w:ascii="Verdana" w:eastAsia="Verdana" w:hAnsi="Verdana" w:cs="Verdana"/>
                <w:b/>
                <w:bCs/>
                <w:color w:val="333333"/>
                <w:sz w:val="16"/>
                <w:szCs w:val="16"/>
              </w:rPr>
              <w:t xml:space="preserve">Rychlost v </w:t>
            </w:r>
            <w:proofErr w:type="spellStart"/>
            <w:r>
              <w:rPr>
                <w:rFonts w:ascii="Verdana" w:eastAsia="Verdana" w:hAnsi="Verdana" w:cs="Verdana"/>
                <w:b/>
                <w:bCs/>
                <w:color w:val="333333"/>
                <w:sz w:val="16"/>
                <w:szCs w:val="16"/>
              </w:rPr>
              <w:t>Mbit</w:t>
            </w:r>
            <w:proofErr w:type="spellEnd"/>
            <w:r>
              <w:rPr>
                <w:rFonts w:ascii="Verdana" w:eastAsia="Verdana" w:hAnsi="Verdana" w:cs="Verdana"/>
                <w:b/>
                <w:bCs/>
                <w:color w:val="333333"/>
                <w:sz w:val="16"/>
                <w:szCs w:val="16"/>
              </w:rPr>
              <w:t>/s</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10/100/1000Mbit/s</w:t>
            </w:r>
          </w:p>
        </w:tc>
      </w:tr>
      <w:tr w:rsidR="005914F6">
        <w:trPr>
          <w:trHeight w:hRule="exact" w:val="312"/>
          <w:jc w:val="center"/>
        </w:trPr>
        <w:tc>
          <w:tcPr>
            <w:tcW w:w="1642" w:type="dxa"/>
            <w:vMerge/>
            <w:tcBorders>
              <w:left w:val="single" w:sz="4" w:space="0" w:color="auto"/>
            </w:tcBorders>
            <w:shd w:val="clear" w:color="auto" w:fill="FFFFFF"/>
            <w:vAlign w:val="center"/>
          </w:tcPr>
          <w:p w:rsidR="005914F6" w:rsidRDefault="005914F6"/>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rPr>
                <w:sz w:val="16"/>
                <w:szCs w:val="16"/>
              </w:rPr>
            </w:pPr>
            <w:r>
              <w:rPr>
                <w:rFonts w:ascii="Verdana" w:eastAsia="Verdana" w:hAnsi="Verdana" w:cs="Verdana"/>
                <w:b/>
                <w:bCs/>
                <w:color w:val="333333"/>
                <w:sz w:val="16"/>
                <w:szCs w:val="16"/>
              </w:rPr>
              <w:t>Další</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Integrovaná síťová karta</w:t>
            </w:r>
          </w:p>
        </w:tc>
      </w:tr>
      <w:tr w:rsidR="005914F6">
        <w:trPr>
          <w:trHeight w:hRule="exact" w:val="307"/>
          <w:jc w:val="center"/>
        </w:trPr>
        <w:tc>
          <w:tcPr>
            <w:tcW w:w="1642" w:type="dxa"/>
            <w:tcBorders>
              <w:top w:val="single" w:sz="4" w:space="0" w:color="auto"/>
              <w:left w:val="single" w:sz="4" w:space="0" w:color="auto"/>
            </w:tcBorders>
            <w:shd w:val="clear" w:color="auto" w:fill="FFFFFF"/>
            <w:vAlign w:val="bottom"/>
          </w:tcPr>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t>Mechanika DVD</w:t>
            </w:r>
          </w:p>
        </w:tc>
        <w:tc>
          <w:tcPr>
            <w:tcW w:w="3763" w:type="dxa"/>
            <w:tcBorders>
              <w:top w:val="single" w:sz="4" w:space="0" w:color="auto"/>
              <w:left w:val="single" w:sz="4" w:space="0" w:color="auto"/>
            </w:tcBorders>
            <w:shd w:val="clear" w:color="auto" w:fill="FFFFFF"/>
          </w:tcPr>
          <w:p w:rsidR="005914F6" w:rsidRDefault="005914F6">
            <w:pPr>
              <w:rPr>
                <w:sz w:val="10"/>
                <w:szCs w:val="10"/>
              </w:rPr>
            </w:pP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není požadováno</w:t>
            </w:r>
          </w:p>
        </w:tc>
      </w:tr>
      <w:tr w:rsidR="005914F6">
        <w:trPr>
          <w:trHeight w:hRule="exact" w:val="432"/>
          <w:jc w:val="center"/>
        </w:trPr>
        <w:tc>
          <w:tcPr>
            <w:tcW w:w="1642" w:type="dxa"/>
            <w:vMerge w:val="restart"/>
            <w:tcBorders>
              <w:top w:val="single" w:sz="4" w:space="0" w:color="auto"/>
              <w:left w:val="single" w:sz="4" w:space="0" w:color="auto"/>
            </w:tcBorders>
            <w:shd w:val="clear" w:color="auto" w:fill="FFFFFF"/>
            <w:vAlign w:val="center"/>
          </w:tcPr>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t>Monitor</w:t>
            </w:r>
          </w:p>
        </w:tc>
        <w:tc>
          <w:tcPr>
            <w:tcW w:w="3763" w:type="dxa"/>
            <w:tcBorders>
              <w:top w:val="single" w:sz="4" w:space="0" w:color="auto"/>
              <w:left w:val="single" w:sz="4" w:space="0" w:color="auto"/>
            </w:tcBorders>
            <w:shd w:val="clear" w:color="auto" w:fill="FFFFFF"/>
            <w:vAlign w:val="center"/>
          </w:tcPr>
          <w:p w:rsidR="005914F6" w:rsidRDefault="00DA7FB4">
            <w:pPr>
              <w:pStyle w:val="Jin0"/>
              <w:shd w:val="clear" w:color="auto" w:fill="auto"/>
              <w:rPr>
                <w:sz w:val="16"/>
                <w:szCs w:val="16"/>
              </w:rPr>
            </w:pPr>
            <w:r>
              <w:rPr>
                <w:rFonts w:ascii="Verdana" w:eastAsia="Verdana" w:hAnsi="Verdana" w:cs="Verdana"/>
                <w:b/>
                <w:bCs/>
                <w:color w:val="333333"/>
                <w:sz w:val="16"/>
                <w:szCs w:val="16"/>
              </w:rPr>
              <w:t>Úhlopříčka displeje uvedená v palcích</w:t>
            </w:r>
          </w:p>
        </w:tc>
        <w:tc>
          <w:tcPr>
            <w:tcW w:w="3778" w:type="dxa"/>
            <w:tcBorders>
              <w:top w:val="single" w:sz="4" w:space="0" w:color="auto"/>
              <w:left w:val="single" w:sz="4" w:space="0" w:color="auto"/>
              <w:right w:val="single" w:sz="4" w:space="0" w:color="auto"/>
            </w:tcBorders>
            <w:shd w:val="clear" w:color="auto" w:fill="FFFFFF"/>
            <w:vAlign w:val="center"/>
          </w:tcPr>
          <w:p w:rsidR="005914F6" w:rsidRDefault="00DA7FB4">
            <w:pPr>
              <w:pStyle w:val="Jin0"/>
              <w:shd w:val="clear" w:color="auto" w:fill="auto"/>
              <w:jc w:val="left"/>
              <w:rPr>
                <w:sz w:val="16"/>
                <w:szCs w:val="16"/>
              </w:rPr>
            </w:pPr>
            <w:r>
              <w:rPr>
                <w:rFonts w:ascii="Verdana" w:eastAsia="Verdana" w:hAnsi="Verdana" w:cs="Verdana"/>
                <w:color w:val="333333"/>
                <w:sz w:val="16"/>
                <w:szCs w:val="16"/>
              </w:rPr>
              <w:t>není požadováno</w:t>
            </w:r>
          </w:p>
        </w:tc>
      </w:tr>
      <w:tr w:rsidR="005914F6">
        <w:trPr>
          <w:trHeight w:hRule="exact" w:val="307"/>
          <w:jc w:val="center"/>
        </w:trPr>
        <w:tc>
          <w:tcPr>
            <w:tcW w:w="1642" w:type="dxa"/>
            <w:vMerge/>
            <w:tcBorders>
              <w:left w:val="single" w:sz="4" w:space="0" w:color="auto"/>
            </w:tcBorders>
            <w:shd w:val="clear" w:color="auto" w:fill="FFFFFF"/>
            <w:vAlign w:val="center"/>
          </w:tcPr>
          <w:p w:rsidR="005914F6" w:rsidRDefault="005914F6"/>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rPr>
                <w:sz w:val="16"/>
                <w:szCs w:val="16"/>
              </w:rPr>
            </w:pPr>
            <w:r>
              <w:rPr>
                <w:rFonts w:ascii="Verdana" w:eastAsia="Verdana" w:hAnsi="Verdana" w:cs="Verdana"/>
                <w:b/>
                <w:bCs/>
                <w:color w:val="333333"/>
                <w:sz w:val="16"/>
                <w:szCs w:val="16"/>
              </w:rPr>
              <w:t>Rozlišení</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není požadováno</w:t>
            </w:r>
          </w:p>
        </w:tc>
      </w:tr>
      <w:tr w:rsidR="005914F6">
        <w:trPr>
          <w:trHeight w:hRule="exact" w:val="312"/>
          <w:jc w:val="center"/>
        </w:trPr>
        <w:tc>
          <w:tcPr>
            <w:tcW w:w="1642" w:type="dxa"/>
            <w:vMerge/>
            <w:tcBorders>
              <w:left w:val="single" w:sz="4" w:space="0" w:color="auto"/>
            </w:tcBorders>
            <w:shd w:val="clear" w:color="auto" w:fill="FFFFFF"/>
            <w:vAlign w:val="center"/>
          </w:tcPr>
          <w:p w:rsidR="005914F6" w:rsidRDefault="005914F6"/>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rPr>
                <w:sz w:val="16"/>
                <w:szCs w:val="16"/>
              </w:rPr>
            </w:pPr>
            <w:r>
              <w:rPr>
                <w:rFonts w:ascii="Verdana" w:eastAsia="Verdana" w:hAnsi="Verdana" w:cs="Verdana"/>
                <w:b/>
                <w:bCs/>
                <w:color w:val="333333"/>
                <w:sz w:val="16"/>
                <w:szCs w:val="16"/>
              </w:rPr>
              <w:t>Doba odezvy v milisekundách</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není požadováno</w:t>
            </w:r>
          </w:p>
        </w:tc>
      </w:tr>
      <w:tr w:rsidR="005914F6">
        <w:trPr>
          <w:trHeight w:hRule="exact" w:val="312"/>
          <w:jc w:val="center"/>
        </w:trPr>
        <w:tc>
          <w:tcPr>
            <w:tcW w:w="1642" w:type="dxa"/>
            <w:vMerge/>
            <w:tcBorders>
              <w:left w:val="single" w:sz="4" w:space="0" w:color="auto"/>
            </w:tcBorders>
            <w:shd w:val="clear" w:color="auto" w:fill="FFFFFF"/>
            <w:vAlign w:val="center"/>
          </w:tcPr>
          <w:p w:rsidR="005914F6" w:rsidRDefault="005914F6"/>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rPr>
                <w:sz w:val="16"/>
                <w:szCs w:val="16"/>
              </w:rPr>
            </w:pPr>
            <w:r>
              <w:rPr>
                <w:rFonts w:ascii="Verdana" w:eastAsia="Verdana" w:hAnsi="Verdana" w:cs="Verdana"/>
                <w:b/>
                <w:bCs/>
                <w:color w:val="333333"/>
                <w:sz w:val="16"/>
                <w:szCs w:val="16"/>
              </w:rPr>
              <w:t>Další vlastnosti</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není požadováno</w:t>
            </w:r>
          </w:p>
        </w:tc>
      </w:tr>
      <w:tr w:rsidR="005914F6">
        <w:trPr>
          <w:trHeight w:hRule="exact" w:val="307"/>
          <w:jc w:val="center"/>
        </w:trPr>
        <w:tc>
          <w:tcPr>
            <w:tcW w:w="1642" w:type="dxa"/>
            <w:vMerge w:val="restart"/>
            <w:tcBorders>
              <w:top w:val="single" w:sz="4" w:space="0" w:color="auto"/>
              <w:left w:val="single" w:sz="4" w:space="0" w:color="auto"/>
            </w:tcBorders>
            <w:shd w:val="clear" w:color="auto" w:fill="FFFFFF"/>
            <w:vAlign w:val="center"/>
          </w:tcPr>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t>Klávesnice</w:t>
            </w:r>
          </w:p>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rPr>
                <w:sz w:val="16"/>
                <w:szCs w:val="16"/>
              </w:rPr>
            </w:pPr>
            <w:r>
              <w:rPr>
                <w:rFonts w:ascii="Verdana" w:eastAsia="Verdana" w:hAnsi="Verdana" w:cs="Verdana"/>
                <w:b/>
                <w:bCs/>
                <w:color w:val="333333"/>
                <w:sz w:val="16"/>
                <w:szCs w:val="16"/>
              </w:rPr>
              <w:t>Česká klávesnice</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ANO</w:t>
            </w:r>
          </w:p>
        </w:tc>
      </w:tr>
      <w:tr w:rsidR="005914F6">
        <w:trPr>
          <w:trHeight w:hRule="exact" w:val="312"/>
          <w:jc w:val="center"/>
        </w:trPr>
        <w:tc>
          <w:tcPr>
            <w:tcW w:w="1642" w:type="dxa"/>
            <w:vMerge/>
            <w:tcBorders>
              <w:left w:val="single" w:sz="4" w:space="0" w:color="auto"/>
            </w:tcBorders>
            <w:shd w:val="clear" w:color="auto" w:fill="FFFFFF"/>
            <w:vAlign w:val="center"/>
          </w:tcPr>
          <w:p w:rsidR="005914F6" w:rsidRDefault="005914F6"/>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rPr>
                <w:sz w:val="16"/>
                <w:szCs w:val="16"/>
              </w:rPr>
            </w:pPr>
            <w:r>
              <w:rPr>
                <w:rFonts w:ascii="Verdana" w:eastAsia="Verdana" w:hAnsi="Verdana" w:cs="Verdana"/>
                <w:b/>
                <w:bCs/>
                <w:color w:val="333333"/>
                <w:sz w:val="16"/>
                <w:szCs w:val="16"/>
              </w:rPr>
              <w:t>Samostatný numerický blok</w:t>
            </w:r>
          </w:p>
        </w:tc>
        <w:tc>
          <w:tcPr>
            <w:tcW w:w="3778"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ANO</w:t>
            </w:r>
          </w:p>
        </w:tc>
      </w:tr>
      <w:tr w:rsidR="005914F6">
        <w:trPr>
          <w:trHeight w:hRule="exact" w:val="317"/>
          <w:jc w:val="center"/>
        </w:trPr>
        <w:tc>
          <w:tcPr>
            <w:tcW w:w="1642" w:type="dxa"/>
            <w:vMerge/>
            <w:tcBorders>
              <w:left w:val="single" w:sz="4" w:space="0" w:color="auto"/>
              <w:bottom w:val="single" w:sz="4" w:space="0" w:color="auto"/>
            </w:tcBorders>
            <w:shd w:val="clear" w:color="auto" w:fill="FFFFFF"/>
            <w:vAlign w:val="center"/>
          </w:tcPr>
          <w:p w:rsidR="005914F6" w:rsidRDefault="005914F6"/>
        </w:tc>
        <w:tc>
          <w:tcPr>
            <w:tcW w:w="3763" w:type="dxa"/>
            <w:tcBorders>
              <w:top w:val="single" w:sz="4" w:space="0" w:color="auto"/>
              <w:left w:val="single" w:sz="4" w:space="0" w:color="auto"/>
              <w:bottom w:val="single" w:sz="4" w:space="0" w:color="auto"/>
            </w:tcBorders>
            <w:shd w:val="clear" w:color="auto" w:fill="FFFFFF"/>
            <w:vAlign w:val="bottom"/>
          </w:tcPr>
          <w:p w:rsidR="005914F6" w:rsidRDefault="00DA7FB4">
            <w:pPr>
              <w:pStyle w:val="Jin0"/>
              <w:shd w:val="clear" w:color="auto" w:fill="auto"/>
              <w:rPr>
                <w:sz w:val="16"/>
                <w:szCs w:val="16"/>
              </w:rPr>
            </w:pPr>
            <w:r>
              <w:rPr>
                <w:rFonts w:ascii="Verdana" w:eastAsia="Verdana" w:hAnsi="Verdana" w:cs="Verdana"/>
                <w:b/>
                <w:bCs/>
                <w:color w:val="333333"/>
                <w:sz w:val="16"/>
                <w:szCs w:val="16"/>
              </w:rPr>
              <w:t>Další vlastnosti</w:t>
            </w:r>
          </w:p>
        </w:tc>
        <w:tc>
          <w:tcPr>
            <w:tcW w:w="3778" w:type="dxa"/>
            <w:tcBorders>
              <w:top w:val="single" w:sz="4" w:space="0" w:color="auto"/>
              <w:left w:val="single" w:sz="4" w:space="0" w:color="auto"/>
              <w:bottom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pro USB rozhraní</w:t>
            </w:r>
          </w:p>
        </w:tc>
      </w:tr>
    </w:tbl>
    <w:p w:rsidR="005914F6" w:rsidRDefault="00DA7FB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42"/>
        <w:gridCol w:w="3763"/>
        <w:gridCol w:w="3773"/>
        <w:gridCol w:w="10"/>
      </w:tblGrid>
      <w:tr w:rsidR="005914F6" w:rsidTr="00581C39">
        <w:trPr>
          <w:trHeight w:hRule="exact" w:val="538"/>
          <w:jc w:val="center"/>
        </w:trPr>
        <w:tc>
          <w:tcPr>
            <w:tcW w:w="1642" w:type="dxa"/>
            <w:tcBorders>
              <w:left w:val="single" w:sz="4" w:space="0" w:color="auto"/>
            </w:tcBorders>
            <w:shd w:val="clear" w:color="auto" w:fill="FFFFFF"/>
            <w:vAlign w:val="center"/>
          </w:tcPr>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lastRenderedPageBreak/>
              <w:t>Myš</w:t>
            </w:r>
          </w:p>
        </w:tc>
        <w:tc>
          <w:tcPr>
            <w:tcW w:w="3763" w:type="dxa"/>
            <w:tcBorders>
              <w:left w:val="single" w:sz="4" w:space="0" w:color="auto"/>
            </w:tcBorders>
            <w:shd w:val="clear" w:color="auto" w:fill="FFFFFF"/>
          </w:tcPr>
          <w:p w:rsidR="005914F6" w:rsidRDefault="005914F6">
            <w:pPr>
              <w:rPr>
                <w:sz w:val="10"/>
                <w:szCs w:val="10"/>
              </w:rPr>
            </w:pPr>
          </w:p>
        </w:tc>
        <w:tc>
          <w:tcPr>
            <w:tcW w:w="3783" w:type="dxa"/>
            <w:gridSpan w:val="2"/>
            <w:tcBorders>
              <w:left w:val="single" w:sz="4" w:space="0" w:color="auto"/>
              <w:right w:val="single" w:sz="4" w:space="0" w:color="auto"/>
            </w:tcBorders>
            <w:shd w:val="clear" w:color="auto" w:fill="FFFFFF"/>
            <w:vAlign w:val="center"/>
          </w:tcPr>
          <w:p w:rsidR="005914F6" w:rsidRDefault="00DA7FB4">
            <w:pPr>
              <w:pStyle w:val="Jin0"/>
              <w:shd w:val="clear" w:color="auto" w:fill="auto"/>
              <w:jc w:val="left"/>
              <w:rPr>
                <w:sz w:val="16"/>
                <w:szCs w:val="16"/>
              </w:rPr>
            </w:pPr>
            <w:r>
              <w:rPr>
                <w:rFonts w:ascii="Verdana" w:eastAsia="Verdana" w:hAnsi="Verdana" w:cs="Verdana"/>
                <w:color w:val="333333"/>
                <w:sz w:val="16"/>
                <w:szCs w:val="16"/>
              </w:rPr>
              <w:t>drátová, optická, pro USB rozhraní</w:t>
            </w:r>
          </w:p>
        </w:tc>
      </w:tr>
      <w:tr w:rsidR="005914F6" w:rsidTr="00581C39">
        <w:trPr>
          <w:trHeight w:hRule="exact" w:val="312"/>
          <w:jc w:val="center"/>
        </w:trPr>
        <w:tc>
          <w:tcPr>
            <w:tcW w:w="1642" w:type="dxa"/>
            <w:vMerge w:val="restart"/>
            <w:tcBorders>
              <w:top w:val="single" w:sz="4" w:space="0" w:color="auto"/>
              <w:left w:val="single" w:sz="4" w:space="0" w:color="auto"/>
            </w:tcBorders>
            <w:shd w:val="clear" w:color="auto" w:fill="FFFFFF"/>
            <w:vAlign w:val="center"/>
          </w:tcPr>
          <w:p w:rsidR="005914F6" w:rsidRDefault="00DA7FB4">
            <w:pPr>
              <w:pStyle w:val="Jin0"/>
              <w:shd w:val="clear" w:color="auto" w:fill="auto"/>
              <w:ind w:left="400" w:firstLine="20"/>
              <w:jc w:val="left"/>
              <w:rPr>
                <w:sz w:val="16"/>
                <w:szCs w:val="16"/>
              </w:rPr>
            </w:pPr>
            <w:r>
              <w:rPr>
                <w:rFonts w:ascii="Verdana" w:eastAsia="Verdana" w:hAnsi="Verdana" w:cs="Verdana"/>
                <w:b/>
                <w:bCs/>
                <w:color w:val="333333"/>
                <w:sz w:val="16"/>
                <w:szCs w:val="16"/>
              </w:rPr>
              <w:t>Záruka a podpora</w:t>
            </w:r>
          </w:p>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b/>
                <w:bCs/>
                <w:color w:val="333333"/>
                <w:sz w:val="16"/>
                <w:szCs w:val="16"/>
              </w:rPr>
              <w:t>Záruka v měsících</w:t>
            </w:r>
          </w:p>
        </w:tc>
        <w:tc>
          <w:tcPr>
            <w:tcW w:w="3783" w:type="dxa"/>
            <w:gridSpan w:val="2"/>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36</w:t>
            </w:r>
          </w:p>
        </w:tc>
      </w:tr>
      <w:tr w:rsidR="005914F6" w:rsidTr="00581C39">
        <w:trPr>
          <w:trHeight w:hRule="exact" w:val="427"/>
          <w:jc w:val="center"/>
        </w:trPr>
        <w:tc>
          <w:tcPr>
            <w:tcW w:w="1642" w:type="dxa"/>
            <w:vMerge/>
            <w:tcBorders>
              <w:left w:val="single" w:sz="4" w:space="0" w:color="auto"/>
            </w:tcBorders>
            <w:shd w:val="clear" w:color="auto" w:fill="FFFFFF"/>
            <w:vAlign w:val="center"/>
          </w:tcPr>
          <w:p w:rsidR="005914F6" w:rsidRDefault="005914F6"/>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b/>
                <w:bCs/>
                <w:color w:val="333333"/>
                <w:sz w:val="16"/>
                <w:szCs w:val="16"/>
              </w:rPr>
              <w:t>Požadovaná podpora</w:t>
            </w:r>
          </w:p>
        </w:tc>
        <w:tc>
          <w:tcPr>
            <w:tcW w:w="3783" w:type="dxa"/>
            <w:gridSpan w:val="2"/>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Odstranění závady technikem do druhého pracovního dne (NBD) na místě instalace</w:t>
            </w:r>
          </w:p>
        </w:tc>
      </w:tr>
      <w:tr w:rsidR="005914F6" w:rsidTr="00581C39">
        <w:trPr>
          <w:trHeight w:hRule="exact" w:val="432"/>
          <w:jc w:val="center"/>
        </w:trPr>
        <w:tc>
          <w:tcPr>
            <w:tcW w:w="1642" w:type="dxa"/>
            <w:tcBorders>
              <w:top w:val="single" w:sz="4" w:space="0" w:color="auto"/>
              <w:left w:val="single" w:sz="4" w:space="0" w:color="auto"/>
            </w:tcBorders>
            <w:shd w:val="clear" w:color="auto" w:fill="FFFFFF"/>
            <w:vAlign w:val="bottom"/>
          </w:tcPr>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t>Operační</w:t>
            </w:r>
          </w:p>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t>systém</w:t>
            </w:r>
          </w:p>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b/>
                <w:bCs/>
                <w:color w:val="333333"/>
                <w:sz w:val="16"/>
                <w:szCs w:val="16"/>
              </w:rPr>
              <w:t>Obchodní název a typ licence</w:t>
            </w:r>
          </w:p>
        </w:tc>
        <w:tc>
          <w:tcPr>
            <w:tcW w:w="3783" w:type="dxa"/>
            <w:gridSpan w:val="2"/>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color w:val="333333"/>
                <w:sz w:val="16"/>
                <w:szCs w:val="16"/>
              </w:rPr>
              <w:t>Microsoft Windows 10 Professional CZ OEM</w:t>
            </w:r>
          </w:p>
          <w:p w:rsidR="005914F6" w:rsidRDefault="00DA7FB4">
            <w:pPr>
              <w:pStyle w:val="Jin0"/>
              <w:shd w:val="clear" w:color="auto" w:fill="auto"/>
              <w:jc w:val="left"/>
              <w:rPr>
                <w:sz w:val="16"/>
                <w:szCs w:val="16"/>
              </w:rPr>
            </w:pPr>
            <w:r>
              <w:rPr>
                <w:rFonts w:ascii="Verdana" w:eastAsia="Verdana" w:hAnsi="Verdana" w:cs="Verdana"/>
                <w:color w:val="333333"/>
                <w:sz w:val="16"/>
                <w:szCs w:val="16"/>
              </w:rPr>
              <w:t>64 bit</w:t>
            </w:r>
          </w:p>
        </w:tc>
      </w:tr>
      <w:tr w:rsidR="005914F6" w:rsidTr="00581C39">
        <w:trPr>
          <w:trHeight w:hRule="exact" w:val="466"/>
          <w:jc w:val="center"/>
        </w:trPr>
        <w:tc>
          <w:tcPr>
            <w:tcW w:w="1642" w:type="dxa"/>
            <w:tcBorders>
              <w:top w:val="single" w:sz="4" w:space="0" w:color="auto"/>
              <w:left w:val="single" w:sz="4" w:space="0" w:color="auto"/>
              <w:bottom w:val="single" w:sz="4" w:space="0" w:color="auto"/>
            </w:tcBorders>
            <w:shd w:val="clear" w:color="auto" w:fill="FFFFFF"/>
            <w:vAlign w:val="center"/>
          </w:tcPr>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t>Poznámky</w:t>
            </w:r>
          </w:p>
        </w:tc>
        <w:tc>
          <w:tcPr>
            <w:tcW w:w="3763" w:type="dxa"/>
            <w:tcBorders>
              <w:top w:val="single" w:sz="4" w:space="0" w:color="auto"/>
              <w:left w:val="single" w:sz="4" w:space="0" w:color="auto"/>
              <w:bottom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b/>
                <w:bCs/>
                <w:color w:val="333333"/>
                <w:sz w:val="16"/>
                <w:szCs w:val="16"/>
              </w:rPr>
              <w:t>Případné další vlastnosti nebo požadavky</w:t>
            </w:r>
          </w:p>
        </w:tc>
        <w:tc>
          <w:tcPr>
            <w:tcW w:w="3783" w:type="dxa"/>
            <w:gridSpan w:val="2"/>
            <w:tcBorders>
              <w:top w:val="single" w:sz="4" w:space="0" w:color="auto"/>
              <w:left w:val="single" w:sz="4" w:space="0" w:color="auto"/>
              <w:bottom w:val="single" w:sz="4" w:space="0" w:color="auto"/>
              <w:right w:val="single" w:sz="4" w:space="0" w:color="auto"/>
            </w:tcBorders>
            <w:shd w:val="clear" w:color="auto" w:fill="FFFFFF"/>
          </w:tcPr>
          <w:p w:rsidR="005914F6" w:rsidRDefault="005914F6">
            <w:pPr>
              <w:rPr>
                <w:sz w:val="10"/>
                <w:szCs w:val="10"/>
              </w:rPr>
            </w:pPr>
          </w:p>
        </w:tc>
      </w:tr>
      <w:tr w:rsidR="005914F6" w:rsidTr="00581C39">
        <w:trPr>
          <w:gridAfter w:val="1"/>
          <w:wAfter w:w="10" w:type="dxa"/>
          <w:trHeight w:hRule="exact" w:val="317"/>
          <w:jc w:val="center"/>
        </w:trPr>
        <w:tc>
          <w:tcPr>
            <w:tcW w:w="1642" w:type="dxa"/>
            <w:vMerge w:val="restart"/>
            <w:tcBorders>
              <w:top w:val="single" w:sz="4" w:space="0" w:color="auto"/>
              <w:left w:val="single" w:sz="4" w:space="0" w:color="auto"/>
            </w:tcBorders>
            <w:shd w:val="clear" w:color="auto" w:fill="FFFFFF"/>
            <w:vAlign w:val="bottom"/>
          </w:tcPr>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t>Předpokládaná</w:t>
            </w:r>
          </w:p>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t>hodnota</w:t>
            </w:r>
          </w:p>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b/>
                <w:bCs/>
                <w:color w:val="333333"/>
                <w:sz w:val="16"/>
                <w:szCs w:val="16"/>
              </w:rPr>
              <w:t>Částka v Kč bez DPH</w:t>
            </w:r>
          </w:p>
        </w:tc>
        <w:tc>
          <w:tcPr>
            <w:tcW w:w="3773"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ind w:left="220"/>
              <w:jc w:val="left"/>
              <w:rPr>
                <w:sz w:val="16"/>
                <w:szCs w:val="16"/>
              </w:rPr>
            </w:pPr>
            <w:r>
              <w:rPr>
                <w:rFonts w:ascii="Verdana" w:eastAsia="Verdana" w:hAnsi="Verdana" w:cs="Verdana"/>
                <w:color w:val="333333"/>
                <w:sz w:val="16"/>
                <w:szCs w:val="16"/>
              </w:rPr>
              <w:t>13000</w:t>
            </w:r>
          </w:p>
        </w:tc>
      </w:tr>
      <w:tr w:rsidR="005914F6" w:rsidTr="00581C39">
        <w:trPr>
          <w:gridAfter w:val="1"/>
          <w:wAfter w:w="10" w:type="dxa"/>
          <w:trHeight w:hRule="exact" w:val="307"/>
          <w:jc w:val="center"/>
        </w:trPr>
        <w:tc>
          <w:tcPr>
            <w:tcW w:w="1642" w:type="dxa"/>
            <w:vMerge/>
            <w:tcBorders>
              <w:left w:val="single" w:sz="4" w:space="0" w:color="auto"/>
            </w:tcBorders>
            <w:shd w:val="clear" w:color="auto" w:fill="FFFFFF"/>
            <w:vAlign w:val="bottom"/>
          </w:tcPr>
          <w:p w:rsidR="005914F6" w:rsidRDefault="005914F6"/>
        </w:tc>
        <w:tc>
          <w:tcPr>
            <w:tcW w:w="3763" w:type="dxa"/>
            <w:tcBorders>
              <w:top w:val="single" w:sz="4" w:space="0" w:color="auto"/>
              <w:left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b/>
                <w:bCs/>
                <w:color w:val="333333"/>
                <w:sz w:val="16"/>
                <w:szCs w:val="16"/>
              </w:rPr>
              <w:t>Je částka maximální přípustná?</w:t>
            </w:r>
          </w:p>
        </w:tc>
        <w:tc>
          <w:tcPr>
            <w:tcW w:w="3773" w:type="dxa"/>
            <w:tcBorders>
              <w:top w:val="single" w:sz="4" w:space="0" w:color="auto"/>
              <w:left w:val="single" w:sz="4" w:space="0" w:color="auto"/>
              <w:right w:val="single" w:sz="4" w:space="0" w:color="auto"/>
            </w:tcBorders>
            <w:shd w:val="clear" w:color="auto" w:fill="FFFFFF"/>
            <w:vAlign w:val="bottom"/>
          </w:tcPr>
          <w:p w:rsidR="005914F6" w:rsidRDefault="00DA7FB4">
            <w:pPr>
              <w:pStyle w:val="Jin0"/>
              <w:shd w:val="clear" w:color="auto" w:fill="auto"/>
              <w:ind w:left="220"/>
              <w:jc w:val="left"/>
              <w:rPr>
                <w:sz w:val="16"/>
                <w:szCs w:val="16"/>
              </w:rPr>
            </w:pPr>
            <w:r>
              <w:rPr>
                <w:rFonts w:ascii="Verdana" w:eastAsia="Verdana" w:hAnsi="Verdana" w:cs="Verdana"/>
                <w:color w:val="333333"/>
                <w:sz w:val="16"/>
                <w:szCs w:val="16"/>
              </w:rPr>
              <w:t>ANO</w:t>
            </w:r>
          </w:p>
        </w:tc>
      </w:tr>
      <w:tr w:rsidR="005914F6" w:rsidTr="00581C39">
        <w:trPr>
          <w:gridAfter w:val="1"/>
          <w:wAfter w:w="10" w:type="dxa"/>
          <w:trHeight w:hRule="exact" w:val="442"/>
          <w:jc w:val="center"/>
        </w:trPr>
        <w:tc>
          <w:tcPr>
            <w:tcW w:w="1642" w:type="dxa"/>
            <w:tcBorders>
              <w:top w:val="single" w:sz="4" w:space="0" w:color="auto"/>
              <w:left w:val="single" w:sz="4" w:space="0" w:color="auto"/>
              <w:bottom w:val="single" w:sz="4" w:space="0" w:color="auto"/>
            </w:tcBorders>
            <w:shd w:val="clear" w:color="auto" w:fill="FFFFFF"/>
            <w:vAlign w:val="bottom"/>
          </w:tcPr>
          <w:p w:rsidR="005914F6" w:rsidRDefault="00DA7FB4">
            <w:pPr>
              <w:pStyle w:val="Jin0"/>
              <w:shd w:val="clear" w:color="auto" w:fill="auto"/>
              <w:jc w:val="center"/>
              <w:rPr>
                <w:sz w:val="16"/>
                <w:szCs w:val="16"/>
              </w:rPr>
            </w:pPr>
            <w:r>
              <w:rPr>
                <w:rFonts w:ascii="Verdana" w:eastAsia="Verdana" w:hAnsi="Verdana" w:cs="Verdana"/>
                <w:b/>
                <w:bCs/>
                <w:color w:val="333333"/>
                <w:sz w:val="16"/>
                <w:szCs w:val="16"/>
              </w:rPr>
              <w:t>Použité zboží</w:t>
            </w:r>
          </w:p>
        </w:tc>
        <w:tc>
          <w:tcPr>
            <w:tcW w:w="3763" w:type="dxa"/>
            <w:tcBorders>
              <w:top w:val="single" w:sz="4" w:space="0" w:color="auto"/>
              <w:left w:val="single" w:sz="4" w:space="0" w:color="auto"/>
              <w:bottom w:val="single" w:sz="4" w:space="0" w:color="auto"/>
            </w:tcBorders>
            <w:shd w:val="clear" w:color="auto" w:fill="FFFFFF"/>
            <w:vAlign w:val="bottom"/>
          </w:tcPr>
          <w:p w:rsidR="005914F6" w:rsidRDefault="00DA7FB4">
            <w:pPr>
              <w:pStyle w:val="Jin0"/>
              <w:shd w:val="clear" w:color="auto" w:fill="auto"/>
              <w:jc w:val="left"/>
              <w:rPr>
                <w:sz w:val="16"/>
                <w:szCs w:val="16"/>
              </w:rPr>
            </w:pPr>
            <w:r>
              <w:rPr>
                <w:rFonts w:ascii="Verdana" w:eastAsia="Verdana" w:hAnsi="Verdana" w:cs="Verdana"/>
                <w:b/>
                <w:bCs/>
                <w:color w:val="333333"/>
                <w:sz w:val="16"/>
                <w:szCs w:val="16"/>
              </w:rPr>
              <w:t>Akceptujete použité nebo repasované zboží?</w:t>
            </w:r>
          </w:p>
        </w:tc>
        <w:tc>
          <w:tcPr>
            <w:tcW w:w="3773" w:type="dxa"/>
            <w:tcBorders>
              <w:top w:val="single" w:sz="4" w:space="0" w:color="auto"/>
              <w:left w:val="single" w:sz="4" w:space="0" w:color="auto"/>
              <w:bottom w:val="single" w:sz="4" w:space="0" w:color="auto"/>
              <w:right w:val="single" w:sz="4" w:space="0" w:color="auto"/>
            </w:tcBorders>
            <w:shd w:val="clear" w:color="auto" w:fill="FFFFFF"/>
            <w:vAlign w:val="bottom"/>
          </w:tcPr>
          <w:p w:rsidR="005914F6" w:rsidRDefault="00DA7FB4">
            <w:pPr>
              <w:pStyle w:val="Jin0"/>
              <w:shd w:val="clear" w:color="auto" w:fill="auto"/>
              <w:ind w:left="220"/>
              <w:jc w:val="left"/>
              <w:rPr>
                <w:sz w:val="16"/>
                <w:szCs w:val="16"/>
              </w:rPr>
            </w:pPr>
            <w:r>
              <w:rPr>
                <w:rFonts w:ascii="Verdana" w:eastAsia="Verdana" w:hAnsi="Verdana" w:cs="Verdana"/>
                <w:color w:val="333333"/>
                <w:sz w:val="16"/>
                <w:szCs w:val="16"/>
              </w:rPr>
              <w:t>NE</w:t>
            </w:r>
          </w:p>
        </w:tc>
      </w:tr>
    </w:tbl>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pPr>
    </w:p>
    <w:p w:rsidR="00581C39" w:rsidRDefault="00581C39" w:rsidP="00581C39">
      <w:pPr>
        <w:pStyle w:val="Zkladntext20"/>
        <w:shd w:val="clear" w:color="auto" w:fill="auto"/>
        <w:spacing w:before="240"/>
      </w:pPr>
      <w:r>
        <w:lastRenderedPageBreak/>
        <w:t>Specifikace předmětu plnění:</w:t>
      </w:r>
    </w:p>
    <w:p w:rsidR="00581C39" w:rsidRDefault="00581C39" w:rsidP="00581C39">
      <w:pPr>
        <w:pStyle w:val="Zkladntext20"/>
        <w:shd w:val="clear" w:color="auto" w:fill="auto"/>
        <w:spacing w:before="240"/>
      </w:pPr>
      <w:r>
        <w:t xml:space="preserve">30x PC HP - 8VR69ES#BCM - </w:t>
      </w:r>
      <w:r>
        <w:rPr>
          <w:lang w:val="en-US" w:eastAsia="en-US" w:bidi="en-US"/>
        </w:rPr>
        <w:t xml:space="preserve">HP </w:t>
      </w:r>
      <w:r>
        <w:t xml:space="preserve">ProDesk400 G5 DM Í3-9100T/8GB/256GB/W10P </w:t>
      </w:r>
    </w:p>
    <w:p w:rsidR="00581C39" w:rsidRDefault="00581C39" w:rsidP="00581C39">
      <w:pPr>
        <w:pStyle w:val="Zkladntext20"/>
        <w:shd w:val="clear" w:color="auto" w:fill="auto"/>
        <w:spacing w:before="240"/>
      </w:pPr>
      <w:r>
        <w:t xml:space="preserve">30x HP záruka - U6578E - </w:t>
      </w:r>
      <w:r>
        <w:rPr>
          <w:lang w:val="en-US" w:eastAsia="en-US" w:bidi="en-US"/>
        </w:rPr>
        <w:t xml:space="preserve">HP </w:t>
      </w:r>
      <w:r>
        <w:t xml:space="preserve">3y </w:t>
      </w:r>
      <w:proofErr w:type="spellStart"/>
      <w:r>
        <w:rPr>
          <w:lang w:val="en-US" w:eastAsia="en-US" w:bidi="en-US"/>
        </w:rPr>
        <w:t>NextBusDay</w:t>
      </w:r>
      <w:proofErr w:type="spellEnd"/>
      <w:r>
        <w:rPr>
          <w:lang w:val="en-US" w:eastAsia="en-US" w:bidi="en-US"/>
        </w:rPr>
        <w:t xml:space="preserve"> Onsite </w:t>
      </w:r>
      <w:r>
        <w:t xml:space="preserve">DT </w:t>
      </w:r>
      <w:r>
        <w:rPr>
          <w:lang w:val="en-US" w:eastAsia="en-US" w:bidi="en-US"/>
        </w:rPr>
        <w:t xml:space="preserve">Only </w:t>
      </w:r>
      <w:r>
        <w:t xml:space="preserve">HW </w:t>
      </w:r>
      <w:proofErr w:type="spellStart"/>
      <w:r>
        <w:t>Supp</w:t>
      </w:r>
      <w:proofErr w:type="spellEnd"/>
      <w:r>
        <w:t xml:space="preserve"> </w:t>
      </w:r>
    </w:p>
    <w:p w:rsidR="00581C39" w:rsidRDefault="00581C39" w:rsidP="00581C39">
      <w:pPr>
        <w:pStyle w:val="Zkladntext20"/>
        <w:shd w:val="clear" w:color="auto" w:fill="auto"/>
        <w:spacing w:before="240"/>
      </w:pPr>
      <w:r>
        <w:t>30x HDMI na VGA převodník</w:t>
      </w: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581C39">
      <w:pPr>
        <w:pStyle w:val="Zkladntext20"/>
        <w:shd w:val="clear" w:color="auto" w:fill="auto"/>
        <w:spacing w:before="240"/>
      </w:pPr>
    </w:p>
    <w:p w:rsidR="00676B43" w:rsidRDefault="00676B43" w:rsidP="00676B43">
      <w:pPr>
        <w:spacing w:line="14" w:lineRule="exact"/>
      </w:pPr>
    </w:p>
    <w:p w:rsidR="00676B43" w:rsidRDefault="00676B43" w:rsidP="00676B43">
      <w:pPr>
        <w:pStyle w:val="Zkladntext20"/>
        <w:shd w:val="clear" w:color="auto" w:fill="auto"/>
        <w:spacing w:after="220" w:line="240" w:lineRule="auto"/>
        <w:jc w:val="center"/>
      </w:pPr>
      <w:r>
        <w:rPr>
          <w:b/>
          <w:bCs/>
        </w:rPr>
        <w:lastRenderedPageBreak/>
        <w:t>PLNÁ MOC</w:t>
      </w:r>
    </w:p>
    <w:p w:rsidR="00676B43" w:rsidRDefault="00676B43" w:rsidP="00676B43">
      <w:pPr>
        <w:pStyle w:val="Zkladntext20"/>
        <w:shd w:val="clear" w:color="auto" w:fill="auto"/>
        <w:tabs>
          <w:tab w:val="left" w:pos="2451"/>
        </w:tabs>
        <w:spacing w:line="528" w:lineRule="auto"/>
        <w:ind w:left="180" w:firstLine="20"/>
        <w:jc w:val="both"/>
      </w:pPr>
      <w:r>
        <w:rPr>
          <w:b/>
          <w:bCs/>
        </w:rPr>
        <w:tab/>
        <w:t xml:space="preserve">ANONYMIZOVÁFNO </w:t>
      </w:r>
      <w:r>
        <w:t xml:space="preserve"> </w:t>
      </w:r>
    </w:p>
    <w:p w:rsidR="00676B43" w:rsidRDefault="00676B43" w:rsidP="00581C39">
      <w:pPr>
        <w:pStyle w:val="Zkladntext20"/>
        <w:shd w:val="clear" w:color="auto" w:fill="auto"/>
        <w:spacing w:before="240"/>
      </w:pPr>
    </w:p>
    <w:p w:rsidR="005914F6" w:rsidRDefault="005914F6" w:rsidP="00581C39">
      <w:pPr>
        <w:spacing w:before="240" w:line="14" w:lineRule="exact"/>
      </w:pPr>
      <w:bookmarkStart w:id="13" w:name="_GoBack"/>
      <w:bookmarkEnd w:id="13"/>
    </w:p>
    <w:sectPr w:rsidR="005914F6">
      <w:pgSz w:w="11900" w:h="16840"/>
      <w:pgMar w:top="1566" w:right="1049" w:bottom="1635" w:left="104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D97" w:rsidRDefault="00DA7FB4">
      <w:r>
        <w:separator/>
      </w:r>
    </w:p>
  </w:endnote>
  <w:endnote w:type="continuationSeparator" w:id="0">
    <w:p w:rsidR="00040D97" w:rsidRDefault="00DA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4F6" w:rsidRDefault="005914F6"/>
  </w:footnote>
  <w:footnote w:type="continuationSeparator" w:id="0">
    <w:p w:rsidR="005914F6" w:rsidRDefault="005914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D7A"/>
    <w:multiLevelType w:val="multilevel"/>
    <w:tmpl w:val="7CAE8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3200C1"/>
    <w:multiLevelType w:val="multilevel"/>
    <w:tmpl w:val="24DEDD0A"/>
    <w:lvl w:ilvl="0">
      <w:start w:val="1"/>
      <w:numFmt w:val="bullet"/>
      <w:lvlText w:val="-"/>
      <w:lvlJc w:val="left"/>
      <w:rPr>
        <w:rFonts w:ascii="Verdana" w:eastAsia="Verdana" w:hAnsi="Verdana" w:cs="Verdana"/>
        <w:b w:val="0"/>
        <w:bCs w:val="0"/>
        <w:i w:val="0"/>
        <w:iCs w:val="0"/>
        <w:smallCaps w:val="0"/>
        <w:strike w:val="0"/>
        <w:color w:val="333333"/>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4A03C6"/>
    <w:multiLevelType w:val="multilevel"/>
    <w:tmpl w:val="FF7619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362B18"/>
    <w:multiLevelType w:val="multilevel"/>
    <w:tmpl w:val="03BEC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AA2CCF"/>
    <w:multiLevelType w:val="multilevel"/>
    <w:tmpl w:val="59F46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B9023E"/>
    <w:multiLevelType w:val="multilevel"/>
    <w:tmpl w:val="815AC5B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3335AA"/>
    <w:multiLevelType w:val="multilevel"/>
    <w:tmpl w:val="0B6A5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57138C"/>
    <w:multiLevelType w:val="multilevel"/>
    <w:tmpl w:val="2072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6C0815"/>
    <w:multiLevelType w:val="multilevel"/>
    <w:tmpl w:val="81809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8131A2"/>
    <w:multiLevelType w:val="multilevel"/>
    <w:tmpl w:val="9A285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A73044"/>
    <w:multiLevelType w:val="multilevel"/>
    <w:tmpl w:val="D374B2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9"/>
  </w:num>
  <w:num w:numId="4">
    <w:abstractNumId w:val="0"/>
  </w:num>
  <w:num w:numId="5">
    <w:abstractNumId w:val="5"/>
  </w:num>
  <w:num w:numId="6">
    <w:abstractNumId w:val="4"/>
  </w:num>
  <w:num w:numId="7">
    <w:abstractNumId w:val="3"/>
  </w:num>
  <w:num w:numId="8">
    <w:abstractNumId w:val="10"/>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5914F6"/>
    <w:rsid w:val="00040D97"/>
    <w:rsid w:val="00581C39"/>
    <w:rsid w:val="005914F6"/>
    <w:rsid w:val="00676B43"/>
    <w:rsid w:val="00DA7F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8"/>
      <w:szCs w:val="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paragraph" w:customStyle="1" w:styleId="Nadpis20">
    <w:name w:val="Nadpis #2"/>
    <w:basedOn w:val="Normln"/>
    <w:link w:val="Nadpis2"/>
    <w:pPr>
      <w:shd w:val="clear" w:color="auto" w:fill="FFFFFF"/>
      <w:spacing w:after="60"/>
      <w:outlineLvl w:val="1"/>
    </w:pPr>
    <w:rPr>
      <w:rFonts w:ascii="Arial" w:eastAsia="Arial" w:hAnsi="Arial" w:cs="Arial"/>
      <w:sz w:val="28"/>
      <w:szCs w:val="28"/>
    </w:rPr>
  </w:style>
  <w:style w:type="paragraph" w:customStyle="1" w:styleId="Zkladntext20">
    <w:name w:val="Základní text (2)"/>
    <w:basedOn w:val="Normln"/>
    <w:link w:val="Zkladntext2"/>
    <w:pPr>
      <w:shd w:val="clear" w:color="auto" w:fill="FFFFFF"/>
      <w:spacing w:line="283" w:lineRule="auto"/>
    </w:pPr>
    <w:rPr>
      <w:rFonts w:ascii="Arial" w:eastAsia="Arial" w:hAnsi="Arial" w:cs="Arial"/>
      <w:sz w:val="15"/>
      <w:szCs w:val="15"/>
    </w:rPr>
  </w:style>
  <w:style w:type="paragraph" w:customStyle="1" w:styleId="Zkladntext40">
    <w:name w:val="Základní text (4)"/>
    <w:basedOn w:val="Normln"/>
    <w:link w:val="Zkladntext4"/>
    <w:pPr>
      <w:shd w:val="clear" w:color="auto" w:fill="FFFFFF"/>
      <w:spacing w:line="324" w:lineRule="auto"/>
      <w:jc w:val="both"/>
    </w:pPr>
    <w:rPr>
      <w:rFonts w:ascii="Arial" w:eastAsia="Arial" w:hAnsi="Arial" w:cs="Arial"/>
      <w:sz w:val="22"/>
      <w:szCs w:val="22"/>
    </w:rPr>
  </w:style>
  <w:style w:type="paragraph" w:customStyle="1" w:styleId="Zkladntext30">
    <w:name w:val="Základní text (3)"/>
    <w:basedOn w:val="Normln"/>
    <w:link w:val="Zkladntext3"/>
    <w:pPr>
      <w:shd w:val="clear" w:color="auto" w:fill="FFFFFF"/>
      <w:spacing w:line="300" w:lineRule="auto"/>
    </w:pPr>
    <w:rPr>
      <w:rFonts w:ascii="Arial" w:eastAsia="Arial" w:hAnsi="Arial" w:cs="Arial"/>
      <w:sz w:val="8"/>
      <w:szCs w:val="8"/>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Nadpis10">
    <w:name w:val="Nadpis #1"/>
    <w:basedOn w:val="Normln"/>
    <w:link w:val="Nadpis1"/>
    <w:pPr>
      <w:shd w:val="clear" w:color="auto" w:fill="FFFFFF"/>
      <w:jc w:val="center"/>
      <w:outlineLvl w:val="0"/>
    </w:pPr>
    <w:rPr>
      <w:rFonts w:ascii="Times New Roman" w:eastAsia="Times New Roman" w:hAnsi="Times New Roman" w:cs="Times New Roman"/>
      <w:b/>
      <w:bCs/>
      <w:sz w:val="32"/>
      <w:szCs w:val="32"/>
    </w:rPr>
  </w:style>
  <w:style w:type="paragraph" w:customStyle="1" w:styleId="Nadpis30">
    <w:name w:val="Nadpis #3"/>
    <w:basedOn w:val="Normln"/>
    <w:link w:val="Nadpis3"/>
    <w:pPr>
      <w:shd w:val="clear" w:color="auto" w:fill="FFFFFF"/>
      <w:spacing w:after="260"/>
      <w:jc w:val="center"/>
      <w:outlineLvl w:val="2"/>
    </w:pPr>
    <w:rPr>
      <w:rFonts w:ascii="Times New Roman" w:eastAsia="Times New Roman" w:hAnsi="Times New Roman" w:cs="Times New Roman"/>
      <w:b/>
      <w:bCs/>
    </w:rPr>
  </w:style>
  <w:style w:type="paragraph" w:customStyle="1" w:styleId="Jin0">
    <w:name w:val="Jiné"/>
    <w:basedOn w:val="Normln"/>
    <w:link w:val="Jin"/>
    <w:pPr>
      <w:shd w:val="clear" w:color="auto" w:fill="FFFFFF"/>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8"/>
      <w:szCs w:val="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paragraph" w:customStyle="1" w:styleId="Nadpis20">
    <w:name w:val="Nadpis #2"/>
    <w:basedOn w:val="Normln"/>
    <w:link w:val="Nadpis2"/>
    <w:pPr>
      <w:shd w:val="clear" w:color="auto" w:fill="FFFFFF"/>
      <w:spacing w:after="60"/>
      <w:outlineLvl w:val="1"/>
    </w:pPr>
    <w:rPr>
      <w:rFonts w:ascii="Arial" w:eastAsia="Arial" w:hAnsi="Arial" w:cs="Arial"/>
      <w:sz w:val="28"/>
      <w:szCs w:val="28"/>
    </w:rPr>
  </w:style>
  <w:style w:type="paragraph" w:customStyle="1" w:styleId="Zkladntext20">
    <w:name w:val="Základní text (2)"/>
    <w:basedOn w:val="Normln"/>
    <w:link w:val="Zkladntext2"/>
    <w:pPr>
      <w:shd w:val="clear" w:color="auto" w:fill="FFFFFF"/>
      <w:spacing w:line="283" w:lineRule="auto"/>
    </w:pPr>
    <w:rPr>
      <w:rFonts w:ascii="Arial" w:eastAsia="Arial" w:hAnsi="Arial" w:cs="Arial"/>
      <w:sz w:val="15"/>
      <w:szCs w:val="15"/>
    </w:rPr>
  </w:style>
  <w:style w:type="paragraph" w:customStyle="1" w:styleId="Zkladntext40">
    <w:name w:val="Základní text (4)"/>
    <w:basedOn w:val="Normln"/>
    <w:link w:val="Zkladntext4"/>
    <w:pPr>
      <w:shd w:val="clear" w:color="auto" w:fill="FFFFFF"/>
      <w:spacing w:line="324" w:lineRule="auto"/>
      <w:jc w:val="both"/>
    </w:pPr>
    <w:rPr>
      <w:rFonts w:ascii="Arial" w:eastAsia="Arial" w:hAnsi="Arial" w:cs="Arial"/>
      <w:sz w:val="22"/>
      <w:szCs w:val="22"/>
    </w:rPr>
  </w:style>
  <w:style w:type="paragraph" w:customStyle="1" w:styleId="Zkladntext30">
    <w:name w:val="Základní text (3)"/>
    <w:basedOn w:val="Normln"/>
    <w:link w:val="Zkladntext3"/>
    <w:pPr>
      <w:shd w:val="clear" w:color="auto" w:fill="FFFFFF"/>
      <w:spacing w:line="300" w:lineRule="auto"/>
    </w:pPr>
    <w:rPr>
      <w:rFonts w:ascii="Arial" w:eastAsia="Arial" w:hAnsi="Arial" w:cs="Arial"/>
      <w:sz w:val="8"/>
      <w:szCs w:val="8"/>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Nadpis10">
    <w:name w:val="Nadpis #1"/>
    <w:basedOn w:val="Normln"/>
    <w:link w:val="Nadpis1"/>
    <w:pPr>
      <w:shd w:val="clear" w:color="auto" w:fill="FFFFFF"/>
      <w:jc w:val="center"/>
      <w:outlineLvl w:val="0"/>
    </w:pPr>
    <w:rPr>
      <w:rFonts w:ascii="Times New Roman" w:eastAsia="Times New Roman" w:hAnsi="Times New Roman" w:cs="Times New Roman"/>
      <w:b/>
      <w:bCs/>
      <w:sz w:val="32"/>
      <w:szCs w:val="32"/>
    </w:rPr>
  </w:style>
  <w:style w:type="paragraph" w:customStyle="1" w:styleId="Nadpis30">
    <w:name w:val="Nadpis #3"/>
    <w:basedOn w:val="Normln"/>
    <w:link w:val="Nadpis3"/>
    <w:pPr>
      <w:shd w:val="clear" w:color="auto" w:fill="FFFFFF"/>
      <w:spacing w:after="260"/>
      <w:jc w:val="center"/>
      <w:outlineLvl w:val="2"/>
    </w:pPr>
    <w:rPr>
      <w:rFonts w:ascii="Times New Roman" w:eastAsia="Times New Roman" w:hAnsi="Times New Roman" w:cs="Times New Roman"/>
      <w:b/>
      <w:bCs/>
    </w:rPr>
  </w:style>
  <w:style w:type="paragraph" w:customStyle="1" w:styleId="Jin0">
    <w:name w:val="Jiné"/>
    <w:basedOn w:val="Normln"/>
    <w:link w:val="Jin"/>
    <w:pPr>
      <w:shd w:val="clear" w:color="auto" w:fill="FFFFFF"/>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iroslav.vesely@autocont.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videocard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pubenchmark.net" TargetMode="External"/><Relationship Id="rId5" Type="http://schemas.openxmlformats.org/officeDocument/2006/relationships/webSettings" Target="webSettings.xml"/><Relationship Id="rId10" Type="http://schemas.openxmlformats.org/officeDocument/2006/relationships/hyperlink" Target="mailto:miroslav.bojanovsky@nnm.cz" TargetMode="External"/><Relationship Id="rId4" Type="http://schemas.openxmlformats.org/officeDocument/2006/relationships/settings" Target="settings.xml"/><Relationship Id="rId9" Type="http://schemas.openxmlformats.org/officeDocument/2006/relationships/hyperlink" Target="mailto:sylva.klementova@nnm.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2319</Words>
  <Characters>13683</Characters>
  <Application>Microsoft Office Word</Application>
  <DocSecurity>0</DocSecurity>
  <Lines>114</Lines>
  <Paragraphs>31</Paragraphs>
  <ScaleCrop>false</ScaleCrop>
  <Company/>
  <LinksUpToDate>false</LinksUpToDate>
  <CharactersWithSpaces>15971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Alena Ševčíková</dc:creator>
  <cp:keywords/>
  <cp:lastModifiedBy>Uživatel systému Windows</cp:lastModifiedBy>
  <cp:revision>4</cp:revision>
  <dcterms:created xsi:type="dcterms:W3CDTF">2020-03-19T07:18:00Z</dcterms:created>
  <dcterms:modified xsi:type="dcterms:W3CDTF">2020-03-19T07:41:00Z</dcterms:modified>
</cp:coreProperties>
</file>