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119"/>
        <w:gridCol w:w="2410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119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410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3119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4948/SFDI/310163/3516/2020</w:t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65/2020</w:t>
            </w:r>
          </w:p>
        </w:tc>
        <w:tc>
          <w:tcPr>
            <w:tcW w:w="2410" w:type="dxa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Ing. </w:t>
            </w:r>
            <w:fldSimple w:instr=" COMMENTS  DATA.DATUM1  \* MERGEFORMAT ">
              <w:r>
                <w:rPr>
                  <w:rFonts w:ascii="Arial" w:hAnsi="Arial" w:cs="Arial"/>
                  <w:b w:val="0"/>
                </w:rPr>
                <w:t xml:space="preserve">Blanka Petrovská </w:t>
              </w:r>
            </w:fldSimple>
          </w:p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fldSimple w:instr=" COMMENTS  D.LINKA  \* MERGEFORMAT ">
              <w:r>
                <w:rPr>
                  <w:rFonts w:ascii="Arial" w:hAnsi="Arial" w:cs="Arial"/>
                  <w:b w:val="0"/>
                </w:rPr>
                <w:t>266 097 561</w:t>
              </w:r>
            </w:fldSimple>
          </w:p>
          <w:p>
            <w:pPr>
              <w:pStyle w:val="ZZZEsster10B"/>
              <w:ind w:left="-70" w:righ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fldChar w:fldCharType="begin"/>
            </w:r>
            <w:r>
              <w:instrText xml:space="preserve"> COMMENTS  D.DATUM  \* MERGEFORMAT </w:instrText>
            </w:r>
            <w: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18.03.2020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Cs w:val="24"/>
        </w:rPr>
      </w:pPr>
    </w:p>
    <w:p>
      <w:pPr>
        <w:pStyle w:val="MDSR"/>
        <w:ind w:left="28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>Objednávka prostředků osobní ochrany - roušky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left="7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základě Vaší nabídky CNT201646 ze dne 18. 3. 2020 u Vás objednáváme pro Státní fond dopravní infrastruktury ochranné jednorázové roušky a respirační roušky</w:t>
      </w:r>
      <w:r>
        <w:t xml:space="preserve"> </w:t>
      </w:r>
      <w:r>
        <w:rPr>
          <w:rFonts w:ascii="Arial" w:hAnsi="Arial" w:cs="Arial"/>
          <w:sz w:val="20"/>
        </w:rPr>
        <w:t>FFP2 s ochranným filtrem KN95.</w:t>
      </w:r>
    </w:p>
    <w:p>
      <w:pPr>
        <w:pStyle w:val="MDSR"/>
        <w:ind w:left="-284" w:firstLine="0"/>
        <w:rPr>
          <w:rFonts w:ascii="Arial" w:hAnsi="Arial" w:cs="Arial"/>
          <w:sz w:val="20"/>
        </w:rPr>
      </w:pPr>
    </w:p>
    <w:p>
      <w:pPr>
        <w:pStyle w:val="MDSR"/>
        <w:spacing w:before="0" w:after="240"/>
        <w:ind w:left="5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Roušky a respirační roušky FFP2 objednáváme v počtu kusů:</w:t>
      </w:r>
    </w:p>
    <w:tbl>
      <w:tblPr>
        <w:tblStyle w:val="Mkatabulky"/>
        <w:tblW w:w="8051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1050"/>
        <w:gridCol w:w="5740"/>
        <w:gridCol w:w="1261"/>
      </w:tblGrid>
      <w:tr>
        <w:trPr>
          <w:trHeight w:val="497"/>
        </w:trPr>
        <w:tc>
          <w:tcPr>
            <w:tcW w:w="1050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položka</w:t>
            </w:r>
          </w:p>
        </w:tc>
        <w:tc>
          <w:tcPr>
            <w:tcW w:w="5740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Počet (ks)</w:t>
            </w:r>
          </w:p>
        </w:tc>
      </w:tr>
      <w:tr>
        <w:trPr>
          <w:trHeight w:val="443"/>
        </w:trPr>
        <w:tc>
          <w:tcPr>
            <w:tcW w:w="1050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4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Ochranná třívrstvá ústenka - jednorázová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</w:tc>
      </w:tr>
      <w:tr>
        <w:trPr>
          <w:trHeight w:val="443"/>
        </w:trPr>
        <w:tc>
          <w:tcPr>
            <w:tcW w:w="1050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74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Respirační roušky</w:t>
            </w:r>
            <w:r>
              <w:t xml:space="preserve"> </w:t>
            </w:r>
            <w:r>
              <w:rPr>
                <w:rFonts w:ascii="Arial" w:hAnsi="Arial" w:cs="Arial"/>
                <w:sz w:val="20"/>
              </w:rPr>
              <w:t>FFP2 s ochranným filtrem KN95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</w:tc>
      </w:tr>
      <w:tr>
        <w:trPr>
          <w:trHeight w:val="443"/>
        </w:trPr>
        <w:tc>
          <w:tcPr>
            <w:tcW w:w="1050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4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Doprava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pStyle w:val="MDSR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>
      <w:pPr>
        <w:pStyle w:val="MDSR"/>
        <w:tabs>
          <w:tab w:val="left" w:pos="84"/>
          <w:tab w:val="left" w:pos="426"/>
        </w:tabs>
        <w:ind w:left="70" w:firstLine="14"/>
        <w:rPr>
          <w:rFonts w:ascii="Arial" w:hAnsi="Arial" w:cs="Arial"/>
          <w:sz w:val="20"/>
        </w:rPr>
      </w:pPr>
    </w:p>
    <w:p>
      <w:pPr>
        <w:pStyle w:val="MDSR"/>
        <w:tabs>
          <w:tab w:val="left" w:pos="84"/>
          <w:tab w:val="left" w:pos="426"/>
        </w:tabs>
        <w:ind w:left="70" w:firstLine="1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Kupní cena zboží je cenou konečnou zahrnující veškeré náklady včetně dopravy a obalů do místa dodání, tj. Státní fond dopravní infrastruktury, Sokolovská 1955/278, 190 00 Praha 9. Kupní cena bude uhrazena na základě vystavené faktury. Termín dodání zboží je cca 2 týdny od potvrzení objednávky. Dodavatel potvrzením objednávky akceptuje výše uvedené podmínky.</w:t>
      </w:r>
    </w:p>
    <w:p>
      <w:pPr>
        <w:pStyle w:val="MDSR"/>
        <w:tabs>
          <w:tab w:val="left" w:pos="142"/>
          <w:tab w:val="left" w:pos="42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Faktura musí být dodána spolu s dodacím listem.</w:t>
      </w:r>
    </w:p>
    <w:p>
      <w:pPr>
        <w:pStyle w:val="MDSR"/>
        <w:tabs>
          <w:tab w:val="left" w:pos="56"/>
          <w:tab w:val="left" w:pos="42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Rozpočtová položka pro tuto objednávku je 5132/01.</w:t>
      </w:r>
    </w:p>
    <w:p>
      <w:pPr>
        <w:pStyle w:val="MDSR"/>
        <w:tabs>
          <w:tab w:val="left" w:pos="142"/>
          <w:tab w:val="left" w:pos="426"/>
        </w:tabs>
        <w:ind w:firstLine="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celkem bez DPH:</w:t>
      </w:r>
      <w:r>
        <w:rPr>
          <w:rFonts w:ascii="Arial" w:hAnsi="Arial" w:cs="Arial"/>
          <w:b/>
          <w:sz w:val="20"/>
        </w:rPr>
        <w:tab/>
        <w:t>60 044,50 Kč</w:t>
      </w:r>
    </w:p>
    <w:p>
      <w:pPr>
        <w:pStyle w:val="MDSR"/>
        <w:tabs>
          <w:tab w:val="left" w:pos="84"/>
          <w:tab w:val="left" w:pos="426"/>
        </w:tabs>
        <w:ind w:left="70" w:firstLine="14"/>
        <w:rPr>
          <w:rFonts w:ascii="Arial" w:hAnsi="Arial" w:cs="Arial"/>
          <w:sz w:val="20"/>
        </w:rPr>
      </w:pPr>
    </w:p>
    <w:p>
      <w:pPr>
        <w:pStyle w:val="MDSR"/>
        <w:tabs>
          <w:tab w:val="left" w:pos="84"/>
          <w:tab w:val="left" w:pos="426"/>
        </w:tabs>
        <w:ind w:left="70" w:firstLine="1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Žádám Vás o potvrzení přijetí a akceptaci této objednávky. Po akceptaci bude objednávka uveřejněna v centrálním registru smluv v souladu se zákonem č. 340/2015 Sb., Zákon o zvláštních podmínkách účinnosti některých smluv, uveřejňování těchto smluv a o registru smluv (zákon o registru smluv).</w:t>
      </w:r>
    </w:p>
    <w:p>
      <w:pPr>
        <w:pStyle w:val="MDSR"/>
        <w:tabs>
          <w:tab w:val="left" w:pos="56"/>
          <w:tab w:val="left" w:pos="42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 pozdravem</w:t>
      </w:r>
    </w:p>
    <w:p>
      <w:pPr>
        <w:pStyle w:val="MDSR"/>
        <w:tabs>
          <w:tab w:val="left" w:pos="56"/>
        </w:tabs>
        <w:ind w:left="2694"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Zbyněk Hořelica</w:t>
      </w:r>
    </w:p>
    <w:p>
      <w:pPr>
        <w:pStyle w:val="MDSR"/>
        <w:tabs>
          <w:tab w:val="left" w:pos="56"/>
        </w:tabs>
        <w:ind w:left="2694"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Ředitel SFDI</w:t>
      </w:r>
    </w:p>
    <w:p>
      <w:pPr>
        <w:tabs>
          <w:tab w:val="left" w:pos="56"/>
        </w:tabs>
        <w:ind w:firstLine="84"/>
      </w:pPr>
      <w:r>
        <w:rPr>
          <w:rFonts w:ascii="Arial" w:hAnsi="Arial" w:cs="Arial"/>
          <w:sz w:val="20"/>
        </w:rPr>
        <w:t>Prodávající:</w:t>
      </w:r>
      <w:r>
        <w:t xml:space="preserve"> </w:t>
      </w: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iMi</w:t>
      </w:r>
      <w:proofErr w:type="spellEnd"/>
      <w:r>
        <w:rPr>
          <w:rFonts w:ascii="Arial" w:hAnsi="Arial" w:cs="Arial"/>
          <w:sz w:val="20"/>
        </w:rPr>
        <w:t xml:space="preserve"> Partner, a.s.</w:t>
      </w: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Dusíkova 3 </w:t>
      </w: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638 00 Brno</w:t>
      </w:r>
    </w:p>
    <w:p>
      <w:pPr>
        <w:tabs>
          <w:tab w:val="left" w:pos="56"/>
        </w:tabs>
        <w:ind w:left="70" w:firstLine="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25308033, </w:t>
      </w:r>
    </w:p>
    <w:p>
      <w:pPr>
        <w:tabs>
          <w:tab w:val="left" w:pos="56"/>
        </w:tabs>
        <w:ind w:left="70" w:firstLine="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CZ25308033</w:t>
      </w: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115-4605340217/0100</w:t>
      </w: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Komodita: </w:t>
      </w: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18143000-3 Ochranné vybavení</w:t>
      </w:r>
    </w:p>
    <w:p>
      <w:pPr>
        <w:tabs>
          <w:tab w:val="left" w:pos="56"/>
        </w:tabs>
        <w:ind w:firstLine="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18142000-6 Ochranné obličejové masky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27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4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7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</w:rPr>
      <w:drawing>
        <wp:inline distT="0" distB="0" distL="0" distR="0">
          <wp:extent cx="1657350" cy="646321"/>
          <wp:effectExtent l="19050" t="0" r="0" b="0"/>
          <wp:docPr id="3" name="Obrázek 2" descr="Logo SFDI_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FDI_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64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">
    <w:name w:val="detail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">
    <w:name w:val="detai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Tvrdý obal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2020-03-18T15:10:00Z</dcterms:created>
  <dcterms:modified xsi:type="dcterms:W3CDTF">2020-03-18T15:10:00Z</dcterms:modified>
</cp:coreProperties>
</file>