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3"/>
        <w:gridCol w:w="11"/>
        <w:gridCol w:w="3404"/>
        <w:gridCol w:w="425"/>
        <w:gridCol w:w="3552"/>
        <w:gridCol w:w="417"/>
        <w:gridCol w:w="100"/>
        <w:gridCol w:w="6"/>
        <w:gridCol w:w="36"/>
        <w:gridCol w:w="517"/>
      </w:tblGrid>
      <w:tr w:rsidR="00E93B64" w:rsidRPr="009B5B05" w14:paraId="28C8AFA9" w14:textId="77777777" w:rsidTr="00CB3BF8">
        <w:trPr>
          <w:gridAfter w:val="2"/>
          <w:wAfter w:w="553" w:type="dxa"/>
          <w:cantSplit/>
          <w:trHeight w:val="468"/>
        </w:trPr>
        <w:tc>
          <w:tcPr>
            <w:tcW w:w="50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4EB8E" w14:textId="6D0F8594" w:rsidR="009B5B05" w:rsidRPr="009B5B05" w:rsidRDefault="009B5B05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24"/>
                <w:lang w:eastAsia="cs-CZ"/>
              </w:rPr>
            </w:pPr>
          </w:p>
        </w:tc>
        <w:tc>
          <w:tcPr>
            <w:tcW w:w="4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A0A4" w14:textId="4E4CEC52" w:rsidR="009B5B05" w:rsidRPr="009B5B05" w:rsidRDefault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</w:pPr>
            <w:r w:rsidRPr="00E93B64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 xml:space="preserve">Objednávka č. </w:t>
            </w:r>
            <w:r w:rsidR="00FB35C3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</w:t>
            </w:r>
            <w:r w:rsidR="00773687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200</w:t>
            </w:r>
            <w:r w:rsidR="00AA26BB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46</w:t>
            </w:r>
          </w:p>
        </w:tc>
      </w:tr>
      <w:tr w:rsidR="009B5B05" w:rsidRPr="009B5B05" w14:paraId="5CF647AF" w14:textId="77777777" w:rsidTr="00CB3BF8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B9CEB" w14:textId="3BBC205C" w:rsidR="009B5B05" w:rsidRPr="009B5B05" w:rsidRDefault="00CB3BF8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 w:rsidR="009B5B05"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BJEDNATEL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FC35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</w:p>
        </w:tc>
      </w:tr>
      <w:tr w:rsidR="009B5B05" w:rsidRPr="009B5B05" w14:paraId="688CF610" w14:textId="77777777" w:rsidTr="00CB3BF8">
        <w:trPr>
          <w:gridAfter w:val="1"/>
          <w:wAfter w:w="517" w:type="dxa"/>
          <w:cantSplit/>
          <w:trHeight w:val="1141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5027A" w14:textId="77777777" w:rsid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Městský ateliér prostorového plánování </w:t>
            </w: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a architektury, příspěvková organizace</w:t>
            </w:r>
          </w:p>
          <w:p w14:paraId="4D57F207" w14:textId="77777777" w:rsidR="00FB35C3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26F47C9" w14:textId="77777777" w:rsidR="00FB35C3" w:rsidRPr="008A0C40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Prokešovo nám. 1803/8</w:t>
            </w:r>
          </w:p>
          <w:p w14:paraId="6F28E54E" w14:textId="7B6A0E61" w:rsidR="00FB35C3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729 30 Ostrava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2CB5E" w14:textId="1C742867" w:rsidR="00FF1839" w:rsidRDefault="003842A6" w:rsidP="000A528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PC systém spol. s.r.o.</w:t>
            </w:r>
          </w:p>
          <w:p w14:paraId="5DB2EE8F" w14:textId="77777777" w:rsidR="003842A6" w:rsidRDefault="003842A6" w:rsidP="00FF1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D7C348" w14:textId="14495E4A" w:rsidR="00AC7565" w:rsidRPr="005C33CA" w:rsidRDefault="003842A6" w:rsidP="00FF1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Opletalova 608/2</w:t>
            </w:r>
          </w:p>
          <w:p w14:paraId="72844F41" w14:textId="78643FA0" w:rsidR="009B5B05" w:rsidRPr="005C33CA" w:rsidRDefault="00E82C8D" w:rsidP="00FF1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736 01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Havířov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Šumbark</w:t>
            </w:r>
            <w:proofErr w:type="spellEnd"/>
            <w:proofErr w:type="gramEnd"/>
          </w:p>
          <w:p w14:paraId="0EF1CE49" w14:textId="2FCC3DE5" w:rsidR="00FF1839" w:rsidRPr="005C33CA" w:rsidRDefault="00FF1839" w:rsidP="00FF18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37E30" w14:textId="77777777" w:rsidR="009B5B05" w:rsidRPr="005C33CA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9B5B05" w:rsidRPr="009B5B05" w14:paraId="65DC7154" w14:textId="77777777" w:rsidTr="00CB3BF8">
        <w:trPr>
          <w:gridAfter w:val="1"/>
          <w:wAfter w:w="517" w:type="dxa"/>
          <w:cantSplit/>
          <w:trHeight w:val="234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C31F" w14:textId="2FC19FE9" w:rsidR="009B5B05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IČ: 08230404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F220AD" w14:textId="500C91FF" w:rsidR="009B5B05" w:rsidRPr="005C33CA" w:rsidRDefault="00AC7565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5C33C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IČ </w:t>
            </w:r>
            <w:r w:rsidR="00E82C8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2535930</w:t>
            </w:r>
            <w:r w:rsidR="009F358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226D21" w:rsidRPr="009B5B05" w14:paraId="1D0BA8F1" w14:textId="77777777" w:rsidTr="00CB3BF8">
        <w:trPr>
          <w:gridAfter w:val="1"/>
          <w:wAfter w:w="517" w:type="dxa"/>
          <w:cantSplit/>
          <w:trHeight w:val="561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843F" w14:textId="1C0AC621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Bank. spojení: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1D5" w14:textId="645F952F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A3643" w14:textId="79174AB4" w:rsidR="00D17F48" w:rsidRPr="005C33CA" w:rsidRDefault="00B6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e-mail</w:t>
            </w:r>
            <w:r w:rsidR="00E40134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: </w:t>
            </w:r>
            <w:r w:rsidR="00E82C8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pcsystem@pcsystem.cz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09908" w14:textId="45E1E9CD" w:rsidR="00D17F48" w:rsidRPr="005C33CA" w:rsidRDefault="00D17F48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226D21" w:rsidRPr="009B5B05" w14:paraId="5966F299" w14:textId="77777777" w:rsidTr="00CB3BF8">
        <w:trPr>
          <w:cantSplit/>
          <w:trHeight w:val="215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5CE1A4" w14:textId="62304996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94457" w14:textId="7183ED69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123-0062920267/0100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FAFCB" w14:textId="2B0DC7F6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3941D4D" w14:textId="54DFD9E4" w:rsidR="00D17F48" w:rsidRPr="00FF1839" w:rsidRDefault="00D17F48" w:rsidP="00D17F48">
            <w:pPr>
              <w:pStyle w:val="card-contacts-list-item-value"/>
              <w:numPr>
                <w:ilvl w:val="0"/>
                <w:numId w:val="10"/>
              </w:numPr>
              <w:rPr>
                <w:vanish/>
                <w:sz w:val="20"/>
                <w:szCs w:val="20"/>
              </w:rPr>
            </w:pPr>
            <w:r w:rsidRPr="00FF1839">
              <w:rPr>
                <w:vanish/>
                <w:sz w:val="20"/>
                <w:szCs w:val="20"/>
              </w:rPr>
              <w:t>+420 530 500 000</w:t>
            </w:r>
          </w:p>
          <w:p w14:paraId="0097F80F" w14:textId="47689096" w:rsidR="00D17F48" w:rsidRPr="00FF1839" w:rsidRDefault="00D17F48" w:rsidP="00FF1839">
            <w:pPr>
              <w:pStyle w:val="card-contacts-list-item-value"/>
              <w:widowControl w:val="0"/>
              <w:autoSpaceDE w:val="0"/>
              <w:autoSpaceDN w:val="0"/>
              <w:adjustRightInd w:val="0"/>
              <w:ind w:left="7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40DEC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579C81B2" w14:textId="77777777" w:rsidTr="00CB3BF8">
        <w:trPr>
          <w:gridAfter w:val="1"/>
          <w:wAfter w:w="517" w:type="dxa"/>
          <w:cantSplit/>
          <w:trHeight w:val="23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75B10C" w14:textId="6D37C0E4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EE8F" w14:textId="7B126878" w:rsidR="008C0F06" w:rsidRPr="009B5B05" w:rsidRDefault="00A0290A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6D8537" w14:textId="77777777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700E6D6B" w14:textId="77777777" w:rsidTr="00CB3BF8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028E6" w14:textId="77777777" w:rsidR="008C0F06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B7CCAB1" w14:textId="3BCB72CE" w:rsidR="00D17F48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Místo doručení:</w:t>
            </w:r>
          </w:p>
          <w:p w14:paraId="7DE928BB" w14:textId="0EFA54EE" w:rsidR="008C0F06" w:rsidRPr="008C0F06" w:rsidRDefault="003842A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Nádražní 942/17</w:t>
            </w:r>
          </w:p>
          <w:p w14:paraId="490669D1" w14:textId="4601529F" w:rsidR="008C0F06" w:rsidRPr="009B5B05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702 00 Ostrava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164980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DF174BF" w14:textId="1CE54A98" w:rsidR="009B5B05" w:rsidRDefault="009B5B05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236B7400" w14:textId="6C4DE21D" w:rsidR="008C0F06" w:rsidRDefault="008C0F0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2E862A2" w14:textId="53B985EA" w:rsidR="008C0F06" w:rsidRPr="00AA26BB" w:rsidRDefault="001865D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u w:val="single"/>
          <w:lang w:eastAsia="cs-CZ"/>
        </w:rPr>
      </w:pPr>
      <w:r w:rsidRPr="00AA26BB">
        <w:rPr>
          <w:rFonts w:ascii="Arial" w:eastAsiaTheme="minorEastAsia" w:hAnsi="Arial" w:cs="Arial"/>
          <w:color w:val="000000"/>
          <w:sz w:val="20"/>
          <w:szCs w:val="20"/>
          <w:u w:val="single"/>
          <w:lang w:eastAsia="cs-CZ"/>
        </w:rPr>
        <w:t xml:space="preserve"> </w:t>
      </w:r>
      <w:r w:rsidR="00773687" w:rsidRPr="00AA26BB">
        <w:rPr>
          <w:rFonts w:ascii="Arial" w:eastAsiaTheme="minorEastAsia" w:hAnsi="Arial" w:cs="Arial"/>
          <w:color w:val="000000"/>
          <w:sz w:val="20"/>
          <w:szCs w:val="20"/>
          <w:u w:val="single"/>
          <w:lang w:eastAsia="cs-CZ"/>
        </w:rPr>
        <w:t>Objednávka</w:t>
      </w:r>
      <w:bookmarkStart w:id="0" w:name="_GoBack"/>
      <w:bookmarkEnd w:id="0"/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174"/>
      </w:tblGrid>
      <w:tr w:rsidR="008E09A0" w:rsidRPr="00F92659" w14:paraId="7FAB00A4" w14:textId="77777777" w:rsidTr="008E09A0">
        <w:trPr>
          <w:cantSplit/>
          <w:trHeight w:val="1842"/>
        </w:trPr>
        <w:tc>
          <w:tcPr>
            <w:tcW w:w="9174" w:type="dxa"/>
            <w:tcBorders>
              <w:top w:val="nil"/>
              <w:bottom w:val="nil"/>
            </w:tcBorders>
            <w:shd w:val="clear" w:color="auto" w:fill="auto"/>
          </w:tcPr>
          <w:p w14:paraId="76A93094" w14:textId="77777777" w:rsidR="001865D6" w:rsidRPr="00F92659" w:rsidRDefault="001865D6" w:rsidP="0077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2011D329" w14:textId="5B3A070E" w:rsidR="00E82C8D" w:rsidRPr="00F92659" w:rsidRDefault="00E82C8D" w:rsidP="00E82C8D">
            <w:pPr>
              <w:rPr>
                <w:rFonts w:ascii="Arial" w:hAnsi="Arial" w:cs="Arial"/>
                <w:sz w:val="20"/>
                <w:szCs w:val="20"/>
              </w:rPr>
            </w:pPr>
            <w:r w:rsidRPr="00F92659">
              <w:rPr>
                <w:rFonts w:ascii="Arial" w:hAnsi="Arial" w:cs="Arial"/>
                <w:sz w:val="20"/>
                <w:szCs w:val="20"/>
              </w:rPr>
              <w:t xml:space="preserve">Na základě Výzvy k předložení cenové nabídky pod číslem </w:t>
            </w:r>
            <w:r w:rsidR="00AA26BB">
              <w:rPr>
                <w:rFonts w:ascii="Arial" w:hAnsi="Arial" w:cs="Arial"/>
                <w:sz w:val="20"/>
                <w:szCs w:val="20"/>
              </w:rPr>
              <w:t>5</w:t>
            </w:r>
            <w:r w:rsidRPr="00F92659">
              <w:rPr>
                <w:rFonts w:ascii="Arial" w:hAnsi="Arial" w:cs="Arial"/>
                <w:sz w:val="20"/>
                <w:szCs w:val="20"/>
              </w:rPr>
              <w:t xml:space="preserve">/CN/2020 ze dne </w:t>
            </w:r>
            <w:r w:rsidR="00AA26BB">
              <w:rPr>
                <w:rFonts w:ascii="Arial" w:hAnsi="Arial" w:cs="Arial"/>
                <w:sz w:val="20"/>
                <w:szCs w:val="20"/>
              </w:rPr>
              <w:t>3.3.2020</w:t>
            </w:r>
            <w:r w:rsidRPr="00F92659">
              <w:rPr>
                <w:rFonts w:ascii="Arial" w:hAnsi="Arial" w:cs="Arial"/>
                <w:sz w:val="20"/>
                <w:szCs w:val="20"/>
              </w:rPr>
              <w:t xml:space="preserve"> u Vás objednáváme</w:t>
            </w:r>
            <w:r w:rsidR="00AA26BB">
              <w:rPr>
                <w:rFonts w:ascii="Arial" w:hAnsi="Arial" w:cs="Arial"/>
                <w:sz w:val="20"/>
                <w:szCs w:val="20"/>
              </w:rPr>
              <w:t xml:space="preserve"> IT vybavení</w:t>
            </w:r>
            <w:r w:rsidR="00780729">
              <w:rPr>
                <w:rFonts w:ascii="Arial" w:hAnsi="Arial" w:cs="Arial"/>
                <w:sz w:val="20"/>
                <w:szCs w:val="20"/>
              </w:rPr>
              <w:t xml:space="preserve"> dle přílohy a</w:t>
            </w:r>
            <w:r w:rsidR="00AA2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659">
              <w:rPr>
                <w:rFonts w:ascii="Arial" w:hAnsi="Arial" w:cs="Arial"/>
                <w:sz w:val="20"/>
                <w:szCs w:val="20"/>
              </w:rPr>
              <w:t>v souladu s technickou specifikací, která je nedílnou přílohou Výzvy.</w:t>
            </w:r>
          </w:p>
          <w:p w14:paraId="53090289" w14:textId="77777777" w:rsidR="00BE1705" w:rsidRPr="00F92659" w:rsidRDefault="00BE1705" w:rsidP="00713F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E44CDE7" w14:textId="48C2C706" w:rsidR="00015D39" w:rsidRPr="00F92659" w:rsidRDefault="00F92659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Cena celkem </w:t>
            </w:r>
            <w:r w:rsidR="00BE1705" w:rsidRPr="00F9265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vč.</w:t>
            </w:r>
            <w:r w:rsidR="00773687" w:rsidRPr="00F9265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A26BB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DPH</w:t>
            </w:r>
            <w:r w:rsidR="00BF7AD9" w:rsidRPr="00F9265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A26BB">
              <w:rPr>
                <w:rFonts w:ascii="Arial" w:hAnsi="Arial" w:cs="Arial"/>
                <w:b/>
                <w:bCs/>
                <w:sz w:val="18"/>
                <w:szCs w:val="18"/>
              </w:rPr>
              <w:t>179 726,14</w:t>
            </w:r>
            <w:r w:rsidR="00AA2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29BB" w:rsidRPr="00F9265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Kč</w:t>
            </w:r>
            <w:r w:rsidR="00E40134" w:rsidRPr="00F9265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  <w:p w14:paraId="17465156" w14:textId="709BE0B8" w:rsidR="008C0F06" w:rsidRPr="00F92659" w:rsidRDefault="008C0F06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16262D7" w14:textId="1A1EAF97" w:rsidR="00E93B64" w:rsidRPr="008A0C40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Fakturu nám zašlete včetně 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všech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příloh. Na faktuře uvádějte vždy číslo objednávky. Datum splatnosti faktury je stanoveno nejdříve na patnáctý den od data doručení včetně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. </w:t>
      </w:r>
      <w:r w:rsidR="00FB35C3" w:rsidRPr="008A0C40" w:rsidDel="00FB35C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Datem splatnosti faktury se rozumí den odepsání příslušné částky z bankovního účtu.</w:t>
      </w:r>
    </w:p>
    <w:p w14:paraId="4227EF28" w14:textId="77777777" w:rsidR="00E93B64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48A529A1" w14:textId="7DD3A346" w:rsidR="0079635A" w:rsidRDefault="0079635A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24F2A27F" w14:textId="0B50B7A2" w:rsidR="00B629BB" w:rsidRDefault="00B629BB" w:rsidP="00BE1705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32A17EFF" w14:textId="77777777" w:rsidR="00B629BB" w:rsidRPr="009B5B05" w:rsidRDefault="00B629BB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8"/>
        <w:gridCol w:w="1741"/>
        <w:gridCol w:w="6800"/>
      </w:tblGrid>
      <w:tr w:rsidR="009B5B05" w:rsidRPr="009B5B05" w14:paraId="153276D7" w14:textId="77777777" w:rsidTr="00E82C8D">
        <w:trPr>
          <w:cantSplit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07C4F122" w14:textId="50F9C9D1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Lhůta plnění:</w:t>
            </w:r>
            <w:r w:rsidR="00E82C8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 nejpozději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699D" w14:textId="299461E3" w:rsidR="009B5B05" w:rsidRPr="00B444C4" w:rsidRDefault="00E8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78072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31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78072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. 2020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65D771B7" w14:textId="77777777" w:rsidR="009B5B05" w:rsidRPr="00B444C4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64CD7EC2" w14:textId="77777777" w:rsidTr="00E82C8D">
        <w:trPr>
          <w:cantSplit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7337319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Vyřizuje / tel. / e-mail:</w:t>
            </w:r>
          </w:p>
        </w:tc>
        <w:tc>
          <w:tcPr>
            <w:tcW w:w="8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9478" w14:textId="55CEF776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Pavla Grocholová / 605 940 729 / </w:t>
            </w:r>
            <w:r w:rsidR="00B629BB" w:rsidRPr="0077368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gro</w:t>
            </w:r>
            <w:r w:rsidR="00773687" w:rsidRPr="0077368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cholova@mappaostr</w:t>
            </w:r>
            <w:r w:rsidR="0077368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ava.cz</w:t>
            </w:r>
          </w:p>
        </w:tc>
      </w:tr>
    </w:tbl>
    <w:p w14:paraId="77EC2A9D" w14:textId="77777777" w:rsidR="00B629BB" w:rsidRPr="009B5B05" w:rsidRDefault="00B629B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26D6A96" w14:textId="5CF75D5E" w:rsid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18C5D1B7" w14:textId="77777777" w:rsidR="00773687" w:rsidRPr="009B5B05" w:rsidRDefault="00773687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48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7"/>
        <w:gridCol w:w="1788"/>
        <w:gridCol w:w="398"/>
        <w:gridCol w:w="5300"/>
        <w:gridCol w:w="114"/>
      </w:tblGrid>
      <w:tr w:rsidR="009B5B05" w:rsidRPr="009B5B05" w14:paraId="727CFCE0" w14:textId="77777777" w:rsidTr="008A0C40">
        <w:trPr>
          <w:cantSplit/>
          <w:trHeight w:val="291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BBF5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V Ostravě dne: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7A13" w14:textId="6DD547B1" w:rsidR="009B5B05" w:rsidRPr="009B5B05" w:rsidRDefault="00780729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13</w:t>
            </w:r>
            <w:r w:rsidR="00AC7C01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.</w:t>
            </w:r>
            <w:r w:rsidR="00773687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3</w:t>
            </w:r>
            <w:r w:rsidR="00AC7C01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.</w:t>
            </w:r>
            <w:r w:rsidR="00773687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 xml:space="preserve"> </w:t>
            </w:r>
            <w:r w:rsidR="00AC7C01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20</w:t>
            </w:r>
            <w:r w:rsidR="00773687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261141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D042F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A657A3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267C6653" w14:textId="77777777" w:rsidTr="008A0C40">
        <w:trPr>
          <w:cantSplit/>
          <w:trHeight w:val="306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E1689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6DC785F8" w14:textId="36C9694B" w:rsidR="009B5B05" w:rsidRDefault="007D054B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I</w:t>
            </w:r>
            <w:r w:rsid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 xml:space="preserve">ng. </w:t>
            </w:r>
            <w:r w:rsidR="00AC7C0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arch. Ondřej Vysloužil</w:t>
            </w:r>
          </w:p>
          <w:p w14:paraId="11B354AC" w14:textId="107BF0DA" w:rsidR="009B5B05" w:rsidRPr="009B5B05" w:rsidRDefault="00AC7C01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ř</w:t>
            </w:r>
            <w:r w:rsid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editel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7C4083A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42AF28F2" w14:textId="77777777" w:rsidR="00E80FB2" w:rsidRPr="009B5B05" w:rsidRDefault="00E80FB2" w:rsidP="009B5B05">
      <w:pPr>
        <w:rPr>
          <w:rFonts w:ascii="Arial" w:hAnsi="Arial" w:cs="Arial"/>
        </w:rPr>
      </w:pPr>
    </w:p>
    <w:sectPr w:rsidR="00E80FB2" w:rsidRPr="009B5B05" w:rsidSect="009B5B05">
      <w:headerReference w:type="default" r:id="rId7"/>
      <w:foot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CC710" w14:textId="77777777" w:rsidR="00007511" w:rsidRDefault="00007511" w:rsidP="00531E12">
      <w:pPr>
        <w:spacing w:after="0" w:line="240" w:lineRule="auto"/>
      </w:pPr>
      <w:r>
        <w:separator/>
      </w:r>
    </w:p>
  </w:endnote>
  <w:endnote w:type="continuationSeparator" w:id="0">
    <w:p w14:paraId="0536CA87" w14:textId="77777777" w:rsidR="00007511" w:rsidRDefault="00007511" w:rsidP="005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48584239"/>
      <w:docPartObj>
        <w:docPartGallery w:val="Page Numbers (Bottom of Page)"/>
        <w:docPartUnique/>
      </w:docPartObj>
    </w:sdtPr>
    <w:sdtEndPr/>
    <w:sdtContent>
      <w:p w14:paraId="62E0FD79" w14:textId="77777777" w:rsidR="00131AC7" w:rsidRDefault="00131AC7">
        <w:pPr>
          <w:pStyle w:val="Zpat"/>
          <w:jc w:val="center"/>
          <w:rPr>
            <w:rFonts w:ascii="Arial" w:hAnsi="Arial" w:cs="Arial"/>
          </w:rPr>
        </w:pPr>
      </w:p>
      <w:p w14:paraId="6C69011E" w14:textId="77777777" w:rsidR="00280F16" w:rsidRPr="001978D8" w:rsidRDefault="00131AC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8240" behindDoc="1" locked="0" layoutInCell="1" allowOverlap="1" wp14:anchorId="5528F82C" wp14:editId="1FC581E2">
              <wp:simplePos x="0" y="0"/>
              <wp:positionH relativeFrom="column">
                <wp:posOffset>3736340</wp:posOffset>
              </wp:positionH>
              <wp:positionV relativeFrom="paragraph">
                <wp:posOffset>21590</wp:posOffset>
              </wp:positionV>
              <wp:extent cx="2136140" cy="259080"/>
              <wp:effectExtent l="0" t="0" r="0" b="7620"/>
              <wp:wrapNone/>
              <wp:docPr id="8" name="Obrázek 8" descr="V:\SPRM\MAPPA\loga\Ostrava_l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SPRM\MAPPA\loga\Ostrava_lg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61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7148308" wp14:editId="68F3B221">
              <wp:simplePos x="0" y="0"/>
              <wp:positionH relativeFrom="column">
                <wp:posOffset>33020</wp:posOffset>
              </wp:positionH>
              <wp:positionV relativeFrom="paragraph">
                <wp:posOffset>23495</wp:posOffset>
              </wp:positionV>
              <wp:extent cx="1714500" cy="259080"/>
              <wp:effectExtent l="0" t="0" r="0" b="7620"/>
              <wp:wrapNone/>
              <wp:docPr id="9" name="Obrázek 9" descr="V:\SPRM\MAPPA\loga\MAPPA po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:\SPRM\MAPPA\loga\MAPPA poz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35CC6E6" w14:textId="77777777" w:rsidR="00B328DE" w:rsidRPr="001978D8" w:rsidRDefault="00B328DE" w:rsidP="00BC7C4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F2551" w14:textId="77777777" w:rsidR="00007511" w:rsidRDefault="00007511" w:rsidP="00531E12">
      <w:pPr>
        <w:spacing w:after="0" w:line="240" w:lineRule="auto"/>
      </w:pPr>
      <w:r>
        <w:separator/>
      </w:r>
    </w:p>
  </w:footnote>
  <w:footnote w:type="continuationSeparator" w:id="0">
    <w:p w14:paraId="2673CCEC" w14:textId="77777777" w:rsidR="00007511" w:rsidRDefault="00007511" w:rsidP="0053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BF32" w14:textId="4857E016" w:rsidR="00BC7C48" w:rsidRPr="001115B6" w:rsidRDefault="00BC7C48" w:rsidP="00BC7C48">
    <w:pPr>
      <w:pStyle w:val="Zpat"/>
      <w:ind w:firstLine="28"/>
      <w:jc w:val="center"/>
      <w:rPr>
        <w:rFonts w:ascii="Arial" w:hAnsi="Arial" w:cs="Arial"/>
      </w:rPr>
    </w:pPr>
    <w:r w:rsidRPr="001115B6">
      <w:rPr>
        <w:rFonts w:ascii="Arial" w:hAnsi="Arial" w:cs="Arial"/>
        <w:noProof/>
        <w:lang w:eastAsia="cs-CZ"/>
      </w:rPr>
      <w:drawing>
        <wp:inline distT="0" distB="0" distL="0" distR="0" wp14:anchorId="3F032EBA" wp14:editId="7824607F">
          <wp:extent cx="2600960" cy="538480"/>
          <wp:effectExtent l="0" t="0" r="8890" b="0"/>
          <wp:docPr id="6" name="Obrázek 6" descr="zapati_v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apati_v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5B6">
      <w:rPr>
        <w:rFonts w:ascii="Arial" w:hAnsi="Arial" w:cs="Arial"/>
        <w:noProof/>
        <w:lang w:eastAsia="cs-CZ"/>
      </w:rPr>
      <w:drawing>
        <wp:inline distT="0" distB="0" distL="0" distR="0" wp14:anchorId="2696DA8E" wp14:editId="044B3B27">
          <wp:extent cx="2926080" cy="538480"/>
          <wp:effectExtent l="0" t="0" r="7620" b="0"/>
          <wp:docPr id="7" name="Obrázek 7" descr="zapati_indika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indikat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DCB7D" w14:textId="77777777" w:rsidR="005667B7" w:rsidRPr="001115B6" w:rsidRDefault="005667B7" w:rsidP="00BC7C4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93D"/>
    <w:multiLevelType w:val="multilevel"/>
    <w:tmpl w:val="F6A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0FE1"/>
    <w:multiLevelType w:val="hybridMultilevel"/>
    <w:tmpl w:val="FC44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8BE"/>
    <w:multiLevelType w:val="hybridMultilevel"/>
    <w:tmpl w:val="AA1C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4DD5"/>
    <w:multiLevelType w:val="hybridMultilevel"/>
    <w:tmpl w:val="0030AF14"/>
    <w:lvl w:ilvl="0" w:tplc="ABAC5B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E691A"/>
    <w:multiLevelType w:val="hybridMultilevel"/>
    <w:tmpl w:val="8A4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210"/>
    <w:multiLevelType w:val="hybridMultilevel"/>
    <w:tmpl w:val="D3F4C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0F67"/>
    <w:multiLevelType w:val="hybridMultilevel"/>
    <w:tmpl w:val="2302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43BE"/>
    <w:multiLevelType w:val="hybridMultilevel"/>
    <w:tmpl w:val="2C90E9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7E9C"/>
    <w:multiLevelType w:val="hybridMultilevel"/>
    <w:tmpl w:val="0680A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0E0D"/>
    <w:multiLevelType w:val="hybridMultilevel"/>
    <w:tmpl w:val="5BE61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D01BD"/>
    <w:multiLevelType w:val="multilevel"/>
    <w:tmpl w:val="A81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D063B9"/>
    <w:multiLevelType w:val="hybridMultilevel"/>
    <w:tmpl w:val="DE305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40C8B"/>
    <w:multiLevelType w:val="hybridMultilevel"/>
    <w:tmpl w:val="BA8E6770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5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12"/>
    <w:rsid w:val="0000244C"/>
    <w:rsid w:val="00007511"/>
    <w:rsid w:val="000151B5"/>
    <w:rsid w:val="00015D39"/>
    <w:rsid w:val="000240B1"/>
    <w:rsid w:val="00032C7A"/>
    <w:rsid w:val="00050F01"/>
    <w:rsid w:val="00054134"/>
    <w:rsid w:val="0006676B"/>
    <w:rsid w:val="0008208E"/>
    <w:rsid w:val="00082160"/>
    <w:rsid w:val="00086300"/>
    <w:rsid w:val="00087FB6"/>
    <w:rsid w:val="000A528A"/>
    <w:rsid w:val="000B0553"/>
    <w:rsid w:val="000B4085"/>
    <w:rsid w:val="000B59D9"/>
    <w:rsid w:val="000B6233"/>
    <w:rsid w:val="000B78B6"/>
    <w:rsid w:val="000C2464"/>
    <w:rsid w:val="000D2F01"/>
    <w:rsid w:val="000F61AC"/>
    <w:rsid w:val="000F7512"/>
    <w:rsid w:val="000F7AFC"/>
    <w:rsid w:val="001015EA"/>
    <w:rsid w:val="001115B6"/>
    <w:rsid w:val="00131AC7"/>
    <w:rsid w:val="00133614"/>
    <w:rsid w:val="001528D9"/>
    <w:rsid w:val="00154EF1"/>
    <w:rsid w:val="00162557"/>
    <w:rsid w:val="0017391B"/>
    <w:rsid w:val="00177167"/>
    <w:rsid w:val="001865D6"/>
    <w:rsid w:val="001978D8"/>
    <w:rsid w:val="001C09EF"/>
    <w:rsid w:val="001C168F"/>
    <w:rsid w:val="001C3C68"/>
    <w:rsid w:val="001D0905"/>
    <w:rsid w:val="001D0CEF"/>
    <w:rsid w:val="001D26B2"/>
    <w:rsid w:val="001D79B7"/>
    <w:rsid w:val="001E6FAC"/>
    <w:rsid w:val="001E746D"/>
    <w:rsid w:val="001F576D"/>
    <w:rsid w:val="00221AEF"/>
    <w:rsid w:val="0022399B"/>
    <w:rsid w:val="00226D21"/>
    <w:rsid w:val="00231A32"/>
    <w:rsid w:val="002379B0"/>
    <w:rsid w:val="00251DA3"/>
    <w:rsid w:val="00253769"/>
    <w:rsid w:val="00263526"/>
    <w:rsid w:val="00263AFD"/>
    <w:rsid w:val="00280488"/>
    <w:rsid w:val="00280F16"/>
    <w:rsid w:val="00285B68"/>
    <w:rsid w:val="00296E0D"/>
    <w:rsid w:val="002A0F39"/>
    <w:rsid w:val="002A24F0"/>
    <w:rsid w:val="002C6498"/>
    <w:rsid w:val="002F1343"/>
    <w:rsid w:val="00317D74"/>
    <w:rsid w:val="00371D34"/>
    <w:rsid w:val="00376555"/>
    <w:rsid w:val="00380C78"/>
    <w:rsid w:val="003842A6"/>
    <w:rsid w:val="00393747"/>
    <w:rsid w:val="003C3BB7"/>
    <w:rsid w:val="003C74A2"/>
    <w:rsid w:val="003D0923"/>
    <w:rsid w:val="003D7CD8"/>
    <w:rsid w:val="003E53F4"/>
    <w:rsid w:val="00405EFE"/>
    <w:rsid w:val="004176EF"/>
    <w:rsid w:val="0042306D"/>
    <w:rsid w:val="004308F8"/>
    <w:rsid w:val="00440A13"/>
    <w:rsid w:val="00442924"/>
    <w:rsid w:val="00453A9D"/>
    <w:rsid w:val="0046566E"/>
    <w:rsid w:val="00481D2A"/>
    <w:rsid w:val="00491655"/>
    <w:rsid w:val="00495ED0"/>
    <w:rsid w:val="004B78A1"/>
    <w:rsid w:val="004E196C"/>
    <w:rsid w:val="004F433C"/>
    <w:rsid w:val="00506D1B"/>
    <w:rsid w:val="005174BF"/>
    <w:rsid w:val="0052514F"/>
    <w:rsid w:val="00527F44"/>
    <w:rsid w:val="00531E12"/>
    <w:rsid w:val="005355D9"/>
    <w:rsid w:val="00544F29"/>
    <w:rsid w:val="00554209"/>
    <w:rsid w:val="005667B7"/>
    <w:rsid w:val="00567312"/>
    <w:rsid w:val="005A274E"/>
    <w:rsid w:val="005C33CA"/>
    <w:rsid w:val="005C7709"/>
    <w:rsid w:val="005E2104"/>
    <w:rsid w:val="005F6200"/>
    <w:rsid w:val="00600086"/>
    <w:rsid w:val="0060635C"/>
    <w:rsid w:val="0060699F"/>
    <w:rsid w:val="0064518E"/>
    <w:rsid w:val="0064788A"/>
    <w:rsid w:val="00676CDE"/>
    <w:rsid w:val="006A46DE"/>
    <w:rsid w:val="006B6A61"/>
    <w:rsid w:val="006C25B5"/>
    <w:rsid w:val="006D0F99"/>
    <w:rsid w:val="006D3A0F"/>
    <w:rsid w:val="006E0A45"/>
    <w:rsid w:val="006F50BD"/>
    <w:rsid w:val="006F61B5"/>
    <w:rsid w:val="00700C59"/>
    <w:rsid w:val="00713F66"/>
    <w:rsid w:val="00714B66"/>
    <w:rsid w:val="00722A26"/>
    <w:rsid w:val="00732B4D"/>
    <w:rsid w:val="0074165C"/>
    <w:rsid w:val="00742C3D"/>
    <w:rsid w:val="0074408B"/>
    <w:rsid w:val="00765200"/>
    <w:rsid w:val="00773687"/>
    <w:rsid w:val="00780729"/>
    <w:rsid w:val="007860AA"/>
    <w:rsid w:val="00794CD2"/>
    <w:rsid w:val="0079635A"/>
    <w:rsid w:val="007A41B4"/>
    <w:rsid w:val="007A5395"/>
    <w:rsid w:val="007D054B"/>
    <w:rsid w:val="007F189E"/>
    <w:rsid w:val="00814B74"/>
    <w:rsid w:val="00815A8F"/>
    <w:rsid w:val="008205F1"/>
    <w:rsid w:val="00855C5B"/>
    <w:rsid w:val="00856896"/>
    <w:rsid w:val="00856CE8"/>
    <w:rsid w:val="008610D5"/>
    <w:rsid w:val="008A0C40"/>
    <w:rsid w:val="008B17D9"/>
    <w:rsid w:val="008B745C"/>
    <w:rsid w:val="008C0F06"/>
    <w:rsid w:val="008C5829"/>
    <w:rsid w:val="008E09A0"/>
    <w:rsid w:val="008E3C82"/>
    <w:rsid w:val="008F68A2"/>
    <w:rsid w:val="00903651"/>
    <w:rsid w:val="009300A8"/>
    <w:rsid w:val="0094770D"/>
    <w:rsid w:val="00964368"/>
    <w:rsid w:val="009721BA"/>
    <w:rsid w:val="0097258A"/>
    <w:rsid w:val="00973166"/>
    <w:rsid w:val="009909D7"/>
    <w:rsid w:val="009B15B6"/>
    <w:rsid w:val="009B2BAF"/>
    <w:rsid w:val="009B3B4C"/>
    <w:rsid w:val="009B5B05"/>
    <w:rsid w:val="009B75BC"/>
    <w:rsid w:val="009C2C59"/>
    <w:rsid w:val="009F2776"/>
    <w:rsid w:val="009F3582"/>
    <w:rsid w:val="009F433F"/>
    <w:rsid w:val="009F6252"/>
    <w:rsid w:val="009F78B8"/>
    <w:rsid w:val="00A0290A"/>
    <w:rsid w:val="00A46F19"/>
    <w:rsid w:val="00A52753"/>
    <w:rsid w:val="00A53A52"/>
    <w:rsid w:val="00A73659"/>
    <w:rsid w:val="00AA26BB"/>
    <w:rsid w:val="00AC33B3"/>
    <w:rsid w:val="00AC7565"/>
    <w:rsid w:val="00AC7C01"/>
    <w:rsid w:val="00AE3FE8"/>
    <w:rsid w:val="00AE672B"/>
    <w:rsid w:val="00AE6E1A"/>
    <w:rsid w:val="00B00C38"/>
    <w:rsid w:val="00B0176A"/>
    <w:rsid w:val="00B10E97"/>
    <w:rsid w:val="00B15676"/>
    <w:rsid w:val="00B20D64"/>
    <w:rsid w:val="00B279F7"/>
    <w:rsid w:val="00B328DE"/>
    <w:rsid w:val="00B36C55"/>
    <w:rsid w:val="00B444C4"/>
    <w:rsid w:val="00B509A9"/>
    <w:rsid w:val="00B50EA4"/>
    <w:rsid w:val="00B629BB"/>
    <w:rsid w:val="00B742CF"/>
    <w:rsid w:val="00BA6F36"/>
    <w:rsid w:val="00BC7C48"/>
    <w:rsid w:val="00BD6759"/>
    <w:rsid w:val="00BE1705"/>
    <w:rsid w:val="00BF7AD9"/>
    <w:rsid w:val="00C02A22"/>
    <w:rsid w:val="00C12D70"/>
    <w:rsid w:val="00C15A21"/>
    <w:rsid w:val="00C170E2"/>
    <w:rsid w:val="00C24EDE"/>
    <w:rsid w:val="00C31417"/>
    <w:rsid w:val="00C31FC6"/>
    <w:rsid w:val="00C41265"/>
    <w:rsid w:val="00C50997"/>
    <w:rsid w:val="00C51ED0"/>
    <w:rsid w:val="00C74CB1"/>
    <w:rsid w:val="00C9478D"/>
    <w:rsid w:val="00CB3BF8"/>
    <w:rsid w:val="00CB3EF6"/>
    <w:rsid w:val="00CC16EC"/>
    <w:rsid w:val="00CF2799"/>
    <w:rsid w:val="00CF29ED"/>
    <w:rsid w:val="00CF7BC3"/>
    <w:rsid w:val="00D028DF"/>
    <w:rsid w:val="00D16484"/>
    <w:rsid w:val="00D17F48"/>
    <w:rsid w:val="00D318CE"/>
    <w:rsid w:val="00D401AE"/>
    <w:rsid w:val="00D47A55"/>
    <w:rsid w:val="00D64EFB"/>
    <w:rsid w:val="00D659DB"/>
    <w:rsid w:val="00D73DBE"/>
    <w:rsid w:val="00D76226"/>
    <w:rsid w:val="00D84CE0"/>
    <w:rsid w:val="00DC4097"/>
    <w:rsid w:val="00DD66EF"/>
    <w:rsid w:val="00DD67B9"/>
    <w:rsid w:val="00DF155F"/>
    <w:rsid w:val="00E07218"/>
    <w:rsid w:val="00E1010A"/>
    <w:rsid w:val="00E11E95"/>
    <w:rsid w:val="00E131EE"/>
    <w:rsid w:val="00E40134"/>
    <w:rsid w:val="00E620CC"/>
    <w:rsid w:val="00E6283E"/>
    <w:rsid w:val="00E66347"/>
    <w:rsid w:val="00E80FB2"/>
    <w:rsid w:val="00E82C8D"/>
    <w:rsid w:val="00E93B64"/>
    <w:rsid w:val="00EB12BC"/>
    <w:rsid w:val="00EB377E"/>
    <w:rsid w:val="00EB64CE"/>
    <w:rsid w:val="00EC6A8C"/>
    <w:rsid w:val="00ED340A"/>
    <w:rsid w:val="00ED751B"/>
    <w:rsid w:val="00EE0585"/>
    <w:rsid w:val="00F025BF"/>
    <w:rsid w:val="00F21C64"/>
    <w:rsid w:val="00F21E7A"/>
    <w:rsid w:val="00F35FA8"/>
    <w:rsid w:val="00F444BF"/>
    <w:rsid w:val="00F67212"/>
    <w:rsid w:val="00F92659"/>
    <w:rsid w:val="00FA3CDC"/>
    <w:rsid w:val="00FB3018"/>
    <w:rsid w:val="00FB35C3"/>
    <w:rsid w:val="00FC3F5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EDA7"/>
  <w15:docId w15:val="{3E500CF8-2150-4EBB-A3E8-E34E082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34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12"/>
  </w:style>
  <w:style w:type="paragraph" w:styleId="Zpat">
    <w:name w:val="footer"/>
    <w:basedOn w:val="Normln"/>
    <w:link w:val="Zpat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12"/>
  </w:style>
  <w:style w:type="paragraph" w:styleId="Odstavecseseznamem">
    <w:name w:val="List Paragraph"/>
    <w:basedOn w:val="Normln"/>
    <w:uiPriority w:val="34"/>
    <w:qFormat/>
    <w:rsid w:val="00531E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0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0A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0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21A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1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1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AEF"/>
    <w:rPr>
      <w:b/>
      <w:bCs/>
      <w:sz w:val="20"/>
      <w:szCs w:val="20"/>
    </w:rPr>
  </w:style>
  <w:style w:type="paragraph" w:customStyle="1" w:styleId="Znaka">
    <w:name w:val="Značka"/>
    <w:rsid w:val="001C3C68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5ED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ED3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ard-contacts-list-item-value">
    <w:name w:val="card-contacts-list-item-value"/>
    <w:basedOn w:val="Normln"/>
    <w:rsid w:val="00D47A5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rsid w:val="00E80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365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E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Příloha č. 1</dc:creator>
  <cp:lastModifiedBy>Pavla Grocholová</cp:lastModifiedBy>
  <cp:revision>2</cp:revision>
  <cp:lastPrinted>2020-03-13T13:18:00Z</cp:lastPrinted>
  <dcterms:created xsi:type="dcterms:W3CDTF">2020-03-13T13:18:00Z</dcterms:created>
  <dcterms:modified xsi:type="dcterms:W3CDTF">2020-03-13T13:18:00Z</dcterms:modified>
</cp:coreProperties>
</file>