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65E" w:rsidRDefault="001D066F" w:rsidP="00CE765E">
      <w:pPr>
        <w:rPr>
          <w:rFonts w:ascii="Arial" w:hAnsi="Arial" w:cs="Arial"/>
          <w:sz w:val="72"/>
          <w:szCs w:val="72"/>
        </w:rPr>
      </w:pPr>
      <w:r>
        <w:rPr>
          <w:rFonts w:ascii="Code 128 Notext" w:hAnsi="Code 128 Notext" w:cs="Arial" w:hint="eastAsia"/>
          <w:noProof/>
          <w:sz w:val="72"/>
          <w:szCs w:val="72"/>
        </w:rPr>
        <w:drawing>
          <wp:inline distT="0" distB="0" distL="0" distR="0">
            <wp:extent cx="3547110"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493405" name=""/>
                    <pic:cNvPicPr>
                      <a:picLocks noChangeAspect="1"/>
                    </pic:cNvPicPr>
                  </pic:nvPicPr>
                  <pic:blipFill>
                    <a:blip r:embed="rId5"/>
                    <a:stretch>
                      <a:fillRect/>
                    </a:stretch>
                  </pic:blipFill>
                  <pic:spPr>
                    <a:xfrm>
                      <a:off x="0" y="0"/>
                      <a:ext cx="3547110" cy="306705"/>
                    </a:xfrm>
                    <a:prstGeom prst="rect">
                      <a:avLst/>
                    </a:prstGeom>
                  </pic:spPr>
                </pic:pic>
              </a:graphicData>
            </a:graphic>
          </wp:inline>
        </w:drawing>
      </w:r>
    </w:p>
    <w:p w:rsidR="007A662F" w:rsidRPr="008E2E34" w:rsidRDefault="001D066F"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10683/UTP/2019-UTPM</w:t>
      </w:r>
      <w:r w:rsidRPr="008E2E34">
        <w:rPr>
          <w:rFonts w:ascii="Arial" w:hAnsi="Arial" w:cs="Arial"/>
          <w:sz w:val="18"/>
          <w:szCs w:val="18"/>
        </w:rPr>
        <w:fldChar w:fldCharType="end"/>
      </w:r>
      <w:r w:rsidRPr="008E2E34">
        <w:rPr>
          <w:rFonts w:ascii="Arial" w:hAnsi="Arial" w:cs="Arial"/>
          <w:sz w:val="18"/>
          <w:szCs w:val="18"/>
        </w:rPr>
        <w:t xml:space="preserve"> </w:t>
      </w:r>
    </w:p>
    <w:p w:rsidR="00D45E56" w:rsidRDefault="001D066F" w:rsidP="007A662F">
      <w:pPr>
        <w:pStyle w:val="Bezmezer"/>
        <w:rPr>
          <w:rFonts w:ascii="Arial" w:hAnsi="Arial" w:cs="Arial"/>
          <w:sz w:val="18"/>
          <w:szCs w:val="18"/>
        </w:rPr>
      </w:pPr>
      <w:r w:rsidRPr="008E2E34">
        <w:rPr>
          <w:rFonts w:ascii="Arial" w:hAnsi="Arial" w:cs="Arial"/>
          <w:sz w:val="18"/>
          <w:szCs w:val="18"/>
        </w:rPr>
        <w:t xml:space="preserve">Čj.: </w:t>
      </w:r>
      <w:r w:rsidR="007A662F" w:rsidRPr="008E2E34">
        <w:rPr>
          <w:rFonts w:ascii="Arial" w:hAnsi="Arial" w:cs="Arial"/>
          <w:sz w:val="18"/>
          <w:szCs w:val="18"/>
        </w:rPr>
        <w:fldChar w:fldCharType="begin"/>
      </w:r>
      <w:r w:rsidR="007A662F" w:rsidRPr="008E2E34">
        <w:rPr>
          <w:rFonts w:ascii="Arial" w:hAnsi="Arial" w:cs="Arial"/>
          <w:sz w:val="18"/>
          <w:szCs w:val="18"/>
        </w:rPr>
        <w:instrText xml:space="preserve"> DOCPROPERTY  KOD.KOD_CJ  \* MERGEFORMAT </w:instrText>
      </w:r>
      <w:r w:rsidR="007A662F" w:rsidRPr="008E2E34">
        <w:rPr>
          <w:rFonts w:ascii="Arial" w:hAnsi="Arial" w:cs="Arial"/>
          <w:sz w:val="18"/>
          <w:szCs w:val="18"/>
        </w:rPr>
        <w:fldChar w:fldCharType="separate"/>
      </w:r>
      <w:r w:rsidR="007A662F" w:rsidRPr="008E2E34">
        <w:rPr>
          <w:rFonts w:ascii="Arial" w:hAnsi="Arial" w:cs="Arial"/>
          <w:sz w:val="18"/>
          <w:szCs w:val="18"/>
        </w:rPr>
        <w:t>UZSVM/UTP/9969/2019-UTPM</w:t>
      </w:r>
      <w:r w:rsidR="007A662F" w:rsidRPr="008E2E34">
        <w:rPr>
          <w:rFonts w:ascii="Arial" w:hAnsi="Arial" w:cs="Arial"/>
          <w:sz w:val="18"/>
          <w:szCs w:val="18"/>
        </w:rPr>
        <w:fldChar w:fldCharType="end"/>
      </w:r>
    </w:p>
    <w:p w:rsidR="004D603A" w:rsidRPr="008E2E34" w:rsidRDefault="004D603A" w:rsidP="007A662F">
      <w:pPr>
        <w:pStyle w:val="Bezmezer"/>
        <w:rPr>
          <w:rFonts w:ascii="Arial" w:hAnsi="Arial" w:cs="Arial"/>
          <w:sz w:val="18"/>
          <w:szCs w:val="18"/>
        </w:rPr>
      </w:pPr>
    </w:p>
    <w:p w:rsidR="00453945" w:rsidRPr="00176A11" w:rsidRDefault="001D066F" w:rsidP="00453945">
      <w:pPr>
        <w:jc w:val="both"/>
        <w:rPr>
          <w:rFonts w:ascii="Arial" w:hAnsi="Arial" w:cs="Arial"/>
          <w:b/>
          <w:sz w:val="22"/>
          <w:szCs w:val="22"/>
        </w:rPr>
      </w:pPr>
      <w:r w:rsidRPr="00176A11">
        <w:rPr>
          <w:rFonts w:ascii="Arial" w:hAnsi="Arial" w:cs="Arial"/>
          <w:b/>
          <w:sz w:val="22"/>
          <w:szCs w:val="22"/>
        </w:rPr>
        <w:t xml:space="preserve">Česká republika </w:t>
      </w:r>
      <w:r w:rsidR="002F72DD">
        <w:rPr>
          <w:rFonts w:ascii="Arial" w:hAnsi="Arial" w:cs="Arial"/>
          <w:b/>
          <w:sz w:val="22"/>
          <w:szCs w:val="22"/>
        </w:rPr>
        <w:t>–</w:t>
      </w:r>
      <w:r w:rsidRPr="00176A11">
        <w:rPr>
          <w:rFonts w:ascii="Arial" w:hAnsi="Arial" w:cs="Arial"/>
          <w:b/>
          <w:sz w:val="22"/>
          <w:szCs w:val="22"/>
        </w:rPr>
        <w:t xml:space="preserve"> Úřad pro zastupování státu ve věcech majetkových</w:t>
      </w:r>
    </w:p>
    <w:p w:rsidR="00453945" w:rsidRPr="00176A11" w:rsidRDefault="001D066F" w:rsidP="005A465F">
      <w:pPr>
        <w:rPr>
          <w:rFonts w:ascii="Arial" w:hAnsi="Arial" w:cs="Arial"/>
          <w:sz w:val="22"/>
          <w:szCs w:val="22"/>
        </w:rPr>
      </w:pPr>
      <w:r w:rsidRPr="00176A11">
        <w:rPr>
          <w:rFonts w:ascii="Arial" w:hAnsi="Arial" w:cs="Arial"/>
          <w:sz w:val="22"/>
          <w:szCs w:val="22"/>
        </w:rPr>
        <w:t>se sídlem Rašínovo nábřeží 390/42, Nové Město, 128 00 Praha 2,</w:t>
      </w:r>
    </w:p>
    <w:p w:rsidR="00453945" w:rsidRPr="00176A11" w:rsidRDefault="001D066F" w:rsidP="005A465F">
      <w:pPr>
        <w:rPr>
          <w:rFonts w:ascii="Arial" w:hAnsi="Arial" w:cs="Arial"/>
          <w:sz w:val="22"/>
          <w:szCs w:val="22"/>
        </w:rPr>
      </w:pPr>
      <w:r w:rsidRPr="00176A11">
        <w:rPr>
          <w:rFonts w:ascii="Arial" w:hAnsi="Arial" w:cs="Arial"/>
          <w:sz w:val="22"/>
          <w:szCs w:val="22"/>
        </w:rPr>
        <w:t>za kterou právně jedná Ing. Ivana Kozáková, ředitelka odboru Odloučené pracoviště Teplice</w:t>
      </w:r>
      <w:r w:rsidR="00522268">
        <w:rPr>
          <w:rFonts w:ascii="Arial" w:hAnsi="Arial" w:cs="Arial"/>
          <w:sz w:val="22"/>
          <w:szCs w:val="22"/>
        </w:rPr>
        <w:br/>
      </w:r>
      <w:r w:rsidR="00A20415" w:rsidRPr="00176A11">
        <w:rPr>
          <w:rFonts w:ascii="Arial" w:hAnsi="Arial" w:cs="Arial"/>
          <w:sz w:val="22"/>
          <w:szCs w:val="22"/>
        </w:rPr>
        <w:t>na základě Příkazu generálního ředitele č. 6/2014</w:t>
      </w:r>
      <w:r w:rsidR="00522268">
        <w:rPr>
          <w:rFonts w:ascii="Arial" w:hAnsi="Arial" w:cs="Arial"/>
          <w:sz w:val="22"/>
          <w:szCs w:val="22"/>
        </w:rPr>
        <w:t>,</w:t>
      </w:r>
      <w:r w:rsidR="00A20415" w:rsidRPr="00176A11">
        <w:rPr>
          <w:rFonts w:ascii="Arial" w:hAnsi="Arial" w:cs="Arial"/>
          <w:sz w:val="22"/>
          <w:szCs w:val="22"/>
        </w:rPr>
        <w:t xml:space="preserve"> v </w:t>
      </w:r>
      <w:r w:rsidR="00522268">
        <w:rPr>
          <w:rFonts w:ascii="Arial" w:hAnsi="Arial" w:cs="Arial"/>
          <w:sz w:val="22"/>
          <w:szCs w:val="22"/>
        </w:rPr>
        <w:t>platném znění</w:t>
      </w:r>
    </w:p>
    <w:p w:rsidR="00FC394E" w:rsidRDefault="001D066F" w:rsidP="005A465F">
      <w:pPr>
        <w:spacing w:after="240"/>
        <w:rPr>
          <w:rFonts w:ascii="Arial" w:hAnsi="Arial" w:cs="Arial"/>
          <w:sz w:val="22"/>
          <w:szCs w:val="22"/>
        </w:rPr>
      </w:pPr>
      <w:r w:rsidRPr="00176A11">
        <w:rPr>
          <w:rFonts w:ascii="Arial" w:hAnsi="Arial" w:cs="Arial"/>
          <w:sz w:val="22"/>
          <w:szCs w:val="22"/>
        </w:rPr>
        <w:t>IČO: 69797111</w:t>
      </w:r>
      <w:r w:rsidR="005A465F">
        <w:rPr>
          <w:rFonts w:ascii="Arial" w:hAnsi="Arial" w:cs="Arial"/>
          <w:sz w:val="22"/>
          <w:szCs w:val="22"/>
        </w:rPr>
        <w:br/>
      </w:r>
      <w:r w:rsidRPr="00176A11">
        <w:rPr>
          <w:rFonts w:ascii="Arial" w:hAnsi="Arial" w:cs="Arial"/>
          <w:sz w:val="22"/>
          <w:szCs w:val="22"/>
        </w:rPr>
        <w:t xml:space="preserve">(dále jen </w:t>
      </w:r>
      <w:r w:rsidRPr="00522268">
        <w:rPr>
          <w:rFonts w:ascii="Arial" w:hAnsi="Arial" w:cs="Arial"/>
          <w:b/>
          <w:sz w:val="22"/>
          <w:szCs w:val="22"/>
        </w:rPr>
        <w:t>„prodávající“</w:t>
      </w:r>
      <w:r w:rsidR="008A3E7E">
        <w:rPr>
          <w:rFonts w:ascii="Arial" w:hAnsi="Arial" w:cs="Arial"/>
          <w:sz w:val="22"/>
          <w:szCs w:val="22"/>
        </w:rPr>
        <w:t>)</w:t>
      </w:r>
    </w:p>
    <w:p w:rsidR="00453945" w:rsidRPr="00176A11" w:rsidRDefault="001D066F" w:rsidP="00453945">
      <w:pPr>
        <w:spacing w:after="240"/>
        <w:jc w:val="both"/>
        <w:rPr>
          <w:rFonts w:ascii="Arial" w:hAnsi="Arial" w:cs="Arial"/>
          <w:sz w:val="22"/>
          <w:szCs w:val="22"/>
        </w:rPr>
      </w:pPr>
      <w:r w:rsidRPr="00176A11">
        <w:rPr>
          <w:rFonts w:ascii="Arial" w:hAnsi="Arial" w:cs="Arial"/>
          <w:sz w:val="22"/>
          <w:szCs w:val="22"/>
        </w:rPr>
        <w:t>a</w:t>
      </w:r>
    </w:p>
    <w:p w:rsidR="00453945" w:rsidRPr="00176A11" w:rsidRDefault="001D066F" w:rsidP="00E6534C">
      <w:pPr>
        <w:jc w:val="both"/>
        <w:rPr>
          <w:rFonts w:ascii="Arial" w:hAnsi="Arial" w:cs="Arial"/>
          <w:b/>
          <w:sz w:val="22"/>
          <w:szCs w:val="22"/>
        </w:rPr>
      </w:pPr>
      <w:r>
        <w:rPr>
          <w:rFonts w:ascii="Arial" w:hAnsi="Arial" w:cs="Arial"/>
          <w:b/>
          <w:sz w:val="22"/>
          <w:szCs w:val="22"/>
        </w:rPr>
        <w:t>JTH Idea a.</w:t>
      </w:r>
      <w:r w:rsidR="008A3E7E">
        <w:rPr>
          <w:rFonts w:ascii="Arial" w:hAnsi="Arial" w:cs="Arial"/>
          <w:b/>
          <w:sz w:val="22"/>
          <w:szCs w:val="22"/>
        </w:rPr>
        <w:t xml:space="preserve"> </w:t>
      </w:r>
      <w:r>
        <w:rPr>
          <w:rFonts w:ascii="Arial" w:hAnsi="Arial" w:cs="Arial"/>
          <w:b/>
          <w:sz w:val="22"/>
          <w:szCs w:val="22"/>
        </w:rPr>
        <w:t>s.</w:t>
      </w:r>
    </w:p>
    <w:p w:rsidR="00453945" w:rsidRPr="00176A11" w:rsidRDefault="001D066F" w:rsidP="00E6534C">
      <w:pPr>
        <w:jc w:val="both"/>
        <w:rPr>
          <w:rFonts w:ascii="Arial" w:hAnsi="Arial" w:cs="Arial"/>
          <w:sz w:val="22"/>
          <w:szCs w:val="22"/>
        </w:rPr>
      </w:pPr>
      <w:r>
        <w:rPr>
          <w:rFonts w:ascii="Arial" w:hAnsi="Arial" w:cs="Arial"/>
          <w:sz w:val="22"/>
          <w:szCs w:val="22"/>
        </w:rPr>
        <w:t>se sídlem Krupská 33/20, 415 01 Teplice</w:t>
      </w:r>
      <w:r w:rsidR="00A20415" w:rsidRPr="00176A11">
        <w:rPr>
          <w:rFonts w:ascii="Arial" w:hAnsi="Arial" w:cs="Arial"/>
          <w:sz w:val="22"/>
          <w:szCs w:val="22"/>
        </w:rPr>
        <w:t>,</w:t>
      </w:r>
    </w:p>
    <w:p w:rsidR="00453945" w:rsidRPr="00176A11" w:rsidRDefault="001D066F" w:rsidP="00E6534C">
      <w:pPr>
        <w:rPr>
          <w:rFonts w:ascii="Arial" w:hAnsi="Arial" w:cs="Arial"/>
          <w:sz w:val="22"/>
          <w:szCs w:val="22"/>
        </w:rPr>
      </w:pPr>
      <w:r>
        <w:rPr>
          <w:rFonts w:ascii="Arial" w:hAnsi="Arial" w:cs="Arial"/>
          <w:sz w:val="22"/>
          <w:szCs w:val="22"/>
        </w:rPr>
        <w:t>kterou zastupuje Jaroslav Třešňák, statutární ředitel</w:t>
      </w:r>
      <w:r w:rsidR="00A20415" w:rsidRPr="00176A11">
        <w:rPr>
          <w:rFonts w:ascii="Arial" w:hAnsi="Arial" w:cs="Arial"/>
          <w:sz w:val="22"/>
          <w:szCs w:val="22"/>
        </w:rPr>
        <w:t xml:space="preserve"> </w:t>
      </w:r>
    </w:p>
    <w:p w:rsidR="00453945" w:rsidRPr="00176A11" w:rsidRDefault="001D066F" w:rsidP="00E6534C">
      <w:pPr>
        <w:rPr>
          <w:rFonts w:ascii="Arial" w:hAnsi="Arial" w:cs="Arial"/>
          <w:sz w:val="22"/>
          <w:szCs w:val="22"/>
        </w:rPr>
      </w:pPr>
      <w:r>
        <w:rPr>
          <w:rFonts w:ascii="Arial" w:hAnsi="Arial" w:cs="Arial"/>
          <w:sz w:val="22"/>
          <w:szCs w:val="22"/>
        </w:rPr>
        <w:t>IČO: 27341666, DIČ: CZ</w:t>
      </w:r>
      <w:r w:rsidR="009B206B">
        <w:rPr>
          <w:rFonts w:ascii="Arial" w:hAnsi="Arial" w:cs="Arial"/>
          <w:sz w:val="22"/>
          <w:szCs w:val="22"/>
        </w:rPr>
        <w:t>27341666</w:t>
      </w:r>
    </w:p>
    <w:p w:rsidR="00E6534C" w:rsidRDefault="001D066F" w:rsidP="00E6534C">
      <w:pPr>
        <w:jc w:val="both"/>
        <w:rPr>
          <w:rFonts w:ascii="Arial" w:hAnsi="Arial" w:cs="Arial"/>
          <w:sz w:val="22"/>
          <w:szCs w:val="22"/>
        </w:rPr>
      </w:pPr>
      <w:r w:rsidRPr="00176A11">
        <w:rPr>
          <w:rFonts w:ascii="Arial" w:hAnsi="Arial" w:cs="Arial"/>
          <w:sz w:val="22"/>
          <w:szCs w:val="22"/>
        </w:rPr>
        <w:t xml:space="preserve">zapsána v obchodním rejstříku vedeném </w:t>
      </w:r>
      <w:r w:rsidR="009B206B">
        <w:rPr>
          <w:rFonts w:ascii="Arial" w:hAnsi="Arial" w:cs="Arial"/>
          <w:sz w:val="22"/>
          <w:szCs w:val="22"/>
        </w:rPr>
        <w:t xml:space="preserve">Krajským soudem v Ústí nad Labem oddíl B, </w:t>
      </w:r>
      <w:r w:rsidR="005A465F">
        <w:rPr>
          <w:rFonts w:ascii="Arial" w:hAnsi="Arial" w:cs="Arial"/>
          <w:sz w:val="22"/>
          <w:szCs w:val="22"/>
        </w:rPr>
        <w:br/>
      </w:r>
      <w:r w:rsidR="009B206B">
        <w:rPr>
          <w:rFonts w:ascii="Arial" w:hAnsi="Arial" w:cs="Arial"/>
          <w:sz w:val="22"/>
          <w:szCs w:val="22"/>
        </w:rPr>
        <w:t>vložka 1840</w:t>
      </w:r>
    </w:p>
    <w:p w:rsidR="00453945" w:rsidRDefault="001D066F" w:rsidP="00E6534C">
      <w:pPr>
        <w:jc w:val="both"/>
        <w:rPr>
          <w:rFonts w:ascii="Arial" w:hAnsi="Arial" w:cs="Arial"/>
          <w:sz w:val="22"/>
          <w:szCs w:val="22"/>
        </w:rPr>
      </w:pPr>
      <w:r w:rsidRPr="00176A11">
        <w:rPr>
          <w:rFonts w:ascii="Arial" w:hAnsi="Arial" w:cs="Arial"/>
          <w:sz w:val="22"/>
          <w:szCs w:val="22"/>
        </w:rPr>
        <w:t xml:space="preserve">(dále jen </w:t>
      </w:r>
      <w:r w:rsidRPr="00522268">
        <w:rPr>
          <w:rFonts w:ascii="Arial" w:hAnsi="Arial" w:cs="Arial"/>
          <w:b/>
          <w:sz w:val="22"/>
          <w:szCs w:val="22"/>
        </w:rPr>
        <w:t>„kupující“</w:t>
      </w:r>
      <w:r w:rsidR="008A3E7E">
        <w:rPr>
          <w:rFonts w:ascii="Arial" w:hAnsi="Arial" w:cs="Arial"/>
          <w:sz w:val="22"/>
          <w:szCs w:val="22"/>
        </w:rPr>
        <w:t>)</w:t>
      </w:r>
    </w:p>
    <w:p w:rsidR="00E6534C" w:rsidRDefault="00E6534C" w:rsidP="00E6534C">
      <w:pPr>
        <w:jc w:val="both"/>
        <w:rPr>
          <w:rFonts w:ascii="Arial" w:hAnsi="Arial" w:cs="Arial"/>
          <w:sz w:val="22"/>
          <w:szCs w:val="22"/>
        </w:rPr>
      </w:pPr>
    </w:p>
    <w:p w:rsidR="00FC394E" w:rsidRDefault="001D066F" w:rsidP="00FC394E">
      <w:pPr>
        <w:spacing w:after="240"/>
        <w:jc w:val="both"/>
        <w:rPr>
          <w:rFonts w:ascii="Arial" w:hAnsi="Arial" w:cs="Arial"/>
          <w:sz w:val="22"/>
          <w:szCs w:val="22"/>
        </w:rPr>
      </w:pPr>
      <w:r w:rsidRPr="00176A11">
        <w:rPr>
          <w:rFonts w:ascii="Arial" w:hAnsi="Arial" w:cs="Arial"/>
          <w:sz w:val="22"/>
          <w:szCs w:val="22"/>
        </w:rPr>
        <w:t>uzavírají podle § 2079 a násl. zákona č. 89/2012 Sb., občanský zákoník, ve znění pozdějších předpisů (dále jen „zákon č. 89/2012 Sb.“), a podle zákona č. 219/2000 Sb., o majetku České republiky a jejím vystupování v právních vztazích, ve znění pozdějších předpisů (dále jen „zákon č. 219/2000 Sb.“), tuto</w:t>
      </w:r>
    </w:p>
    <w:p w:rsidR="00453945" w:rsidRPr="005A465F" w:rsidRDefault="001D066F" w:rsidP="00453945">
      <w:pPr>
        <w:spacing w:after="240"/>
        <w:jc w:val="center"/>
        <w:rPr>
          <w:rFonts w:ascii="Arial" w:hAnsi="Arial" w:cs="Arial"/>
          <w:b/>
          <w:spacing w:val="60"/>
          <w:sz w:val="28"/>
          <w:szCs w:val="28"/>
        </w:rPr>
      </w:pPr>
      <w:r w:rsidRPr="005A465F">
        <w:rPr>
          <w:rFonts w:ascii="Arial" w:hAnsi="Arial" w:cs="Arial"/>
          <w:b/>
          <w:spacing w:val="60"/>
          <w:sz w:val="28"/>
          <w:szCs w:val="28"/>
        </w:rPr>
        <w:t>KUPNÍ SMLOUVU</w:t>
      </w:r>
    </w:p>
    <w:p w:rsidR="00453945" w:rsidRPr="00FC394E" w:rsidRDefault="001D066F" w:rsidP="00453945">
      <w:pPr>
        <w:spacing w:after="240"/>
        <w:jc w:val="center"/>
        <w:rPr>
          <w:rFonts w:ascii="Arial" w:hAnsi="Arial" w:cs="Arial"/>
          <w:b/>
          <w:spacing w:val="60"/>
        </w:rPr>
      </w:pPr>
      <w:r w:rsidRPr="00FC394E">
        <w:rPr>
          <w:rFonts w:ascii="Arial" w:hAnsi="Arial" w:cs="Arial"/>
          <w:b/>
          <w:spacing w:val="60"/>
        </w:rPr>
        <w:t>č. 222/19/4120</w:t>
      </w:r>
    </w:p>
    <w:p w:rsidR="00453945" w:rsidRPr="00176A11" w:rsidRDefault="001D066F" w:rsidP="00453945">
      <w:pPr>
        <w:spacing w:after="240"/>
        <w:jc w:val="center"/>
        <w:rPr>
          <w:rFonts w:ascii="Arial" w:hAnsi="Arial" w:cs="Arial"/>
          <w:b/>
          <w:sz w:val="22"/>
          <w:szCs w:val="22"/>
        </w:rPr>
      </w:pPr>
      <w:r w:rsidRPr="00176A11">
        <w:rPr>
          <w:rFonts w:ascii="Arial" w:hAnsi="Arial" w:cs="Arial"/>
          <w:b/>
          <w:sz w:val="22"/>
          <w:szCs w:val="22"/>
        </w:rPr>
        <w:t>Čl. I.</w:t>
      </w:r>
    </w:p>
    <w:p w:rsidR="00453945" w:rsidRPr="00176A11" w:rsidRDefault="001D066F" w:rsidP="00453945">
      <w:pPr>
        <w:pStyle w:val="Odstavecseseznamem"/>
        <w:numPr>
          <w:ilvl w:val="0"/>
          <w:numId w:val="1"/>
        </w:numPr>
        <w:spacing w:after="240" w:line="240" w:lineRule="auto"/>
        <w:contextualSpacing w:val="0"/>
        <w:jc w:val="both"/>
        <w:rPr>
          <w:rFonts w:ascii="Arial" w:hAnsi="Arial" w:cs="Arial"/>
        </w:rPr>
      </w:pPr>
      <w:r w:rsidRPr="00176A11">
        <w:rPr>
          <w:rFonts w:ascii="Arial" w:hAnsi="Arial" w:cs="Arial"/>
        </w:rPr>
        <w:t>Česká republ</w:t>
      </w:r>
      <w:r w:rsidR="00147425">
        <w:rPr>
          <w:rFonts w:ascii="Arial" w:hAnsi="Arial" w:cs="Arial"/>
        </w:rPr>
        <w:t>ika je vlastníkem níže uvedené nemovité</w:t>
      </w:r>
      <w:r w:rsidRPr="00176A11">
        <w:rPr>
          <w:rFonts w:ascii="Arial" w:hAnsi="Arial" w:cs="Arial"/>
        </w:rPr>
        <w:t xml:space="preserve"> věc</w:t>
      </w:r>
      <w:r w:rsidR="00147425">
        <w:rPr>
          <w:rFonts w:ascii="Arial" w:hAnsi="Arial" w:cs="Arial"/>
        </w:rPr>
        <w:t>i</w:t>
      </w:r>
      <w:r w:rsidRPr="00176A11">
        <w:rPr>
          <w:rFonts w:ascii="Arial" w:hAnsi="Arial" w:cs="Arial"/>
        </w:rPr>
        <w:t>:</w:t>
      </w:r>
    </w:p>
    <w:p w:rsidR="00453945" w:rsidRPr="00147425" w:rsidRDefault="001D066F" w:rsidP="00453945">
      <w:pPr>
        <w:pStyle w:val="Odstavecseseznamem"/>
        <w:spacing w:after="240" w:line="240" w:lineRule="auto"/>
        <w:ind w:left="360"/>
        <w:contextualSpacing w:val="0"/>
        <w:jc w:val="both"/>
        <w:rPr>
          <w:rFonts w:ascii="Arial" w:hAnsi="Arial" w:cs="Arial"/>
          <w:b/>
        </w:rPr>
      </w:pPr>
      <w:r>
        <w:rPr>
          <w:rFonts w:ascii="Arial" w:hAnsi="Arial" w:cs="Arial"/>
          <w:b/>
        </w:rPr>
        <w:t>Pozemek</w:t>
      </w:r>
    </w:p>
    <w:p w:rsidR="00453945" w:rsidRPr="00176A11" w:rsidRDefault="001D066F" w:rsidP="00453945">
      <w:pPr>
        <w:pStyle w:val="Odstavecseseznamem"/>
        <w:numPr>
          <w:ilvl w:val="0"/>
          <w:numId w:val="6"/>
        </w:numPr>
        <w:spacing w:after="240" w:line="240" w:lineRule="auto"/>
        <w:contextualSpacing w:val="0"/>
        <w:jc w:val="both"/>
        <w:rPr>
          <w:rFonts w:ascii="Arial" w:hAnsi="Arial" w:cs="Arial"/>
        </w:rPr>
      </w:pPr>
      <w:r w:rsidRPr="00147425">
        <w:rPr>
          <w:rFonts w:ascii="Arial" w:hAnsi="Arial" w:cs="Arial"/>
          <w:b/>
        </w:rPr>
        <w:t>pozemková parcela číslo 574/3</w:t>
      </w:r>
      <w:r>
        <w:rPr>
          <w:rFonts w:ascii="Arial" w:hAnsi="Arial" w:cs="Arial"/>
        </w:rPr>
        <w:t>, druh pozemku: ostatní plocha, způsob využití: ostatní komunikace, způsob ochrany: 0</w:t>
      </w:r>
    </w:p>
    <w:p w:rsidR="00FC394E" w:rsidRDefault="001D066F" w:rsidP="00FC394E">
      <w:pPr>
        <w:pStyle w:val="Odstavecseseznamem"/>
        <w:spacing w:after="240" w:line="240" w:lineRule="auto"/>
        <w:ind w:left="360"/>
        <w:contextualSpacing w:val="0"/>
        <w:jc w:val="both"/>
        <w:rPr>
          <w:rFonts w:ascii="Arial" w:hAnsi="Arial" w:cs="Arial"/>
        </w:rPr>
      </w:pPr>
      <w:r w:rsidRPr="00176A11">
        <w:rPr>
          <w:rFonts w:ascii="Arial" w:hAnsi="Arial" w:cs="Arial"/>
        </w:rPr>
        <w:t>zapsaný na listu vlastnictví č. 60000</w:t>
      </w:r>
      <w:r>
        <w:rPr>
          <w:rFonts w:ascii="Arial" w:hAnsi="Arial" w:cs="Arial"/>
        </w:rPr>
        <w:t xml:space="preserve"> pro </w:t>
      </w:r>
      <w:r w:rsidRPr="00147425">
        <w:rPr>
          <w:rFonts w:ascii="Arial" w:hAnsi="Arial" w:cs="Arial"/>
          <w:b/>
        </w:rPr>
        <w:t>katastrální území Nová Ves u Teplic</w:t>
      </w:r>
      <w:r>
        <w:rPr>
          <w:rFonts w:ascii="Arial" w:hAnsi="Arial" w:cs="Arial"/>
        </w:rPr>
        <w:t>, obec Teplice</w:t>
      </w:r>
      <w:r w:rsidRPr="00176A11">
        <w:rPr>
          <w:rFonts w:ascii="Arial" w:hAnsi="Arial" w:cs="Arial"/>
        </w:rPr>
        <w:t xml:space="preserve">, v katastru nemovitostí </w:t>
      </w:r>
      <w:r>
        <w:rPr>
          <w:rFonts w:ascii="Arial" w:hAnsi="Arial" w:cs="Arial"/>
        </w:rPr>
        <w:t>vedeném Katastrálním úřadem pro Ústecký kraj, katastrálním pracovištěm Teplice</w:t>
      </w:r>
    </w:p>
    <w:p w:rsidR="00453945" w:rsidRPr="00FC394E" w:rsidRDefault="001D066F" w:rsidP="00FC394E">
      <w:pPr>
        <w:pStyle w:val="Odstavecseseznamem"/>
        <w:spacing w:after="240" w:line="240" w:lineRule="auto"/>
        <w:ind w:left="360"/>
        <w:contextualSpacing w:val="0"/>
        <w:jc w:val="both"/>
        <w:rPr>
          <w:rFonts w:ascii="Arial" w:hAnsi="Arial" w:cs="Arial"/>
        </w:rPr>
      </w:pPr>
      <w:r w:rsidRPr="00FC394E">
        <w:rPr>
          <w:rFonts w:ascii="Arial" w:hAnsi="Arial" w:cs="Arial"/>
        </w:rPr>
        <w:t xml:space="preserve">(dále jen „převáděný majetek“). </w:t>
      </w:r>
    </w:p>
    <w:p w:rsidR="00453945" w:rsidRDefault="001D066F" w:rsidP="00453945">
      <w:pPr>
        <w:pStyle w:val="Odstavecseseznamem"/>
        <w:numPr>
          <w:ilvl w:val="0"/>
          <w:numId w:val="1"/>
        </w:numPr>
        <w:spacing w:after="240" w:line="240" w:lineRule="auto"/>
        <w:contextualSpacing w:val="0"/>
        <w:jc w:val="both"/>
        <w:rPr>
          <w:rFonts w:ascii="Arial" w:hAnsi="Arial" w:cs="Arial"/>
        </w:rPr>
      </w:pPr>
      <w:r w:rsidRPr="00176A11">
        <w:rPr>
          <w:rFonts w:ascii="Arial" w:hAnsi="Arial" w:cs="Arial"/>
        </w:rPr>
        <w:t>Úřad pro zastupování státu ve věce</w:t>
      </w:r>
      <w:r w:rsidR="00147425">
        <w:rPr>
          <w:rFonts w:ascii="Arial" w:hAnsi="Arial" w:cs="Arial"/>
        </w:rPr>
        <w:t>ch majetkov</w:t>
      </w:r>
      <w:r w:rsidR="00682B04">
        <w:rPr>
          <w:rFonts w:ascii="Arial" w:hAnsi="Arial" w:cs="Arial"/>
        </w:rPr>
        <w:t>ých je na základě Pro</w:t>
      </w:r>
      <w:r w:rsidR="00147425">
        <w:rPr>
          <w:rFonts w:ascii="Arial" w:hAnsi="Arial" w:cs="Arial"/>
        </w:rPr>
        <w:t>hlášení ze dne 25.09.2017</w:t>
      </w:r>
      <w:r w:rsidRPr="00176A11">
        <w:rPr>
          <w:rFonts w:ascii="Arial" w:hAnsi="Arial" w:cs="Arial"/>
        </w:rPr>
        <w:t xml:space="preserve"> příslušný s převáděným majetkem hospoda</w:t>
      </w:r>
      <w:r w:rsidR="005A465F">
        <w:rPr>
          <w:rFonts w:ascii="Arial" w:hAnsi="Arial" w:cs="Arial"/>
        </w:rPr>
        <w:t xml:space="preserve">řit, a to ve smyslu § 9 </w:t>
      </w:r>
      <w:r w:rsidRPr="00176A11">
        <w:rPr>
          <w:rFonts w:ascii="Arial" w:hAnsi="Arial" w:cs="Arial"/>
        </w:rPr>
        <w:t xml:space="preserve">zákona </w:t>
      </w:r>
      <w:r w:rsidR="005A465F">
        <w:rPr>
          <w:rFonts w:ascii="Arial" w:hAnsi="Arial" w:cs="Arial"/>
        </w:rPr>
        <w:br/>
      </w:r>
      <w:r w:rsidRPr="00176A11">
        <w:rPr>
          <w:rFonts w:ascii="Arial" w:hAnsi="Arial" w:cs="Arial"/>
        </w:rPr>
        <w:t xml:space="preserve">č. 219/2000 Sb. </w:t>
      </w:r>
    </w:p>
    <w:p w:rsidR="00453945" w:rsidRPr="00176A11" w:rsidRDefault="001D066F" w:rsidP="00453945">
      <w:pPr>
        <w:spacing w:after="240"/>
        <w:jc w:val="center"/>
        <w:rPr>
          <w:rFonts w:ascii="Arial" w:hAnsi="Arial" w:cs="Arial"/>
          <w:b/>
          <w:sz w:val="22"/>
          <w:szCs w:val="22"/>
        </w:rPr>
      </w:pPr>
      <w:r w:rsidRPr="00176A11">
        <w:rPr>
          <w:rFonts w:ascii="Arial" w:hAnsi="Arial" w:cs="Arial"/>
          <w:b/>
          <w:sz w:val="22"/>
          <w:szCs w:val="22"/>
        </w:rPr>
        <w:t>Čl. II.</w:t>
      </w:r>
    </w:p>
    <w:p w:rsidR="00453945" w:rsidRPr="00176A11" w:rsidRDefault="001D066F" w:rsidP="005A465F">
      <w:pPr>
        <w:pStyle w:val="Odstavecseseznamem"/>
        <w:numPr>
          <w:ilvl w:val="0"/>
          <w:numId w:val="10"/>
        </w:numPr>
        <w:spacing w:after="240" w:line="240" w:lineRule="auto"/>
        <w:contextualSpacing w:val="0"/>
        <w:jc w:val="both"/>
        <w:rPr>
          <w:rFonts w:ascii="Arial" w:hAnsi="Arial" w:cs="Arial"/>
        </w:rPr>
      </w:pPr>
      <w:r w:rsidRPr="00176A11">
        <w:rPr>
          <w:rFonts w:ascii="Arial" w:hAnsi="Arial" w:cs="Arial"/>
        </w:rPr>
        <w:t xml:space="preserve">Prodávající převádí touto smlouvou kupujícímu vlastnické právo k převáděnému majetku </w:t>
      </w:r>
      <w:r w:rsidR="00AC7F71">
        <w:rPr>
          <w:rFonts w:ascii="Arial" w:hAnsi="Arial" w:cs="Arial"/>
        </w:rPr>
        <w:br/>
      </w:r>
      <w:r w:rsidRPr="00176A11">
        <w:rPr>
          <w:rFonts w:ascii="Arial" w:hAnsi="Arial" w:cs="Arial"/>
        </w:rPr>
        <w:t xml:space="preserve">se všemi součástmi a s příslušenstvím </w:t>
      </w:r>
      <w:r w:rsidR="0050292E" w:rsidRPr="00E6534C">
        <w:rPr>
          <w:rFonts w:ascii="Arial" w:hAnsi="Arial" w:cs="Arial"/>
        </w:rPr>
        <w:t>(</w:t>
      </w:r>
      <w:r w:rsidR="005A465F" w:rsidRPr="00E6534C">
        <w:rPr>
          <w:rFonts w:ascii="Arial" w:hAnsi="Arial" w:cs="Arial"/>
        </w:rPr>
        <w:t xml:space="preserve">zejména část převáděného majetku </w:t>
      </w:r>
      <w:r w:rsidR="005A465F" w:rsidRPr="00E6534C">
        <w:rPr>
          <w:rFonts w:ascii="Arial" w:hAnsi="Arial" w:cs="Arial"/>
        </w:rPr>
        <w:br/>
        <w:t xml:space="preserve">je pokryta </w:t>
      </w:r>
      <w:r w:rsidR="0050292E" w:rsidRPr="00E6534C">
        <w:rPr>
          <w:rFonts w:ascii="Arial" w:hAnsi="Arial" w:cs="Arial"/>
        </w:rPr>
        <w:t> povrchem z monolitického betonu)</w:t>
      </w:r>
      <w:r w:rsidRPr="00E6534C">
        <w:rPr>
          <w:rFonts w:ascii="Arial" w:hAnsi="Arial" w:cs="Arial"/>
        </w:rPr>
        <w:t>, pr</w:t>
      </w:r>
      <w:r w:rsidRPr="00176A11">
        <w:rPr>
          <w:rFonts w:ascii="Arial" w:hAnsi="Arial" w:cs="Arial"/>
        </w:rPr>
        <w:t xml:space="preserve">ávy a povinnostmi, a to za kupní cenu stanovenou v Čl. II. odst. 2 této smlouvy. Kupující toto právo za kupní cenu uvedenou </w:t>
      </w:r>
      <w:r w:rsidR="005A465F">
        <w:rPr>
          <w:rFonts w:ascii="Arial" w:hAnsi="Arial" w:cs="Arial"/>
        </w:rPr>
        <w:br/>
      </w:r>
      <w:r w:rsidRPr="00176A11">
        <w:rPr>
          <w:rFonts w:ascii="Arial" w:hAnsi="Arial" w:cs="Arial"/>
        </w:rPr>
        <w:t>v Čl. II. odst. 2 této smlouvy přijímá.</w:t>
      </w:r>
    </w:p>
    <w:p w:rsidR="00453945" w:rsidRDefault="001D066F" w:rsidP="00453945">
      <w:pPr>
        <w:pStyle w:val="Odstavecseseznamem"/>
        <w:numPr>
          <w:ilvl w:val="0"/>
          <w:numId w:val="10"/>
        </w:numPr>
        <w:spacing w:after="240" w:line="240" w:lineRule="auto"/>
        <w:contextualSpacing w:val="0"/>
        <w:jc w:val="both"/>
        <w:rPr>
          <w:rFonts w:ascii="Arial" w:hAnsi="Arial" w:cs="Arial"/>
        </w:rPr>
      </w:pPr>
      <w:r w:rsidRPr="00176A11">
        <w:rPr>
          <w:rFonts w:ascii="Arial" w:hAnsi="Arial" w:cs="Arial"/>
        </w:rPr>
        <w:t>Kupní cena za převáděný majetek ve sm</w:t>
      </w:r>
      <w:r w:rsidR="003944C4">
        <w:rPr>
          <w:rFonts w:ascii="Arial" w:hAnsi="Arial" w:cs="Arial"/>
        </w:rPr>
        <w:t xml:space="preserve">yslu odst. 1 tohoto článku činí </w:t>
      </w:r>
      <w:r w:rsidR="003944C4" w:rsidRPr="00CC5832">
        <w:rPr>
          <w:rFonts w:ascii="Arial" w:hAnsi="Arial" w:cs="Arial"/>
          <w:b/>
        </w:rPr>
        <w:t>100 000 Kč</w:t>
      </w:r>
      <w:r w:rsidR="003944C4">
        <w:rPr>
          <w:rFonts w:ascii="Arial" w:hAnsi="Arial" w:cs="Arial"/>
        </w:rPr>
        <w:t xml:space="preserve"> (slovy: Jednostotisíc</w:t>
      </w:r>
      <w:r w:rsidRPr="00176A11">
        <w:rPr>
          <w:rFonts w:ascii="Arial" w:hAnsi="Arial" w:cs="Arial"/>
        </w:rPr>
        <w:t>korun českých).</w:t>
      </w:r>
    </w:p>
    <w:p w:rsidR="00453945" w:rsidRPr="00176A11" w:rsidRDefault="001D066F" w:rsidP="00453945">
      <w:pPr>
        <w:spacing w:after="240"/>
        <w:jc w:val="center"/>
        <w:rPr>
          <w:rFonts w:ascii="Arial" w:hAnsi="Arial" w:cs="Arial"/>
          <w:b/>
          <w:sz w:val="22"/>
          <w:szCs w:val="22"/>
        </w:rPr>
      </w:pPr>
      <w:r w:rsidRPr="00176A11">
        <w:rPr>
          <w:rFonts w:ascii="Arial" w:hAnsi="Arial" w:cs="Arial"/>
          <w:b/>
          <w:sz w:val="22"/>
          <w:szCs w:val="22"/>
        </w:rPr>
        <w:lastRenderedPageBreak/>
        <w:t>Čl. III.</w:t>
      </w:r>
    </w:p>
    <w:p w:rsidR="00453945" w:rsidRPr="00176A11" w:rsidRDefault="001D066F" w:rsidP="00453945">
      <w:pPr>
        <w:pStyle w:val="Odstavecseseznamem"/>
        <w:numPr>
          <w:ilvl w:val="0"/>
          <w:numId w:val="9"/>
        </w:numPr>
        <w:spacing w:after="240" w:line="240" w:lineRule="auto"/>
        <w:contextualSpacing w:val="0"/>
        <w:jc w:val="both"/>
        <w:rPr>
          <w:rFonts w:ascii="Arial" w:hAnsi="Arial" w:cs="Arial"/>
        </w:rPr>
      </w:pPr>
      <w:r w:rsidRPr="00176A11">
        <w:rPr>
          <w:rFonts w:ascii="Arial" w:hAnsi="Arial" w:cs="Arial"/>
        </w:rPr>
        <w:t>Kupující je povinen zaplatit kupní cenu dle Čl. II. odst. 2 na účet prodávajícího č. 19</w:t>
      </w:r>
      <w:r w:rsidRPr="00176A11">
        <w:rPr>
          <w:rFonts w:ascii="Arial" w:hAnsi="Arial" w:cs="Arial"/>
        </w:rPr>
        <w:noBreakHyphen/>
        <w:t>8124411/0710</w:t>
      </w:r>
      <w:r w:rsidRPr="00510D2F">
        <w:rPr>
          <w:rFonts w:ascii="Arial" w:hAnsi="Arial" w:cs="Arial"/>
        </w:rPr>
        <w:t>, variabilní symbol: 4121900380</w:t>
      </w:r>
      <w:r w:rsidRPr="00176A11">
        <w:rPr>
          <w:rFonts w:ascii="Arial" w:hAnsi="Arial" w:cs="Arial"/>
        </w:rPr>
        <w:t xml:space="preserve">, a to ve lhůtě, která bude kupujícímu oznámena </w:t>
      </w:r>
      <w:r w:rsidR="005A465F">
        <w:rPr>
          <w:rFonts w:ascii="Arial" w:hAnsi="Arial" w:cs="Arial"/>
        </w:rPr>
        <w:br/>
      </w:r>
      <w:r w:rsidRPr="00176A11">
        <w:rPr>
          <w:rFonts w:ascii="Arial" w:hAnsi="Arial" w:cs="Arial"/>
        </w:rPr>
        <w:t xml:space="preserve">ve výzvě prodávajícího k zaplacení, přičemž </w:t>
      </w:r>
      <w:r w:rsidR="003944C4">
        <w:rPr>
          <w:rFonts w:ascii="Arial" w:hAnsi="Arial" w:cs="Arial"/>
        </w:rPr>
        <w:t>tato lhůta nebude kratší než 30</w:t>
      </w:r>
      <w:r w:rsidRPr="00176A11">
        <w:rPr>
          <w:rFonts w:ascii="Arial" w:hAnsi="Arial" w:cs="Arial"/>
        </w:rPr>
        <w:t xml:space="preserve"> dnů ode dne odeslání výzvy k úhradě. </w:t>
      </w:r>
    </w:p>
    <w:p w:rsidR="00453945" w:rsidRPr="00176A11" w:rsidRDefault="001D066F" w:rsidP="00453945">
      <w:pPr>
        <w:pStyle w:val="Odstavecseseznamem"/>
        <w:numPr>
          <w:ilvl w:val="0"/>
          <w:numId w:val="9"/>
        </w:numPr>
        <w:spacing w:after="240" w:line="240" w:lineRule="auto"/>
        <w:contextualSpacing w:val="0"/>
        <w:jc w:val="both"/>
        <w:rPr>
          <w:rFonts w:ascii="Arial" w:hAnsi="Arial" w:cs="Arial"/>
        </w:rPr>
      </w:pPr>
      <w:r w:rsidRPr="00176A11">
        <w:rPr>
          <w:rFonts w:ascii="Arial" w:hAnsi="Arial" w:cs="Arial"/>
        </w:rPr>
        <w:t>Neuhradí-li kupující celou kupní cenu ve lhůtě, stanovené touto smlouvou, je kupující povinen zaplatit smluvní pokutu ve výši 0,1 % z celkové kupní ceny za každý den prodlení.</w:t>
      </w:r>
    </w:p>
    <w:p w:rsidR="00453945" w:rsidRPr="00176A11" w:rsidRDefault="001D066F" w:rsidP="00453945">
      <w:pPr>
        <w:pStyle w:val="Odstavecseseznamem"/>
        <w:numPr>
          <w:ilvl w:val="0"/>
          <w:numId w:val="9"/>
        </w:numPr>
        <w:spacing w:after="240" w:line="240" w:lineRule="auto"/>
        <w:contextualSpacing w:val="0"/>
        <w:jc w:val="both"/>
        <w:rPr>
          <w:rFonts w:ascii="Arial" w:hAnsi="Arial" w:cs="Arial"/>
        </w:rPr>
      </w:pPr>
      <w:r w:rsidRPr="00176A11">
        <w:rPr>
          <w:rFonts w:ascii="Arial" w:hAnsi="Arial" w:cs="Arial"/>
        </w:rPr>
        <w:t>V případě prodlení s úhradou kupní ceny je kupující povinen zaplatit kromě smluvní pokuty dle předchozího odstavce i úroky z prodlení dle platné právní úpravy.</w:t>
      </w:r>
    </w:p>
    <w:p w:rsidR="00453945" w:rsidRPr="00176A11" w:rsidRDefault="001D066F" w:rsidP="00453945">
      <w:pPr>
        <w:pStyle w:val="Odstavecseseznamem"/>
        <w:numPr>
          <w:ilvl w:val="0"/>
          <w:numId w:val="9"/>
        </w:numPr>
        <w:spacing w:after="240" w:line="240" w:lineRule="auto"/>
        <w:contextualSpacing w:val="0"/>
        <w:jc w:val="both"/>
        <w:rPr>
          <w:rFonts w:ascii="Arial" w:hAnsi="Arial" w:cs="Arial"/>
        </w:rPr>
      </w:pPr>
      <w:r w:rsidRPr="00176A11">
        <w:rPr>
          <w:rFonts w:ascii="Arial" w:hAnsi="Arial" w:cs="Arial"/>
        </w:rPr>
        <w:t>Pokud kupující v prohlášeních podle Čl. V. uvede nepravdivé skutečnosti o svých dluzích vůči prodávajícímu a své způsobilosti nabýt převáděný majetek, má prodávající právo požadovat na kupujícím úhradu smluvní pokuty ve výši 10 % z kupní ceny.</w:t>
      </w:r>
    </w:p>
    <w:p w:rsidR="00453945" w:rsidRPr="00176A11" w:rsidRDefault="001D066F" w:rsidP="00453945">
      <w:pPr>
        <w:pStyle w:val="Odstavecseseznamem"/>
        <w:numPr>
          <w:ilvl w:val="0"/>
          <w:numId w:val="9"/>
        </w:numPr>
        <w:spacing w:after="240" w:line="240" w:lineRule="auto"/>
        <w:contextualSpacing w:val="0"/>
        <w:jc w:val="both"/>
        <w:rPr>
          <w:rFonts w:ascii="Arial" w:hAnsi="Arial" w:cs="Arial"/>
        </w:rPr>
      </w:pPr>
      <w:r w:rsidRPr="00176A11">
        <w:rPr>
          <w:rFonts w:ascii="Arial" w:hAnsi="Arial" w:cs="Arial"/>
        </w:rPr>
        <w:t>Pokuty podle odst. 2 nebo 4 jsou splatné na účet prodávajícího č. 19</w:t>
      </w:r>
      <w:r w:rsidRPr="00176A11">
        <w:rPr>
          <w:rFonts w:ascii="Arial" w:hAnsi="Arial" w:cs="Arial"/>
        </w:rPr>
        <w:noBreakHyphen/>
        <w:t>8124411/0710 ve lhůtě, která bude kupujícímu oznámena ve výzvě prodávajícího k zaplacení, přičemž t</w:t>
      </w:r>
      <w:r w:rsidR="003944C4">
        <w:rPr>
          <w:rFonts w:ascii="Arial" w:hAnsi="Arial" w:cs="Arial"/>
        </w:rPr>
        <w:t xml:space="preserve">ato lhůta nebude kratší než 30 </w:t>
      </w:r>
      <w:r w:rsidRPr="00176A11">
        <w:rPr>
          <w:rFonts w:ascii="Arial" w:hAnsi="Arial" w:cs="Arial"/>
        </w:rPr>
        <w:t>dnů ode dne odeslání výzvy k úhradě.</w:t>
      </w:r>
    </w:p>
    <w:p w:rsidR="00453945" w:rsidRPr="00176A11" w:rsidRDefault="001D066F" w:rsidP="00453945">
      <w:pPr>
        <w:pStyle w:val="Odstavecseseznamem"/>
        <w:numPr>
          <w:ilvl w:val="0"/>
          <w:numId w:val="9"/>
        </w:numPr>
        <w:spacing w:after="240" w:line="240" w:lineRule="auto"/>
        <w:contextualSpacing w:val="0"/>
        <w:jc w:val="both"/>
        <w:rPr>
          <w:rFonts w:ascii="Arial" w:hAnsi="Arial" w:cs="Arial"/>
        </w:rPr>
      </w:pPr>
      <w:r w:rsidRPr="00176A11">
        <w:rPr>
          <w:rFonts w:ascii="Arial" w:hAnsi="Arial" w:cs="Arial"/>
        </w:rPr>
        <w:t>Pro účely této smlouvy se kupní cena, smluvní pokuta, úroky z prodlení a případné jiné platby, považují za zaplacené okamžikem připsání celé hrazené částky na účet prodávajícího.</w:t>
      </w:r>
    </w:p>
    <w:p w:rsidR="00453945" w:rsidRPr="00176A11" w:rsidRDefault="001D066F" w:rsidP="00453945">
      <w:pPr>
        <w:spacing w:after="240"/>
        <w:jc w:val="center"/>
        <w:rPr>
          <w:rFonts w:ascii="Arial" w:hAnsi="Arial" w:cs="Arial"/>
          <w:b/>
          <w:sz w:val="22"/>
          <w:szCs w:val="22"/>
        </w:rPr>
      </w:pPr>
      <w:r w:rsidRPr="00176A11">
        <w:rPr>
          <w:rFonts w:ascii="Arial" w:hAnsi="Arial" w:cs="Arial"/>
          <w:b/>
          <w:sz w:val="22"/>
          <w:szCs w:val="22"/>
        </w:rPr>
        <w:t>Čl. IV.</w:t>
      </w:r>
    </w:p>
    <w:p w:rsidR="00453945" w:rsidRDefault="001D066F" w:rsidP="00453945">
      <w:pPr>
        <w:spacing w:after="240"/>
        <w:jc w:val="both"/>
        <w:rPr>
          <w:rFonts w:ascii="Arial" w:hAnsi="Arial" w:cs="Arial"/>
          <w:sz w:val="22"/>
          <w:szCs w:val="22"/>
        </w:rPr>
      </w:pPr>
      <w:r w:rsidRPr="00176A11">
        <w:rPr>
          <w:rFonts w:ascii="Arial" w:hAnsi="Arial" w:cs="Arial"/>
          <w:sz w:val="22"/>
          <w:szCs w:val="22"/>
        </w:rPr>
        <w:t>Prodávající prohlašuje, že mu není známo, že by na převáděném majetku vázla nějaká omezení, závazky či právní vady</w:t>
      </w:r>
      <w:r w:rsidR="00E50BE9">
        <w:rPr>
          <w:rFonts w:ascii="Arial" w:hAnsi="Arial" w:cs="Arial"/>
          <w:sz w:val="22"/>
          <w:szCs w:val="22"/>
        </w:rPr>
        <w:t xml:space="preserve"> s výjimkou skutečnosti, že </w:t>
      </w:r>
    </w:p>
    <w:p w:rsidR="00E50BE9" w:rsidRPr="00E6534C" w:rsidRDefault="001D066F" w:rsidP="00CC6A61">
      <w:pPr>
        <w:pStyle w:val="Odstavecseseznamem"/>
        <w:numPr>
          <w:ilvl w:val="0"/>
          <w:numId w:val="12"/>
        </w:numPr>
        <w:spacing w:after="240"/>
        <w:jc w:val="both"/>
        <w:rPr>
          <w:rFonts w:ascii="Arial" w:hAnsi="Arial" w:cs="Arial"/>
        </w:rPr>
      </w:pPr>
      <w:r w:rsidRPr="00CC6A61">
        <w:rPr>
          <w:rFonts w:ascii="Arial" w:hAnsi="Arial" w:cs="Arial"/>
        </w:rPr>
        <w:t xml:space="preserve">dle územního plánu </w:t>
      </w:r>
      <w:r w:rsidRPr="00E6534C">
        <w:rPr>
          <w:rFonts w:ascii="Arial" w:hAnsi="Arial" w:cs="Arial"/>
        </w:rPr>
        <w:t xml:space="preserve">se </w:t>
      </w:r>
      <w:r w:rsidR="005A465F" w:rsidRPr="00E6534C">
        <w:rPr>
          <w:rFonts w:ascii="Arial" w:hAnsi="Arial" w:cs="Arial"/>
        </w:rPr>
        <w:t xml:space="preserve">převáděný majetek </w:t>
      </w:r>
      <w:r w:rsidRPr="00E6534C">
        <w:rPr>
          <w:rFonts w:ascii="Arial" w:hAnsi="Arial" w:cs="Arial"/>
        </w:rPr>
        <w:t>nachází v zastavitelné ploše s funkčním využitím plochy bydlení, leží v ochranném pásmu II. C přírodních léčivých zdrojů lázeňskéh</w:t>
      </w:r>
      <w:r w:rsidR="006432F3" w:rsidRPr="00E6534C">
        <w:rPr>
          <w:rFonts w:ascii="Arial" w:hAnsi="Arial" w:cs="Arial"/>
        </w:rPr>
        <w:t>o místa Teplice v</w:t>
      </w:r>
      <w:r w:rsidR="00E6534C">
        <w:rPr>
          <w:rFonts w:ascii="Arial" w:hAnsi="Arial" w:cs="Arial"/>
        </w:rPr>
        <w:t> </w:t>
      </w:r>
      <w:r w:rsidR="006432F3" w:rsidRPr="00E6534C">
        <w:rPr>
          <w:rFonts w:ascii="Arial" w:hAnsi="Arial" w:cs="Arial"/>
        </w:rPr>
        <w:t>Čechách</w:t>
      </w:r>
      <w:r w:rsidR="00E6534C">
        <w:rPr>
          <w:rFonts w:ascii="Arial" w:hAnsi="Arial" w:cs="Arial"/>
        </w:rPr>
        <w:t xml:space="preserve"> a ochranném pásmu nadzemního vedení VN</w:t>
      </w:r>
      <w:r w:rsidR="005A465F" w:rsidRPr="00E6534C">
        <w:rPr>
          <w:rFonts w:ascii="Arial" w:hAnsi="Arial" w:cs="Arial"/>
        </w:rPr>
        <w:t>,</w:t>
      </w:r>
    </w:p>
    <w:p w:rsidR="005A465F" w:rsidRPr="00E6534C" w:rsidRDefault="005A465F" w:rsidP="005A465F">
      <w:pPr>
        <w:pStyle w:val="Odstavecseseznamem"/>
        <w:spacing w:after="240"/>
        <w:jc w:val="both"/>
        <w:rPr>
          <w:rFonts w:ascii="Arial" w:hAnsi="Arial" w:cs="Arial"/>
        </w:rPr>
      </w:pPr>
    </w:p>
    <w:p w:rsidR="00287A2A" w:rsidRPr="00E6534C" w:rsidRDefault="001D066F" w:rsidP="00CC6A61">
      <w:pPr>
        <w:pStyle w:val="Odstavecseseznamem"/>
        <w:numPr>
          <w:ilvl w:val="0"/>
          <w:numId w:val="12"/>
        </w:numPr>
        <w:spacing w:after="240"/>
        <w:jc w:val="both"/>
        <w:rPr>
          <w:rFonts w:ascii="Arial" w:hAnsi="Arial" w:cs="Arial"/>
        </w:rPr>
      </w:pPr>
      <w:r w:rsidRPr="00E6534C">
        <w:rPr>
          <w:rFonts w:ascii="Arial" w:hAnsi="Arial" w:cs="Arial"/>
        </w:rPr>
        <w:t>do převáděného majetku</w:t>
      </w:r>
      <w:r w:rsidR="00C62F2A" w:rsidRPr="00E6534C">
        <w:rPr>
          <w:rFonts w:ascii="Arial" w:hAnsi="Arial" w:cs="Arial"/>
        </w:rPr>
        <w:t xml:space="preserve"> zasahuje ochranné pásmo nadzemního vedení sítě VN </w:t>
      </w:r>
      <w:r w:rsidRPr="00E6534C">
        <w:rPr>
          <w:rFonts w:ascii="Arial" w:hAnsi="Arial" w:cs="Arial"/>
        </w:rPr>
        <w:br/>
      </w:r>
      <w:r w:rsidR="00C62F2A" w:rsidRPr="00E6534C">
        <w:rPr>
          <w:rFonts w:ascii="Arial" w:hAnsi="Arial" w:cs="Arial"/>
        </w:rPr>
        <w:t>ve vlastnictví společnosti ČEZ Distribuce, a.s.</w:t>
      </w:r>
    </w:p>
    <w:p w:rsidR="005A465F" w:rsidRPr="00E6534C" w:rsidRDefault="005A465F" w:rsidP="005A465F">
      <w:pPr>
        <w:pStyle w:val="Odstavecseseznamem"/>
        <w:rPr>
          <w:rFonts w:ascii="Arial" w:hAnsi="Arial" w:cs="Arial"/>
        </w:rPr>
      </w:pPr>
    </w:p>
    <w:p w:rsidR="005A465F" w:rsidRPr="00E6534C" w:rsidRDefault="001D066F" w:rsidP="00CC6A61">
      <w:pPr>
        <w:pStyle w:val="Odstavecseseznamem"/>
        <w:numPr>
          <w:ilvl w:val="0"/>
          <w:numId w:val="12"/>
        </w:numPr>
        <w:spacing w:after="240"/>
        <w:jc w:val="both"/>
        <w:rPr>
          <w:rFonts w:ascii="Arial" w:hAnsi="Arial" w:cs="Arial"/>
        </w:rPr>
      </w:pPr>
      <w:r w:rsidRPr="00E6534C">
        <w:rPr>
          <w:rFonts w:ascii="Arial" w:hAnsi="Arial" w:cs="Arial"/>
        </w:rPr>
        <w:t>na části převáděného majetku se nachází veřejná účelová komunikace.</w:t>
      </w:r>
    </w:p>
    <w:p w:rsidR="00453945" w:rsidRPr="00176A11" w:rsidRDefault="001D066F" w:rsidP="00453945">
      <w:pPr>
        <w:spacing w:after="240"/>
        <w:jc w:val="center"/>
        <w:rPr>
          <w:rFonts w:ascii="Arial" w:hAnsi="Arial" w:cs="Arial"/>
          <w:b/>
          <w:sz w:val="22"/>
          <w:szCs w:val="22"/>
        </w:rPr>
      </w:pPr>
      <w:r w:rsidRPr="00176A11">
        <w:rPr>
          <w:rFonts w:ascii="Arial" w:hAnsi="Arial" w:cs="Arial"/>
          <w:b/>
          <w:sz w:val="22"/>
          <w:szCs w:val="22"/>
        </w:rPr>
        <w:t>Čl. V.</w:t>
      </w:r>
    </w:p>
    <w:p w:rsidR="00453945" w:rsidRPr="003944C4" w:rsidRDefault="001D066F" w:rsidP="005A465F">
      <w:pPr>
        <w:spacing w:after="240"/>
        <w:jc w:val="both"/>
        <w:rPr>
          <w:rFonts w:ascii="Arial" w:hAnsi="Arial" w:cs="Arial"/>
        </w:rPr>
      </w:pPr>
      <w:r w:rsidRPr="005A465F">
        <w:rPr>
          <w:rFonts w:ascii="Arial" w:hAnsi="Arial" w:cs="Arial"/>
          <w:sz w:val="22"/>
          <w:szCs w:val="22"/>
        </w:rPr>
        <w:t>Kupující prohlašuje, že je mu současný stav převáděného majetku dobře znám. Kupující rovněž prohlašuje, že je schopen dodržet své závazky vyplývající z této smlouvy, zejména zaplatit včas a řádně kupní cenu, a že vůči prodávajícímu nemá žádný dluh, jehož plnění je vynutitelné na základě vykonatelného exekučního titulu podle § 40 zákona č. 120/2001 Sb., o soudních exekutorech a exekuční činnosti (exekuční řád) a o změně dalších zákonů, ve znění pozdějších předpisů</w:t>
      </w:r>
      <w:r w:rsidRPr="003944C4">
        <w:rPr>
          <w:rFonts w:ascii="Arial" w:hAnsi="Arial" w:cs="Arial"/>
        </w:rPr>
        <w:t>.</w:t>
      </w:r>
    </w:p>
    <w:p w:rsidR="00453945" w:rsidRPr="00176A11" w:rsidRDefault="001D066F" w:rsidP="00453945">
      <w:pPr>
        <w:spacing w:after="240"/>
        <w:jc w:val="center"/>
        <w:rPr>
          <w:rFonts w:ascii="Arial" w:hAnsi="Arial" w:cs="Arial"/>
          <w:b/>
          <w:sz w:val="22"/>
          <w:szCs w:val="22"/>
        </w:rPr>
      </w:pPr>
      <w:r w:rsidRPr="00176A11">
        <w:rPr>
          <w:rFonts w:ascii="Arial" w:hAnsi="Arial" w:cs="Arial"/>
          <w:b/>
          <w:sz w:val="22"/>
          <w:szCs w:val="22"/>
        </w:rPr>
        <w:t>Čl. VI.</w:t>
      </w:r>
    </w:p>
    <w:p w:rsidR="00453945" w:rsidRDefault="001D066F" w:rsidP="00C62F2A">
      <w:pPr>
        <w:spacing w:after="240"/>
        <w:jc w:val="both"/>
        <w:rPr>
          <w:rFonts w:ascii="Arial" w:hAnsi="Arial" w:cs="Arial"/>
          <w:sz w:val="22"/>
          <w:szCs w:val="22"/>
        </w:rPr>
      </w:pPr>
      <w:r w:rsidRPr="00176A11">
        <w:rPr>
          <w:rFonts w:ascii="Arial" w:hAnsi="Arial" w:cs="Arial"/>
          <w:sz w:val="22"/>
          <w:szCs w:val="22"/>
        </w:rPr>
        <w:t>Kupující je povinen bezodkladně písemně oznámit prodávajícímu veškeré skutečnosti, které mají nebo by mohly mít vliv na převod vlastnického práva k převáděnému majetku podle této smlouvy, zejména pak skutečnosti, které se dotýkají povinnosti zaplacení kupní ceny. Tato povinnost kupujícího trvá až do okamžiku zaplacení kupní ceny s příslušenstvím.</w:t>
      </w:r>
    </w:p>
    <w:p w:rsidR="00E6534C" w:rsidRDefault="00E6534C" w:rsidP="00C62F2A">
      <w:pPr>
        <w:spacing w:after="240"/>
        <w:jc w:val="both"/>
        <w:rPr>
          <w:rFonts w:ascii="Arial" w:hAnsi="Arial" w:cs="Arial"/>
          <w:sz w:val="22"/>
          <w:szCs w:val="22"/>
        </w:rPr>
      </w:pPr>
    </w:p>
    <w:p w:rsidR="00C70AE9" w:rsidRDefault="00C70AE9" w:rsidP="00C62F2A">
      <w:pPr>
        <w:spacing w:after="240"/>
        <w:jc w:val="both"/>
        <w:rPr>
          <w:rFonts w:ascii="Arial" w:hAnsi="Arial" w:cs="Arial"/>
          <w:sz w:val="22"/>
          <w:szCs w:val="22"/>
        </w:rPr>
      </w:pPr>
    </w:p>
    <w:p w:rsidR="00C70AE9" w:rsidRPr="00176A11" w:rsidRDefault="00C70AE9" w:rsidP="00C62F2A">
      <w:pPr>
        <w:spacing w:after="240"/>
        <w:jc w:val="both"/>
        <w:rPr>
          <w:rFonts w:ascii="Arial" w:hAnsi="Arial" w:cs="Arial"/>
          <w:sz w:val="22"/>
          <w:szCs w:val="22"/>
        </w:rPr>
      </w:pPr>
    </w:p>
    <w:p w:rsidR="00453945" w:rsidRPr="00176A11" w:rsidRDefault="001D066F" w:rsidP="00453945">
      <w:pPr>
        <w:spacing w:after="240"/>
        <w:jc w:val="center"/>
        <w:rPr>
          <w:rFonts w:ascii="Arial" w:hAnsi="Arial" w:cs="Arial"/>
          <w:b/>
          <w:sz w:val="22"/>
          <w:szCs w:val="22"/>
        </w:rPr>
      </w:pPr>
      <w:r w:rsidRPr="00176A11">
        <w:rPr>
          <w:rFonts w:ascii="Arial" w:hAnsi="Arial" w:cs="Arial"/>
          <w:b/>
          <w:sz w:val="22"/>
          <w:szCs w:val="22"/>
        </w:rPr>
        <w:lastRenderedPageBreak/>
        <w:t>Čl. VII.</w:t>
      </w:r>
    </w:p>
    <w:p w:rsidR="00453945" w:rsidRPr="00176A11" w:rsidRDefault="001D066F" w:rsidP="00453945">
      <w:pPr>
        <w:pStyle w:val="Odstavecseseznamem"/>
        <w:numPr>
          <w:ilvl w:val="0"/>
          <w:numId w:val="3"/>
        </w:numPr>
        <w:spacing w:after="240" w:line="240" w:lineRule="auto"/>
        <w:contextualSpacing w:val="0"/>
        <w:jc w:val="both"/>
        <w:rPr>
          <w:rFonts w:ascii="Arial" w:hAnsi="Arial" w:cs="Arial"/>
        </w:rPr>
      </w:pPr>
      <w:r w:rsidRPr="00176A11">
        <w:rPr>
          <w:rFonts w:ascii="Arial" w:hAnsi="Arial" w:cs="Arial"/>
        </w:rPr>
        <w:t>Kupující je oprávněn odstoupit od této kupní smlouvy pouze v souladu s ustanovením § 2001 a násl. zákona č. 89/2012 Sb.</w:t>
      </w:r>
    </w:p>
    <w:p w:rsidR="00453945" w:rsidRPr="00176A11" w:rsidRDefault="001D066F" w:rsidP="00453945">
      <w:pPr>
        <w:pStyle w:val="Odstavecseseznamem"/>
        <w:numPr>
          <w:ilvl w:val="0"/>
          <w:numId w:val="3"/>
        </w:numPr>
        <w:spacing w:after="240" w:line="240" w:lineRule="auto"/>
        <w:contextualSpacing w:val="0"/>
        <w:jc w:val="both"/>
        <w:rPr>
          <w:rFonts w:ascii="Arial" w:hAnsi="Arial" w:cs="Arial"/>
        </w:rPr>
      </w:pPr>
      <w:r w:rsidRPr="00176A11">
        <w:rPr>
          <w:rFonts w:ascii="Arial" w:hAnsi="Arial" w:cs="Arial"/>
        </w:rPr>
        <w:t>Pokud kupující neuhradí kupní cenu řádně a včas, má prodávající právo v souladu s ustanovením § 1977 zákona č. 89/2012 Sb. od smlouvy odstoupit, pokud to kupujícímu (prodlévajícímu) oznámí bez zbytečného odkladu poté, co se o prodlení dozvěděl.</w:t>
      </w:r>
    </w:p>
    <w:p w:rsidR="00453945" w:rsidRPr="00176A11" w:rsidRDefault="001D066F" w:rsidP="00453945">
      <w:pPr>
        <w:pStyle w:val="Odstavecseseznamem"/>
        <w:numPr>
          <w:ilvl w:val="0"/>
          <w:numId w:val="3"/>
        </w:numPr>
        <w:spacing w:after="240" w:line="240" w:lineRule="auto"/>
        <w:contextualSpacing w:val="0"/>
        <w:jc w:val="both"/>
        <w:rPr>
          <w:rFonts w:ascii="Arial" w:hAnsi="Arial" w:cs="Arial"/>
        </w:rPr>
      </w:pPr>
      <w:r w:rsidRPr="00176A11">
        <w:rPr>
          <w:rFonts w:ascii="Arial" w:hAnsi="Arial" w:cs="Arial"/>
        </w:rPr>
        <w:t xml:space="preserve">Prodávající je kromě zákonných důvodů též oprávněn od této smlouvy odstoupit, jestliže </w:t>
      </w:r>
      <w:r w:rsidR="006432F3">
        <w:rPr>
          <w:rFonts w:ascii="Arial" w:hAnsi="Arial" w:cs="Arial"/>
        </w:rPr>
        <w:br/>
      </w:r>
      <w:r w:rsidRPr="00176A11">
        <w:rPr>
          <w:rFonts w:ascii="Arial" w:hAnsi="Arial" w:cs="Arial"/>
        </w:rPr>
        <w:t>se prokáže, že prohlášení kupujícího uvedená v Čl. V. nejsou pravdivá, úplná nebo přesná.</w:t>
      </w:r>
      <w:r w:rsidR="005A465F">
        <w:rPr>
          <w:rFonts w:ascii="Arial" w:hAnsi="Arial" w:cs="Arial"/>
        </w:rPr>
        <w:br/>
      </w:r>
    </w:p>
    <w:p w:rsidR="00453945" w:rsidRPr="00176A11" w:rsidRDefault="001D066F" w:rsidP="00453945">
      <w:pPr>
        <w:spacing w:after="240"/>
        <w:jc w:val="center"/>
        <w:rPr>
          <w:rFonts w:ascii="Arial" w:hAnsi="Arial" w:cs="Arial"/>
          <w:b/>
          <w:sz w:val="22"/>
          <w:szCs w:val="22"/>
        </w:rPr>
      </w:pPr>
      <w:r w:rsidRPr="00176A11">
        <w:rPr>
          <w:rFonts w:ascii="Arial" w:hAnsi="Arial" w:cs="Arial"/>
          <w:b/>
          <w:sz w:val="22"/>
          <w:szCs w:val="22"/>
        </w:rPr>
        <w:t>Čl. VIII.</w:t>
      </w:r>
    </w:p>
    <w:p w:rsidR="00453945" w:rsidRPr="00176A11" w:rsidRDefault="001D066F" w:rsidP="00453945">
      <w:pPr>
        <w:pStyle w:val="Odstavecseseznamem"/>
        <w:numPr>
          <w:ilvl w:val="0"/>
          <w:numId w:val="4"/>
        </w:numPr>
        <w:spacing w:after="240" w:line="240" w:lineRule="auto"/>
        <w:contextualSpacing w:val="0"/>
        <w:jc w:val="both"/>
        <w:rPr>
          <w:rFonts w:ascii="Arial" w:hAnsi="Arial" w:cs="Arial"/>
        </w:rPr>
      </w:pPr>
      <w:r w:rsidRPr="00176A11">
        <w:rPr>
          <w:rFonts w:ascii="Arial" w:hAnsi="Arial" w:cs="Arial"/>
        </w:rPr>
        <w:t>Odstoupením od smlouvy prodávajícím zároveň vznikne prodávajícímu právo na náhradu veškerých nákladů, které mu vznikly v souvislosti s prodejem převáděného majetku.</w:t>
      </w:r>
    </w:p>
    <w:p w:rsidR="00453945" w:rsidRPr="00176A11" w:rsidRDefault="001D066F" w:rsidP="00453945">
      <w:pPr>
        <w:pStyle w:val="Odstavecseseznamem"/>
        <w:numPr>
          <w:ilvl w:val="0"/>
          <w:numId w:val="4"/>
        </w:numPr>
        <w:spacing w:after="240" w:line="240" w:lineRule="auto"/>
        <w:contextualSpacing w:val="0"/>
        <w:jc w:val="both"/>
        <w:rPr>
          <w:rFonts w:ascii="Arial" w:hAnsi="Arial" w:cs="Arial"/>
        </w:rPr>
      </w:pPr>
      <w:r w:rsidRPr="00176A11">
        <w:rPr>
          <w:rFonts w:ascii="Arial" w:hAnsi="Arial" w:cs="Arial"/>
        </w:rPr>
        <w:t>Odstoupení od této smlouvy kteroukoliv ze smluvních stran se nedotýká povinnosti kupujícího zaplatit peněžitá plnění (zejm. úroky z prodlení, smluvní pokuty, náklady, které vznikly prodávajícímu v souvislosti s prodejem převáděného majetku), na jejichž úhradu dle této smlouvy vznikl prodávajícímu nárok do data účinnosti odstoupení</w:t>
      </w:r>
      <w:r w:rsidR="006135EB">
        <w:rPr>
          <w:rFonts w:ascii="Arial" w:hAnsi="Arial" w:cs="Arial"/>
        </w:rPr>
        <w:t>.</w:t>
      </w:r>
    </w:p>
    <w:p w:rsidR="00453945" w:rsidRPr="00176A11" w:rsidRDefault="001D066F" w:rsidP="00453945">
      <w:pPr>
        <w:pStyle w:val="Odstavecseseznamem"/>
        <w:numPr>
          <w:ilvl w:val="0"/>
          <w:numId w:val="4"/>
        </w:numPr>
        <w:spacing w:after="240" w:line="240" w:lineRule="auto"/>
        <w:contextualSpacing w:val="0"/>
        <w:jc w:val="both"/>
        <w:rPr>
          <w:rFonts w:ascii="Arial" w:hAnsi="Arial" w:cs="Arial"/>
        </w:rPr>
      </w:pPr>
      <w:r w:rsidRPr="00176A11">
        <w:rPr>
          <w:rFonts w:ascii="Arial" w:hAnsi="Arial" w:cs="Arial"/>
        </w:rPr>
        <w:t>Odstoupení od smlouvy musí být v písemné formě a nabývá účinnosti dnem doručení druhé straně. Odstoupením se závazky z této smlouvy ruší od počátku a smluvní strany si vrátí vše, co si splnily, kromě peněžitých plnění (např. úroků z prodlení, smluvních pokut), na jejichž úhradu vznikl prodávajícímu nárok do data účinnosti odstoupení</w:t>
      </w:r>
      <w:r w:rsidR="006135EB">
        <w:rPr>
          <w:rFonts w:ascii="Arial" w:hAnsi="Arial" w:cs="Arial"/>
        </w:rPr>
        <w:t>.</w:t>
      </w:r>
    </w:p>
    <w:p w:rsidR="00453945" w:rsidRPr="00176A11" w:rsidRDefault="001D066F" w:rsidP="00453945">
      <w:pPr>
        <w:pStyle w:val="Odstavecseseznamem"/>
        <w:numPr>
          <w:ilvl w:val="0"/>
          <w:numId w:val="4"/>
        </w:numPr>
        <w:spacing w:after="240" w:line="240" w:lineRule="auto"/>
        <w:contextualSpacing w:val="0"/>
        <w:jc w:val="both"/>
        <w:rPr>
          <w:rFonts w:ascii="Arial" w:hAnsi="Arial" w:cs="Arial"/>
        </w:rPr>
      </w:pPr>
      <w:r w:rsidRPr="00176A11">
        <w:rPr>
          <w:rFonts w:ascii="Arial" w:hAnsi="Arial" w:cs="Arial"/>
        </w:rPr>
        <w:t>Pokud dojde k odstoupení od smlouvy a kupní cena již byla zaplacena,</w:t>
      </w:r>
      <w:r>
        <w:rPr>
          <w:rFonts w:ascii="Arial" w:hAnsi="Arial" w:cs="Arial"/>
        </w:rPr>
        <w:t xml:space="preserve"> má prodávající povinnost do 30</w:t>
      </w:r>
      <w:r w:rsidRPr="00176A11">
        <w:rPr>
          <w:rFonts w:ascii="Arial" w:hAnsi="Arial" w:cs="Arial"/>
        </w:rPr>
        <w:t xml:space="preserve"> dnů od účinků odstoupení vrátit kupní cenu sníženou o:</w:t>
      </w:r>
    </w:p>
    <w:p w:rsidR="00453945" w:rsidRPr="00176A11" w:rsidRDefault="001D066F" w:rsidP="00453945">
      <w:pPr>
        <w:pStyle w:val="Odstavecseseznamem"/>
        <w:numPr>
          <w:ilvl w:val="0"/>
          <w:numId w:val="7"/>
        </w:numPr>
        <w:spacing w:after="240" w:line="240" w:lineRule="auto"/>
        <w:contextualSpacing w:val="0"/>
        <w:jc w:val="both"/>
        <w:rPr>
          <w:rFonts w:ascii="Arial" w:hAnsi="Arial" w:cs="Arial"/>
        </w:rPr>
      </w:pPr>
      <w:r w:rsidRPr="00176A11">
        <w:rPr>
          <w:rFonts w:ascii="Arial" w:hAnsi="Arial" w:cs="Arial"/>
        </w:rPr>
        <w:t>náklady, které vznikly prodávajícímu v souvislosti s prodejem převáděného majetku</w:t>
      </w:r>
      <w:r w:rsidR="002F72DD">
        <w:rPr>
          <w:rFonts w:ascii="Arial" w:hAnsi="Arial" w:cs="Arial"/>
        </w:rPr>
        <w:t>,</w:t>
      </w:r>
    </w:p>
    <w:p w:rsidR="00453945" w:rsidRPr="00176A11" w:rsidRDefault="001D066F" w:rsidP="00453945">
      <w:pPr>
        <w:pStyle w:val="Odstavecseseznamem"/>
        <w:numPr>
          <w:ilvl w:val="0"/>
          <w:numId w:val="7"/>
        </w:numPr>
        <w:spacing w:after="240" w:line="240" w:lineRule="auto"/>
        <w:contextualSpacing w:val="0"/>
        <w:jc w:val="both"/>
        <w:rPr>
          <w:rFonts w:ascii="Arial" w:hAnsi="Arial" w:cs="Arial"/>
        </w:rPr>
      </w:pPr>
      <w:r w:rsidRPr="00176A11">
        <w:rPr>
          <w:rFonts w:ascii="Arial" w:hAnsi="Arial" w:cs="Arial"/>
        </w:rPr>
        <w:t>vyúčtované smluvní pokuty a úroky z prodlení</w:t>
      </w:r>
    </w:p>
    <w:p w:rsidR="00453945" w:rsidRPr="00176A11" w:rsidRDefault="001D066F" w:rsidP="00453945">
      <w:pPr>
        <w:pStyle w:val="Odstavecseseznamem"/>
        <w:spacing w:after="240" w:line="240" w:lineRule="auto"/>
        <w:ind w:left="360"/>
        <w:contextualSpacing w:val="0"/>
        <w:jc w:val="both"/>
        <w:rPr>
          <w:rFonts w:ascii="Arial" w:hAnsi="Arial" w:cs="Arial"/>
        </w:rPr>
      </w:pPr>
      <w:r w:rsidRPr="00176A11">
        <w:rPr>
          <w:rFonts w:ascii="Arial" w:hAnsi="Arial" w:cs="Arial"/>
        </w:rPr>
        <w:t>na účet kupujícího.</w:t>
      </w:r>
    </w:p>
    <w:p w:rsidR="00453945" w:rsidRPr="00176A11" w:rsidRDefault="001D066F" w:rsidP="00453945">
      <w:pPr>
        <w:pStyle w:val="Odstavecseseznamem"/>
        <w:numPr>
          <w:ilvl w:val="0"/>
          <w:numId w:val="4"/>
        </w:numPr>
        <w:spacing w:after="240" w:line="240" w:lineRule="auto"/>
        <w:contextualSpacing w:val="0"/>
        <w:jc w:val="both"/>
        <w:rPr>
          <w:rFonts w:ascii="Arial" w:hAnsi="Arial" w:cs="Arial"/>
        </w:rPr>
      </w:pPr>
      <w:r w:rsidRPr="00176A11">
        <w:rPr>
          <w:rFonts w:ascii="Arial" w:hAnsi="Arial" w:cs="Arial"/>
        </w:rPr>
        <w:t>Nebyla-li kupní cena dosud uhrazena a od kupní smlouvy odstoupil prodávající, má kupující povinnost vyúčtované náklady, které vznikly v souvislosti s prodejem převáděného majetku, vyúčtované smluvní pokuty, úroky z prodlení, pokud vznikly podle této smlouvy, uhradit prodávajícímu ve lhůtě, která bude kupujícímu oznámena ve výzvě prodávajícího k zaplacení, přičemž t</w:t>
      </w:r>
      <w:r w:rsidR="006135EB">
        <w:rPr>
          <w:rFonts w:ascii="Arial" w:hAnsi="Arial" w:cs="Arial"/>
        </w:rPr>
        <w:t xml:space="preserve">ato lhůta nebude kratší než 30 </w:t>
      </w:r>
      <w:r w:rsidRPr="00176A11">
        <w:rPr>
          <w:rFonts w:ascii="Arial" w:hAnsi="Arial" w:cs="Arial"/>
        </w:rPr>
        <w:t xml:space="preserve">dnů ode dne odeslání výzvy k úhradě. </w:t>
      </w:r>
      <w:r w:rsidR="005A465F">
        <w:rPr>
          <w:rFonts w:ascii="Arial" w:hAnsi="Arial" w:cs="Arial"/>
        </w:rPr>
        <w:br/>
      </w:r>
    </w:p>
    <w:p w:rsidR="00453945" w:rsidRPr="00176A11" w:rsidRDefault="001D066F" w:rsidP="00453945">
      <w:pPr>
        <w:spacing w:after="240"/>
        <w:jc w:val="center"/>
        <w:rPr>
          <w:rFonts w:ascii="Arial" w:hAnsi="Arial" w:cs="Arial"/>
          <w:b/>
          <w:sz w:val="22"/>
          <w:szCs w:val="22"/>
        </w:rPr>
      </w:pPr>
      <w:r w:rsidRPr="00176A11">
        <w:rPr>
          <w:rFonts w:ascii="Arial" w:hAnsi="Arial" w:cs="Arial"/>
          <w:b/>
          <w:sz w:val="22"/>
          <w:szCs w:val="22"/>
        </w:rPr>
        <w:t>Čl. IX.</w:t>
      </w:r>
    </w:p>
    <w:p w:rsidR="00453945" w:rsidRPr="00176A11" w:rsidRDefault="001D066F" w:rsidP="00453945">
      <w:pPr>
        <w:pStyle w:val="Odstavecseseznamem"/>
        <w:numPr>
          <w:ilvl w:val="0"/>
          <w:numId w:val="5"/>
        </w:numPr>
        <w:spacing w:after="240" w:line="240" w:lineRule="auto"/>
        <w:contextualSpacing w:val="0"/>
        <w:jc w:val="both"/>
        <w:rPr>
          <w:rFonts w:ascii="Arial" w:hAnsi="Arial" w:cs="Arial"/>
        </w:rPr>
      </w:pPr>
      <w:r w:rsidRPr="00176A11">
        <w:rPr>
          <w:rFonts w:ascii="Arial" w:hAnsi="Arial" w:cs="Arial"/>
        </w:rPr>
        <w:t xml:space="preserve">Vlastnické právo k převáděnému majetku nabývá kupující zápisem do katastru nemovitostí. Právní účinky zápisu nastanou k okamžiku podání návrhu na vklad katastrálnímu úřadu. Tímto dnem na kupujícího přecházejí veškerá práva a povinnosti spojené s vlastnictvím </w:t>
      </w:r>
      <w:r w:rsidR="006135EB">
        <w:rPr>
          <w:rFonts w:ascii="Arial" w:hAnsi="Arial" w:cs="Arial"/>
        </w:rPr>
        <w:br/>
      </w:r>
      <w:r w:rsidRPr="00176A11">
        <w:rPr>
          <w:rFonts w:ascii="Arial" w:hAnsi="Arial" w:cs="Arial"/>
        </w:rPr>
        <w:t>a užíváním převáděného majetku.</w:t>
      </w:r>
    </w:p>
    <w:p w:rsidR="00453945" w:rsidRPr="00176A11" w:rsidRDefault="001D066F" w:rsidP="00453945">
      <w:pPr>
        <w:pStyle w:val="Odstavecseseznamem"/>
        <w:numPr>
          <w:ilvl w:val="0"/>
          <w:numId w:val="5"/>
        </w:numPr>
        <w:spacing w:after="240" w:line="240" w:lineRule="auto"/>
        <w:contextualSpacing w:val="0"/>
        <w:jc w:val="both"/>
        <w:rPr>
          <w:rFonts w:ascii="Arial" w:hAnsi="Arial" w:cs="Arial"/>
        </w:rPr>
      </w:pPr>
      <w:r w:rsidRPr="00176A11">
        <w:rPr>
          <w:rFonts w:ascii="Arial" w:hAnsi="Arial" w:cs="Arial"/>
        </w:rPr>
        <w:t xml:space="preserve">Návrh na zápis vkladu vlastnického práva do katastru nemovitostí podají prodávající </w:t>
      </w:r>
      <w:r>
        <w:rPr>
          <w:rFonts w:ascii="Arial" w:hAnsi="Arial" w:cs="Arial"/>
        </w:rPr>
        <w:br/>
      </w:r>
      <w:r w:rsidRPr="00176A11">
        <w:rPr>
          <w:rFonts w:ascii="Arial" w:hAnsi="Arial" w:cs="Arial"/>
        </w:rPr>
        <w:t>a kupující společně prostřednictvím prodávajícího, a to bez zbytečného odkladu po úplném zaplacení kupní ceny včetně příslušenství a příp. smluvních pokut</w:t>
      </w:r>
      <w:r w:rsidR="00151983">
        <w:rPr>
          <w:rFonts w:ascii="Arial" w:hAnsi="Arial" w:cs="Arial"/>
        </w:rPr>
        <w:t>.</w:t>
      </w:r>
      <w:r w:rsidRPr="00176A11">
        <w:rPr>
          <w:rFonts w:ascii="Arial" w:hAnsi="Arial" w:cs="Arial"/>
        </w:rPr>
        <w:t xml:space="preserve"> Doklad o zaplacení, </w:t>
      </w:r>
      <w:r w:rsidR="005A465F">
        <w:rPr>
          <w:rFonts w:ascii="Arial" w:hAnsi="Arial" w:cs="Arial"/>
        </w:rPr>
        <w:br/>
      </w:r>
      <w:r w:rsidRPr="00176A11">
        <w:rPr>
          <w:rFonts w:ascii="Arial" w:hAnsi="Arial" w:cs="Arial"/>
        </w:rPr>
        <w:t>resp. prohlášení prodávajícího o tom, že uvedená částka byla uhrazena, bude obsažen v návrhu na zápis vkladu vlastnického práva do katastru nemovitostí. Správní poplatky spojené s touto smlouvou nese kupující.</w:t>
      </w:r>
    </w:p>
    <w:p w:rsidR="00453945" w:rsidRPr="00176A11" w:rsidRDefault="001D066F" w:rsidP="00453945">
      <w:pPr>
        <w:pStyle w:val="Odstavecseseznamem"/>
        <w:numPr>
          <w:ilvl w:val="0"/>
          <w:numId w:val="5"/>
        </w:numPr>
        <w:spacing w:after="240" w:line="240" w:lineRule="auto"/>
        <w:contextualSpacing w:val="0"/>
        <w:jc w:val="both"/>
        <w:rPr>
          <w:rFonts w:ascii="Arial" w:hAnsi="Arial" w:cs="Arial"/>
        </w:rPr>
      </w:pPr>
      <w:r w:rsidRPr="00176A11">
        <w:rPr>
          <w:rFonts w:ascii="Arial" w:hAnsi="Arial" w:cs="Arial"/>
        </w:rPr>
        <w:t xml:space="preserve">Pokud by příslušným katastrálním úřadem byl návrh na zápis vkladu vlastnického práva k prodávanému převáděnému majetku dle této smlouvy pro kupujícího pravomocně zamítnut, </w:t>
      </w:r>
      <w:r w:rsidRPr="00176A11">
        <w:rPr>
          <w:rFonts w:ascii="Arial" w:hAnsi="Arial" w:cs="Arial"/>
        </w:rPr>
        <w:lastRenderedPageBreak/>
        <w:t>účastníci této smlouvy se zavazují k součinnosti směřující k naplnění vůle obou smluvních stran.</w:t>
      </w:r>
    </w:p>
    <w:p w:rsidR="00453945" w:rsidRPr="00176A11" w:rsidRDefault="001D066F" w:rsidP="00453945">
      <w:pPr>
        <w:pStyle w:val="Odstavecseseznamem"/>
        <w:numPr>
          <w:ilvl w:val="0"/>
          <w:numId w:val="5"/>
        </w:numPr>
        <w:spacing w:after="240" w:line="240" w:lineRule="auto"/>
        <w:contextualSpacing w:val="0"/>
        <w:jc w:val="both"/>
        <w:rPr>
          <w:rFonts w:ascii="Arial" w:hAnsi="Arial" w:cs="Arial"/>
        </w:rPr>
      </w:pPr>
      <w:r w:rsidRPr="00176A11">
        <w:rPr>
          <w:rFonts w:ascii="Arial" w:hAnsi="Arial" w:cs="Arial"/>
        </w:rPr>
        <w:t>Pro případ, že vklad vlastnického práva k prodávanému převáděnému majetku podle této smlouvy pro kupujícího nebude příslušným katastrálním úřadem ani po součinnosti stran podle odstavce 3 povolen, smluvní strany si sjednávají rozvazovací podmínku tak, že se tato kupní smlouva ruší od počátku. Prodávající se zavazuje písemně oznámit kupujícímu naplnění této rozvazovací podmínky této kupní smlouvy bezodkladně po jejím vzniku. Prodávající vrátí kupujícímu kupní cenu do 30 dnů od naplnění této rozvazovací podmínky.</w:t>
      </w:r>
      <w:r w:rsidR="005A465F">
        <w:rPr>
          <w:rFonts w:ascii="Arial" w:hAnsi="Arial" w:cs="Arial"/>
        </w:rPr>
        <w:br/>
      </w:r>
    </w:p>
    <w:p w:rsidR="00453945" w:rsidRPr="00A20415" w:rsidRDefault="001D066F" w:rsidP="00A20415">
      <w:pPr>
        <w:spacing w:after="240"/>
        <w:jc w:val="center"/>
        <w:rPr>
          <w:rFonts w:ascii="Arial" w:hAnsi="Arial" w:cs="Arial"/>
          <w:b/>
          <w:sz w:val="22"/>
          <w:szCs w:val="22"/>
        </w:rPr>
      </w:pPr>
      <w:r w:rsidRPr="00176A11">
        <w:rPr>
          <w:rFonts w:ascii="Arial" w:hAnsi="Arial" w:cs="Arial"/>
          <w:b/>
          <w:sz w:val="22"/>
          <w:szCs w:val="22"/>
        </w:rPr>
        <w:t>Čl. X.</w:t>
      </w:r>
    </w:p>
    <w:p w:rsidR="00453945" w:rsidRPr="00176A11" w:rsidRDefault="001D066F" w:rsidP="00453945">
      <w:pPr>
        <w:pStyle w:val="Odstavecseseznamem"/>
        <w:numPr>
          <w:ilvl w:val="0"/>
          <w:numId w:val="8"/>
        </w:numPr>
        <w:spacing w:after="240" w:line="240" w:lineRule="auto"/>
        <w:contextualSpacing w:val="0"/>
        <w:jc w:val="both"/>
        <w:rPr>
          <w:rFonts w:ascii="Arial" w:hAnsi="Arial" w:cs="Arial"/>
        </w:rPr>
      </w:pPr>
      <w:r>
        <w:rPr>
          <w:rFonts w:ascii="Arial" w:hAnsi="Arial" w:cs="Arial"/>
        </w:rPr>
        <w:t xml:space="preserve">Smlouva </w:t>
      </w:r>
      <w:r w:rsidR="00A20415" w:rsidRPr="00176A11">
        <w:rPr>
          <w:rFonts w:ascii="Arial" w:hAnsi="Arial" w:cs="Arial"/>
        </w:rPr>
        <w:t xml:space="preserve">je platně uzavřena dnem schválení příslušným ministerstvem podle ustanovení </w:t>
      </w:r>
      <w:r w:rsidR="005A465F">
        <w:rPr>
          <w:rFonts w:ascii="Arial" w:hAnsi="Arial" w:cs="Arial"/>
        </w:rPr>
        <w:br/>
      </w:r>
      <w:r w:rsidR="00A20415" w:rsidRPr="00176A11">
        <w:rPr>
          <w:rFonts w:ascii="Arial" w:hAnsi="Arial" w:cs="Arial"/>
        </w:rPr>
        <w:t xml:space="preserve">§ 22 zákona č. 219/2000 Sb. a nabývá účinnosti dnem uveřejnění v registru smluv v souladu </w:t>
      </w:r>
      <w:r>
        <w:rPr>
          <w:rFonts w:ascii="Arial" w:hAnsi="Arial" w:cs="Arial"/>
        </w:rPr>
        <w:br/>
      </w:r>
      <w:r w:rsidR="00A20415" w:rsidRPr="00176A11">
        <w:rPr>
          <w:rFonts w:ascii="Arial" w:hAnsi="Arial" w:cs="Arial"/>
        </w:rPr>
        <w:t>se zákonem č. 340/2015 Sb., o zvláštních podmínkách účinnosti některých smluv, uveřejňování těchto smluv a o registru smluv (zákon o registru smluv), ve znění pozdějších předpisů.</w:t>
      </w:r>
    </w:p>
    <w:p w:rsidR="00453945" w:rsidRPr="00176A11" w:rsidRDefault="001D066F" w:rsidP="00453945">
      <w:pPr>
        <w:pStyle w:val="Odstavecseseznamem"/>
        <w:numPr>
          <w:ilvl w:val="0"/>
          <w:numId w:val="8"/>
        </w:numPr>
        <w:spacing w:after="240" w:line="240" w:lineRule="auto"/>
        <w:contextualSpacing w:val="0"/>
        <w:jc w:val="both"/>
        <w:rPr>
          <w:rFonts w:ascii="Arial" w:hAnsi="Arial" w:cs="Arial"/>
        </w:rPr>
      </w:pPr>
      <w:r w:rsidRPr="00176A11">
        <w:rPr>
          <w:rFonts w:ascii="Arial" w:hAnsi="Arial" w:cs="Arial"/>
        </w:rPr>
        <w:t xml:space="preserve">Prodávající zašle tuto smlouvu správci registru smluv k uveřejnění bez zbytečného odkladu, nejpozději však do 30 dnů od uzavření smlouvy. Prodávající předá kupujícímu doklad </w:t>
      </w:r>
      <w:r w:rsidR="00623856">
        <w:rPr>
          <w:rFonts w:ascii="Arial" w:hAnsi="Arial" w:cs="Arial"/>
        </w:rPr>
        <w:br/>
      </w:r>
      <w:r w:rsidRPr="00176A11">
        <w:rPr>
          <w:rFonts w:ascii="Arial" w:hAnsi="Arial" w:cs="Arial"/>
        </w:rPr>
        <w:t>o uveřejnění smlouvy v registru smluv podle § 5 odst. 4 zákona o registru smluv jako potvrzení skutečnosti, že smlouva nabyla účinnosti. Pro účely uveřejnění v registru smluv smluvní strany navzájem prohlašují, že smlouva neobsahuje žádné obchodní tajemství.</w:t>
      </w:r>
    </w:p>
    <w:p w:rsidR="00453945" w:rsidRPr="00176A11" w:rsidRDefault="001D066F" w:rsidP="00453945">
      <w:pPr>
        <w:pStyle w:val="Odstavecseseznamem"/>
        <w:numPr>
          <w:ilvl w:val="0"/>
          <w:numId w:val="8"/>
        </w:numPr>
        <w:spacing w:after="240" w:line="240" w:lineRule="auto"/>
        <w:contextualSpacing w:val="0"/>
        <w:jc w:val="both"/>
        <w:rPr>
          <w:rFonts w:ascii="Arial" w:hAnsi="Arial" w:cs="Arial"/>
        </w:rPr>
      </w:pPr>
      <w:r w:rsidRPr="00176A11">
        <w:rPr>
          <w:rFonts w:ascii="Arial" w:hAnsi="Arial" w:cs="Arial"/>
        </w:rPr>
        <w:t>Smluvní strany berou na vědomí, že jsou svými projevy vázány od okamžiku podpisu této smlouvy.</w:t>
      </w:r>
    </w:p>
    <w:p w:rsidR="00453945" w:rsidRPr="00176A11" w:rsidRDefault="001D066F" w:rsidP="00453945">
      <w:pPr>
        <w:pStyle w:val="Odstavecseseznamem"/>
        <w:numPr>
          <w:ilvl w:val="0"/>
          <w:numId w:val="8"/>
        </w:numPr>
        <w:spacing w:after="240" w:line="240" w:lineRule="auto"/>
        <w:contextualSpacing w:val="0"/>
        <w:jc w:val="both"/>
        <w:rPr>
          <w:rFonts w:ascii="Arial" w:hAnsi="Arial" w:cs="Arial"/>
        </w:rPr>
      </w:pPr>
      <w:r w:rsidRPr="00176A11">
        <w:rPr>
          <w:rFonts w:ascii="Arial" w:hAnsi="Arial" w:cs="Arial"/>
        </w:rPr>
        <w:t xml:space="preserve">Smluvní strany se dohodly, že není-li v této smlouvě stanoveno jinak, řídí se práva </w:t>
      </w:r>
      <w:r w:rsidR="00623856">
        <w:rPr>
          <w:rFonts w:ascii="Arial" w:hAnsi="Arial" w:cs="Arial"/>
        </w:rPr>
        <w:br/>
      </w:r>
      <w:r w:rsidRPr="00176A11">
        <w:rPr>
          <w:rFonts w:ascii="Arial" w:hAnsi="Arial" w:cs="Arial"/>
        </w:rPr>
        <w:t>a povinnosti smluvních stran zákonem č. 89/2012 Sb. a zákonem č. 219/2000 Sb.</w:t>
      </w:r>
    </w:p>
    <w:p w:rsidR="00453945" w:rsidRPr="00176A11" w:rsidRDefault="001D066F" w:rsidP="00453945">
      <w:pPr>
        <w:pStyle w:val="Odstavecseseznamem"/>
        <w:numPr>
          <w:ilvl w:val="0"/>
          <w:numId w:val="8"/>
        </w:numPr>
        <w:spacing w:after="240" w:line="240" w:lineRule="auto"/>
        <w:contextualSpacing w:val="0"/>
        <w:jc w:val="both"/>
        <w:rPr>
          <w:rFonts w:ascii="Arial" w:hAnsi="Arial" w:cs="Arial"/>
        </w:rPr>
      </w:pPr>
      <w:r w:rsidRPr="00176A11">
        <w:rPr>
          <w:rFonts w:ascii="Arial" w:hAnsi="Arial" w:cs="Arial"/>
        </w:rPr>
        <w:t>Smluvní strany se dohodly, že jakékoli změny a doplňky této smlouvy jsou možné pouze písemnou formou, v podobě oboustranně uzavřených, vzestupně číslovaných dodatků smlouvy.</w:t>
      </w:r>
    </w:p>
    <w:p w:rsidR="00453945" w:rsidRPr="00176A11" w:rsidRDefault="001D066F" w:rsidP="00453945">
      <w:pPr>
        <w:pStyle w:val="Odstavecseseznamem"/>
        <w:numPr>
          <w:ilvl w:val="0"/>
          <w:numId w:val="8"/>
        </w:numPr>
        <w:spacing w:after="240" w:line="240" w:lineRule="auto"/>
        <w:contextualSpacing w:val="0"/>
        <w:jc w:val="both"/>
        <w:rPr>
          <w:rFonts w:ascii="Arial" w:hAnsi="Arial" w:cs="Arial"/>
        </w:rPr>
      </w:pPr>
      <w:r w:rsidRPr="00176A11">
        <w:rPr>
          <w:rFonts w:ascii="Arial" w:hAnsi="Arial" w:cs="Arial"/>
        </w:rPr>
        <w:t>Poplatkové a daňové povinnosti spojené s touto smlouvou nese kupující.</w:t>
      </w:r>
    </w:p>
    <w:p w:rsidR="00453945" w:rsidRPr="00151983" w:rsidRDefault="001D066F" w:rsidP="00151983">
      <w:pPr>
        <w:pStyle w:val="Odstavecseseznamem"/>
        <w:numPr>
          <w:ilvl w:val="0"/>
          <w:numId w:val="8"/>
        </w:numPr>
        <w:spacing w:after="240" w:line="240" w:lineRule="auto"/>
        <w:contextualSpacing w:val="0"/>
        <w:jc w:val="both"/>
        <w:rPr>
          <w:rFonts w:ascii="Arial" w:hAnsi="Arial" w:cs="Arial"/>
        </w:rPr>
      </w:pPr>
      <w:r w:rsidRPr="00176A11">
        <w:rPr>
          <w:rFonts w:ascii="Arial" w:hAnsi="Arial" w:cs="Arial"/>
        </w:rPr>
        <w:t xml:space="preserve">Tato smlouva je vyhotovena ve čtyřech stejnopisech. Každá ze smluvních stran obdrží </w:t>
      </w:r>
      <w:r w:rsidR="00B568E6">
        <w:rPr>
          <w:rFonts w:ascii="Arial" w:hAnsi="Arial" w:cs="Arial"/>
        </w:rPr>
        <w:br/>
      </w:r>
      <w:r w:rsidRPr="00176A11">
        <w:rPr>
          <w:rFonts w:ascii="Arial" w:hAnsi="Arial" w:cs="Arial"/>
        </w:rPr>
        <w:t>po jednom vyhotovení, jedno vyhotovení bude určeno pro příslušné ministerstvo a jedno vyhotovení bude použito k zápisu vlastnického práva vkladem do katastru nemovitostí.</w:t>
      </w:r>
    </w:p>
    <w:p w:rsidR="00453945" w:rsidRDefault="001D066F" w:rsidP="00453945">
      <w:pPr>
        <w:pStyle w:val="Odstavecseseznamem"/>
        <w:numPr>
          <w:ilvl w:val="0"/>
          <w:numId w:val="8"/>
        </w:numPr>
        <w:spacing w:after="240" w:line="240" w:lineRule="auto"/>
        <w:contextualSpacing w:val="0"/>
        <w:jc w:val="both"/>
        <w:rPr>
          <w:rFonts w:ascii="Arial" w:hAnsi="Arial" w:cs="Arial"/>
        </w:rPr>
      </w:pPr>
      <w:r w:rsidRPr="00176A11">
        <w:rPr>
          <w:rFonts w:ascii="Arial" w:hAnsi="Arial" w:cs="Arial"/>
        </w:rPr>
        <w:t>Smluvní strany prohlašují, že tuto smlouvu uzavřely svobodně a vážně, nikoliv z přinucení nebo omylu. Na důkaz toho připojují své vlastnoruční podpisy.</w:t>
      </w:r>
    </w:p>
    <w:tbl>
      <w:tblPr>
        <w:tblW w:w="9757" w:type="dxa"/>
        <w:tblLook w:val="04A0" w:firstRow="1" w:lastRow="0" w:firstColumn="1" w:lastColumn="0" w:noHBand="0" w:noVBand="1"/>
      </w:tblPr>
      <w:tblGrid>
        <w:gridCol w:w="4899"/>
        <w:gridCol w:w="4858"/>
      </w:tblGrid>
      <w:tr w:rsidR="00225274" w:rsidTr="005A465F">
        <w:trPr>
          <w:trHeight w:val="230"/>
        </w:trPr>
        <w:tc>
          <w:tcPr>
            <w:tcW w:w="4899" w:type="dxa"/>
            <w:hideMark/>
          </w:tcPr>
          <w:p w:rsidR="00247294" w:rsidRDefault="00247294" w:rsidP="004437DB">
            <w:pPr>
              <w:pStyle w:val="vnintext"/>
              <w:tabs>
                <w:tab w:val="clear" w:pos="709"/>
              </w:tabs>
              <w:ind w:firstLine="0"/>
              <w:rPr>
                <w:rFonts w:ascii="Arial" w:hAnsi="Arial" w:cs="Arial"/>
                <w:sz w:val="22"/>
                <w:szCs w:val="22"/>
              </w:rPr>
            </w:pPr>
          </w:p>
          <w:p w:rsidR="00453945" w:rsidRPr="00176A11" w:rsidRDefault="001D066F" w:rsidP="004437DB">
            <w:pPr>
              <w:pStyle w:val="vnintext"/>
              <w:tabs>
                <w:tab w:val="clear" w:pos="709"/>
              </w:tabs>
              <w:ind w:firstLine="0"/>
              <w:rPr>
                <w:rFonts w:ascii="Arial" w:hAnsi="Arial" w:cs="Arial"/>
                <w:sz w:val="22"/>
                <w:szCs w:val="22"/>
              </w:rPr>
            </w:pPr>
            <w:r>
              <w:rPr>
                <w:rFonts w:ascii="Arial" w:hAnsi="Arial" w:cs="Arial"/>
                <w:sz w:val="22"/>
                <w:szCs w:val="22"/>
              </w:rPr>
              <w:t xml:space="preserve">V Teplicích </w:t>
            </w:r>
            <w:r w:rsidRPr="00176A11">
              <w:rPr>
                <w:rFonts w:ascii="Arial" w:hAnsi="Arial" w:cs="Arial"/>
                <w:sz w:val="22"/>
                <w:szCs w:val="22"/>
              </w:rPr>
              <w:t>dne</w:t>
            </w:r>
            <w:r>
              <w:rPr>
                <w:rFonts w:ascii="Arial" w:hAnsi="Arial" w:cs="Arial"/>
                <w:sz w:val="22"/>
                <w:szCs w:val="22"/>
              </w:rPr>
              <w:t xml:space="preserve"> 08.01.2020</w:t>
            </w:r>
          </w:p>
        </w:tc>
        <w:tc>
          <w:tcPr>
            <w:tcW w:w="4858" w:type="dxa"/>
            <w:hideMark/>
          </w:tcPr>
          <w:p w:rsidR="00247294" w:rsidRDefault="00247294" w:rsidP="004437DB">
            <w:pPr>
              <w:pStyle w:val="vnintext"/>
              <w:tabs>
                <w:tab w:val="clear" w:pos="709"/>
              </w:tabs>
              <w:ind w:firstLine="0"/>
              <w:rPr>
                <w:rFonts w:ascii="Arial" w:hAnsi="Arial" w:cs="Arial"/>
                <w:sz w:val="22"/>
                <w:szCs w:val="22"/>
              </w:rPr>
            </w:pPr>
          </w:p>
          <w:p w:rsidR="00453945" w:rsidRPr="00176A11" w:rsidRDefault="001D066F" w:rsidP="004437DB">
            <w:pPr>
              <w:pStyle w:val="vnintext"/>
              <w:tabs>
                <w:tab w:val="clear" w:pos="709"/>
              </w:tabs>
              <w:ind w:firstLine="0"/>
              <w:rPr>
                <w:rFonts w:ascii="Arial" w:hAnsi="Arial" w:cs="Arial"/>
                <w:sz w:val="22"/>
                <w:szCs w:val="22"/>
              </w:rPr>
            </w:pPr>
            <w:r w:rsidRPr="00176A11">
              <w:rPr>
                <w:rFonts w:ascii="Arial" w:hAnsi="Arial" w:cs="Arial"/>
                <w:sz w:val="22"/>
                <w:szCs w:val="22"/>
              </w:rPr>
              <w:t>V</w:t>
            </w:r>
            <w:r>
              <w:rPr>
                <w:rFonts w:ascii="Arial" w:hAnsi="Arial" w:cs="Arial"/>
                <w:sz w:val="22"/>
                <w:szCs w:val="22"/>
              </w:rPr>
              <w:t xml:space="preserve"> Teplicích </w:t>
            </w:r>
            <w:r w:rsidRPr="00176A11">
              <w:rPr>
                <w:rFonts w:ascii="Arial" w:hAnsi="Arial" w:cs="Arial"/>
                <w:sz w:val="22"/>
                <w:szCs w:val="22"/>
              </w:rPr>
              <w:t>dne</w:t>
            </w:r>
            <w:r>
              <w:rPr>
                <w:rFonts w:ascii="Arial" w:hAnsi="Arial" w:cs="Arial"/>
                <w:sz w:val="22"/>
                <w:szCs w:val="22"/>
              </w:rPr>
              <w:t xml:space="preserve"> 12.12.20</w:t>
            </w:r>
            <w:r w:rsidR="00C70AE9">
              <w:rPr>
                <w:rFonts w:ascii="Arial" w:hAnsi="Arial" w:cs="Arial"/>
                <w:sz w:val="22"/>
                <w:szCs w:val="22"/>
              </w:rPr>
              <w:t>19</w:t>
            </w:r>
            <w:bookmarkStart w:id="0" w:name="_GoBack"/>
            <w:bookmarkEnd w:id="0"/>
          </w:p>
        </w:tc>
      </w:tr>
      <w:tr w:rsidR="00225274" w:rsidTr="005A465F">
        <w:trPr>
          <w:trHeight w:val="77"/>
        </w:trPr>
        <w:tc>
          <w:tcPr>
            <w:tcW w:w="4899" w:type="dxa"/>
            <w:hideMark/>
          </w:tcPr>
          <w:p w:rsidR="00453945" w:rsidRPr="00176A11" w:rsidRDefault="001D066F" w:rsidP="004437DB">
            <w:pPr>
              <w:pStyle w:val="vnintext"/>
              <w:tabs>
                <w:tab w:val="clear" w:pos="709"/>
              </w:tabs>
              <w:ind w:firstLine="0"/>
              <w:rPr>
                <w:rFonts w:ascii="Arial" w:hAnsi="Arial" w:cs="Arial"/>
                <w:sz w:val="22"/>
                <w:szCs w:val="22"/>
              </w:rPr>
            </w:pPr>
            <w:r w:rsidRPr="00176A11">
              <w:rPr>
                <w:rFonts w:ascii="Arial" w:hAnsi="Arial" w:cs="Arial"/>
                <w:sz w:val="22"/>
                <w:szCs w:val="22"/>
              </w:rPr>
              <w:t xml:space="preserve"> </w:t>
            </w:r>
          </w:p>
        </w:tc>
        <w:tc>
          <w:tcPr>
            <w:tcW w:w="4858" w:type="dxa"/>
            <w:hideMark/>
          </w:tcPr>
          <w:p w:rsidR="00453945" w:rsidRPr="00176A11" w:rsidRDefault="00453945" w:rsidP="004437DB">
            <w:pPr>
              <w:pStyle w:val="vnintext"/>
              <w:tabs>
                <w:tab w:val="clear" w:pos="709"/>
              </w:tabs>
              <w:ind w:firstLine="0"/>
              <w:rPr>
                <w:rFonts w:ascii="Arial" w:hAnsi="Arial" w:cs="Arial"/>
                <w:sz w:val="22"/>
                <w:szCs w:val="22"/>
              </w:rPr>
            </w:pPr>
          </w:p>
        </w:tc>
      </w:tr>
      <w:tr w:rsidR="00225274" w:rsidTr="005A465F">
        <w:trPr>
          <w:trHeight w:val="77"/>
        </w:trPr>
        <w:tc>
          <w:tcPr>
            <w:tcW w:w="4899" w:type="dxa"/>
          </w:tcPr>
          <w:p w:rsidR="00453945" w:rsidRDefault="001D066F" w:rsidP="004437DB">
            <w:pPr>
              <w:pStyle w:val="vnintext"/>
              <w:tabs>
                <w:tab w:val="clear" w:pos="709"/>
              </w:tabs>
              <w:ind w:firstLine="0"/>
              <w:jc w:val="left"/>
              <w:rPr>
                <w:rFonts w:ascii="Arial" w:hAnsi="Arial" w:cs="Arial"/>
                <w:b/>
                <w:sz w:val="22"/>
                <w:szCs w:val="22"/>
              </w:rPr>
            </w:pPr>
            <w:r w:rsidRPr="00176A11">
              <w:rPr>
                <w:rFonts w:ascii="Arial" w:hAnsi="Arial" w:cs="Arial"/>
                <w:b/>
                <w:sz w:val="22"/>
                <w:szCs w:val="22"/>
              </w:rPr>
              <w:t xml:space="preserve">Česká republika </w:t>
            </w:r>
            <w:r w:rsidR="002F72DD">
              <w:rPr>
                <w:rFonts w:ascii="Arial" w:hAnsi="Arial" w:cs="Arial"/>
                <w:b/>
                <w:sz w:val="22"/>
                <w:szCs w:val="22"/>
              </w:rPr>
              <w:t>–</w:t>
            </w:r>
            <w:r w:rsidRPr="00176A11">
              <w:rPr>
                <w:rFonts w:ascii="Arial" w:hAnsi="Arial" w:cs="Arial"/>
                <w:b/>
                <w:sz w:val="22"/>
                <w:szCs w:val="22"/>
              </w:rPr>
              <w:t xml:space="preserve"> Úřad pro zastupování státu ve věcech majetkových</w:t>
            </w:r>
          </w:p>
          <w:p w:rsidR="002F72DD" w:rsidRDefault="002F72DD" w:rsidP="004437DB">
            <w:pPr>
              <w:pStyle w:val="vnintext"/>
              <w:tabs>
                <w:tab w:val="clear" w:pos="709"/>
              </w:tabs>
              <w:ind w:firstLine="0"/>
              <w:jc w:val="left"/>
              <w:rPr>
                <w:rFonts w:ascii="Arial" w:hAnsi="Arial" w:cs="Arial"/>
                <w:b/>
                <w:sz w:val="22"/>
                <w:szCs w:val="22"/>
              </w:rPr>
            </w:pPr>
          </w:p>
          <w:p w:rsidR="00247294" w:rsidRDefault="00247294" w:rsidP="004437DB">
            <w:pPr>
              <w:pStyle w:val="vnintext"/>
              <w:tabs>
                <w:tab w:val="clear" w:pos="709"/>
              </w:tabs>
              <w:ind w:firstLine="0"/>
              <w:jc w:val="left"/>
              <w:rPr>
                <w:rFonts w:ascii="Arial" w:hAnsi="Arial" w:cs="Arial"/>
                <w:b/>
                <w:sz w:val="22"/>
                <w:szCs w:val="22"/>
              </w:rPr>
            </w:pPr>
          </w:p>
          <w:p w:rsidR="00247294" w:rsidRDefault="00247294" w:rsidP="004437DB">
            <w:pPr>
              <w:pStyle w:val="vnintext"/>
              <w:tabs>
                <w:tab w:val="clear" w:pos="709"/>
              </w:tabs>
              <w:ind w:firstLine="0"/>
              <w:jc w:val="left"/>
              <w:rPr>
                <w:rFonts w:ascii="Arial" w:hAnsi="Arial" w:cs="Arial"/>
                <w:b/>
                <w:sz w:val="22"/>
                <w:szCs w:val="22"/>
              </w:rPr>
            </w:pPr>
          </w:p>
          <w:p w:rsidR="00247294" w:rsidRDefault="00247294" w:rsidP="004437DB">
            <w:pPr>
              <w:pStyle w:val="vnintext"/>
              <w:tabs>
                <w:tab w:val="clear" w:pos="709"/>
              </w:tabs>
              <w:ind w:firstLine="0"/>
              <w:jc w:val="left"/>
              <w:rPr>
                <w:rFonts w:ascii="Arial" w:hAnsi="Arial" w:cs="Arial"/>
                <w:b/>
                <w:sz w:val="22"/>
                <w:szCs w:val="22"/>
              </w:rPr>
            </w:pPr>
          </w:p>
          <w:p w:rsidR="00247294" w:rsidRDefault="00247294" w:rsidP="004437DB">
            <w:pPr>
              <w:pStyle w:val="vnintext"/>
              <w:tabs>
                <w:tab w:val="clear" w:pos="709"/>
              </w:tabs>
              <w:ind w:firstLine="0"/>
              <w:jc w:val="left"/>
              <w:rPr>
                <w:rFonts w:ascii="Arial" w:hAnsi="Arial" w:cs="Arial"/>
                <w:b/>
                <w:sz w:val="22"/>
                <w:szCs w:val="22"/>
              </w:rPr>
            </w:pPr>
          </w:p>
          <w:p w:rsidR="002F72DD" w:rsidRPr="002F72DD" w:rsidRDefault="002F72DD" w:rsidP="004437DB">
            <w:pPr>
              <w:pStyle w:val="vnintext"/>
              <w:tabs>
                <w:tab w:val="clear" w:pos="709"/>
              </w:tabs>
              <w:ind w:firstLine="0"/>
              <w:jc w:val="left"/>
              <w:rPr>
                <w:rFonts w:ascii="Arial" w:hAnsi="Arial" w:cs="Arial"/>
                <w:b/>
                <w:sz w:val="22"/>
                <w:szCs w:val="22"/>
              </w:rPr>
            </w:pPr>
          </w:p>
        </w:tc>
        <w:tc>
          <w:tcPr>
            <w:tcW w:w="4858" w:type="dxa"/>
          </w:tcPr>
          <w:p w:rsidR="00453945" w:rsidRPr="00176A11" w:rsidRDefault="001D066F" w:rsidP="004437DB">
            <w:pPr>
              <w:pStyle w:val="vnintext"/>
              <w:tabs>
                <w:tab w:val="clear" w:pos="709"/>
              </w:tabs>
              <w:ind w:firstLine="0"/>
              <w:rPr>
                <w:rFonts w:ascii="Arial" w:hAnsi="Arial" w:cs="Arial"/>
                <w:b/>
                <w:sz w:val="22"/>
                <w:szCs w:val="22"/>
              </w:rPr>
            </w:pPr>
            <w:r>
              <w:rPr>
                <w:rFonts w:ascii="Arial" w:hAnsi="Arial" w:cs="Arial"/>
                <w:b/>
                <w:sz w:val="22"/>
                <w:szCs w:val="22"/>
              </w:rPr>
              <w:t>JTH Idea a.</w:t>
            </w:r>
            <w:r w:rsidR="00CC5832">
              <w:rPr>
                <w:rFonts w:ascii="Arial" w:hAnsi="Arial" w:cs="Arial"/>
                <w:b/>
                <w:sz w:val="22"/>
                <w:szCs w:val="22"/>
              </w:rPr>
              <w:t xml:space="preserve"> </w:t>
            </w:r>
            <w:r>
              <w:rPr>
                <w:rFonts w:ascii="Arial" w:hAnsi="Arial" w:cs="Arial"/>
                <w:b/>
                <w:sz w:val="22"/>
                <w:szCs w:val="22"/>
              </w:rPr>
              <w:t>s.</w:t>
            </w:r>
          </w:p>
        </w:tc>
      </w:tr>
      <w:tr w:rsidR="00225274" w:rsidTr="005A465F">
        <w:trPr>
          <w:trHeight w:val="34"/>
        </w:trPr>
        <w:tc>
          <w:tcPr>
            <w:tcW w:w="4899" w:type="dxa"/>
            <w:hideMark/>
          </w:tcPr>
          <w:p w:rsidR="00453945" w:rsidRPr="00176A11" w:rsidRDefault="001D066F" w:rsidP="004437DB">
            <w:pPr>
              <w:pStyle w:val="vnintext"/>
              <w:tabs>
                <w:tab w:val="clear" w:pos="709"/>
              </w:tabs>
              <w:ind w:firstLine="0"/>
              <w:jc w:val="center"/>
              <w:rPr>
                <w:rFonts w:ascii="Arial" w:hAnsi="Arial" w:cs="Arial"/>
                <w:sz w:val="22"/>
                <w:szCs w:val="22"/>
              </w:rPr>
            </w:pPr>
            <w:r w:rsidRPr="00176A11">
              <w:rPr>
                <w:rFonts w:ascii="Arial" w:hAnsi="Arial" w:cs="Arial"/>
                <w:sz w:val="22"/>
                <w:szCs w:val="22"/>
              </w:rPr>
              <w:t>......................................................</w:t>
            </w:r>
          </w:p>
        </w:tc>
        <w:tc>
          <w:tcPr>
            <w:tcW w:w="4858" w:type="dxa"/>
            <w:hideMark/>
          </w:tcPr>
          <w:p w:rsidR="00453945" w:rsidRPr="00176A11" w:rsidRDefault="001D066F" w:rsidP="004437DB">
            <w:pPr>
              <w:pStyle w:val="vnintext"/>
              <w:tabs>
                <w:tab w:val="clear" w:pos="709"/>
              </w:tabs>
              <w:ind w:firstLine="0"/>
              <w:jc w:val="center"/>
              <w:rPr>
                <w:rFonts w:ascii="Arial" w:hAnsi="Arial" w:cs="Arial"/>
                <w:sz w:val="22"/>
                <w:szCs w:val="22"/>
              </w:rPr>
            </w:pPr>
            <w:r w:rsidRPr="00176A11">
              <w:rPr>
                <w:rFonts w:ascii="Arial" w:hAnsi="Arial" w:cs="Arial"/>
                <w:sz w:val="22"/>
                <w:szCs w:val="22"/>
              </w:rPr>
              <w:t>......................................................</w:t>
            </w:r>
          </w:p>
        </w:tc>
      </w:tr>
      <w:tr w:rsidR="00225274" w:rsidTr="005A465F">
        <w:trPr>
          <w:trHeight w:val="77"/>
        </w:trPr>
        <w:tc>
          <w:tcPr>
            <w:tcW w:w="4899" w:type="dxa"/>
            <w:hideMark/>
          </w:tcPr>
          <w:p w:rsidR="00453945" w:rsidRPr="00A20415" w:rsidRDefault="001D066F" w:rsidP="004437DB">
            <w:pPr>
              <w:pStyle w:val="vnintext"/>
              <w:tabs>
                <w:tab w:val="clear" w:pos="709"/>
              </w:tabs>
              <w:ind w:firstLine="0"/>
              <w:jc w:val="center"/>
              <w:rPr>
                <w:rFonts w:ascii="Arial" w:hAnsi="Arial" w:cs="Arial"/>
                <w:b/>
                <w:sz w:val="22"/>
                <w:szCs w:val="22"/>
              </w:rPr>
            </w:pPr>
            <w:r w:rsidRPr="00A20415">
              <w:rPr>
                <w:rFonts w:ascii="Arial" w:hAnsi="Arial" w:cs="Arial"/>
                <w:b/>
                <w:sz w:val="22"/>
                <w:szCs w:val="22"/>
              </w:rPr>
              <w:t>Ing. Ivana Kozáková</w:t>
            </w:r>
          </w:p>
          <w:p w:rsidR="00A20415" w:rsidRDefault="001D066F" w:rsidP="004437DB">
            <w:pPr>
              <w:pStyle w:val="vnintext"/>
              <w:tabs>
                <w:tab w:val="clear" w:pos="709"/>
              </w:tabs>
              <w:ind w:firstLine="0"/>
              <w:jc w:val="center"/>
              <w:rPr>
                <w:rFonts w:ascii="Arial" w:hAnsi="Arial" w:cs="Arial"/>
                <w:sz w:val="22"/>
                <w:szCs w:val="22"/>
              </w:rPr>
            </w:pPr>
            <w:r>
              <w:rPr>
                <w:rFonts w:ascii="Arial" w:hAnsi="Arial" w:cs="Arial"/>
                <w:sz w:val="22"/>
                <w:szCs w:val="22"/>
              </w:rPr>
              <w:t>ředitelka odboru Odloučené pracoviště</w:t>
            </w:r>
          </w:p>
          <w:p w:rsidR="00A20415" w:rsidRPr="00A20415" w:rsidRDefault="001D066F" w:rsidP="004437DB">
            <w:pPr>
              <w:pStyle w:val="vnintext"/>
              <w:tabs>
                <w:tab w:val="clear" w:pos="709"/>
              </w:tabs>
              <w:ind w:firstLine="0"/>
              <w:jc w:val="center"/>
              <w:rPr>
                <w:rFonts w:ascii="Arial" w:hAnsi="Arial" w:cs="Arial"/>
                <w:b/>
                <w:sz w:val="22"/>
                <w:szCs w:val="22"/>
              </w:rPr>
            </w:pPr>
            <w:r>
              <w:rPr>
                <w:rFonts w:ascii="Arial" w:hAnsi="Arial" w:cs="Arial"/>
                <w:sz w:val="22"/>
                <w:szCs w:val="22"/>
              </w:rPr>
              <w:t>Teplice</w:t>
            </w:r>
          </w:p>
        </w:tc>
        <w:tc>
          <w:tcPr>
            <w:tcW w:w="4858" w:type="dxa"/>
          </w:tcPr>
          <w:p w:rsidR="00453945" w:rsidRPr="00A20415" w:rsidRDefault="001D066F" w:rsidP="004437DB">
            <w:pPr>
              <w:pStyle w:val="vnintext"/>
              <w:tabs>
                <w:tab w:val="clear" w:pos="709"/>
              </w:tabs>
              <w:ind w:firstLine="0"/>
              <w:jc w:val="center"/>
              <w:rPr>
                <w:rFonts w:ascii="Arial" w:hAnsi="Arial" w:cs="Arial"/>
                <w:b/>
                <w:sz w:val="22"/>
                <w:szCs w:val="22"/>
              </w:rPr>
            </w:pPr>
            <w:r w:rsidRPr="00A20415">
              <w:rPr>
                <w:rFonts w:ascii="Arial" w:hAnsi="Arial" w:cs="Arial"/>
                <w:b/>
                <w:sz w:val="22"/>
                <w:szCs w:val="22"/>
              </w:rPr>
              <w:t>Jaroslav Třešňák</w:t>
            </w:r>
          </w:p>
          <w:p w:rsidR="00A20415" w:rsidRPr="00A20415" w:rsidRDefault="001D066F" w:rsidP="004437DB">
            <w:pPr>
              <w:pStyle w:val="vnintext"/>
              <w:tabs>
                <w:tab w:val="clear" w:pos="709"/>
              </w:tabs>
              <w:ind w:firstLine="0"/>
              <w:jc w:val="center"/>
              <w:rPr>
                <w:rFonts w:ascii="Arial" w:hAnsi="Arial" w:cs="Arial"/>
                <w:b/>
                <w:strike/>
                <w:sz w:val="22"/>
                <w:szCs w:val="22"/>
              </w:rPr>
            </w:pPr>
            <w:r>
              <w:rPr>
                <w:rFonts w:ascii="Arial" w:hAnsi="Arial" w:cs="Arial"/>
                <w:sz w:val="22"/>
                <w:szCs w:val="22"/>
              </w:rPr>
              <w:t>statutární ředitel</w:t>
            </w:r>
          </w:p>
        </w:tc>
      </w:tr>
    </w:tbl>
    <w:p w:rsidR="00E07B64" w:rsidRDefault="00E07B64" w:rsidP="00247294">
      <w:pPr>
        <w:spacing w:after="240"/>
        <w:jc w:val="both"/>
        <w:rPr>
          <w:rFonts w:ascii="Arial" w:hAnsi="Arial" w:cs="Arial"/>
          <w:sz w:val="22"/>
          <w:szCs w:val="22"/>
        </w:rPr>
      </w:pPr>
    </w:p>
    <w:p w:rsidR="001D066F" w:rsidRDefault="001D066F" w:rsidP="001D066F">
      <w:pPr>
        <w:rPr>
          <w:rFonts w:ascii="Arial" w:hAnsi="Arial" w:cs="Arial"/>
          <w:b/>
          <w:sz w:val="22"/>
          <w:szCs w:val="22"/>
        </w:rPr>
      </w:pPr>
      <w:r w:rsidRPr="008E5886">
        <w:rPr>
          <w:rFonts w:ascii="Arial" w:hAnsi="Arial" w:cs="Arial"/>
          <w:b/>
          <w:sz w:val="22"/>
          <w:szCs w:val="22"/>
        </w:rPr>
        <w:lastRenderedPageBreak/>
        <w:t>Č.j.: MF-</w:t>
      </w:r>
      <w:r>
        <w:rPr>
          <w:rFonts w:ascii="Arial" w:hAnsi="Arial" w:cs="Arial"/>
          <w:b/>
          <w:sz w:val="22"/>
          <w:szCs w:val="22"/>
        </w:rPr>
        <w:t>5676/2020/7205-4</w:t>
      </w:r>
    </w:p>
    <w:p w:rsidR="001D066F" w:rsidRDefault="001D066F" w:rsidP="001D066F">
      <w:pPr>
        <w:rPr>
          <w:rFonts w:ascii="Arial" w:hAnsi="Arial" w:cs="Arial"/>
          <w:b/>
          <w:sz w:val="22"/>
          <w:szCs w:val="22"/>
        </w:rPr>
      </w:pPr>
    </w:p>
    <w:p w:rsidR="001D066F" w:rsidRDefault="001D066F" w:rsidP="001D066F">
      <w:pPr>
        <w:rPr>
          <w:rFonts w:ascii="Arial" w:hAnsi="Arial" w:cs="Arial"/>
          <w:b/>
          <w:sz w:val="22"/>
          <w:szCs w:val="22"/>
        </w:rPr>
      </w:pPr>
    </w:p>
    <w:p w:rsidR="001D066F" w:rsidRDefault="001D066F" w:rsidP="001D066F">
      <w:pPr>
        <w:rPr>
          <w:rFonts w:ascii="Arial" w:hAnsi="Arial" w:cs="Arial"/>
          <w:sz w:val="22"/>
          <w:szCs w:val="22"/>
        </w:rPr>
      </w:pPr>
      <w:r>
        <w:rPr>
          <w:rFonts w:ascii="Arial" w:hAnsi="Arial" w:cs="Arial"/>
          <w:sz w:val="22"/>
          <w:szCs w:val="22"/>
        </w:rPr>
        <w:t xml:space="preserve">Ministerstvo financí </w:t>
      </w:r>
      <w:r w:rsidRPr="008E5886">
        <w:rPr>
          <w:rFonts w:ascii="Arial" w:hAnsi="Arial" w:cs="Arial"/>
          <w:b/>
          <w:sz w:val="22"/>
          <w:szCs w:val="22"/>
        </w:rPr>
        <w:t>schvaluje</w:t>
      </w:r>
      <w:r>
        <w:rPr>
          <w:rFonts w:ascii="Arial" w:hAnsi="Arial" w:cs="Arial"/>
          <w:sz w:val="22"/>
          <w:szCs w:val="22"/>
        </w:rPr>
        <w:t xml:space="preserve"> právní jednání</w:t>
      </w:r>
    </w:p>
    <w:p w:rsidR="001D066F" w:rsidRDefault="001D066F" w:rsidP="001D066F">
      <w:pPr>
        <w:rPr>
          <w:rFonts w:ascii="Arial" w:hAnsi="Arial" w:cs="Arial"/>
          <w:sz w:val="22"/>
          <w:szCs w:val="22"/>
        </w:rPr>
      </w:pPr>
      <w:r>
        <w:rPr>
          <w:rFonts w:ascii="Arial" w:hAnsi="Arial" w:cs="Arial"/>
          <w:sz w:val="22"/>
          <w:szCs w:val="22"/>
        </w:rPr>
        <w:t>podle ustanovení § 22 odst. 4 zákona</w:t>
      </w:r>
      <w:r>
        <w:rPr>
          <w:rFonts w:ascii="Arial" w:hAnsi="Arial" w:cs="Arial"/>
          <w:sz w:val="22"/>
          <w:szCs w:val="22"/>
        </w:rPr>
        <w:br/>
        <w:t>č. 219/2000 Sb., o majetku České republiky</w:t>
      </w:r>
    </w:p>
    <w:p w:rsidR="001D066F" w:rsidRDefault="001D066F" w:rsidP="001D066F">
      <w:pPr>
        <w:rPr>
          <w:rFonts w:ascii="Arial" w:hAnsi="Arial" w:cs="Arial"/>
          <w:sz w:val="22"/>
          <w:szCs w:val="22"/>
        </w:rPr>
      </w:pPr>
      <w:r>
        <w:rPr>
          <w:rFonts w:ascii="Arial" w:hAnsi="Arial" w:cs="Arial"/>
          <w:sz w:val="22"/>
          <w:szCs w:val="22"/>
        </w:rPr>
        <w:t>a jejím vystupování v právních vztazích,</w:t>
      </w:r>
    </w:p>
    <w:p w:rsidR="001D066F" w:rsidRDefault="001D066F" w:rsidP="001D066F">
      <w:pPr>
        <w:rPr>
          <w:rFonts w:ascii="Arial" w:hAnsi="Arial" w:cs="Arial"/>
          <w:sz w:val="22"/>
          <w:szCs w:val="22"/>
        </w:rPr>
      </w:pPr>
      <w:r>
        <w:rPr>
          <w:rFonts w:ascii="Arial" w:hAnsi="Arial" w:cs="Arial"/>
          <w:sz w:val="22"/>
          <w:szCs w:val="22"/>
        </w:rPr>
        <w:t>ve znění pozdějších předpisů.</w:t>
      </w:r>
    </w:p>
    <w:p w:rsidR="001D066F" w:rsidRDefault="001D066F" w:rsidP="001D066F">
      <w:pPr>
        <w:rPr>
          <w:rFonts w:ascii="Arial" w:hAnsi="Arial" w:cs="Arial"/>
          <w:sz w:val="22"/>
          <w:szCs w:val="22"/>
        </w:rPr>
      </w:pPr>
    </w:p>
    <w:p w:rsidR="001D066F" w:rsidRDefault="001D066F" w:rsidP="001D066F">
      <w:pPr>
        <w:rPr>
          <w:rFonts w:ascii="Arial" w:hAnsi="Arial" w:cs="Arial"/>
          <w:sz w:val="22"/>
          <w:szCs w:val="22"/>
        </w:rPr>
      </w:pPr>
    </w:p>
    <w:p w:rsidR="001D066F" w:rsidRPr="008E5886" w:rsidRDefault="001D066F" w:rsidP="001D066F">
      <w:pPr>
        <w:jc w:val="both"/>
        <w:rPr>
          <w:rFonts w:ascii="Arial" w:hAnsi="Arial" w:cs="Arial"/>
          <w:b/>
          <w:sz w:val="22"/>
          <w:szCs w:val="22"/>
        </w:rPr>
      </w:pPr>
      <w:r>
        <w:rPr>
          <w:rFonts w:ascii="Arial" w:hAnsi="Arial" w:cs="Arial"/>
          <w:sz w:val="22"/>
          <w:szCs w:val="22"/>
        </w:rPr>
        <w:t xml:space="preserve">                                                </w:t>
      </w:r>
      <w:r>
        <w:rPr>
          <w:rFonts w:ascii="Arial" w:hAnsi="Arial" w:cs="Arial"/>
          <w:sz w:val="22"/>
          <w:szCs w:val="22"/>
        </w:rPr>
        <w:tab/>
      </w:r>
      <w:proofErr w:type="spellStart"/>
      <w:r w:rsidRPr="008E5886">
        <w:rPr>
          <w:rFonts w:ascii="Arial" w:hAnsi="Arial" w:cs="Arial"/>
          <w:b/>
          <w:sz w:val="22"/>
          <w:szCs w:val="22"/>
        </w:rPr>
        <w:t>xxx</w:t>
      </w:r>
      <w:proofErr w:type="spellEnd"/>
      <w:r w:rsidRPr="008E5886">
        <w:rPr>
          <w:rFonts w:ascii="Arial" w:hAnsi="Arial" w:cs="Arial"/>
          <w:b/>
          <w:sz w:val="22"/>
          <w:szCs w:val="22"/>
        </w:rPr>
        <w:t xml:space="preserve">. </w:t>
      </w:r>
      <w:proofErr w:type="spellStart"/>
      <w:r w:rsidRPr="008E5886">
        <w:rPr>
          <w:rFonts w:ascii="Arial" w:hAnsi="Arial" w:cs="Arial"/>
          <w:b/>
          <w:sz w:val="22"/>
          <w:szCs w:val="22"/>
        </w:rPr>
        <w:t>xxxx</w:t>
      </w:r>
      <w:proofErr w:type="spellEnd"/>
      <w:r w:rsidRPr="008E5886">
        <w:rPr>
          <w:rFonts w:ascii="Arial" w:hAnsi="Arial" w:cs="Arial"/>
          <w:b/>
          <w:sz w:val="22"/>
          <w:szCs w:val="22"/>
        </w:rPr>
        <w:t xml:space="preserve"> </w:t>
      </w:r>
      <w:proofErr w:type="spellStart"/>
      <w:r w:rsidRPr="008E5886">
        <w:rPr>
          <w:rFonts w:ascii="Arial" w:hAnsi="Arial" w:cs="Arial"/>
          <w:b/>
          <w:sz w:val="22"/>
          <w:szCs w:val="22"/>
        </w:rPr>
        <w:t>xxxxxxxx</w:t>
      </w:r>
      <w:proofErr w:type="spellEnd"/>
    </w:p>
    <w:p w:rsidR="001D066F" w:rsidRDefault="001D066F" w:rsidP="001D066F">
      <w:pPr>
        <w:jc w:val="both"/>
        <w:rPr>
          <w:rFonts w:ascii="Arial" w:hAnsi="Arial" w:cs="Arial"/>
          <w:sz w:val="22"/>
          <w:szCs w:val="22"/>
        </w:rPr>
      </w:pPr>
      <w:r>
        <w:rPr>
          <w:rFonts w:ascii="Arial" w:hAnsi="Arial" w:cs="Arial"/>
          <w:sz w:val="22"/>
          <w:szCs w:val="22"/>
        </w:rPr>
        <w:t xml:space="preserve">                                                          ředitelka odboru 72</w:t>
      </w:r>
    </w:p>
    <w:p w:rsidR="001D066F" w:rsidRDefault="001D066F" w:rsidP="001D066F">
      <w:pPr>
        <w:jc w:val="both"/>
        <w:rPr>
          <w:rFonts w:ascii="Arial" w:hAnsi="Arial" w:cs="Arial"/>
          <w:sz w:val="22"/>
          <w:szCs w:val="22"/>
        </w:rPr>
      </w:pPr>
    </w:p>
    <w:p w:rsidR="001D066F" w:rsidRDefault="001D066F" w:rsidP="001D066F">
      <w:pPr>
        <w:jc w:val="both"/>
        <w:rPr>
          <w:rFonts w:ascii="Arial" w:hAnsi="Arial" w:cs="Arial"/>
          <w:sz w:val="22"/>
          <w:szCs w:val="22"/>
        </w:rPr>
      </w:pPr>
    </w:p>
    <w:p w:rsidR="001D066F" w:rsidRDefault="001D066F" w:rsidP="001D066F">
      <w:pPr>
        <w:jc w:val="both"/>
        <w:rPr>
          <w:rFonts w:ascii="Arial" w:hAnsi="Arial" w:cs="Arial"/>
          <w:sz w:val="22"/>
          <w:szCs w:val="22"/>
        </w:rPr>
      </w:pPr>
      <w:r>
        <w:rPr>
          <w:rFonts w:ascii="Arial" w:hAnsi="Arial" w:cs="Arial"/>
          <w:sz w:val="22"/>
          <w:szCs w:val="22"/>
        </w:rPr>
        <w:t>V Praze dne 06.03.2020</w:t>
      </w:r>
    </w:p>
    <w:p w:rsidR="001D066F" w:rsidRDefault="001D066F" w:rsidP="001D066F">
      <w:pPr>
        <w:rPr>
          <w:rFonts w:ascii="Arial" w:hAnsi="Arial" w:cs="Arial"/>
          <w:sz w:val="22"/>
          <w:szCs w:val="22"/>
        </w:rPr>
      </w:pPr>
    </w:p>
    <w:p w:rsidR="001D066F" w:rsidRDefault="001D066F" w:rsidP="001D066F">
      <w:pPr>
        <w:jc w:val="both"/>
        <w:rPr>
          <w:rFonts w:ascii="Arial" w:hAnsi="Arial" w:cs="Arial"/>
          <w:sz w:val="22"/>
          <w:szCs w:val="22"/>
        </w:rPr>
      </w:pPr>
      <w:r>
        <w:rPr>
          <w:rFonts w:ascii="Arial" w:hAnsi="Arial" w:cs="Arial"/>
          <w:sz w:val="22"/>
          <w:szCs w:val="22"/>
        </w:rPr>
        <w:t xml:space="preserve">                             </w:t>
      </w:r>
    </w:p>
    <w:p w:rsidR="001D066F" w:rsidRPr="008E5886" w:rsidRDefault="001D066F" w:rsidP="001D066F">
      <w:pPr>
        <w:jc w:val="center"/>
        <w:rPr>
          <w:rFonts w:ascii="Arial" w:hAnsi="Arial" w:cs="Arial"/>
          <w:sz w:val="22"/>
          <w:szCs w:val="22"/>
        </w:rPr>
      </w:pPr>
    </w:p>
    <w:p w:rsidR="001D066F" w:rsidRPr="00176A11" w:rsidRDefault="001D066F" w:rsidP="00247294">
      <w:pPr>
        <w:spacing w:after="240"/>
        <w:jc w:val="both"/>
        <w:rPr>
          <w:rFonts w:ascii="Arial" w:hAnsi="Arial" w:cs="Arial"/>
          <w:sz w:val="22"/>
          <w:szCs w:val="22"/>
        </w:rPr>
      </w:pPr>
    </w:p>
    <w:sectPr w:rsidR="001D066F" w:rsidRPr="00176A11" w:rsidSect="00345881">
      <w:pgSz w:w="11906" w:h="16838"/>
      <w:pgMar w:top="851" w:right="1134"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ode 128 Notext">
    <w:panose1 w:val="050B0000000000000000"/>
    <w:charset w:val="02"/>
    <w:family w:val="swiss"/>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18B9"/>
    <w:multiLevelType w:val="hybridMultilevel"/>
    <w:tmpl w:val="3B64DEA6"/>
    <w:lvl w:ilvl="0" w:tplc="C11CDE0C">
      <w:start w:val="1"/>
      <w:numFmt w:val="decimal"/>
      <w:lvlText w:val="%1."/>
      <w:lvlJc w:val="left"/>
      <w:pPr>
        <w:ind w:left="360" w:hanging="360"/>
      </w:pPr>
    </w:lvl>
    <w:lvl w:ilvl="1" w:tplc="04BCDA68" w:tentative="1">
      <w:start w:val="1"/>
      <w:numFmt w:val="lowerLetter"/>
      <w:lvlText w:val="%2."/>
      <w:lvlJc w:val="left"/>
      <w:pPr>
        <w:ind w:left="1080" w:hanging="360"/>
      </w:pPr>
    </w:lvl>
    <w:lvl w:ilvl="2" w:tplc="6AA010AA" w:tentative="1">
      <w:start w:val="1"/>
      <w:numFmt w:val="lowerRoman"/>
      <w:lvlText w:val="%3."/>
      <w:lvlJc w:val="right"/>
      <w:pPr>
        <w:ind w:left="1800" w:hanging="180"/>
      </w:pPr>
    </w:lvl>
    <w:lvl w:ilvl="3" w:tplc="ABF20F22" w:tentative="1">
      <w:start w:val="1"/>
      <w:numFmt w:val="decimal"/>
      <w:lvlText w:val="%4."/>
      <w:lvlJc w:val="left"/>
      <w:pPr>
        <w:ind w:left="2520" w:hanging="360"/>
      </w:pPr>
    </w:lvl>
    <w:lvl w:ilvl="4" w:tplc="EACEA594" w:tentative="1">
      <w:start w:val="1"/>
      <w:numFmt w:val="lowerLetter"/>
      <w:lvlText w:val="%5."/>
      <w:lvlJc w:val="left"/>
      <w:pPr>
        <w:ind w:left="3240" w:hanging="360"/>
      </w:pPr>
    </w:lvl>
    <w:lvl w:ilvl="5" w:tplc="94FC1992" w:tentative="1">
      <w:start w:val="1"/>
      <w:numFmt w:val="lowerRoman"/>
      <w:lvlText w:val="%6."/>
      <w:lvlJc w:val="right"/>
      <w:pPr>
        <w:ind w:left="3960" w:hanging="180"/>
      </w:pPr>
    </w:lvl>
    <w:lvl w:ilvl="6" w:tplc="7CCC298E" w:tentative="1">
      <w:start w:val="1"/>
      <w:numFmt w:val="decimal"/>
      <w:lvlText w:val="%7."/>
      <w:lvlJc w:val="left"/>
      <w:pPr>
        <w:ind w:left="4680" w:hanging="360"/>
      </w:pPr>
    </w:lvl>
    <w:lvl w:ilvl="7" w:tplc="B0BA6274" w:tentative="1">
      <w:start w:val="1"/>
      <w:numFmt w:val="lowerLetter"/>
      <w:lvlText w:val="%8."/>
      <w:lvlJc w:val="left"/>
      <w:pPr>
        <w:ind w:left="5400" w:hanging="360"/>
      </w:pPr>
    </w:lvl>
    <w:lvl w:ilvl="8" w:tplc="70422404" w:tentative="1">
      <w:start w:val="1"/>
      <w:numFmt w:val="lowerRoman"/>
      <w:lvlText w:val="%9."/>
      <w:lvlJc w:val="right"/>
      <w:pPr>
        <w:ind w:left="6120" w:hanging="180"/>
      </w:pPr>
    </w:lvl>
  </w:abstractNum>
  <w:abstractNum w:abstractNumId="1" w15:restartNumberingAfterBreak="0">
    <w:nsid w:val="07B30537"/>
    <w:multiLevelType w:val="hybridMultilevel"/>
    <w:tmpl w:val="8DC2CEB6"/>
    <w:lvl w:ilvl="0" w:tplc="0C6E3CBC">
      <w:numFmt w:val="bullet"/>
      <w:lvlText w:val="-"/>
      <w:lvlJc w:val="left"/>
      <w:pPr>
        <w:ind w:left="720" w:hanging="360"/>
      </w:pPr>
      <w:rPr>
        <w:rFonts w:ascii="Arial" w:eastAsia="Times New Roman" w:hAnsi="Arial" w:cs="Arial" w:hint="default"/>
      </w:rPr>
    </w:lvl>
    <w:lvl w:ilvl="1" w:tplc="72D26CFA" w:tentative="1">
      <w:start w:val="1"/>
      <w:numFmt w:val="bullet"/>
      <w:lvlText w:val="o"/>
      <w:lvlJc w:val="left"/>
      <w:pPr>
        <w:ind w:left="1440" w:hanging="360"/>
      </w:pPr>
      <w:rPr>
        <w:rFonts w:ascii="Courier New" w:hAnsi="Courier New" w:cs="Courier New" w:hint="default"/>
      </w:rPr>
    </w:lvl>
    <w:lvl w:ilvl="2" w:tplc="1E16B03E" w:tentative="1">
      <w:start w:val="1"/>
      <w:numFmt w:val="bullet"/>
      <w:lvlText w:val=""/>
      <w:lvlJc w:val="left"/>
      <w:pPr>
        <w:ind w:left="2160" w:hanging="360"/>
      </w:pPr>
      <w:rPr>
        <w:rFonts w:ascii="Wingdings" w:hAnsi="Wingdings" w:hint="default"/>
      </w:rPr>
    </w:lvl>
    <w:lvl w:ilvl="3" w:tplc="EABA5E94" w:tentative="1">
      <w:start w:val="1"/>
      <w:numFmt w:val="bullet"/>
      <w:lvlText w:val=""/>
      <w:lvlJc w:val="left"/>
      <w:pPr>
        <w:ind w:left="2880" w:hanging="360"/>
      </w:pPr>
      <w:rPr>
        <w:rFonts w:ascii="Symbol" w:hAnsi="Symbol" w:hint="default"/>
      </w:rPr>
    </w:lvl>
    <w:lvl w:ilvl="4" w:tplc="E4EAA5AA" w:tentative="1">
      <w:start w:val="1"/>
      <w:numFmt w:val="bullet"/>
      <w:lvlText w:val="o"/>
      <w:lvlJc w:val="left"/>
      <w:pPr>
        <w:ind w:left="3600" w:hanging="360"/>
      </w:pPr>
      <w:rPr>
        <w:rFonts w:ascii="Courier New" w:hAnsi="Courier New" w:cs="Courier New" w:hint="default"/>
      </w:rPr>
    </w:lvl>
    <w:lvl w:ilvl="5" w:tplc="007E1C7E" w:tentative="1">
      <w:start w:val="1"/>
      <w:numFmt w:val="bullet"/>
      <w:lvlText w:val=""/>
      <w:lvlJc w:val="left"/>
      <w:pPr>
        <w:ind w:left="4320" w:hanging="360"/>
      </w:pPr>
      <w:rPr>
        <w:rFonts w:ascii="Wingdings" w:hAnsi="Wingdings" w:hint="default"/>
      </w:rPr>
    </w:lvl>
    <w:lvl w:ilvl="6" w:tplc="71ECF830" w:tentative="1">
      <w:start w:val="1"/>
      <w:numFmt w:val="bullet"/>
      <w:lvlText w:val=""/>
      <w:lvlJc w:val="left"/>
      <w:pPr>
        <w:ind w:left="5040" w:hanging="360"/>
      </w:pPr>
      <w:rPr>
        <w:rFonts w:ascii="Symbol" w:hAnsi="Symbol" w:hint="default"/>
      </w:rPr>
    </w:lvl>
    <w:lvl w:ilvl="7" w:tplc="EDD0E8BC" w:tentative="1">
      <w:start w:val="1"/>
      <w:numFmt w:val="bullet"/>
      <w:lvlText w:val="o"/>
      <w:lvlJc w:val="left"/>
      <w:pPr>
        <w:ind w:left="5760" w:hanging="360"/>
      </w:pPr>
      <w:rPr>
        <w:rFonts w:ascii="Courier New" w:hAnsi="Courier New" w:cs="Courier New" w:hint="default"/>
      </w:rPr>
    </w:lvl>
    <w:lvl w:ilvl="8" w:tplc="FDD8FF0E" w:tentative="1">
      <w:start w:val="1"/>
      <w:numFmt w:val="bullet"/>
      <w:lvlText w:val=""/>
      <w:lvlJc w:val="left"/>
      <w:pPr>
        <w:ind w:left="6480" w:hanging="360"/>
      </w:pPr>
      <w:rPr>
        <w:rFonts w:ascii="Wingdings" w:hAnsi="Wingdings" w:hint="default"/>
      </w:rPr>
    </w:lvl>
  </w:abstractNum>
  <w:abstractNum w:abstractNumId="2" w15:restartNumberingAfterBreak="0">
    <w:nsid w:val="16853058"/>
    <w:multiLevelType w:val="hybridMultilevel"/>
    <w:tmpl w:val="3B64DEA6"/>
    <w:lvl w:ilvl="0" w:tplc="6DEECDCE">
      <w:start w:val="1"/>
      <w:numFmt w:val="decimal"/>
      <w:lvlText w:val="%1."/>
      <w:lvlJc w:val="left"/>
      <w:pPr>
        <w:ind w:left="360" w:hanging="360"/>
      </w:pPr>
    </w:lvl>
    <w:lvl w:ilvl="1" w:tplc="FB2ECFE4" w:tentative="1">
      <w:start w:val="1"/>
      <w:numFmt w:val="lowerLetter"/>
      <w:lvlText w:val="%2."/>
      <w:lvlJc w:val="left"/>
      <w:pPr>
        <w:ind w:left="1080" w:hanging="360"/>
      </w:pPr>
    </w:lvl>
    <w:lvl w:ilvl="2" w:tplc="10E818A4" w:tentative="1">
      <w:start w:val="1"/>
      <w:numFmt w:val="lowerRoman"/>
      <w:lvlText w:val="%3."/>
      <w:lvlJc w:val="right"/>
      <w:pPr>
        <w:ind w:left="1800" w:hanging="180"/>
      </w:pPr>
    </w:lvl>
    <w:lvl w:ilvl="3" w:tplc="9CEE05C0" w:tentative="1">
      <w:start w:val="1"/>
      <w:numFmt w:val="decimal"/>
      <w:lvlText w:val="%4."/>
      <w:lvlJc w:val="left"/>
      <w:pPr>
        <w:ind w:left="2520" w:hanging="360"/>
      </w:pPr>
    </w:lvl>
    <w:lvl w:ilvl="4" w:tplc="FC061E38" w:tentative="1">
      <w:start w:val="1"/>
      <w:numFmt w:val="lowerLetter"/>
      <w:lvlText w:val="%5."/>
      <w:lvlJc w:val="left"/>
      <w:pPr>
        <w:ind w:left="3240" w:hanging="360"/>
      </w:pPr>
    </w:lvl>
    <w:lvl w:ilvl="5" w:tplc="8BF4A152" w:tentative="1">
      <w:start w:val="1"/>
      <w:numFmt w:val="lowerRoman"/>
      <w:lvlText w:val="%6."/>
      <w:lvlJc w:val="right"/>
      <w:pPr>
        <w:ind w:left="3960" w:hanging="180"/>
      </w:pPr>
    </w:lvl>
    <w:lvl w:ilvl="6" w:tplc="5600C9B8" w:tentative="1">
      <w:start w:val="1"/>
      <w:numFmt w:val="decimal"/>
      <w:lvlText w:val="%7."/>
      <w:lvlJc w:val="left"/>
      <w:pPr>
        <w:ind w:left="4680" w:hanging="360"/>
      </w:pPr>
    </w:lvl>
    <w:lvl w:ilvl="7" w:tplc="52FC01F8" w:tentative="1">
      <w:start w:val="1"/>
      <w:numFmt w:val="lowerLetter"/>
      <w:lvlText w:val="%8."/>
      <w:lvlJc w:val="left"/>
      <w:pPr>
        <w:ind w:left="5400" w:hanging="360"/>
      </w:pPr>
    </w:lvl>
    <w:lvl w:ilvl="8" w:tplc="F5B48CB4" w:tentative="1">
      <w:start w:val="1"/>
      <w:numFmt w:val="lowerRoman"/>
      <w:lvlText w:val="%9."/>
      <w:lvlJc w:val="right"/>
      <w:pPr>
        <w:ind w:left="6120" w:hanging="180"/>
      </w:pPr>
    </w:lvl>
  </w:abstractNum>
  <w:abstractNum w:abstractNumId="3" w15:restartNumberingAfterBreak="0">
    <w:nsid w:val="1C547E29"/>
    <w:multiLevelType w:val="hybridMultilevel"/>
    <w:tmpl w:val="984411E2"/>
    <w:lvl w:ilvl="0" w:tplc="8736B7C8">
      <w:start w:val="1"/>
      <w:numFmt w:val="decimal"/>
      <w:lvlText w:val="%1."/>
      <w:lvlJc w:val="left"/>
      <w:pPr>
        <w:ind w:left="360" w:hanging="360"/>
      </w:pPr>
    </w:lvl>
    <w:lvl w:ilvl="1" w:tplc="FDD6C550" w:tentative="1">
      <w:start w:val="1"/>
      <w:numFmt w:val="lowerLetter"/>
      <w:lvlText w:val="%2."/>
      <w:lvlJc w:val="left"/>
      <w:pPr>
        <w:ind w:left="1080" w:hanging="360"/>
      </w:pPr>
    </w:lvl>
    <w:lvl w:ilvl="2" w:tplc="2C9A5EDC" w:tentative="1">
      <w:start w:val="1"/>
      <w:numFmt w:val="lowerRoman"/>
      <w:lvlText w:val="%3."/>
      <w:lvlJc w:val="right"/>
      <w:pPr>
        <w:ind w:left="1800" w:hanging="180"/>
      </w:pPr>
    </w:lvl>
    <w:lvl w:ilvl="3" w:tplc="9CD880E6" w:tentative="1">
      <w:start w:val="1"/>
      <w:numFmt w:val="decimal"/>
      <w:lvlText w:val="%4."/>
      <w:lvlJc w:val="left"/>
      <w:pPr>
        <w:ind w:left="2520" w:hanging="360"/>
      </w:pPr>
    </w:lvl>
    <w:lvl w:ilvl="4" w:tplc="73BA081A" w:tentative="1">
      <w:start w:val="1"/>
      <w:numFmt w:val="lowerLetter"/>
      <w:lvlText w:val="%5."/>
      <w:lvlJc w:val="left"/>
      <w:pPr>
        <w:ind w:left="3240" w:hanging="360"/>
      </w:pPr>
    </w:lvl>
    <w:lvl w:ilvl="5" w:tplc="38021458" w:tentative="1">
      <w:start w:val="1"/>
      <w:numFmt w:val="lowerRoman"/>
      <w:lvlText w:val="%6."/>
      <w:lvlJc w:val="right"/>
      <w:pPr>
        <w:ind w:left="3960" w:hanging="180"/>
      </w:pPr>
    </w:lvl>
    <w:lvl w:ilvl="6" w:tplc="D13A13CE" w:tentative="1">
      <w:start w:val="1"/>
      <w:numFmt w:val="decimal"/>
      <w:lvlText w:val="%7."/>
      <w:lvlJc w:val="left"/>
      <w:pPr>
        <w:ind w:left="4680" w:hanging="360"/>
      </w:pPr>
    </w:lvl>
    <w:lvl w:ilvl="7" w:tplc="21C004C6" w:tentative="1">
      <w:start w:val="1"/>
      <w:numFmt w:val="lowerLetter"/>
      <w:lvlText w:val="%8."/>
      <w:lvlJc w:val="left"/>
      <w:pPr>
        <w:ind w:left="5400" w:hanging="360"/>
      </w:pPr>
    </w:lvl>
    <w:lvl w:ilvl="8" w:tplc="6B4EF690" w:tentative="1">
      <w:start w:val="1"/>
      <w:numFmt w:val="lowerRoman"/>
      <w:lvlText w:val="%9."/>
      <w:lvlJc w:val="right"/>
      <w:pPr>
        <w:ind w:left="6120" w:hanging="180"/>
      </w:pPr>
    </w:lvl>
  </w:abstractNum>
  <w:abstractNum w:abstractNumId="4" w15:restartNumberingAfterBreak="0">
    <w:nsid w:val="1D4E6288"/>
    <w:multiLevelType w:val="hybridMultilevel"/>
    <w:tmpl w:val="9998DC44"/>
    <w:lvl w:ilvl="0" w:tplc="FD94AEEE">
      <w:start w:val="1"/>
      <w:numFmt w:val="bullet"/>
      <w:lvlText w:val=""/>
      <w:lvlJc w:val="left"/>
      <w:pPr>
        <w:ind w:left="1080" w:hanging="360"/>
      </w:pPr>
      <w:rPr>
        <w:rFonts w:ascii="Symbol" w:hAnsi="Symbol" w:hint="default"/>
      </w:rPr>
    </w:lvl>
    <w:lvl w:ilvl="1" w:tplc="897849EE" w:tentative="1">
      <w:start w:val="1"/>
      <w:numFmt w:val="bullet"/>
      <w:lvlText w:val="o"/>
      <w:lvlJc w:val="left"/>
      <w:pPr>
        <w:ind w:left="1800" w:hanging="360"/>
      </w:pPr>
      <w:rPr>
        <w:rFonts w:ascii="Courier New" w:hAnsi="Courier New" w:cs="Courier New" w:hint="default"/>
      </w:rPr>
    </w:lvl>
    <w:lvl w:ilvl="2" w:tplc="B636B240" w:tentative="1">
      <w:start w:val="1"/>
      <w:numFmt w:val="bullet"/>
      <w:lvlText w:val=""/>
      <w:lvlJc w:val="left"/>
      <w:pPr>
        <w:ind w:left="2520" w:hanging="360"/>
      </w:pPr>
      <w:rPr>
        <w:rFonts w:ascii="Wingdings" w:hAnsi="Wingdings" w:hint="default"/>
      </w:rPr>
    </w:lvl>
    <w:lvl w:ilvl="3" w:tplc="F04ADB74" w:tentative="1">
      <w:start w:val="1"/>
      <w:numFmt w:val="bullet"/>
      <w:lvlText w:val=""/>
      <w:lvlJc w:val="left"/>
      <w:pPr>
        <w:ind w:left="3240" w:hanging="360"/>
      </w:pPr>
      <w:rPr>
        <w:rFonts w:ascii="Symbol" w:hAnsi="Symbol" w:hint="default"/>
      </w:rPr>
    </w:lvl>
    <w:lvl w:ilvl="4" w:tplc="B3A4249E" w:tentative="1">
      <w:start w:val="1"/>
      <w:numFmt w:val="bullet"/>
      <w:lvlText w:val="o"/>
      <w:lvlJc w:val="left"/>
      <w:pPr>
        <w:ind w:left="3960" w:hanging="360"/>
      </w:pPr>
      <w:rPr>
        <w:rFonts w:ascii="Courier New" w:hAnsi="Courier New" w:cs="Courier New" w:hint="default"/>
      </w:rPr>
    </w:lvl>
    <w:lvl w:ilvl="5" w:tplc="135ADE44" w:tentative="1">
      <w:start w:val="1"/>
      <w:numFmt w:val="bullet"/>
      <w:lvlText w:val=""/>
      <w:lvlJc w:val="left"/>
      <w:pPr>
        <w:ind w:left="4680" w:hanging="360"/>
      </w:pPr>
      <w:rPr>
        <w:rFonts w:ascii="Wingdings" w:hAnsi="Wingdings" w:hint="default"/>
      </w:rPr>
    </w:lvl>
    <w:lvl w:ilvl="6" w:tplc="81BC9482" w:tentative="1">
      <w:start w:val="1"/>
      <w:numFmt w:val="bullet"/>
      <w:lvlText w:val=""/>
      <w:lvlJc w:val="left"/>
      <w:pPr>
        <w:ind w:left="5400" w:hanging="360"/>
      </w:pPr>
      <w:rPr>
        <w:rFonts w:ascii="Symbol" w:hAnsi="Symbol" w:hint="default"/>
      </w:rPr>
    </w:lvl>
    <w:lvl w:ilvl="7" w:tplc="C9D0C432" w:tentative="1">
      <w:start w:val="1"/>
      <w:numFmt w:val="bullet"/>
      <w:lvlText w:val="o"/>
      <w:lvlJc w:val="left"/>
      <w:pPr>
        <w:ind w:left="6120" w:hanging="360"/>
      </w:pPr>
      <w:rPr>
        <w:rFonts w:ascii="Courier New" w:hAnsi="Courier New" w:cs="Courier New" w:hint="default"/>
      </w:rPr>
    </w:lvl>
    <w:lvl w:ilvl="8" w:tplc="6C3E1EAA" w:tentative="1">
      <w:start w:val="1"/>
      <w:numFmt w:val="bullet"/>
      <w:lvlText w:val=""/>
      <w:lvlJc w:val="left"/>
      <w:pPr>
        <w:ind w:left="6840" w:hanging="360"/>
      </w:pPr>
      <w:rPr>
        <w:rFonts w:ascii="Wingdings" w:hAnsi="Wingdings" w:hint="default"/>
      </w:rPr>
    </w:lvl>
  </w:abstractNum>
  <w:abstractNum w:abstractNumId="5" w15:restartNumberingAfterBreak="0">
    <w:nsid w:val="2C417AAE"/>
    <w:multiLevelType w:val="hybridMultilevel"/>
    <w:tmpl w:val="953A5EF4"/>
    <w:lvl w:ilvl="0" w:tplc="8020D0FE">
      <w:start w:val="1"/>
      <w:numFmt w:val="decimal"/>
      <w:lvlText w:val="%1."/>
      <w:lvlJc w:val="left"/>
      <w:pPr>
        <w:ind w:left="360" w:hanging="360"/>
      </w:pPr>
    </w:lvl>
    <w:lvl w:ilvl="1" w:tplc="396065EE" w:tentative="1">
      <w:start w:val="1"/>
      <w:numFmt w:val="lowerLetter"/>
      <w:lvlText w:val="%2."/>
      <w:lvlJc w:val="left"/>
      <w:pPr>
        <w:ind w:left="1080" w:hanging="360"/>
      </w:pPr>
    </w:lvl>
    <w:lvl w:ilvl="2" w:tplc="F252C2D8" w:tentative="1">
      <w:start w:val="1"/>
      <w:numFmt w:val="lowerRoman"/>
      <w:lvlText w:val="%3."/>
      <w:lvlJc w:val="right"/>
      <w:pPr>
        <w:ind w:left="1800" w:hanging="180"/>
      </w:pPr>
    </w:lvl>
    <w:lvl w:ilvl="3" w:tplc="545CE246" w:tentative="1">
      <w:start w:val="1"/>
      <w:numFmt w:val="decimal"/>
      <w:lvlText w:val="%4."/>
      <w:lvlJc w:val="left"/>
      <w:pPr>
        <w:ind w:left="2520" w:hanging="360"/>
      </w:pPr>
    </w:lvl>
    <w:lvl w:ilvl="4" w:tplc="4D46F8B4" w:tentative="1">
      <w:start w:val="1"/>
      <w:numFmt w:val="lowerLetter"/>
      <w:lvlText w:val="%5."/>
      <w:lvlJc w:val="left"/>
      <w:pPr>
        <w:ind w:left="3240" w:hanging="360"/>
      </w:pPr>
    </w:lvl>
    <w:lvl w:ilvl="5" w:tplc="B2E6CA22" w:tentative="1">
      <w:start w:val="1"/>
      <w:numFmt w:val="lowerRoman"/>
      <w:lvlText w:val="%6."/>
      <w:lvlJc w:val="right"/>
      <w:pPr>
        <w:ind w:left="3960" w:hanging="180"/>
      </w:pPr>
    </w:lvl>
    <w:lvl w:ilvl="6" w:tplc="1E144C44" w:tentative="1">
      <w:start w:val="1"/>
      <w:numFmt w:val="decimal"/>
      <w:lvlText w:val="%7."/>
      <w:lvlJc w:val="left"/>
      <w:pPr>
        <w:ind w:left="4680" w:hanging="360"/>
      </w:pPr>
    </w:lvl>
    <w:lvl w:ilvl="7" w:tplc="26FACB0A" w:tentative="1">
      <w:start w:val="1"/>
      <w:numFmt w:val="lowerLetter"/>
      <w:lvlText w:val="%8."/>
      <w:lvlJc w:val="left"/>
      <w:pPr>
        <w:ind w:left="5400" w:hanging="360"/>
      </w:pPr>
    </w:lvl>
    <w:lvl w:ilvl="8" w:tplc="DA8CC220" w:tentative="1">
      <w:start w:val="1"/>
      <w:numFmt w:val="lowerRoman"/>
      <w:lvlText w:val="%9."/>
      <w:lvlJc w:val="right"/>
      <w:pPr>
        <w:ind w:left="6120" w:hanging="180"/>
      </w:pPr>
    </w:lvl>
  </w:abstractNum>
  <w:abstractNum w:abstractNumId="6" w15:restartNumberingAfterBreak="0">
    <w:nsid w:val="320F324A"/>
    <w:multiLevelType w:val="hybridMultilevel"/>
    <w:tmpl w:val="0A1044DC"/>
    <w:lvl w:ilvl="0" w:tplc="24AEA1EE">
      <w:start w:val="1"/>
      <w:numFmt w:val="decimal"/>
      <w:lvlText w:val="%1."/>
      <w:lvlJc w:val="left"/>
      <w:pPr>
        <w:ind w:left="360" w:hanging="360"/>
      </w:pPr>
    </w:lvl>
    <w:lvl w:ilvl="1" w:tplc="AA04E604" w:tentative="1">
      <w:start w:val="1"/>
      <w:numFmt w:val="lowerLetter"/>
      <w:lvlText w:val="%2."/>
      <w:lvlJc w:val="left"/>
      <w:pPr>
        <w:ind w:left="1080" w:hanging="360"/>
      </w:pPr>
    </w:lvl>
    <w:lvl w:ilvl="2" w:tplc="ED36B508" w:tentative="1">
      <w:start w:val="1"/>
      <w:numFmt w:val="lowerRoman"/>
      <w:lvlText w:val="%3."/>
      <w:lvlJc w:val="right"/>
      <w:pPr>
        <w:ind w:left="1800" w:hanging="180"/>
      </w:pPr>
    </w:lvl>
    <w:lvl w:ilvl="3" w:tplc="6382F0A2" w:tentative="1">
      <w:start w:val="1"/>
      <w:numFmt w:val="decimal"/>
      <w:lvlText w:val="%4."/>
      <w:lvlJc w:val="left"/>
      <w:pPr>
        <w:ind w:left="2520" w:hanging="360"/>
      </w:pPr>
    </w:lvl>
    <w:lvl w:ilvl="4" w:tplc="060095D0" w:tentative="1">
      <w:start w:val="1"/>
      <w:numFmt w:val="lowerLetter"/>
      <w:lvlText w:val="%5."/>
      <w:lvlJc w:val="left"/>
      <w:pPr>
        <w:ind w:left="3240" w:hanging="360"/>
      </w:pPr>
    </w:lvl>
    <w:lvl w:ilvl="5" w:tplc="C3E255A4" w:tentative="1">
      <w:start w:val="1"/>
      <w:numFmt w:val="lowerRoman"/>
      <w:lvlText w:val="%6."/>
      <w:lvlJc w:val="right"/>
      <w:pPr>
        <w:ind w:left="3960" w:hanging="180"/>
      </w:pPr>
    </w:lvl>
    <w:lvl w:ilvl="6" w:tplc="FD184B64" w:tentative="1">
      <w:start w:val="1"/>
      <w:numFmt w:val="decimal"/>
      <w:lvlText w:val="%7."/>
      <w:lvlJc w:val="left"/>
      <w:pPr>
        <w:ind w:left="4680" w:hanging="360"/>
      </w:pPr>
    </w:lvl>
    <w:lvl w:ilvl="7" w:tplc="BF90992A" w:tentative="1">
      <w:start w:val="1"/>
      <w:numFmt w:val="lowerLetter"/>
      <w:lvlText w:val="%8."/>
      <w:lvlJc w:val="left"/>
      <w:pPr>
        <w:ind w:left="5400" w:hanging="360"/>
      </w:pPr>
    </w:lvl>
    <w:lvl w:ilvl="8" w:tplc="8A2E72E4" w:tentative="1">
      <w:start w:val="1"/>
      <w:numFmt w:val="lowerRoman"/>
      <w:lvlText w:val="%9."/>
      <w:lvlJc w:val="right"/>
      <w:pPr>
        <w:ind w:left="6120" w:hanging="180"/>
      </w:pPr>
    </w:lvl>
  </w:abstractNum>
  <w:abstractNum w:abstractNumId="7" w15:restartNumberingAfterBreak="0">
    <w:nsid w:val="514A4841"/>
    <w:multiLevelType w:val="hybridMultilevel"/>
    <w:tmpl w:val="6EDAF97A"/>
    <w:lvl w:ilvl="0" w:tplc="ABA0AEEE">
      <w:start w:val="1"/>
      <w:numFmt w:val="bullet"/>
      <w:lvlText w:val=""/>
      <w:lvlJc w:val="left"/>
      <w:pPr>
        <w:ind w:left="1080" w:hanging="360"/>
      </w:pPr>
      <w:rPr>
        <w:rFonts w:ascii="Symbol" w:hAnsi="Symbol" w:hint="default"/>
      </w:rPr>
    </w:lvl>
    <w:lvl w:ilvl="1" w:tplc="87F2F7AA">
      <w:start w:val="1"/>
      <w:numFmt w:val="bullet"/>
      <w:lvlText w:val="o"/>
      <w:lvlJc w:val="left"/>
      <w:pPr>
        <w:ind w:left="1800" w:hanging="360"/>
      </w:pPr>
      <w:rPr>
        <w:rFonts w:ascii="Courier New" w:hAnsi="Courier New" w:cs="Courier New" w:hint="default"/>
      </w:rPr>
    </w:lvl>
    <w:lvl w:ilvl="2" w:tplc="EA7C3770">
      <w:start w:val="1"/>
      <w:numFmt w:val="bullet"/>
      <w:lvlText w:val=""/>
      <w:lvlJc w:val="left"/>
      <w:pPr>
        <w:ind w:left="2520" w:hanging="360"/>
      </w:pPr>
      <w:rPr>
        <w:rFonts w:ascii="Wingdings" w:hAnsi="Wingdings" w:hint="default"/>
      </w:rPr>
    </w:lvl>
    <w:lvl w:ilvl="3" w:tplc="4F2489C4">
      <w:start w:val="1"/>
      <w:numFmt w:val="bullet"/>
      <w:lvlText w:val=""/>
      <w:lvlJc w:val="left"/>
      <w:pPr>
        <w:ind w:left="3240" w:hanging="360"/>
      </w:pPr>
      <w:rPr>
        <w:rFonts w:ascii="Symbol" w:hAnsi="Symbol" w:hint="default"/>
      </w:rPr>
    </w:lvl>
    <w:lvl w:ilvl="4" w:tplc="CF2EA948">
      <w:start w:val="1"/>
      <w:numFmt w:val="bullet"/>
      <w:lvlText w:val="o"/>
      <w:lvlJc w:val="left"/>
      <w:pPr>
        <w:ind w:left="3960" w:hanging="360"/>
      </w:pPr>
      <w:rPr>
        <w:rFonts w:ascii="Courier New" w:hAnsi="Courier New" w:cs="Courier New" w:hint="default"/>
      </w:rPr>
    </w:lvl>
    <w:lvl w:ilvl="5" w:tplc="BEA657C4">
      <w:start w:val="1"/>
      <w:numFmt w:val="bullet"/>
      <w:lvlText w:val=""/>
      <w:lvlJc w:val="left"/>
      <w:pPr>
        <w:ind w:left="4680" w:hanging="360"/>
      </w:pPr>
      <w:rPr>
        <w:rFonts w:ascii="Wingdings" w:hAnsi="Wingdings" w:hint="default"/>
      </w:rPr>
    </w:lvl>
    <w:lvl w:ilvl="6" w:tplc="652A8D5C">
      <w:start w:val="1"/>
      <w:numFmt w:val="bullet"/>
      <w:lvlText w:val=""/>
      <w:lvlJc w:val="left"/>
      <w:pPr>
        <w:ind w:left="5400" w:hanging="360"/>
      </w:pPr>
      <w:rPr>
        <w:rFonts w:ascii="Symbol" w:hAnsi="Symbol" w:hint="default"/>
      </w:rPr>
    </w:lvl>
    <w:lvl w:ilvl="7" w:tplc="AA2AA62A">
      <w:start w:val="1"/>
      <w:numFmt w:val="bullet"/>
      <w:lvlText w:val="o"/>
      <w:lvlJc w:val="left"/>
      <w:pPr>
        <w:ind w:left="6120" w:hanging="360"/>
      </w:pPr>
      <w:rPr>
        <w:rFonts w:ascii="Courier New" w:hAnsi="Courier New" w:cs="Courier New" w:hint="default"/>
      </w:rPr>
    </w:lvl>
    <w:lvl w:ilvl="8" w:tplc="0DACFC68">
      <w:start w:val="1"/>
      <w:numFmt w:val="bullet"/>
      <w:lvlText w:val=""/>
      <w:lvlJc w:val="left"/>
      <w:pPr>
        <w:ind w:left="6840" w:hanging="360"/>
      </w:pPr>
      <w:rPr>
        <w:rFonts w:ascii="Wingdings" w:hAnsi="Wingdings" w:hint="default"/>
      </w:rPr>
    </w:lvl>
  </w:abstractNum>
  <w:abstractNum w:abstractNumId="8" w15:restartNumberingAfterBreak="0">
    <w:nsid w:val="5AB510EF"/>
    <w:multiLevelType w:val="hybridMultilevel"/>
    <w:tmpl w:val="9BDA958E"/>
    <w:lvl w:ilvl="0" w:tplc="6CAC5A60">
      <w:start w:val="1"/>
      <w:numFmt w:val="bullet"/>
      <w:lvlText w:val=""/>
      <w:lvlJc w:val="left"/>
      <w:pPr>
        <w:ind w:left="720" w:hanging="360"/>
      </w:pPr>
      <w:rPr>
        <w:rFonts w:ascii="Symbol" w:hAnsi="Symbol" w:hint="default"/>
      </w:rPr>
    </w:lvl>
    <w:lvl w:ilvl="1" w:tplc="736091C8" w:tentative="1">
      <w:start w:val="1"/>
      <w:numFmt w:val="bullet"/>
      <w:lvlText w:val="o"/>
      <w:lvlJc w:val="left"/>
      <w:pPr>
        <w:ind w:left="1440" w:hanging="360"/>
      </w:pPr>
      <w:rPr>
        <w:rFonts w:ascii="Courier New" w:hAnsi="Courier New" w:cs="Courier New" w:hint="default"/>
      </w:rPr>
    </w:lvl>
    <w:lvl w:ilvl="2" w:tplc="44E8E06C" w:tentative="1">
      <w:start w:val="1"/>
      <w:numFmt w:val="bullet"/>
      <w:lvlText w:val=""/>
      <w:lvlJc w:val="left"/>
      <w:pPr>
        <w:ind w:left="2160" w:hanging="360"/>
      </w:pPr>
      <w:rPr>
        <w:rFonts w:ascii="Wingdings" w:hAnsi="Wingdings" w:hint="default"/>
      </w:rPr>
    </w:lvl>
    <w:lvl w:ilvl="3" w:tplc="1722B4C8" w:tentative="1">
      <w:start w:val="1"/>
      <w:numFmt w:val="bullet"/>
      <w:lvlText w:val=""/>
      <w:lvlJc w:val="left"/>
      <w:pPr>
        <w:ind w:left="2880" w:hanging="360"/>
      </w:pPr>
      <w:rPr>
        <w:rFonts w:ascii="Symbol" w:hAnsi="Symbol" w:hint="default"/>
      </w:rPr>
    </w:lvl>
    <w:lvl w:ilvl="4" w:tplc="14324594" w:tentative="1">
      <w:start w:val="1"/>
      <w:numFmt w:val="bullet"/>
      <w:lvlText w:val="o"/>
      <w:lvlJc w:val="left"/>
      <w:pPr>
        <w:ind w:left="3600" w:hanging="360"/>
      </w:pPr>
      <w:rPr>
        <w:rFonts w:ascii="Courier New" w:hAnsi="Courier New" w:cs="Courier New" w:hint="default"/>
      </w:rPr>
    </w:lvl>
    <w:lvl w:ilvl="5" w:tplc="D18EAA36" w:tentative="1">
      <w:start w:val="1"/>
      <w:numFmt w:val="bullet"/>
      <w:lvlText w:val=""/>
      <w:lvlJc w:val="left"/>
      <w:pPr>
        <w:ind w:left="4320" w:hanging="360"/>
      </w:pPr>
      <w:rPr>
        <w:rFonts w:ascii="Wingdings" w:hAnsi="Wingdings" w:hint="default"/>
      </w:rPr>
    </w:lvl>
    <w:lvl w:ilvl="6" w:tplc="7750A4FA" w:tentative="1">
      <w:start w:val="1"/>
      <w:numFmt w:val="bullet"/>
      <w:lvlText w:val=""/>
      <w:lvlJc w:val="left"/>
      <w:pPr>
        <w:ind w:left="5040" w:hanging="360"/>
      </w:pPr>
      <w:rPr>
        <w:rFonts w:ascii="Symbol" w:hAnsi="Symbol" w:hint="default"/>
      </w:rPr>
    </w:lvl>
    <w:lvl w:ilvl="7" w:tplc="7ED2B874" w:tentative="1">
      <w:start w:val="1"/>
      <w:numFmt w:val="bullet"/>
      <w:lvlText w:val="o"/>
      <w:lvlJc w:val="left"/>
      <w:pPr>
        <w:ind w:left="5760" w:hanging="360"/>
      </w:pPr>
      <w:rPr>
        <w:rFonts w:ascii="Courier New" w:hAnsi="Courier New" w:cs="Courier New" w:hint="default"/>
      </w:rPr>
    </w:lvl>
    <w:lvl w:ilvl="8" w:tplc="B4F6D332" w:tentative="1">
      <w:start w:val="1"/>
      <w:numFmt w:val="bullet"/>
      <w:lvlText w:val=""/>
      <w:lvlJc w:val="left"/>
      <w:pPr>
        <w:ind w:left="6480" w:hanging="360"/>
      </w:pPr>
      <w:rPr>
        <w:rFonts w:ascii="Wingdings" w:hAnsi="Wingdings" w:hint="default"/>
      </w:rPr>
    </w:lvl>
  </w:abstractNum>
  <w:abstractNum w:abstractNumId="9" w15:restartNumberingAfterBreak="0">
    <w:nsid w:val="66EE7A0D"/>
    <w:multiLevelType w:val="hybridMultilevel"/>
    <w:tmpl w:val="22187D4C"/>
    <w:lvl w:ilvl="0" w:tplc="25BCEDC6">
      <w:start w:val="1"/>
      <w:numFmt w:val="decimal"/>
      <w:lvlText w:val="%1."/>
      <w:lvlJc w:val="left"/>
      <w:pPr>
        <w:ind w:left="360" w:hanging="360"/>
      </w:pPr>
    </w:lvl>
    <w:lvl w:ilvl="1" w:tplc="4C00250C" w:tentative="1">
      <w:start w:val="1"/>
      <w:numFmt w:val="lowerLetter"/>
      <w:lvlText w:val="%2."/>
      <w:lvlJc w:val="left"/>
      <w:pPr>
        <w:ind w:left="1080" w:hanging="360"/>
      </w:pPr>
    </w:lvl>
    <w:lvl w:ilvl="2" w:tplc="92A421DC" w:tentative="1">
      <w:start w:val="1"/>
      <w:numFmt w:val="lowerRoman"/>
      <w:lvlText w:val="%3."/>
      <w:lvlJc w:val="right"/>
      <w:pPr>
        <w:ind w:left="1800" w:hanging="180"/>
      </w:pPr>
    </w:lvl>
    <w:lvl w:ilvl="3" w:tplc="7A2E96C6" w:tentative="1">
      <w:start w:val="1"/>
      <w:numFmt w:val="decimal"/>
      <w:lvlText w:val="%4."/>
      <w:lvlJc w:val="left"/>
      <w:pPr>
        <w:ind w:left="2520" w:hanging="360"/>
      </w:pPr>
    </w:lvl>
    <w:lvl w:ilvl="4" w:tplc="C0A2B924" w:tentative="1">
      <w:start w:val="1"/>
      <w:numFmt w:val="lowerLetter"/>
      <w:lvlText w:val="%5."/>
      <w:lvlJc w:val="left"/>
      <w:pPr>
        <w:ind w:left="3240" w:hanging="360"/>
      </w:pPr>
    </w:lvl>
    <w:lvl w:ilvl="5" w:tplc="1DD26CAE" w:tentative="1">
      <w:start w:val="1"/>
      <w:numFmt w:val="lowerRoman"/>
      <w:lvlText w:val="%6."/>
      <w:lvlJc w:val="right"/>
      <w:pPr>
        <w:ind w:left="3960" w:hanging="180"/>
      </w:pPr>
    </w:lvl>
    <w:lvl w:ilvl="6" w:tplc="ECB0B3B6" w:tentative="1">
      <w:start w:val="1"/>
      <w:numFmt w:val="decimal"/>
      <w:lvlText w:val="%7."/>
      <w:lvlJc w:val="left"/>
      <w:pPr>
        <w:ind w:left="4680" w:hanging="360"/>
      </w:pPr>
    </w:lvl>
    <w:lvl w:ilvl="7" w:tplc="03620358" w:tentative="1">
      <w:start w:val="1"/>
      <w:numFmt w:val="lowerLetter"/>
      <w:lvlText w:val="%8."/>
      <w:lvlJc w:val="left"/>
      <w:pPr>
        <w:ind w:left="5400" w:hanging="360"/>
      </w:pPr>
    </w:lvl>
    <w:lvl w:ilvl="8" w:tplc="B7640046" w:tentative="1">
      <w:start w:val="1"/>
      <w:numFmt w:val="lowerRoman"/>
      <w:lvlText w:val="%9."/>
      <w:lvlJc w:val="right"/>
      <w:pPr>
        <w:ind w:left="6120" w:hanging="180"/>
      </w:pPr>
    </w:lvl>
  </w:abstractNum>
  <w:abstractNum w:abstractNumId="10" w15:restartNumberingAfterBreak="0">
    <w:nsid w:val="730544C6"/>
    <w:multiLevelType w:val="hybridMultilevel"/>
    <w:tmpl w:val="38C8BBD4"/>
    <w:lvl w:ilvl="0" w:tplc="3322FB6C">
      <w:start w:val="1"/>
      <w:numFmt w:val="decimal"/>
      <w:lvlText w:val="%1."/>
      <w:lvlJc w:val="left"/>
      <w:pPr>
        <w:ind w:left="360" w:hanging="360"/>
      </w:pPr>
    </w:lvl>
    <w:lvl w:ilvl="1" w:tplc="10DAFC0E" w:tentative="1">
      <w:start w:val="1"/>
      <w:numFmt w:val="lowerLetter"/>
      <w:lvlText w:val="%2."/>
      <w:lvlJc w:val="left"/>
      <w:pPr>
        <w:ind w:left="1080" w:hanging="360"/>
      </w:pPr>
    </w:lvl>
    <w:lvl w:ilvl="2" w:tplc="32E604F6" w:tentative="1">
      <w:start w:val="1"/>
      <w:numFmt w:val="lowerRoman"/>
      <w:lvlText w:val="%3."/>
      <w:lvlJc w:val="right"/>
      <w:pPr>
        <w:ind w:left="1800" w:hanging="180"/>
      </w:pPr>
    </w:lvl>
    <w:lvl w:ilvl="3" w:tplc="AB8230A0" w:tentative="1">
      <w:start w:val="1"/>
      <w:numFmt w:val="decimal"/>
      <w:lvlText w:val="%4."/>
      <w:lvlJc w:val="left"/>
      <w:pPr>
        <w:ind w:left="2520" w:hanging="360"/>
      </w:pPr>
    </w:lvl>
    <w:lvl w:ilvl="4" w:tplc="CAD02D42" w:tentative="1">
      <w:start w:val="1"/>
      <w:numFmt w:val="lowerLetter"/>
      <w:lvlText w:val="%5."/>
      <w:lvlJc w:val="left"/>
      <w:pPr>
        <w:ind w:left="3240" w:hanging="360"/>
      </w:pPr>
    </w:lvl>
    <w:lvl w:ilvl="5" w:tplc="8CEEEADC" w:tentative="1">
      <w:start w:val="1"/>
      <w:numFmt w:val="lowerRoman"/>
      <w:lvlText w:val="%6."/>
      <w:lvlJc w:val="right"/>
      <w:pPr>
        <w:ind w:left="3960" w:hanging="180"/>
      </w:pPr>
    </w:lvl>
    <w:lvl w:ilvl="6" w:tplc="A3509BBA" w:tentative="1">
      <w:start w:val="1"/>
      <w:numFmt w:val="decimal"/>
      <w:lvlText w:val="%7."/>
      <w:lvlJc w:val="left"/>
      <w:pPr>
        <w:ind w:left="4680" w:hanging="360"/>
      </w:pPr>
    </w:lvl>
    <w:lvl w:ilvl="7" w:tplc="B0423FA4" w:tentative="1">
      <w:start w:val="1"/>
      <w:numFmt w:val="lowerLetter"/>
      <w:lvlText w:val="%8."/>
      <w:lvlJc w:val="left"/>
      <w:pPr>
        <w:ind w:left="5400" w:hanging="360"/>
      </w:pPr>
    </w:lvl>
    <w:lvl w:ilvl="8" w:tplc="D5328A72" w:tentative="1">
      <w:start w:val="1"/>
      <w:numFmt w:val="lowerRoman"/>
      <w:lvlText w:val="%9."/>
      <w:lvlJc w:val="right"/>
      <w:pPr>
        <w:ind w:left="6120" w:hanging="180"/>
      </w:pPr>
    </w:lvl>
  </w:abstractNum>
  <w:abstractNum w:abstractNumId="11" w15:restartNumberingAfterBreak="0">
    <w:nsid w:val="75016BD5"/>
    <w:multiLevelType w:val="hybridMultilevel"/>
    <w:tmpl w:val="67C67B18"/>
    <w:lvl w:ilvl="0" w:tplc="7AE2B4DE">
      <w:start w:val="1"/>
      <w:numFmt w:val="decimal"/>
      <w:lvlText w:val="%1."/>
      <w:lvlJc w:val="left"/>
      <w:pPr>
        <w:ind w:left="360" w:hanging="360"/>
      </w:pPr>
    </w:lvl>
    <w:lvl w:ilvl="1" w:tplc="1F487262" w:tentative="1">
      <w:start w:val="1"/>
      <w:numFmt w:val="lowerLetter"/>
      <w:lvlText w:val="%2."/>
      <w:lvlJc w:val="left"/>
      <w:pPr>
        <w:ind w:left="1080" w:hanging="360"/>
      </w:pPr>
    </w:lvl>
    <w:lvl w:ilvl="2" w:tplc="9912CB04" w:tentative="1">
      <w:start w:val="1"/>
      <w:numFmt w:val="lowerRoman"/>
      <w:lvlText w:val="%3."/>
      <w:lvlJc w:val="right"/>
      <w:pPr>
        <w:ind w:left="1800" w:hanging="180"/>
      </w:pPr>
    </w:lvl>
    <w:lvl w:ilvl="3" w:tplc="D58632B4" w:tentative="1">
      <w:start w:val="1"/>
      <w:numFmt w:val="decimal"/>
      <w:lvlText w:val="%4."/>
      <w:lvlJc w:val="left"/>
      <w:pPr>
        <w:ind w:left="2520" w:hanging="360"/>
      </w:pPr>
    </w:lvl>
    <w:lvl w:ilvl="4" w:tplc="6D887B2A" w:tentative="1">
      <w:start w:val="1"/>
      <w:numFmt w:val="lowerLetter"/>
      <w:lvlText w:val="%5."/>
      <w:lvlJc w:val="left"/>
      <w:pPr>
        <w:ind w:left="3240" w:hanging="360"/>
      </w:pPr>
    </w:lvl>
    <w:lvl w:ilvl="5" w:tplc="7D7C8BBA" w:tentative="1">
      <w:start w:val="1"/>
      <w:numFmt w:val="lowerRoman"/>
      <w:lvlText w:val="%6."/>
      <w:lvlJc w:val="right"/>
      <w:pPr>
        <w:ind w:left="3960" w:hanging="180"/>
      </w:pPr>
    </w:lvl>
    <w:lvl w:ilvl="6" w:tplc="C3FEA4D6" w:tentative="1">
      <w:start w:val="1"/>
      <w:numFmt w:val="decimal"/>
      <w:lvlText w:val="%7."/>
      <w:lvlJc w:val="left"/>
      <w:pPr>
        <w:ind w:left="4680" w:hanging="360"/>
      </w:pPr>
    </w:lvl>
    <w:lvl w:ilvl="7" w:tplc="25A4514E" w:tentative="1">
      <w:start w:val="1"/>
      <w:numFmt w:val="lowerLetter"/>
      <w:lvlText w:val="%8."/>
      <w:lvlJc w:val="left"/>
      <w:pPr>
        <w:ind w:left="5400" w:hanging="360"/>
      </w:pPr>
    </w:lvl>
    <w:lvl w:ilvl="8" w:tplc="94CE1528" w:tentative="1">
      <w:start w:val="1"/>
      <w:numFmt w:val="lowerRoman"/>
      <w:lvlText w:val="%9."/>
      <w:lvlJc w:val="right"/>
      <w:pPr>
        <w:ind w:left="6120" w:hanging="180"/>
      </w:pPr>
    </w:lvl>
  </w:abstractNum>
  <w:abstractNum w:abstractNumId="12" w15:restartNumberingAfterBreak="0">
    <w:nsid w:val="79BA2B55"/>
    <w:multiLevelType w:val="hybridMultilevel"/>
    <w:tmpl w:val="31E47C0C"/>
    <w:lvl w:ilvl="0" w:tplc="E68E9C44">
      <w:start w:val="1"/>
      <w:numFmt w:val="bullet"/>
      <w:lvlText w:val=""/>
      <w:lvlJc w:val="left"/>
      <w:pPr>
        <w:ind w:left="1080" w:hanging="360"/>
      </w:pPr>
      <w:rPr>
        <w:rFonts w:ascii="Symbol" w:hAnsi="Symbol" w:hint="default"/>
      </w:rPr>
    </w:lvl>
    <w:lvl w:ilvl="1" w:tplc="555ADE5E" w:tentative="1">
      <w:start w:val="1"/>
      <w:numFmt w:val="bullet"/>
      <w:lvlText w:val="o"/>
      <w:lvlJc w:val="left"/>
      <w:pPr>
        <w:ind w:left="1800" w:hanging="360"/>
      </w:pPr>
      <w:rPr>
        <w:rFonts w:ascii="Courier New" w:hAnsi="Courier New" w:cs="Courier New" w:hint="default"/>
      </w:rPr>
    </w:lvl>
    <w:lvl w:ilvl="2" w:tplc="37D8DFE2" w:tentative="1">
      <w:start w:val="1"/>
      <w:numFmt w:val="bullet"/>
      <w:lvlText w:val=""/>
      <w:lvlJc w:val="left"/>
      <w:pPr>
        <w:ind w:left="2520" w:hanging="360"/>
      </w:pPr>
      <w:rPr>
        <w:rFonts w:ascii="Wingdings" w:hAnsi="Wingdings" w:hint="default"/>
      </w:rPr>
    </w:lvl>
    <w:lvl w:ilvl="3" w:tplc="81D8D014" w:tentative="1">
      <w:start w:val="1"/>
      <w:numFmt w:val="bullet"/>
      <w:lvlText w:val=""/>
      <w:lvlJc w:val="left"/>
      <w:pPr>
        <w:ind w:left="3240" w:hanging="360"/>
      </w:pPr>
      <w:rPr>
        <w:rFonts w:ascii="Symbol" w:hAnsi="Symbol" w:hint="default"/>
      </w:rPr>
    </w:lvl>
    <w:lvl w:ilvl="4" w:tplc="3A6A59BE" w:tentative="1">
      <w:start w:val="1"/>
      <w:numFmt w:val="bullet"/>
      <w:lvlText w:val="o"/>
      <w:lvlJc w:val="left"/>
      <w:pPr>
        <w:ind w:left="3960" w:hanging="360"/>
      </w:pPr>
      <w:rPr>
        <w:rFonts w:ascii="Courier New" w:hAnsi="Courier New" w:cs="Courier New" w:hint="default"/>
      </w:rPr>
    </w:lvl>
    <w:lvl w:ilvl="5" w:tplc="690ECD60" w:tentative="1">
      <w:start w:val="1"/>
      <w:numFmt w:val="bullet"/>
      <w:lvlText w:val=""/>
      <w:lvlJc w:val="left"/>
      <w:pPr>
        <w:ind w:left="4680" w:hanging="360"/>
      </w:pPr>
      <w:rPr>
        <w:rFonts w:ascii="Wingdings" w:hAnsi="Wingdings" w:hint="default"/>
      </w:rPr>
    </w:lvl>
    <w:lvl w:ilvl="6" w:tplc="5308C4B2" w:tentative="1">
      <w:start w:val="1"/>
      <w:numFmt w:val="bullet"/>
      <w:lvlText w:val=""/>
      <w:lvlJc w:val="left"/>
      <w:pPr>
        <w:ind w:left="5400" w:hanging="360"/>
      </w:pPr>
      <w:rPr>
        <w:rFonts w:ascii="Symbol" w:hAnsi="Symbol" w:hint="default"/>
      </w:rPr>
    </w:lvl>
    <w:lvl w:ilvl="7" w:tplc="7206BBCA" w:tentative="1">
      <w:start w:val="1"/>
      <w:numFmt w:val="bullet"/>
      <w:lvlText w:val="o"/>
      <w:lvlJc w:val="left"/>
      <w:pPr>
        <w:ind w:left="6120" w:hanging="360"/>
      </w:pPr>
      <w:rPr>
        <w:rFonts w:ascii="Courier New" w:hAnsi="Courier New" w:cs="Courier New" w:hint="default"/>
      </w:rPr>
    </w:lvl>
    <w:lvl w:ilvl="8" w:tplc="B20ADF2C"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0"/>
  </w:num>
  <w:num w:numId="4">
    <w:abstractNumId w:val="6"/>
  </w:num>
  <w:num w:numId="5">
    <w:abstractNumId w:val="3"/>
  </w:num>
  <w:num w:numId="6">
    <w:abstractNumId w:val="12"/>
  </w:num>
  <w:num w:numId="7">
    <w:abstractNumId w:val="4"/>
  </w:num>
  <w:num w:numId="8">
    <w:abstractNumId w:val="11"/>
  </w:num>
  <w:num w:numId="9">
    <w:abstractNumId w:val="10"/>
  </w:num>
  <w:num w:numId="10">
    <w:abstractNumId w:val="9"/>
  </w:num>
  <w:num w:numId="11">
    <w:abstractNumId w:val="7"/>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C9"/>
    <w:rsid w:val="00006124"/>
    <w:rsid w:val="00074C6C"/>
    <w:rsid w:val="000756E8"/>
    <w:rsid w:val="00075EC2"/>
    <w:rsid w:val="0008691A"/>
    <w:rsid w:val="000A1C44"/>
    <w:rsid w:val="000B60E1"/>
    <w:rsid w:val="001108DC"/>
    <w:rsid w:val="0012083B"/>
    <w:rsid w:val="001440AB"/>
    <w:rsid w:val="00147425"/>
    <w:rsid w:val="00150919"/>
    <w:rsid w:val="00151983"/>
    <w:rsid w:val="00176A11"/>
    <w:rsid w:val="00181D76"/>
    <w:rsid w:val="001D066F"/>
    <w:rsid w:val="001E5FA4"/>
    <w:rsid w:val="001F7A01"/>
    <w:rsid w:val="00201A27"/>
    <w:rsid w:val="00225274"/>
    <w:rsid w:val="00245AA4"/>
    <w:rsid w:val="00247294"/>
    <w:rsid w:val="00287A2A"/>
    <w:rsid w:val="002A2E75"/>
    <w:rsid w:val="002F72DD"/>
    <w:rsid w:val="00340C2E"/>
    <w:rsid w:val="00345881"/>
    <w:rsid w:val="003810A5"/>
    <w:rsid w:val="003944C4"/>
    <w:rsid w:val="00397BA0"/>
    <w:rsid w:val="003A32E9"/>
    <w:rsid w:val="003C27D2"/>
    <w:rsid w:val="003E45C2"/>
    <w:rsid w:val="003F667D"/>
    <w:rsid w:val="00421DCD"/>
    <w:rsid w:val="00423D91"/>
    <w:rsid w:val="0043735F"/>
    <w:rsid w:val="00442699"/>
    <w:rsid w:val="00442F87"/>
    <w:rsid w:val="004437DB"/>
    <w:rsid w:val="00453945"/>
    <w:rsid w:val="00465355"/>
    <w:rsid w:val="00470BDF"/>
    <w:rsid w:val="00486F1B"/>
    <w:rsid w:val="004A5C84"/>
    <w:rsid w:val="004C4F20"/>
    <w:rsid w:val="004C571D"/>
    <w:rsid w:val="004D603A"/>
    <w:rsid w:val="004D6AE9"/>
    <w:rsid w:val="004E3209"/>
    <w:rsid w:val="004F0D3F"/>
    <w:rsid w:val="0050292E"/>
    <w:rsid w:val="00510D2F"/>
    <w:rsid w:val="00514E1D"/>
    <w:rsid w:val="005212E5"/>
    <w:rsid w:val="00522268"/>
    <w:rsid w:val="00555134"/>
    <w:rsid w:val="00572A14"/>
    <w:rsid w:val="005A465F"/>
    <w:rsid w:val="005A65C4"/>
    <w:rsid w:val="005E7EA1"/>
    <w:rsid w:val="005F1E52"/>
    <w:rsid w:val="006119F4"/>
    <w:rsid w:val="006135EB"/>
    <w:rsid w:val="00623856"/>
    <w:rsid w:val="00630907"/>
    <w:rsid w:val="006432F3"/>
    <w:rsid w:val="00652748"/>
    <w:rsid w:val="00682B04"/>
    <w:rsid w:val="006A0176"/>
    <w:rsid w:val="006B5A0C"/>
    <w:rsid w:val="00701D78"/>
    <w:rsid w:val="00710088"/>
    <w:rsid w:val="0071682A"/>
    <w:rsid w:val="00720901"/>
    <w:rsid w:val="007254E3"/>
    <w:rsid w:val="007379F4"/>
    <w:rsid w:val="00742876"/>
    <w:rsid w:val="007805BB"/>
    <w:rsid w:val="007838D1"/>
    <w:rsid w:val="007A662F"/>
    <w:rsid w:val="007B5E91"/>
    <w:rsid w:val="00805892"/>
    <w:rsid w:val="008214AA"/>
    <w:rsid w:val="00860F94"/>
    <w:rsid w:val="00861145"/>
    <w:rsid w:val="008665B8"/>
    <w:rsid w:val="008706FC"/>
    <w:rsid w:val="0087674F"/>
    <w:rsid w:val="00885F6E"/>
    <w:rsid w:val="008A3E7E"/>
    <w:rsid w:val="008B1374"/>
    <w:rsid w:val="008B1D23"/>
    <w:rsid w:val="008C06E2"/>
    <w:rsid w:val="008D63AD"/>
    <w:rsid w:val="008D750B"/>
    <w:rsid w:val="008E2E34"/>
    <w:rsid w:val="00935FFB"/>
    <w:rsid w:val="00960620"/>
    <w:rsid w:val="00975498"/>
    <w:rsid w:val="0098294A"/>
    <w:rsid w:val="009B206B"/>
    <w:rsid w:val="009C0B16"/>
    <w:rsid w:val="009F536B"/>
    <w:rsid w:val="00A060B4"/>
    <w:rsid w:val="00A20415"/>
    <w:rsid w:val="00A34317"/>
    <w:rsid w:val="00A43C1C"/>
    <w:rsid w:val="00A464E3"/>
    <w:rsid w:val="00A57848"/>
    <w:rsid w:val="00A6667F"/>
    <w:rsid w:val="00A85379"/>
    <w:rsid w:val="00AC7F71"/>
    <w:rsid w:val="00B03BAC"/>
    <w:rsid w:val="00B12B3B"/>
    <w:rsid w:val="00B15FE9"/>
    <w:rsid w:val="00B3019C"/>
    <w:rsid w:val="00B568E6"/>
    <w:rsid w:val="00B63C26"/>
    <w:rsid w:val="00B7653F"/>
    <w:rsid w:val="00BC2E73"/>
    <w:rsid w:val="00BD13C5"/>
    <w:rsid w:val="00BD7B45"/>
    <w:rsid w:val="00BE39EC"/>
    <w:rsid w:val="00BE5DB8"/>
    <w:rsid w:val="00BF6E12"/>
    <w:rsid w:val="00C11CA4"/>
    <w:rsid w:val="00C41738"/>
    <w:rsid w:val="00C62F2A"/>
    <w:rsid w:val="00C70AE9"/>
    <w:rsid w:val="00C93AF6"/>
    <w:rsid w:val="00CA3E79"/>
    <w:rsid w:val="00CA54D8"/>
    <w:rsid w:val="00CC2F13"/>
    <w:rsid w:val="00CC5832"/>
    <w:rsid w:val="00CC6A61"/>
    <w:rsid w:val="00CE765E"/>
    <w:rsid w:val="00D066F0"/>
    <w:rsid w:val="00D1179D"/>
    <w:rsid w:val="00D13FE1"/>
    <w:rsid w:val="00D45009"/>
    <w:rsid w:val="00D45E56"/>
    <w:rsid w:val="00D71111"/>
    <w:rsid w:val="00D85CFD"/>
    <w:rsid w:val="00DD17A3"/>
    <w:rsid w:val="00DF12DF"/>
    <w:rsid w:val="00E07B64"/>
    <w:rsid w:val="00E1670F"/>
    <w:rsid w:val="00E22C86"/>
    <w:rsid w:val="00E236F6"/>
    <w:rsid w:val="00E23836"/>
    <w:rsid w:val="00E302D9"/>
    <w:rsid w:val="00E42E14"/>
    <w:rsid w:val="00E50BE9"/>
    <w:rsid w:val="00E57DD7"/>
    <w:rsid w:val="00E6534C"/>
    <w:rsid w:val="00E834F4"/>
    <w:rsid w:val="00F04730"/>
    <w:rsid w:val="00F179C9"/>
    <w:rsid w:val="00F445EC"/>
    <w:rsid w:val="00F821FE"/>
    <w:rsid w:val="00F97DB8"/>
    <w:rsid w:val="00FA56F3"/>
    <w:rsid w:val="00FC394E"/>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94D6B"/>
  <w15:docId w15:val="{6F95F414-2B79-47C4-9B86-42E6A580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paragraph" w:styleId="Textbubliny">
    <w:name w:val="Balloon Text"/>
    <w:basedOn w:val="Normln"/>
    <w:link w:val="TextbublinyChar"/>
    <w:uiPriority w:val="99"/>
    <w:semiHidden/>
    <w:unhideWhenUsed/>
    <w:rsid w:val="00453945"/>
    <w:rPr>
      <w:rFonts w:ascii="Tahoma" w:hAnsi="Tahoma" w:cs="Tahoma"/>
      <w:sz w:val="16"/>
      <w:szCs w:val="16"/>
    </w:rPr>
  </w:style>
  <w:style w:type="character" w:customStyle="1" w:styleId="TextbublinyChar">
    <w:name w:val="Text bubliny Char"/>
    <w:basedOn w:val="Standardnpsmoodstavce"/>
    <w:link w:val="Textbubliny"/>
    <w:uiPriority w:val="99"/>
    <w:semiHidden/>
    <w:rsid w:val="00453945"/>
    <w:rPr>
      <w:rFonts w:ascii="Tahoma" w:eastAsia="Times New Roman" w:hAnsi="Tahoma" w:cs="Tahoma"/>
      <w:sz w:val="16"/>
      <w:szCs w:val="16"/>
      <w:lang w:eastAsia="cs-CZ"/>
    </w:rPr>
  </w:style>
  <w:style w:type="paragraph" w:styleId="Odstavecseseznamem">
    <w:name w:val="List Paragraph"/>
    <w:basedOn w:val="Normln"/>
    <w:uiPriority w:val="34"/>
    <w:qFormat/>
    <w:rsid w:val="00453945"/>
    <w:pPr>
      <w:spacing w:after="200" w:line="276" w:lineRule="auto"/>
      <w:ind w:left="720"/>
      <w:contextualSpacing/>
    </w:pPr>
    <w:rPr>
      <w:rFonts w:asciiTheme="minorHAnsi" w:eastAsiaTheme="minorEastAsia" w:hAnsiTheme="minorHAnsi" w:cstheme="minorBidi"/>
      <w:sz w:val="22"/>
      <w:szCs w:val="22"/>
    </w:rPr>
  </w:style>
  <w:style w:type="paragraph" w:customStyle="1" w:styleId="vnintext">
    <w:name w:val="vniřnítext"/>
    <w:basedOn w:val="Normln"/>
    <w:rsid w:val="00453945"/>
    <w:pPr>
      <w:tabs>
        <w:tab w:val="left" w:pos="709"/>
      </w:tabs>
      <w:ind w:firstLine="426"/>
      <w:jc w:val="both"/>
    </w:pPr>
    <w:rPr>
      <w:szCs w:val="20"/>
    </w:rPr>
  </w:style>
  <w:style w:type="paragraph" w:styleId="Prosttext">
    <w:name w:val="Plain Text"/>
    <w:basedOn w:val="Normln"/>
    <w:link w:val="ProsttextChar"/>
    <w:uiPriority w:val="99"/>
    <w:semiHidden/>
    <w:unhideWhenUsed/>
    <w:rsid w:val="00453945"/>
    <w:rPr>
      <w:rFonts w:ascii="Consolas" w:eastAsiaTheme="minorHAnsi" w:hAnsi="Consolas" w:cs="Consolas"/>
      <w:sz w:val="21"/>
      <w:szCs w:val="21"/>
      <w:lang w:eastAsia="en-US"/>
    </w:rPr>
  </w:style>
  <w:style w:type="character" w:customStyle="1" w:styleId="ProsttextChar">
    <w:name w:val="Prostý text Char"/>
    <w:basedOn w:val="Standardnpsmoodstavce"/>
    <w:link w:val="Prosttext"/>
    <w:uiPriority w:val="99"/>
    <w:semiHidden/>
    <w:rsid w:val="00453945"/>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1604</Words>
  <Characters>9466</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Trojková Kamila</cp:lastModifiedBy>
  <cp:revision>3</cp:revision>
  <cp:lastPrinted>2019-12-10T08:32:00Z</cp:lastPrinted>
  <dcterms:created xsi:type="dcterms:W3CDTF">2020-03-16T07:59:00Z</dcterms:created>
  <dcterms:modified xsi:type="dcterms:W3CDTF">2020-03-16T08:08:00Z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U/TP/2017/15153</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UZSVM/UTP/4610/2017</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KS - Kupní smlouva č. 222/19/4120 - pozemek p.p.č. 574/3 v k.ú. Nová Ves u Teplic</vt:lpwstr>
  </property>
  <property fmtid="{D5CDD505-2E9C-101B-9397-08002B2CF9AE}" pid="37" name="CUSTOM.VLASTNIK_CISLO_DS">
    <vt:lpwstr>va2fsxs</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Trojková Kamila</vt:lpwstr>
  </property>
  <property fmtid="{D5CDD505-2E9C-101B-9397-08002B2CF9AE}" pid="41" name="CUSTOM.VLASTNIK_JMENO_TISK">
    <vt:lpwstr/>
  </property>
  <property fmtid="{D5CDD505-2E9C-101B-9397-08002B2CF9AE}" pid="42" name="CUSTOM.VLASTNIK_MAIL">
    <vt:lpwstr>Kamila.Trojkova@uzsvm.cz</vt:lpwstr>
  </property>
  <property fmtid="{D5CDD505-2E9C-101B-9397-08002B2CF9AE}" pid="43" name="CUSTOM.VLASTNIK_TELEFON">
    <vt:lpwstr>+420 417 516 352</vt:lpwstr>
  </property>
  <property fmtid="{D5CDD505-2E9C-101B-9397-08002B2CF9AE}" pid="44" name="CUSTOM.VYTVOREN_DNE">
    <vt:lpwstr>20.11.2019</vt:lpwstr>
  </property>
  <property fmtid="{D5CDD505-2E9C-101B-9397-08002B2CF9AE}" pid="45" name="KOD.KOD_CJ">
    <vt:lpwstr>UZSVM/UTP/9969/2019-UTPM</vt:lpwstr>
  </property>
  <property fmtid="{D5CDD505-2E9C-101B-9397-08002B2CF9AE}" pid="46" name="KOD.KOD_EVC">
    <vt:lpwstr>10683/UTP/2019-UTPM</vt:lpwstr>
  </property>
  <property fmtid="{D5CDD505-2E9C-101B-9397-08002B2CF9AE}" pid="47" name="KOD.KOD_EVC_BARCODE">
    <vt:lpwstr>µ#10683/UTP/2019-UTPM@§¸</vt:lpwstr>
  </property>
  <property fmtid="{D5CDD505-2E9C-101B-9397-08002B2CF9AE}" pid="48" name="KOD.KOD_IU_CODE">
    <vt:lpwstr>4125</vt:lpwstr>
  </property>
  <property fmtid="{D5CDD505-2E9C-101B-9397-08002B2CF9AE}" pid="49" name="KOD.KOD_IU_SHORT">
    <vt:lpwstr>UTPM</vt:lpwstr>
  </property>
  <property fmtid="{D5CDD505-2E9C-101B-9397-08002B2CF9AE}" pid="50" name="KOD.KOD_IU_TXT">
    <vt:lpwstr>oddělení Hospodaření s majetkem</vt:lpwstr>
  </property>
  <property fmtid="{D5CDD505-2E9C-101B-9397-08002B2CF9AE}" pid="51" name="KOD.OBJECT_GUID">
    <vt:lpwstr>f668b538-ea91-4896-8c61-078da62da7fc</vt:lpwstr>
  </property>
  <property fmtid="{D5CDD505-2E9C-101B-9397-08002B2CF9AE}" pid="52" name="KrbDmsIdForm">
    <vt:lpwstr>f668b538-ea91-4896-8c61-078da62da7fc</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