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B8D0D" w14:textId="4C930E53" w:rsidR="00804959" w:rsidRDefault="00D45B63">
      <w:pPr>
        <w:pStyle w:val="Nzev"/>
        <w:jc w:val="center"/>
        <w:rPr>
          <w:sz w:val="40"/>
          <w:szCs w:val="40"/>
        </w:rPr>
      </w:pPr>
      <w:bookmarkStart w:id="0" w:name="_b82kh32zr4t" w:colFirst="0" w:colLast="0"/>
      <w:bookmarkStart w:id="1" w:name="_GoBack"/>
      <w:bookmarkEnd w:id="0"/>
      <w:bookmarkEnd w:id="1"/>
      <w:r>
        <w:rPr>
          <w:sz w:val="40"/>
          <w:szCs w:val="40"/>
        </w:rPr>
        <w:t xml:space="preserve">Smlouva o dodávce a </w:t>
      </w:r>
      <w:r w:rsidR="00C55BA3">
        <w:rPr>
          <w:sz w:val="40"/>
          <w:szCs w:val="40"/>
        </w:rPr>
        <w:t xml:space="preserve">nastavení </w:t>
      </w:r>
      <w:r w:rsidR="00AC7BCD">
        <w:rPr>
          <w:sz w:val="40"/>
          <w:szCs w:val="40"/>
        </w:rPr>
        <w:t>SW</w:t>
      </w:r>
    </w:p>
    <w:p w14:paraId="57EF2362" w14:textId="77777777" w:rsidR="00804959" w:rsidRDefault="00804959"/>
    <w:p w14:paraId="0C2D4397" w14:textId="77777777" w:rsidR="00804959" w:rsidRDefault="00804959"/>
    <w:p w14:paraId="610FEE52" w14:textId="1830B6BE" w:rsidR="00804959" w:rsidRDefault="00981E11" w:rsidP="008C2644">
      <w:pPr>
        <w:jc w:val="center"/>
      </w:pPr>
      <w:r>
        <w:t xml:space="preserve">uzavřená dle zákona č. 89/2012 Sb., občanský zákoník, ve znění pozdějších předpisů, (dále i jako „OZ“) </w:t>
      </w:r>
      <w:r w:rsidR="00893AA6">
        <w:t>a dle zák. č. 121/2000 Sb., o právu autorském, o právech souvisejících s právem autorským a o změně některých zákonů (autorský zákon), ve znění pozdějších předpisů (dále i jako „autorský zákon“), mezi</w:t>
      </w:r>
    </w:p>
    <w:p w14:paraId="3B36B773" w14:textId="77777777" w:rsidR="00804959" w:rsidRDefault="00804959"/>
    <w:p w14:paraId="3D2893B0" w14:textId="77777777" w:rsidR="00804959" w:rsidRDefault="00D45B63" w:rsidP="008C2644">
      <w:pPr>
        <w:rPr>
          <w:b/>
        </w:rPr>
      </w:pPr>
      <w:r>
        <w:rPr>
          <w:b/>
        </w:rPr>
        <w:t>Prague City Tourism a.s.</w:t>
      </w:r>
    </w:p>
    <w:p w14:paraId="58B6A9C4" w14:textId="77777777" w:rsidR="00804959" w:rsidRDefault="00D45B63" w:rsidP="008C2644">
      <w:r>
        <w:t>IČ: 07312890</w:t>
      </w:r>
    </w:p>
    <w:p w14:paraId="729BB471" w14:textId="77777777" w:rsidR="00804959" w:rsidRDefault="00D45B63" w:rsidP="008C2644">
      <w:r>
        <w:t>se sídlem Arbesovo náměstí 70/4, 150 00 Praha 5</w:t>
      </w:r>
    </w:p>
    <w:p w14:paraId="5A665700" w14:textId="77777777" w:rsidR="00804959" w:rsidRDefault="00D45B63" w:rsidP="008C2644">
      <w:r>
        <w:t xml:space="preserve">vedená v obchodním rejstříku u Městského soudu v Praze, oddíl B, vložka 23670, </w:t>
      </w:r>
    </w:p>
    <w:p w14:paraId="23246FE5" w14:textId="77777777" w:rsidR="00804959" w:rsidRDefault="00D45B63" w:rsidP="008C2644">
      <w:r>
        <w:t xml:space="preserve">zastoupená </w:t>
      </w:r>
    </w:p>
    <w:p w14:paraId="47E57650" w14:textId="1FDF5B83" w:rsidR="00804959" w:rsidRDefault="00D45B63" w:rsidP="008C2644">
      <w:r>
        <w:t xml:space="preserve">(dále </w:t>
      </w:r>
      <w:r w:rsidR="00981E11">
        <w:t xml:space="preserve">i </w:t>
      </w:r>
      <w:r>
        <w:t>jako „</w:t>
      </w:r>
      <w:r w:rsidR="00500721">
        <w:t>Objednatel</w:t>
      </w:r>
      <w:r>
        <w:t>“)</w:t>
      </w:r>
    </w:p>
    <w:p w14:paraId="48F8B7E6" w14:textId="77777777" w:rsidR="00804959" w:rsidRDefault="00804959" w:rsidP="00981E11">
      <w:pPr>
        <w:ind w:left="360"/>
      </w:pPr>
    </w:p>
    <w:p w14:paraId="08B3CE6C" w14:textId="77777777" w:rsidR="00981E11" w:rsidRDefault="00981E11" w:rsidP="00981E11">
      <w:pPr>
        <w:ind w:left="360"/>
      </w:pPr>
      <w:r>
        <w:t>a</w:t>
      </w:r>
    </w:p>
    <w:p w14:paraId="7502ACDE" w14:textId="77777777" w:rsidR="00981E11" w:rsidRDefault="00981E11" w:rsidP="008C2644">
      <w:pPr>
        <w:ind w:left="360"/>
      </w:pPr>
    </w:p>
    <w:p w14:paraId="02AEC43A" w14:textId="77777777" w:rsidR="00804959" w:rsidRDefault="00D45B63" w:rsidP="008C2644">
      <w:pPr>
        <w:rPr>
          <w:b/>
        </w:rPr>
      </w:pPr>
      <w:r>
        <w:rPr>
          <w:b/>
        </w:rPr>
        <w:t>ANOWEST s.r.o.</w:t>
      </w:r>
    </w:p>
    <w:p w14:paraId="05AA970D" w14:textId="77777777" w:rsidR="00804959" w:rsidRDefault="00D45B63" w:rsidP="008C2644">
      <w:r>
        <w:t xml:space="preserve">IČ: 05616735, DIČ CZ05616735 </w:t>
      </w:r>
    </w:p>
    <w:p w14:paraId="7C71871E" w14:textId="77777777" w:rsidR="00804959" w:rsidRDefault="00D45B63" w:rsidP="008C2644">
      <w:r>
        <w:t>se sídlem Kladoruby 15, 679 61 Letovice</w:t>
      </w:r>
    </w:p>
    <w:p w14:paraId="2A597FFA" w14:textId="77777777" w:rsidR="00981E11" w:rsidRDefault="00D45B63" w:rsidP="00981E11">
      <w:r>
        <w:t xml:space="preserve">vedená v obchodním rejstříku vedeném u Krajského soudu v Brně oddíl C, vložka 115781, </w:t>
      </w:r>
    </w:p>
    <w:p w14:paraId="468F6EB7" w14:textId="56C664D0" w:rsidR="00804959" w:rsidRDefault="00D45B63" w:rsidP="008C2644">
      <w:r>
        <w:t>zastoupená Petrem Čápem</w:t>
      </w:r>
      <w:r w:rsidR="00981E11">
        <w:t>, jednatelem</w:t>
      </w:r>
    </w:p>
    <w:p w14:paraId="0797349B" w14:textId="3BE8CE21" w:rsidR="00804959" w:rsidRDefault="00D45B63" w:rsidP="00981E11">
      <w:r>
        <w:t xml:space="preserve">(dále </w:t>
      </w:r>
      <w:r w:rsidR="00981E11">
        <w:t>i jako</w:t>
      </w:r>
      <w:r>
        <w:t xml:space="preserve"> „</w:t>
      </w:r>
      <w:r w:rsidR="00500721">
        <w:t>Dodavatel</w:t>
      </w:r>
      <w:r>
        <w:t>“)</w:t>
      </w:r>
    </w:p>
    <w:p w14:paraId="4EC9D4C8" w14:textId="77777777" w:rsidR="00981E11" w:rsidRDefault="00981E11" w:rsidP="00981E11"/>
    <w:p w14:paraId="2FF4D885" w14:textId="77777777" w:rsidR="00981E11" w:rsidRDefault="00981E11" w:rsidP="008C2644">
      <w:r>
        <w:t>(společně i jako „Smluvní strany“)</w:t>
      </w:r>
    </w:p>
    <w:p w14:paraId="5F233451" w14:textId="77777777" w:rsidR="00804959" w:rsidRDefault="00804959"/>
    <w:p w14:paraId="649AE4A2" w14:textId="1C246EF0" w:rsidR="00804959" w:rsidRDefault="00D45B63" w:rsidP="008C2644">
      <w:pPr>
        <w:pStyle w:val="Nadpis1"/>
        <w:ind w:left="567" w:hanging="283"/>
        <w:jc w:val="center"/>
      </w:pPr>
      <w:bookmarkStart w:id="2" w:name="_yda34qwyx7ws" w:colFirst="0" w:colLast="0"/>
      <w:bookmarkEnd w:id="2"/>
      <w:r>
        <w:t>P</w:t>
      </w:r>
      <w:r w:rsidR="00DA6DB8">
        <w:t>reambule</w:t>
      </w:r>
    </w:p>
    <w:p w14:paraId="7884DB3B" w14:textId="77777777" w:rsidR="0044159F" w:rsidRDefault="00500721" w:rsidP="00703AE5">
      <w:r>
        <w:t>Objednatel</w:t>
      </w:r>
      <w:r w:rsidR="00BE12CB">
        <w:t xml:space="preserve"> </w:t>
      </w:r>
      <w:r w:rsidR="00D45B63">
        <w:t>na základě</w:t>
      </w:r>
      <w:r w:rsidR="004E2073">
        <w:t xml:space="preserve"> </w:t>
      </w:r>
      <w:r w:rsidR="00D45B63">
        <w:t>poptávkového říz</w:t>
      </w:r>
      <w:r w:rsidR="00F44F47">
        <w:t>e</w:t>
      </w:r>
      <w:r w:rsidR="00D45B63">
        <w:t>ní</w:t>
      </w:r>
      <w:r w:rsidR="004E2073">
        <w:t xml:space="preserve"> realizovaného v prosinci 2019 a lednu 2020</w:t>
      </w:r>
      <w:r w:rsidR="001C217C">
        <w:t xml:space="preserve"> </w:t>
      </w:r>
      <w:r w:rsidR="004E2073">
        <w:t xml:space="preserve">rozhodl dne 8. 1. 2020 </w:t>
      </w:r>
      <w:r w:rsidR="00BE12CB">
        <w:t xml:space="preserve">o </w:t>
      </w:r>
      <w:r w:rsidR="00D45B63">
        <w:t>nákupu a</w:t>
      </w:r>
      <w:r w:rsidR="00346012">
        <w:t xml:space="preserve"> </w:t>
      </w:r>
      <w:r w:rsidR="00D45B63">
        <w:t>využívání</w:t>
      </w:r>
      <w:r w:rsidR="00346012">
        <w:t xml:space="preserve"> </w:t>
      </w:r>
      <w:r w:rsidR="00D45B63">
        <w:t>SW Pohoda E1, vč. mzdového a personálního SW PAMICA</w:t>
      </w:r>
      <w:r w:rsidR="00BE12CB">
        <w:t xml:space="preserve"> od Dodavatele, jehož nabídka byla shledána jako ekonomicky nejvýhodnější</w:t>
      </w:r>
      <w:r w:rsidR="00D45B63">
        <w:t>.</w:t>
      </w:r>
      <w:r w:rsidR="00373184">
        <w:t xml:space="preserve"> </w:t>
      </w:r>
      <w:r w:rsidR="0044159F">
        <w:t xml:space="preserve">Jak SW Pohoda E1, tak i SW PAMICA jsou produktem společnosti STORMWARE s.r.o., IČ: 25313142, se sídlem Za Prachárnou 4962/45, 586 01 Jihlava, kdy se jedná o plně kompatibilní software. </w:t>
      </w:r>
    </w:p>
    <w:p w14:paraId="4C11408C" w14:textId="77777777" w:rsidR="0044159F" w:rsidRDefault="0044159F" w:rsidP="00703AE5"/>
    <w:p w14:paraId="73DB3C57" w14:textId="61BACF3E" w:rsidR="00804959" w:rsidRDefault="004E2073" w:rsidP="00703AE5">
      <w:r>
        <w:t>Za účelem</w:t>
      </w:r>
      <w:r w:rsidR="001C217C">
        <w:t xml:space="preserve"> </w:t>
      </w:r>
      <w:r>
        <w:t>zajištění funkčního a komfortnějšího prostředí na provozovnách TIC a s ohledem na budoucí nárůst památek, které budou pod správou Objednatele</w:t>
      </w:r>
      <w:r w:rsidR="0044159F">
        <w:t>,</w:t>
      </w:r>
      <w:r>
        <w:t xml:space="preserve"> vyvstala</w:t>
      </w:r>
      <w:r w:rsidR="0044159F">
        <w:t xml:space="preserve"> následně</w:t>
      </w:r>
      <w:r>
        <w:t xml:space="preserve"> potřeba </w:t>
      </w:r>
      <w:r w:rsidR="00373184">
        <w:t xml:space="preserve">nákupu dalších </w:t>
      </w:r>
      <w:r w:rsidR="0044159F">
        <w:t xml:space="preserve">45 ks </w:t>
      </w:r>
      <w:r w:rsidR="00373184">
        <w:t xml:space="preserve">licencí SW </w:t>
      </w:r>
      <w:r w:rsidR="00373184" w:rsidRPr="00373184">
        <w:t>POHODA E1</w:t>
      </w:r>
      <w:r w:rsidR="00373184">
        <w:t>.</w:t>
      </w:r>
      <w:r w:rsidR="0044159F">
        <w:t xml:space="preserve"> S ohledem na skutečnost, že nabídka Dodavatele byla na základě výsledku poptávkové řízení ze dne 8. 1. 2020 shledána jako ekonomicky nejvýhodnější a s ohledem na skutečnost, že je třeba zajistit </w:t>
      </w:r>
      <w:r w:rsidR="00885037">
        <w:t xml:space="preserve">plnou </w:t>
      </w:r>
      <w:r w:rsidR="0044159F">
        <w:t xml:space="preserve">kompatibilitu dodávaného SW, rozhodl Objednatel dne </w:t>
      </w:r>
      <w:r w:rsidR="001C217C">
        <w:t>27.</w:t>
      </w:r>
      <w:r w:rsidR="00885037">
        <w:t> </w:t>
      </w:r>
      <w:r w:rsidR="001C217C">
        <w:t>2.</w:t>
      </w:r>
      <w:r w:rsidR="00885037">
        <w:t> </w:t>
      </w:r>
      <w:r w:rsidR="001C217C">
        <w:t>2020 o nákupu</w:t>
      </w:r>
      <w:r w:rsidR="0044159F">
        <w:t xml:space="preserve"> dalších licencí SW Pohoda E1 od Dodavatele.</w:t>
      </w:r>
    </w:p>
    <w:p w14:paraId="036F019F" w14:textId="549DF41F" w:rsidR="0044159F" w:rsidRDefault="0044159F" w:rsidP="00703AE5"/>
    <w:p w14:paraId="4AAB2E6A" w14:textId="154EF739" w:rsidR="0044159F" w:rsidRDefault="0044159F" w:rsidP="00703AE5">
      <w:r>
        <w:t xml:space="preserve">S ohledem na výše uvedené skutečnosti je uzavírána tato smlouva </w:t>
      </w:r>
      <w:r w:rsidRPr="0044159F">
        <w:t>o dodávce a nastavení SW</w:t>
      </w:r>
      <w:r>
        <w:t>, a to v rozsahu a za podmínek specifikovaných v této smlouvě.</w:t>
      </w:r>
    </w:p>
    <w:p w14:paraId="0EEB2CAA" w14:textId="63E52E50" w:rsidR="00326039" w:rsidRDefault="002A1DC0" w:rsidP="00326039">
      <w:pPr>
        <w:pStyle w:val="Nadpis1"/>
        <w:numPr>
          <w:ilvl w:val="0"/>
          <w:numId w:val="13"/>
        </w:numPr>
        <w:ind w:left="567" w:hanging="283"/>
        <w:jc w:val="center"/>
      </w:pPr>
      <w:r>
        <w:lastRenderedPageBreak/>
        <w:t>Předmět smlouvy</w:t>
      </w:r>
    </w:p>
    <w:p w14:paraId="6A2EB00A" w14:textId="77777777" w:rsidR="00326039" w:rsidRPr="00326039" w:rsidRDefault="00326039" w:rsidP="00326039"/>
    <w:p w14:paraId="213659BB" w14:textId="4E81E088" w:rsidR="00500721" w:rsidRDefault="00500721" w:rsidP="001A32C6">
      <w:pPr>
        <w:pStyle w:val="Odstavecseseznamem"/>
        <w:numPr>
          <w:ilvl w:val="0"/>
          <w:numId w:val="15"/>
        </w:numPr>
      </w:pPr>
      <w:r>
        <w:t xml:space="preserve">Dodavatel se touto smlouvou zavazuje, že zajistí pro Objednatele dodávku </w:t>
      </w:r>
      <w:r w:rsidR="00346012" w:rsidRPr="00346012">
        <w:t>základní síťov</w:t>
      </w:r>
      <w:r w:rsidR="00346012">
        <w:t>é</w:t>
      </w:r>
      <w:r w:rsidR="00346012" w:rsidRPr="00346012">
        <w:t xml:space="preserve"> licence</w:t>
      </w:r>
      <w:r w:rsidR="00346012">
        <w:t xml:space="preserve"> </w:t>
      </w:r>
      <w:r>
        <w:t xml:space="preserve">SW POHODA E1 Premium NET5, </w:t>
      </w:r>
      <w:r w:rsidR="00346012" w:rsidRPr="00346012">
        <w:t>přídavn</w:t>
      </w:r>
      <w:r w:rsidR="00346012">
        <w:t>é</w:t>
      </w:r>
      <w:r w:rsidR="00346012" w:rsidRPr="00346012">
        <w:t xml:space="preserve"> licence</w:t>
      </w:r>
      <w:r w:rsidR="00346012">
        <w:t xml:space="preserve"> </w:t>
      </w:r>
      <w:r>
        <w:t xml:space="preserve">SW POHODA E1 Premium CAL a SW PAMICA SQL </w:t>
      </w:r>
      <w:r w:rsidR="00350FB2">
        <w:t xml:space="preserve">Max </w:t>
      </w:r>
      <w:r>
        <w:t>NET3 vč. oprávnění Objednatele předmětný SW užívat</w:t>
      </w:r>
      <w:r w:rsidR="00346012">
        <w:t>,</w:t>
      </w:r>
      <w:r>
        <w:t xml:space="preserve"> v rozsahu </w:t>
      </w:r>
      <w:r w:rsidR="00346012">
        <w:t xml:space="preserve">a za podmínek </w:t>
      </w:r>
      <w:r>
        <w:t>stanov</w:t>
      </w:r>
      <w:r w:rsidR="00346012">
        <w:t>ených</w:t>
      </w:r>
      <w:r>
        <w:t xml:space="preserve"> touto smlouvu a dále pro Objednavatele zajistí p</w:t>
      </w:r>
      <w:r w:rsidRPr="00500721">
        <w:t>oskytování služeb souvisejících s</w:t>
      </w:r>
      <w:r w:rsidR="00C55BA3">
        <w:t xml:space="preserve"> nastavením</w:t>
      </w:r>
      <w:r w:rsidRPr="00500721">
        <w:t xml:space="preserve"> </w:t>
      </w:r>
      <w:r>
        <w:t xml:space="preserve">předmětného </w:t>
      </w:r>
      <w:r w:rsidRPr="00500721">
        <w:t>SW</w:t>
      </w:r>
      <w:r w:rsidR="00C55BA3">
        <w:t xml:space="preserve"> a proškolení zaměstnanců Objednatele</w:t>
      </w:r>
      <w:r>
        <w:t xml:space="preserve"> (dále i jako „</w:t>
      </w:r>
      <w:r w:rsidR="008C2644">
        <w:t>D</w:t>
      </w:r>
      <w:r>
        <w:t>ílo“ či „předmět plnění“</w:t>
      </w:r>
      <w:r w:rsidR="00E56A4F">
        <w:t xml:space="preserve"> či „Projekt“</w:t>
      </w:r>
      <w:r w:rsidR="00105C23">
        <w:t xml:space="preserve"> či „služby“</w:t>
      </w:r>
      <w:r w:rsidR="00701927">
        <w:t xml:space="preserve"> či „plnění“</w:t>
      </w:r>
      <w:r>
        <w:t>) a Objednatel se zavazuje</w:t>
      </w:r>
      <w:r w:rsidR="001A32C6">
        <w:t xml:space="preserve"> za řádně a bezvadně provedené a dodané </w:t>
      </w:r>
      <w:r w:rsidR="00E40010">
        <w:t>D</w:t>
      </w:r>
      <w:r w:rsidR="001A32C6">
        <w:t xml:space="preserve">ílo </w:t>
      </w:r>
      <w:r>
        <w:t xml:space="preserve">zaplatit Dodavateli </w:t>
      </w:r>
      <w:r w:rsidR="001A32C6">
        <w:t xml:space="preserve">dohodnutou </w:t>
      </w:r>
      <w:r>
        <w:t xml:space="preserve">cenu dle této smlouvy. </w:t>
      </w:r>
    </w:p>
    <w:p w14:paraId="3D1D0C76" w14:textId="77777777" w:rsidR="00EC13D8" w:rsidRDefault="00EC13D8" w:rsidP="008C2644">
      <w:pPr>
        <w:pStyle w:val="Odstavecseseznamem"/>
        <w:ind w:left="360"/>
      </w:pPr>
    </w:p>
    <w:p w14:paraId="1E73E72E" w14:textId="213F5B80" w:rsidR="00E40010" w:rsidRDefault="00E40010" w:rsidP="001C302F">
      <w:pPr>
        <w:pStyle w:val="Odstavecseseznamem"/>
        <w:numPr>
          <w:ilvl w:val="0"/>
          <w:numId w:val="15"/>
        </w:numPr>
      </w:pPr>
      <w:r>
        <w:t>Dodavatel se zavazuje provést Dílo v souladu s platnými právními předpisy a pokyny Objednatele tak, že Dílo bude způsobilé sloužit účelu dle této Smlouvy</w:t>
      </w:r>
      <w:r w:rsidR="00346012">
        <w:t>.</w:t>
      </w:r>
    </w:p>
    <w:p w14:paraId="3AAD3305" w14:textId="77777777" w:rsidR="00804959" w:rsidRDefault="00804959"/>
    <w:p w14:paraId="4115D789" w14:textId="5633AA56" w:rsidR="00D509F5" w:rsidRDefault="00AB5FC4" w:rsidP="00D509F5">
      <w:pPr>
        <w:pStyle w:val="Odstavecseseznamem"/>
        <w:numPr>
          <w:ilvl w:val="0"/>
          <w:numId w:val="15"/>
        </w:numPr>
      </w:pPr>
      <w:r>
        <w:t>Smluvní cena za předmět plnění je uvedena v čl. I</w:t>
      </w:r>
      <w:r w:rsidR="00893AA6">
        <w:t>V</w:t>
      </w:r>
      <w:r>
        <w:t>., odst. 1 této smlouvy</w:t>
      </w:r>
      <w:r w:rsidR="00342C16">
        <w:t xml:space="preserve">, která odpovídá cenové nabídce Dodavatele ze dne </w:t>
      </w:r>
      <w:r w:rsidR="00342C16" w:rsidRPr="00342C16">
        <w:t>13.12.2019</w:t>
      </w:r>
      <w:r w:rsidR="00342C16">
        <w:t>, č.</w:t>
      </w:r>
      <w:r w:rsidR="00342C16" w:rsidRPr="00342C16">
        <w:t xml:space="preserve"> </w:t>
      </w:r>
      <w:r w:rsidR="00342C16" w:rsidRPr="002C00D4">
        <w:t>19NA00140, a která tvoří přílohu č. 2. této smlouvy.</w:t>
      </w:r>
      <w:r w:rsidR="00342C16">
        <w:t xml:space="preserve"> </w:t>
      </w:r>
    </w:p>
    <w:p w14:paraId="6FCCF195" w14:textId="77777777" w:rsidR="00804959" w:rsidRDefault="00D45B63" w:rsidP="008C2644">
      <w:pPr>
        <w:pStyle w:val="Nadpis2"/>
        <w:numPr>
          <w:ilvl w:val="0"/>
          <w:numId w:val="15"/>
        </w:numPr>
      </w:pPr>
      <w:bookmarkStart w:id="3" w:name="_86aqpeba8gnm" w:colFirst="0" w:colLast="0"/>
      <w:bookmarkEnd w:id="3"/>
      <w:r>
        <w:t xml:space="preserve">Specifikace </w:t>
      </w:r>
      <w:r w:rsidR="00342C16">
        <w:t xml:space="preserve">SW </w:t>
      </w:r>
      <w:r>
        <w:t>licencí</w:t>
      </w:r>
    </w:p>
    <w:p w14:paraId="245CD4BF" w14:textId="72BE4C9E" w:rsidR="00804959" w:rsidRDefault="001A32C6" w:rsidP="008C2644">
      <w:pPr>
        <w:ind w:left="360"/>
      </w:pPr>
      <w:r>
        <w:t>SW, který se Dodavatel zavazuje Objednateli dodat za podmínek stanovených v této smlouvě</w:t>
      </w:r>
      <w:r w:rsidR="001B5FB6">
        <w:t xml:space="preserve">, </w:t>
      </w:r>
      <w:r>
        <w:t xml:space="preserve">je blíže </w:t>
      </w:r>
      <w:r w:rsidR="001B5FB6">
        <w:t>specifikován</w:t>
      </w:r>
      <w:r>
        <w:t xml:space="preserve"> níže v tomto odstavci. </w:t>
      </w:r>
      <w:r w:rsidR="001B5FB6">
        <w:t>Po seznámení se s</w:t>
      </w:r>
      <w:r w:rsidR="00417C13">
        <w:t> </w:t>
      </w:r>
      <w:r w:rsidR="001B5FB6">
        <w:t>činnost</w:t>
      </w:r>
      <w:r w:rsidR="00417C13">
        <w:t xml:space="preserve">í Objednatele, Dodavatel prohlašuje, že SW dodávaný dle této smlouvy </w:t>
      </w:r>
      <w:r w:rsidR="00D45B63">
        <w:t>obsahuje v</w:t>
      </w:r>
      <w:r w:rsidR="00417C13">
        <w:t xml:space="preserve">eškeré </w:t>
      </w:r>
      <w:r w:rsidR="00D45B63">
        <w:t>funkce, které</w:t>
      </w:r>
      <w:r w:rsidR="00417C13">
        <w:t xml:space="preserve"> bude Objednatel v souvislosti se svou činností </w:t>
      </w:r>
      <w:r w:rsidR="00CD447A">
        <w:t>vyžadovat</w:t>
      </w:r>
      <w:r w:rsidR="00417C13">
        <w:t>.</w:t>
      </w:r>
      <w:r w:rsidR="00D45B63">
        <w:t xml:space="preserve"> </w:t>
      </w:r>
    </w:p>
    <w:p w14:paraId="185A615B" w14:textId="77777777" w:rsidR="00804959" w:rsidRDefault="00804959"/>
    <w:p w14:paraId="5E559BDA" w14:textId="77777777" w:rsidR="00804959" w:rsidRDefault="00D45B63">
      <w:pPr>
        <w:spacing w:after="80"/>
        <w:rPr>
          <w:b/>
          <w:sz w:val="36"/>
          <w:szCs w:val="36"/>
        </w:rPr>
      </w:pPr>
      <w:r>
        <w:rPr>
          <w:b/>
          <w:sz w:val="36"/>
          <w:szCs w:val="36"/>
        </w:rPr>
        <w:br/>
      </w:r>
      <w:r w:rsidRPr="00F401FB">
        <w:rPr>
          <w:b/>
          <w:sz w:val="28"/>
          <w:szCs w:val="28"/>
        </w:rPr>
        <w:t>Funkce POHODY E1 Premium</w:t>
      </w:r>
      <w:r>
        <w:rPr>
          <w:noProof/>
          <w:lang w:val="cs-CZ"/>
        </w:rPr>
        <w:drawing>
          <wp:anchor distT="57150" distB="57150" distL="57150" distR="57150" simplePos="0" relativeHeight="251658240" behindDoc="0" locked="0" layoutInCell="1" hidden="0" allowOverlap="1" wp14:anchorId="119EE249" wp14:editId="175BBA7A">
            <wp:simplePos x="0" y="0"/>
            <wp:positionH relativeFrom="column">
              <wp:posOffset>19051</wp:posOffset>
            </wp:positionH>
            <wp:positionV relativeFrom="paragraph">
              <wp:posOffset>175260</wp:posOffset>
            </wp:positionV>
            <wp:extent cx="1085850" cy="981075"/>
            <wp:effectExtent l="0" t="0" r="0" b="0"/>
            <wp:wrapSquare wrapText="bothSides" distT="57150" distB="57150" distL="57150" distR="571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85850" cy="981075"/>
                    </a:xfrm>
                    <a:prstGeom prst="rect">
                      <a:avLst/>
                    </a:prstGeom>
                    <a:ln/>
                  </pic:spPr>
                </pic:pic>
              </a:graphicData>
            </a:graphic>
          </wp:anchor>
        </w:drawing>
      </w:r>
    </w:p>
    <w:p w14:paraId="1548D217" w14:textId="77777777" w:rsidR="00804959" w:rsidRDefault="00804959"/>
    <w:p w14:paraId="25B0724E" w14:textId="77777777" w:rsidR="00804959" w:rsidRPr="001C302F" w:rsidRDefault="00D45B63">
      <w:r w:rsidRPr="008C2644">
        <w:t>Premium je ideální pro firmy, které potřebují vést kompletní účetnictví, včetně skladů, majetku</w:t>
      </w:r>
      <w:r w:rsidR="00C56342" w:rsidRPr="008C2644">
        <w:t xml:space="preserve"> a</w:t>
      </w:r>
      <w:r w:rsidR="00F401FB" w:rsidRPr="008C2644">
        <w:t xml:space="preserve"> jízd</w:t>
      </w:r>
      <w:r w:rsidRPr="001C302F">
        <w:t>.</w:t>
      </w:r>
    </w:p>
    <w:p w14:paraId="7D1DEBC8" w14:textId="77777777" w:rsidR="00804959" w:rsidRDefault="00804959"/>
    <w:p w14:paraId="7FEB4280" w14:textId="77777777" w:rsidR="00804959" w:rsidRDefault="00D45B63">
      <w:pPr>
        <w:numPr>
          <w:ilvl w:val="0"/>
          <w:numId w:val="4"/>
        </w:numPr>
        <w:spacing w:before="240"/>
        <w:jc w:val="left"/>
      </w:pPr>
      <w:r>
        <w:rPr>
          <w:b/>
        </w:rPr>
        <w:t>účetnictví</w:t>
      </w:r>
      <w:r>
        <w:t xml:space="preserve"> (účetní deník, předkontace, saldo, finanční analýza)</w:t>
      </w:r>
    </w:p>
    <w:p w14:paraId="7F632999" w14:textId="77777777" w:rsidR="00804959" w:rsidRDefault="00D45B63">
      <w:pPr>
        <w:numPr>
          <w:ilvl w:val="0"/>
          <w:numId w:val="4"/>
        </w:numPr>
        <w:jc w:val="left"/>
      </w:pPr>
      <w:r>
        <w:rPr>
          <w:b/>
        </w:rPr>
        <w:t>finance</w:t>
      </w:r>
      <w:r>
        <w:t xml:space="preserve"> (pokladna, banka, interní doklady)</w:t>
      </w:r>
    </w:p>
    <w:p w14:paraId="1A3FD197" w14:textId="77777777" w:rsidR="00804959" w:rsidRDefault="00D45B63">
      <w:pPr>
        <w:numPr>
          <w:ilvl w:val="0"/>
          <w:numId w:val="4"/>
        </w:numPr>
        <w:jc w:val="left"/>
      </w:pPr>
      <w:r>
        <w:rPr>
          <w:b/>
        </w:rPr>
        <w:t>daně</w:t>
      </w:r>
      <w:r>
        <w:t xml:space="preserve"> (přiznání k DPH, souhrnná hlášení, podklady pro daň z příjmů, elektronická podání daňových přiznání)</w:t>
      </w:r>
    </w:p>
    <w:p w14:paraId="1D583CD7" w14:textId="77777777" w:rsidR="00804959" w:rsidRDefault="00D45B63">
      <w:pPr>
        <w:numPr>
          <w:ilvl w:val="0"/>
          <w:numId w:val="4"/>
        </w:numPr>
        <w:jc w:val="left"/>
      </w:pPr>
      <w:r>
        <w:rPr>
          <w:b/>
        </w:rPr>
        <w:t>homebanking</w:t>
      </w:r>
      <w:r>
        <w:t xml:space="preserve"> (tvorba a export příkazů, import a zaúčtování výpisů)</w:t>
      </w:r>
    </w:p>
    <w:p w14:paraId="5D22B34F" w14:textId="77777777" w:rsidR="00804959" w:rsidRDefault="00D45B63">
      <w:pPr>
        <w:numPr>
          <w:ilvl w:val="0"/>
          <w:numId w:val="4"/>
        </w:numPr>
        <w:jc w:val="left"/>
      </w:pPr>
      <w:r>
        <w:rPr>
          <w:b/>
        </w:rPr>
        <w:t>cizí měny</w:t>
      </w:r>
      <w:r>
        <w:t xml:space="preserve"> (částky v cizích měnách, kurzové lístky, cizojazyčné sestavy)</w:t>
      </w:r>
    </w:p>
    <w:p w14:paraId="1745C82D" w14:textId="77777777" w:rsidR="00804959" w:rsidRDefault="00D45B63">
      <w:pPr>
        <w:numPr>
          <w:ilvl w:val="0"/>
          <w:numId w:val="4"/>
        </w:numPr>
        <w:jc w:val="left"/>
      </w:pPr>
      <w:r>
        <w:rPr>
          <w:b/>
        </w:rPr>
        <w:t>objednávky</w:t>
      </w:r>
      <w:r>
        <w:t xml:space="preserve"> (nabídky, poptávky, vydané a přijaté objednávky)</w:t>
      </w:r>
    </w:p>
    <w:p w14:paraId="6B1D1E18" w14:textId="77777777" w:rsidR="00804959" w:rsidRDefault="00D45B63">
      <w:pPr>
        <w:numPr>
          <w:ilvl w:val="0"/>
          <w:numId w:val="4"/>
        </w:numPr>
        <w:jc w:val="left"/>
      </w:pPr>
      <w:r>
        <w:rPr>
          <w:b/>
        </w:rPr>
        <w:t>fakturace</w:t>
      </w:r>
      <w:r>
        <w:t xml:space="preserve"> (vydané a přijaté faktury, zálohové faktury, příkazy k úhradě, elektronická fakturace)</w:t>
      </w:r>
    </w:p>
    <w:p w14:paraId="57185DF4" w14:textId="77777777" w:rsidR="00804959" w:rsidRDefault="00D45B63">
      <w:pPr>
        <w:numPr>
          <w:ilvl w:val="0"/>
          <w:numId w:val="4"/>
        </w:numPr>
        <w:jc w:val="left"/>
      </w:pPr>
      <w:r>
        <w:rPr>
          <w:b/>
        </w:rPr>
        <w:t>adresář</w:t>
      </w:r>
      <w:r>
        <w:t xml:space="preserve"> (správa obchodních kontaktů, komunikační funkce, organizace dokumentů)</w:t>
      </w:r>
    </w:p>
    <w:p w14:paraId="5CD92E62" w14:textId="77777777" w:rsidR="00804959" w:rsidRDefault="00D45B63">
      <w:pPr>
        <w:numPr>
          <w:ilvl w:val="0"/>
          <w:numId w:val="4"/>
        </w:numPr>
        <w:jc w:val="left"/>
      </w:pPr>
      <w:r>
        <w:rPr>
          <w:b/>
        </w:rPr>
        <w:t>sklady</w:t>
      </w:r>
      <w:r>
        <w:t xml:space="preserve"> (zásoby, příjemky, výdejky, prodejky, převodky, výroba, výrobní čísla, inventury, evidence reklamací a oprav, automatické objednávky jednotlivých zásob)</w:t>
      </w:r>
    </w:p>
    <w:p w14:paraId="12D55027" w14:textId="77777777" w:rsidR="00804959" w:rsidRDefault="00D45B63">
      <w:pPr>
        <w:numPr>
          <w:ilvl w:val="0"/>
          <w:numId w:val="4"/>
        </w:numPr>
        <w:jc w:val="left"/>
      </w:pPr>
      <w:r>
        <w:rPr>
          <w:b/>
        </w:rPr>
        <w:t>internetové obchody</w:t>
      </w:r>
      <w:r>
        <w:t xml:space="preserve"> (parametry a kategorie zboží, zásoby, objednávky - administrace přímo v programu POHODA)</w:t>
      </w:r>
    </w:p>
    <w:p w14:paraId="1C70A6E3" w14:textId="77777777" w:rsidR="00804959" w:rsidRDefault="00D45B63">
      <w:pPr>
        <w:numPr>
          <w:ilvl w:val="0"/>
          <w:numId w:val="4"/>
        </w:numPr>
        <w:jc w:val="left"/>
      </w:pPr>
      <w:r>
        <w:t xml:space="preserve">výkazy pro </w:t>
      </w:r>
      <w:r>
        <w:rPr>
          <w:b/>
        </w:rPr>
        <w:t>Intrastat</w:t>
      </w:r>
    </w:p>
    <w:p w14:paraId="28BF0737" w14:textId="77777777" w:rsidR="00804959" w:rsidRDefault="00D45B63">
      <w:pPr>
        <w:numPr>
          <w:ilvl w:val="0"/>
          <w:numId w:val="4"/>
        </w:numPr>
        <w:jc w:val="left"/>
      </w:pPr>
      <w:r>
        <w:rPr>
          <w:b/>
        </w:rPr>
        <w:t>majetek</w:t>
      </w:r>
      <w:r>
        <w:t xml:space="preserve"> (dlouhodobý, leasingový, drobný majetek)</w:t>
      </w:r>
    </w:p>
    <w:p w14:paraId="43849E06" w14:textId="77777777" w:rsidR="00804959" w:rsidRDefault="00D45B63">
      <w:pPr>
        <w:numPr>
          <w:ilvl w:val="0"/>
          <w:numId w:val="4"/>
        </w:numPr>
        <w:jc w:val="left"/>
      </w:pPr>
      <w:r>
        <w:rPr>
          <w:b/>
        </w:rPr>
        <w:lastRenderedPageBreak/>
        <w:t>kniha jízd</w:t>
      </w:r>
      <w:r>
        <w:t xml:space="preserve"> (vozidla, jízdy)</w:t>
      </w:r>
    </w:p>
    <w:p w14:paraId="51AF2C3D" w14:textId="77777777" w:rsidR="00804959" w:rsidRDefault="00D45B63">
      <w:pPr>
        <w:numPr>
          <w:ilvl w:val="0"/>
          <w:numId w:val="4"/>
        </w:numPr>
        <w:jc w:val="left"/>
      </w:pPr>
      <w:r>
        <w:rPr>
          <w:b/>
        </w:rPr>
        <w:t>cestovní příkazy</w:t>
      </w:r>
      <w:r>
        <w:t xml:space="preserve"> (tuzemské a zahraniční)</w:t>
      </w:r>
    </w:p>
    <w:p w14:paraId="4840F4C1" w14:textId="77777777" w:rsidR="00804959" w:rsidRDefault="00D45B63">
      <w:pPr>
        <w:numPr>
          <w:ilvl w:val="0"/>
          <w:numId w:val="4"/>
        </w:numPr>
        <w:jc w:val="left"/>
      </w:pPr>
      <w:r>
        <w:rPr>
          <w:b/>
        </w:rPr>
        <w:t>poštovní sestavy</w:t>
      </w:r>
      <w:r>
        <w:t xml:space="preserve"> (poukázky, obálky, průvodky, štítky)</w:t>
      </w:r>
    </w:p>
    <w:p w14:paraId="7EFA6CB9" w14:textId="77777777" w:rsidR="00804959" w:rsidRDefault="00D45B63">
      <w:pPr>
        <w:numPr>
          <w:ilvl w:val="0"/>
          <w:numId w:val="4"/>
        </w:numPr>
        <w:jc w:val="left"/>
      </w:pPr>
      <w:r>
        <w:t>k dispozici pestrá škála tiskových sestav pro tisk přehledů, soupisek atd.</w:t>
      </w:r>
    </w:p>
    <w:p w14:paraId="6829E286" w14:textId="77777777" w:rsidR="00804959" w:rsidRDefault="00D45B63">
      <w:pPr>
        <w:numPr>
          <w:ilvl w:val="0"/>
          <w:numId w:val="4"/>
        </w:numPr>
        <w:jc w:val="left"/>
      </w:pPr>
      <w:r>
        <w:t xml:space="preserve">elektronická evidence tržeb </w:t>
      </w:r>
      <w:r>
        <w:rPr>
          <w:b/>
        </w:rPr>
        <w:t>EET</w:t>
      </w:r>
      <w:r>
        <w:t xml:space="preserve"> (odeslání dokladů na Finanční správu)</w:t>
      </w:r>
    </w:p>
    <w:p w14:paraId="29E42F7C" w14:textId="77777777" w:rsidR="00804959" w:rsidRDefault="00D45B63">
      <w:pPr>
        <w:numPr>
          <w:ilvl w:val="0"/>
          <w:numId w:val="4"/>
        </w:numPr>
        <w:jc w:val="left"/>
      </w:pPr>
      <w:r>
        <w:t xml:space="preserve">správa osobních údajů dle </w:t>
      </w:r>
      <w:r>
        <w:rPr>
          <w:b/>
        </w:rPr>
        <w:t>GDPR</w:t>
      </w:r>
      <w:r>
        <w:t xml:space="preserve"> (evidence důvodů a doby zpracování údajů)</w:t>
      </w:r>
    </w:p>
    <w:p w14:paraId="31FE64BD" w14:textId="77777777" w:rsidR="00804959" w:rsidRDefault="00D45B63">
      <w:pPr>
        <w:numPr>
          <w:ilvl w:val="0"/>
          <w:numId w:val="4"/>
        </w:numPr>
        <w:spacing w:after="240"/>
        <w:jc w:val="left"/>
      </w:pPr>
      <w:r>
        <w:t>využívání aplikací mPohoda a mKasa</w:t>
      </w:r>
    </w:p>
    <w:p w14:paraId="076B8573" w14:textId="77777777" w:rsidR="00804959" w:rsidRDefault="00804959"/>
    <w:p w14:paraId="42EB37A3" w14:textId="77777777" w:rsidR="00804959" w:rsidRDefault="00D45B63">
      <w:pPr>
        <w:rPr>
          <w:b/>
          <w:sz w:val="28"/>
          <w:szCs w:val="28"/>
        </w:rPr>
      </w:pPr>
      <w:r>
        <w:rPr>
          <w:b/>
          <w:sz w:val="28"/>
          <w:szCs w:val="28"/>
        </w:rPr>
        <w:br/>
        <w:t>Funkce PAMICA MAX</w:t>
      </w:r>
      <w:r>
        <w:rPr>
          <w:noProof/>
          <w:lang w:val="cs-CZ"/>
        </w:rPr>
        <w:drawing>
          <wp:anchor distT="57150" distB="57150" distL="57150" distR="57150" simplePos="0" relativeHeight="251659264" behindDoc="0" locked="0" layoutInCell="1" hidden="0" allowOverlap="1" wp14:anchorId="350D9763" wp14:editId="65758C3A">
            <wp:simplePos x="0" y="0"/>
            <wp:positionH relativeFrom="column">
              <wp:posOffset>1</wp:posOffset>
            </wp:positionH>
            <wp:positionV relativeFrom="paragraph">
              <wp:posOffset>104775</wp:posOffset>
            </wp:positionV>
            <wp:extent cx="1153336" cy="1290638"/>
            <wp:effectExtent l="0" t="0" r="0" b="0"/>
            <wp:wrapSquare wrapText="bothSides" distT="57150" distB="57150" distL="57150" distR="571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53336" cy="1290638"/>
                    </a:xfrm>
                    <a:prstGeom prst="rect">
                      <a:avLst/>
                    </a:prstGeom>
                    <a:ln/>
                  </pic:spPr>
                </pic:pic>
              </a:graphicData>
            </a:graphic>
          </wp:anchor>
        </w:drawing>
      </w:r>
    </w:p>
    <w:p w14:paraId="54C23E28" w14:textId="77777777" w:rsidR="00804959" w:rsidRDefault="00804959"/>
    <w:p w14:paraId="3AD76B7C" w14:textId="77777777" w:rsidR="00804959" w:rsidRDefault="00D45B63">
      <w:r>
        <w:t>PAMICA je program pro vedení agend personalistiky, pracovních poměrů a zpracování mezd. Varianta Max umožňuje zpracovávat mzdové záznamy pro neomezený počet zaměstnanců, kteří mají v rámci příslušného měsíce trvající pracovní poměr.</w:t>
      </w:r>
    </w:p>
    <w:p w14:paraId="75433D8C" w14:textId="77777777" w:rsidR="00804959" w:rsidRDefault="00804959"/>
    <w:p w14:paraId="2F9D2B55" w14:textId="77777777" w:rsidR="00804959" w:rsidRDefault="00804959"/>
    <w:p w14:paraId="3B941EF1" w14:textId="77777777" w:rsidR="00804959" w:rsidRDefault="00D45B63">
      <w:pPr>
        <w:numPr>
          <w:ilvl w:val="0"/>
          <w:numId w:val="8"/>
        </w:numPr>
      </w:pPr>
      <w:r>
        <w:t>umožňuje zpracování mezd pro neomezený počet zaměstnanců (v každé zpracovávané firmě)</w:t>
      </w:r>
    </w:p>
    <w:p w14:paraId="3C73CCD5" w14:textId="77777777" w:rsidR="00804959" w:rsidRDefault="00D45B63">
      <w:pPr>
        <w:numPr>
          <w:ilvl w:val="0"/>
          <w:numId w:val="8"/>
        </w:numPr>
      </w:pPr>
      <w:r>
        <w:t>umožňuje zakázkové zpracování mezd pro neomezený počet účetních jednotek</w:t>
      </w:r>
    </w:p>
    <w:p w14:paraId="4185D395" w14:textId="77777777" w:rsidR="00804959" w:rsidRDefault="00D45B63">
      <w:pPr>
        <w:numPr>
          <w:ilvl w:val="0"/>
          <w:numId w:val="8"/>
        </w:numPr>
      </w:pPr>
      <w:r>
        <w:t>nabízí široký výběr druhů složek mzdy a jejich kombinace (příplatky, prémie, náhrady)</w:t>
      </w:r>
    </w:p>
    <w:p w14:paraId="4612CA8E" w14:textId="77777777" w:rsidR="00804959" w:rsidRDefault="00D45B63">
      <w:pPr>
        <w:numPr>
          <w:ilvl w:val="0"/>
          <w:numId w:val="8"/>
        </w:numPr>
      </w:pPr>
      <w:r>
        <w:t>podporuje rovnoměrné, nerovnoměrné a turnusové rozvržení pracovní doby</w:t>
      </w:r>
    </w:p>
    <w:p w14:paraId="59F171BE" w14:textId="77777777" w:rsidR="00804959" w:rsidRDefault="00D45B63">
      <w:pPr>
        <w:numPr>
          <w:ilvl w:val="0"/>
          <w:numId w:val="8"/>
        </w:numPr>
      </w:pPr>
      <w:r>
        <w:t>podporuje více pracovních poměrů u jednoho zaměstnance</w:t>
      </w:r>
    </w:p>
    <w:p w14:paraId="1EA55CCB" w14:textId="77777777" w:rsidR="00804959" w:rsidRDefault="00D45B63">
      <w:pPr>
        <w:numPr>
          <w:ilvl w:val="0"/>
          <w:numId w:val="8"/>
        </w:numPr>
      </w:pPr>
      <w:r>
        <w:t>nabízí možnost položkového zpracování mezd</w:t>
      </w:r>
    </w:p>
    <w:p w14:paraId="48E59842" w14:textId="77777777" w:rsidR="00804959" w:rsidRDefault="00D45B63">
      <w:pPr>
        <w:numPr>
          <w:ilvl w:val="0"/>
          <w:numId w:val="8"/>
        </w:numPr>
      </w:pPr>
      <w:r>
        <w:t>kontroluje mzdy v průběhu zpracování</w:t>
      </w:r>
    </w:p>
    <w:p w14:paraId="2B0F04E1" w14:textId="77777777" w:rsidR="00804959" w:rsidRDefault="00D45B63">
      <w:pPr>
        <w:numPr>
          <w:ilvl w:val="0"/>
          <w:numId w:val="8"/>
        </w:numPr>
      </w:pPr>
      <w:r>
        <w:t>umožňuje rozlišení přednostních a nepřednostních srážek</w:t>
      </w:r>
    </w:p>
    <w:p w14:paraId="7A3AEA9A" w14:textId="77777777" w:rsidR="00804959" w:rsidRDefault="00D45B63">
      <w:pPr>
        <w:numPr>
          <w:ilvl w:val="0"/>
          <w:numId w:val="8"/>
        </w:numPr>
      </w:pPr>
      <w:r>
        <w:t>automaticky vypočítá nezabavitelnou část mzdy</w:t>
      </w:r>
    </w:p>
    <w:p w14:paraId="4146FEFF" w14:textId="77777777" w:rsidR="00804959" w:rsidRDefault="00D45B63">
      <w:pPr>
        <w:numPr>
          <w:ilvl w:val="0"/>
          <w:numId w:val="8"/>
        </w:numPr>
      </w:pPr>
      <w:r>
        <w:t>importuje pomocí XML komunikace data z docházkového systému</w:t>
      </w:r>
    </w:p>
    <w:p w14:paraId="5BB14996" w14:textId="77777777" w:rsidR="00804959" w:rsidRDefault="00D45B63">
      <w:pPr>
        <w:numPr>
          <w:ilvl w:val="0"/>
          <w:numId w:val="8"/>
        </w:numPr>
      </w:pPr>
      <w:r>
        <w:t>automaticky vypočítá nárok na dovolenou</w:t>
      </w:r>
    </w:p>
    <w:p w14:paraId="3B60EE3D" w14:textId="77777777" w:rsidR="00804959" w:rsidRDefault="00D45B63">
      <w:pPr>
        <w:numPr>
          <w:ilvl w:val="0"/>
          <w:numId w:val="8"/>
        </w:numPr>
      </w:pPr>
      <w:r>
        <w:t>umožňuje sledovat historii záznamů, včetně informace, který uživatel změny provedl</w:t>
      </w:r>
    </w:p>
    <w:p w14:paraId="10A05F79" w14:textId="77777777" w:rsidR="00804959" w:rsidRDefault="00D45B63">
      <w:pPr>
        <w:numPr>
          <w:ilvl w:val="0"/>
          <w:numId w:val="8"/>
        </w:numPr>
      </w:pPr>
      <w:r>
        <w:t>obsahuje více než 120 tiskových sestav</w:t>
      </w:r>
    </w:p>
    <w:p w14:paraId="737B591B" w14:textId="098E4988" w:rsidR="00804959" w:rsidRDefault="00D45B63" w:rsidP="008C2644">
      <w:pPr>
        <w:pStyle w:val="Nadpis2"/>
        <w:numPr>
          <w:ilvl w:val="0"/>
          <w:numId w:val="15"/>
        </w:numPr>
      </w:pPr>
      <w:bookmarkStart w:id="4" w:name="_dr6xat2jf6ka" w:colFirst="0" w:colLast="0"/>
      <w:bookmarkEnd w:id="4"/>
      <w:r>
        <w:t>Rozsah služeb</w:t>
      </w:r>
    </w:p>
    <w:p w14:paraId="5E164AD5" w14:textId="3A0DC6A2" w:rsidR="00804959" w:rsidRPr="00D25DB0" w:rsidRDefault="00E56A4F" w:rsidP="008C2644">
      <w:pPr>
        <w:pStyle w:val="Odstavecseseznamem"/>
        <w:numPr>
          <w:ilvl w:val="0"/>
          <w:numId w:val="17"/>
        </w:numPr>
        <w:rPr>
          <w:color w:val="000000" w:themeColor="text1"/>
        </w:rPr>
      </w:pPr>
      <w:r w:rsidRPr="00D25DB0">
        <w:rPr>
          <w:color w:val="000000" w:themeColor="text1"/>
        </w:rPr>
        <w:t>Dodavatel se zavazuje poskyt</w:t>
      </w:r>
      <w:r w:rsidR="00D25DB0" w:rsidRPr="00D25DB0">
        <w:rPr>
          <w:color w:val="000000" w:themeColor="text1"/>
        </w:rPr>
        <w:t>ovat</w:t>
      </w:r>
      <w:r w:rsidRPr="00D25DB0">
        <w:rPr>
          <w:color w:val="000000" w:themeColor="text1"/>
        </w:rPr>
        <w:t xml:space="preserve"> Objednateli služby </w:t>
      </w:r>
      <w:r w:rsidR="00C55BA3">
        <w:rPr>
          <w:color w:val="000000" w:themeColor="text1"/>
        </w:rPr>
        <w:t>nezbytné spočívající v nastavení dodávaného SW dle této smlouvy a proškolení zaměstnanců Objednatele.</w:t>
      </w:r>
    </w:p>
    <w:p w14:paraId="1841A81F" w14:textId="77777777" w:rsidR="00804959" w:rsidRDefault="00804959" w:rsidP="008C2644">
      <w:pPr>
        <w:ind w:left="360"/>
      </w:pPr>
    </w:p>
    <w:p w14:paraId="29DB5F77" w14:textId="747ABCEA" w:rsidR="00804959" w:rsidRDefault="00E56A4F" w:rsidP="00E56A4F">
      <w:pPr>
        <w:pStyle w:val="Odstavecseseznamem"/>
        <w:numPr>
          <w:ilvl w:val="0"/>
          <w:numId w:val="15"/>
        </w:numPr>
      </w:pPr>
      <w:r>
        <w:t>Objednatel a Dodavatel shodně prohlašují, že jednou z k</w:t>
      </w:r>
      <w:r w:rsidR="00D45B63">
        <w:t>líčov</w:t>
      </w:r>
      <w:r>
        <w:t xml:space="preserve">ých </w:t>
      </w:r>
      <w:r w:rsidR="00D45B63">
        <w:t xml:space="preserve">částí </w:t>
      </w:r>
      <w:r>
        <w:t>P</w:t>
      </w:r>
      <w:r w:rsidR="00F401FB">
        <w:t>rojektu</w:t>
      </w:r>
      <w:r w:rsidR="00D45B63">
        <w:t xml:space="preserve"> je dodržování rozsahu</w:t>
      </w:r>
      <w:r>
        <w:t xml:space="preserve"> „Hlavních milníků“ uvedených </w:t>
      </w:r>
      <w:r w:rsidR="001C302F">
        <w:t xml:space="preserve">v této smlouvě a </w:t>
      </w:r>
      <w:r>
        <w:t>v Příloze č. 1.</w:t>
      </w:r>
      <w:r w:rsidR="002D442F">
        <w:t xml:space="preserve"> této smlouvy</w:t>
      </w:r>
      <w:r w:rsidR="000F1CAE">
        <w:t xml:space="preserve">. </w:t>
      </w:r>
      <w:r w:rsidR="00D45B63">
        <w:t xml:space="preserve">Plnění </w:t>
      </w:r>
      <w:r w:rsidR="000F1CAE">
        <w:t xml:space="preserve">dle </w:t>
      </w:r>
      <w:r w:rsidR="00D45B63">
        <w:t>rozsahu</w:t>
      </w:r>
      <w:r w:rsidR="000F1CAE">
        <w:t xml:space="preserve"> „Hlavních milníků“ uvedených </w:t>
      </w:r>
      <w:r w:rsidR="001C302F">
        <w:t xml:space="preserve">v této smlouvě a </w:t>
      </w:r>
      <w:r w:rsidR="000F1CAE">
        <w:t xml:space="preserve">v Příloze č. 1. této smlouvy bude ze strany Objednatele pravidelně kontrolováno </w:t>
      </w:r>
      <w:r w:rsidR="002D442F">
        <w:t xml:space="preserve">jednak </w:t>
      </w:r>
      <w:r w:rsidR="000F1CAE">
        <w:t xml:space="preserve">z písemných výkazů práce, které se Dodavatel zavazuje Objednateli </w:t>
      </w:r>
      <w:r w:rsidR="00CD447A">
        <w:t>zasílat (viz níže)</w:t>
      </w:r>
      <w:r w:rsidR="000F1CAE">
        <w:t xml:space="preserve"> a </w:t>
      </w:r>
      <w:r w:rsidR="002D442F">
        <w:t xml:space="preserve">jednak </w:t>
      </w:r>
      <w:r w:rsidR="000F1CAE">
        <w:t>z prezenčních listin</w:t>
      </w:r>
      <w:r w:rsidR="00CD447A">
        <w:t xml:space="preserve"> pracovníků Dodavatele.</w:t>
      </w:r>
    </w:p>
    <w:p w14:paraId="19407621" w14:textId="77777777" w:rsidR="00CD447A" w:rsidRDefault="00CD447A" w:rsidP="008C2644">
      <w:pPr>
        <w:pStyle w:val="Odstavecseseznamem"/>
        <w:ind w:left="360"/>
      </w:pPr>
    </w:p>
    <w:p w14:paraId="0895184B" w14:textId="77777777" w:rsidR="00CD447A" w:rsidRDefault="00CD447A" w:rsidP="00CD447A">
      <w:pPr>
        <w:numPr>
          <w:ilvl w:val="0"/>
          <w:numId w:val="15"/>
        </w:numPr>
      </w:pPr>
      <w:r>
        <w:t>Dodavatel a Objednatel se dohodli na tom, že předmětem této smlouvy není:</w:t>
      </w:r>
    </w:p>
    <w:p w14:paraId="5AD1B130" w14:textId="77777777" w:rsidR="00CD447A" w:rsidRDefault="00CD447A" w:rsidP="00CD447A">
      <w:pPr>
        <w:numPr>
          <w:ilvl w:val="1"/>
          <w:numId w:val="15"/>
        </w:numPr>
      </w:pPr>
      <w:r>
        <w:t>zajištění serveru a jednotlivých licencí nezbytných k provozu SW dle této smlouvy,</w:t>
      </w:r>
    </w:p>
    <w:p w14:paraId="78EB2377" w14:textId="57F86976" w:rsidR="00CD447A" w:rsidRDefault="00CD447A" w:rsidP="008C2644">
      <w:pPr>
        <w:numPr>
          <w:ilvl w:val="1"/>
          <w:numId w:val="15"/>
        </w:numPr>
      </w:pPr>
      <w:r>
        <w:t>řešení oběhu dokladů v rámci Objednatele.</w:t>
      </w:r>
    </w:p>
    <w:p w14:paraId="5FEA2687" w14:textId="77777777" w:rsidR="00804959" w:rsidRDefault="00804959"/>
    <w:p w14:paraId="34D50221" w14:textId="77777777" w:rsidR="00EC13D8" w:rsidRDefault="00EC13D8"/>
    <w:p w14:paraId="2E0CC322" w14:textId="5E88DED4" w:rsidR="00326039" w:rsidRDefault="00EC13D8" w:rsidP="00326039">
      <w:pPr>
        <w:pStyle w:val="Nadpis1"/>
        <w:numPr>
          <w:ilvl w:val="0"/>
          <w:numId w:val="2"/>
        </w:numPr>
        <w:ind w:left="567" w:hanging="283"/>
        <w:jc w:val="center"/>
      </w:pPr>
      <w:bookmarkStart w:id="5" w:name="_dmahsges3u0j" w:colFirst="0" w:colLast="0"/>
      <w:bookmarkEnd w:id="5"/>
      <w:r>
        <w:t>Některá licenční ujednání</w:t>
      </w:r>
      <w:r w:rsidR="00AC7BCD">
        <w:t xml:space="preserve"> k dodávanému SW</w:t>
      </w:r>
    </w:p>
    <w:p w14:paraId="43D944DB" w14:textId="77777777" w:rsidR="00326039" w:rsidRPr="00326039" w:rsidRDefault="00326039" w:rsidP="00326039"/>
    <w:p w14:paraId="4DCC06BA" w14:textId="6BD73D53" w:rsidR="00EC13D8" w:rsidRDefault="00CD447A" w:rsidP="008C2644">
      <w:pPr>
        <w:pStyle w:val="Odstavecseseznamem"/>
        <w:numPr>
          <w:ilvl w:val="0"/>
          <w:numId w:val="25"/>
        </w:numPr>
        <w:ind w:left="360"/>
      </w:pPr>
      <w:r>
        <w:t>Dodavatel prohlašuje, že d</w:t>
      </w:r>
      <w:r w:rsidR="00EC13D8">
        <w:t xml:space="preserve">odávaný SW dle této smlouvy </w:t>
      </w:r>
      <w:r>
        <w:t>je</w:t>
      </w:r>
      <w:r w:rsidR="00EC13D8">
        <w:t xml:space="preserve"> licencovaný </w:t>
      </w:r>
      <w:r>
        <w:t xml:space="preserve">SW </w:t>
      </w:r>
      <w:r w:rsidR="00EC13D8">
        <w:t xml:space="preserve">a </w:t>
      </w:r>
      <w:r>
        <w:t>bude</w:t>
      </w:r>
      <w:r w:rsidR="00EC13D8">
        <w:t xml:space="preserve"> poskytnut v souladu s licenčními </w:t>
      </w:r>
      <w:r w:rsidR="00346012">
        <w:t xml:space="preserve">a všeobecnými obchodním podmínkami společnosti </w:t>
      </w:r>
      <w:r w:rsidR="00346012" w:rsidRPr="00346012">
        <w:t>STORMWARE s.r.o., IČ: 25313142, se sídlem Za Prachárnou 4962/45, 586 01 Jihlava</w:t>
      </w:r>
      <w:r w:rsidR="00346012">
        <w:t>.</w:t>
      </w:r>
    </w:p>
    <w:p w14:paraId="272ADE92" w14:textId="77777777" w:rsidR="00EC13D8" w:rsidRDefault="00EC13D8" w:rsidP="008C2644">
      <w:pPr>
        <w:pStyle w:val="Odstavecseseznamem"/>
        <w:ind w:left="0"/>
      </w:pPr>
    </w:p>
    <w:p w14:paraId="32A94814" w14:textId="3C9FA544" w:rsidR="00EC13D8" w:rsidRDefault="00EC13D8" w:rsidP="008C2644">
      <w:pPr>
        <w:pStyle w:val="Odstavecseseznamem"/>
        <w:numPr>
          <w:ilvl w:val="0"/>
          <w:numId w:val="25"/>
        </w:numPr>
        <w:ind w:left="360"/>
      </w:pPr>
      <w:r>
        <w:t xml:space="preserve">Dodavatel prohlašuje, že je oprávněn uzavřít tuto smlouvu a zprostředkovat Objednateli právo užití licenčního </w:t>
      </w:r>
      <w:r w:rsidR="00CD447A">
        <w:t>SW</w:t>
      </w:r>
      <w:r>
        <w:t>.</w:t>
      </w:r>
    </w:p>
    <w:p w14:paraId="5FA55409" w14:textId="77777777" w:rsidR="008C2644" w:rsidRDefault="008C2644" w:rsidP="00346012"/>
    <w:p w14:paraId="7B56361A" w14:textId="2BE6748E" w:rsidR="00634BE7" w:rsidRDefault="00EC13D8" w:rsidP="00634BE7">
      <w:pPr>
        <w:pStyle w:val="Odstavecseseznamem"/>
        <w:numPr>
          <w:ilvl w:val="0"/>
          <w:numId w:val="25"/>
        </w:numPr>
        <w:ind w:left="360"/>
      </w:pPr>
      <w:r>
        <w:t xml:space="preserve">Jestliže jsou s užitím dodávaného </w:t>
      </w:r>
      <w:r w:rsidR="00CD447A">
        <w:t>SW</w:t>
      </w:r>
      <w:r>
        <w:t xml:space="preserve"> spojeny jednorázové či pravidelné poplatky, jsou tyto zahrnuty ve smluvní ceně dle čl. I</w:t>
      </w:r>
      <w:r w:rsidR="00893AA6">
        <w:t>V</w:t>
      </w:r>
      <w:r>
        <w:t>.</w:t>
      </w:r>
      <w:r w:rsidR="00326039">
        <w:t>, odst. 1.</w:t>
      </w:r>
      <w:r>
        <w:t xml:space="preserve"> této smlouvy.</w:t>
      </w:r>
    </w:p>
    <w:p w14:paraId="35E42AF0" w14:textId="37AA059A" w:rsidR="00634BE7" w:rsidRDefault="00634BE7" w:rsidP="00634BE7">
      <w:pPr>
        <w:pStyle w:val="Odstavecseseznamem"/>
        <w:ind w:left="360"/>
      </w:pPr>
    </w:p>
    <w:p w14:paraId="451BF561" w14:textId="3D8A112A" w:rsidR="00AC7BCD" w:rsidRDefault="00AC7BCD" w:rsidP="00326039">
      <w:pPr>
        <w:pStyle w:val="Nadpis1"/>
        <w:numPr>
          <w:ilvl w:val="0"/>
          <w:numId w:val="2"/>
        </w:numPr>
        <w:ind w:left="567" w:hanging="283"/>
        <w:jc w:val="center"/>
      </w:pPr>
      <w:r>
        <w:t>LICENČNÍ UJEDNÁNÍ A OCHRANA AUTORSKÝ</w:t>
      </w:r>
      <w:r w:rsidR="00927E49">
        <w:t>CH</w:t>
      </w:r>
      <w:r>
        <w:t xml:space="preserve"> PRÁV V SOUVISLOSTI </w:t>
      </w:r>
      <w:r w:rsidR="00C55BA3">
        <w:t>S NASTAVENÍM</w:t>
      </w:r>
      <w:r>
        <w:t xml:space="preserve"> DODÁVANÉHO SW</w:t>
      </w:r>
    </w:p>
    <w:p w14:paraId="10A5AFF4" w14:textId="77777777" w:rsidR="00AC7BCD" w:rsidRDefault="00AC7BCD" w:rsidP="008C2644">
      <w:pPr>
        <w:pStyle w:val="Odstavecseseznamem"/>
        <w:ind w:left="360"/>
      </w:pPr>
    </w:p>
    <w:p w14:paraId="7C6DE55F" w14:textId="3635693D" w:rsidR="00634BE7" w:rsidRPr="008C2644" w:rsidRDefault="00634BE7" w:rsidP="008C2644">
      <w:pPr>
        <w:pStyle w:val="Odstavecseseznamem"/>
        <w:numPr>
          <w:ilvl w:val="0"/>
          <w:numId w:val="34"/>
        </w:numPr>
        <w:rPr>
          <w:rFonts w:asciiTheme="majorHAnsi" w:hAnsiTheme="majorHAnsi" w:cstheme="majorHAnsi"/>
        </w:rPr>
      </w:pPr>
      <w:r w:rsidRPr="008C2644">
        <w:rPr>
          <w:rFonts w:asciiTheme="majorHAnsi" w:hAnsiTheme="majorHAnsi" w:cstheme="majorHAnsi"/>
        </w:rPr>
        <w:t>Vzhledem k tomu, že určitá část plnění dle této smlouvy</w:t>
      </w:r>
      <w:r w:rsidR="00AC7BCD">
        <w:rPr>
          <w:rFonts w:asciiTheme="majorHAnsi" w:hAnsiTheme="majorHAnsi" w:cstheme="majorHAnsi"/>
        </w:rPr>
        <w:t xml:space="preserve">, </w:t>
      </w:r>
      <w:r w:rsidRPr="008C2644">
        <w:rPr>
          <w:rFonts w:asciiTheme="majorHAnsi" w:hAnsiTheme="majorHAnsi" w:cstheme="majorHAnsi"/>
        </w:rPr>
        <w:t xml:space="preserve">zejména </w:t>
      </w:r>
      <w:r w:rsidR="00BE096E" w:rsidRPr="008C2644">
        <w:rPr>
          <w:rFonts w:asciiTheme="majorHAnsi" w:hAnsiTheme="majorHAnsi" w:cstheme="majorHAnsi"/>
        </w:rPr>
        <w:t>výstupy</w:t>
      </w:r>
      <w:r w:rsidR="00C55BA3">
        <w:rPr>
          <w:rFonts w:asciiTheme="majorHAnsi" w:hAnsiTheme="majorHAnsi" w:cstheme="majorHAnsi"/>
        </w:rPr>
        <w:t>/doklady/návody</w:t>
      </w:r>
      <w:r w:rsidR="00BE096E" w:rsidRPr="008C2644">
        <w:rPr>
          <w:rFonts w:asciiTheme="majorHAnsi" w:hAnsiTheme="majorHAnsi" w:cstheme="majorHAnsi"/>
        </w:rPr>
        <w:t>/činnost</w:t>
      </w:r>
      <w:r w:rsidR="00D509F5">
        <w:rPr>
          <w:rFonts w:asciiTheme="majorHAnsi" w:hAnsiTheme="majorHAnsi" w:cstheme="majorHAnsi"/>
        </w:rPr>
        <w:t>i</w:t>
      </w:r>
      <w:r w:rsidR="00BE096E" w:rsidRPr="008C2644">
        <w:rPr>
          <w:rFonts w:asciiTheme="majorHAnsi" w:hAnsiTheme="majorHAnsi" w:cstheme="majorHAnsi"/>
        </w:rPr>
        <w:t xml:space="preserve"> související s</w:t>
      </w:r>
      <w:r w:rsidR="00C55BA3">
        <w:rPr>
          <w:rFonts w:asciiTheme="majorHAnsi" w:hAnsiTheme="majorHAnsi" w:cstheme="majorHAnsi"/>
        </w:rPr>
        <w:t> nastavením</w:t>
      </w:r>
      <w:r w:rsidR="00C55BA3" w:rsidRPr="008C2644">
        <w:rPr>
          <w:rFonts w:asciiTheme="majorHAnsi" w:hAnsiTheme="majorHAnsi" w:cstheme="majorHAnsi"/>
        </w:rPr>
        <w:t xml:space="preserve"> </w:t>
      </w:r>
      <w:r w:rsidR="00BE096E" w:rsidRPr="008C2644">
        <w:rPr>
          <w:rFonts w:asciiTheme="majorHAnsi" w:hAnsiTheme="majorHAnsi" w:cstheme="majorHAnsi"/>
        </w:rPr>
        <w:t>dodávaného SW dle této smlouvy</w:t>
      </w:r>
      <w:r w:rsidR="00EF1768">
        <w:rPr>
          <w:rFonts w:asciiTheme="majorHAnsi" w:hAnsiTheme="majorHAnsi" w:cstheme="majorHAnsi"/>
        </w:rPr>
        <w:t xml:space="preserve"> </w:t>
      </w:r>
      <w:r w:rsidR="00EF1768" w:rsidRPr="00D44299">
        <w:rPr>
          <w:rFonts w:asciiTheme="majorHAnsi" w:hAnsiTheme="majorHAnsi" w:cstheme="majorHAnsi"/>
        </w:rPr>
        <w:t xml:space="preserve">(vyjma </w:t>
      </w:r>
      <w:r w:rsidR="00D509F5" w:rsidRPr="00D44299">
        <w:rPr>
          <w:rFonts w:asciiTheme="majorHAnsi" w:hAnsiTheme="majorHAnsi" w:cstheme="majorHAnsi"/>
        </w:rPr>
        <w:t>samotného</w:t>
      </w:r>
      <w:r w:rsidR="00EF1768" w:rsidRPr="00D44299">
        <w:rPr>
          <w:rFonts w:asciiTheme="majorHAnsi" w:hAnsiTheme="majorHAnsi" w:cstheme="majorHAnsi"/>
        </w:rPr>
        <w:t xml:space="preserve"> SW od společnosti </w:t>
      </w:r>
      <w:r w:rsidR="00EF1768" w:rsidRPr="00D44299">
        <w:t>STORMWARE s.r.o., IČ: 25313142, se sídlem Za Prachárnou 4962/45, 586 01 Jihlava)</w:t>
      </w:r>
      <w:r w:rsidR="00AC7BCD">
        <w:rPr>
          <w:rFonts w:asciiTheme="majorHAnsi" w:hAnsiTheme="majorHAnsi" w:cstheme="majorHAnsi"/>
        </w:rPr>
        <w:t>,</w:t>
      </w:r>
      <w:r w:rsidRPr="008C2644">
        <w:rPr>
          <w:rFonts w:asciiTheme="majorHAnsi" w:hAnsiTheme="majorHAnsi" w:cstheme="majorHAnsi"/>
        </w:rPr>
        <w:t xml:space="preserve"> může naplňovat znaky autorského díla či mohou být části takto dodaného plnění považovány za autorské dílo dle autorského zákona, je k příslušným plněním poskytována, postupována či zprostředkovávána (dále také společně jen „poskytování“) licence za níže sjednaných podmínek v tomto článku této smlouvy.</w:t>
      </w:r>
    </w:p>
    <w:p w14:paraId="2F2C2D32" w14:textId="77777777" w:rsidR="00634BE7" w:rsidRPr="008C2644" w:rsidRDefault="00634BE7" w:rsidP="008C2644">
      <w:pPr>
        <w:pStyle w:val="Odstavecseseznamem"/>
        <w:ind w:left="360"/>
      </w:pPr>
    </w:p>
    <w:p w14:paraId="5C99A1DA" w14:textId="3A1323E6" w:rsidR="00634BE7" w:rsidRDefault="00634BE7" w:rsidP="008C2644">
      <w:pPr>
        <w:pStyle w:val="Odstavecseseznamem"/>
        <w:numPr>
          <w:ilvl w:val="0"/>
          <w:numId w:val="34"/>
        </w:numPr>
      </w:pPr>
      <w:r>
        <w:t>Dodavatel</w:t>
      </w:r>
      <w:r w:rsidRPr="000B2DD1">
        <w:t xml:space="preserve"> prohlašuje, že Ob</w:t>
      </w:r>
      <w:r>
        <w:t>jednatel bude oprávněn jakoukoliv</w:t>
      </w:r>
      <w:r w:rsidRPr="000B2DD1">
        <w:t xml:space="preserve"> </w:t>
      </w:r>
      <w:r>
        <w:t>část plnění, kterou Dodavatel zhotoví/vytvoří</w:t>
      </w:r>
      <w:r w:rsidR="008C2644">
        <w:t>/poskytne</w:t>
      </w:r>
      <w:r>
        <w:t xml:space="preserve"> v souvislosti s</w:t>
      </w:r>
      <w:r w:rsidR="00BE096E">
        <w:t> </w:t>
      </w:r>
      <w:r w:rsidR="00C55BA3">
        <w:t xml:space="preserve">nastavením </w:t>
      </w:r>
      <w:r w:rsidR="00BE096E">
        <w:t>dodávaného</w:t>
      </w:r>
      <w:r>
        <w:t xml:space="preserve"> SW dle této smlouvy </w:t>
      </w:r>
      <w:r w:rsidRPr="000B2DD1">
        <w:t>užít pro své potřeby,</w:t>
      </w:r>
      <w:r>
        <w:t xml:space="preserve"> </w:t>
      </w:r>
      <w:r w:rsidRPr="001F757D">
        <w:t>a to jakýmkoliv způsobem a v rozsahu bez jakýchkoli omezení, a že vůči Objednateli nebudou uplatněny oprávněné nároky majitelů autorských práv či jakékoli oprávněné nároky jiných třetích osob v souvislosti s</w:t>
      </w:r>
      <w:r>
        <w:t> </w:t>
      </w:r>
      <w:r w:rsidRPr="001F757D">
        <w:t>užitím</w:t>
      </w:r>
      <w:r>
        <w:t xml:space="preserve"> takového</w:t>
      </w:r>
      <w:r w:rsidRPr="001F757D">
        <w:t xml:space="preserve"> díla (práva autorská, práva příbuzná právu autorskému, práva patentová, práva k ochranné známce, práva z nekalé soutěže, práva osobnostní či práva vlastnická aj.). </w:t>
      </w:r>
      <w:r>
        <w:t>Dodavatel</w:t>
      </w:r>
      <w:r w:rsidRPr="001F757D">
        <w:t xml:space="preserve"> tímto poskytuje Objednateli oprávnění k výkonu práva</w:t>
      </w:r>
      <w:r>
        <w:t xml:space="preserve"> takové</w:t>
      </w:r>
      <w:r w:rsidRPr="001F757D">
        <w:t xml:space="preserve"> dílo užít ke všem způsobům užití známým v době uzavření této smlouvy v rozsahu neomezeném, co se týká času, území (i mimo území ČR), množství užití díla a oprávnění upravit či jinak měnit dílo nebo dílo spojit s jiným dílem. Objednatel může svá oprávnění k dílu nebo jeho část postoupit třetí osobě a </w:t>
      </w:r>
      <w:r>
        <w:t>Dodavatel</w:t>
      </w:r>
      <w:r w:rsidRPr="001F757D">
        <w:t xml:space="preserve"> dává k takovému poskytnutí tímto svůj výslovný souhlas. </w:t>
      </w:r>
      <w:r>
        <w:t xml:space="preserve"> </w:t>
      </w:r>
      <w:r w:rsidRPr="00D91F1B">
        <w:t>Odměna za poskytnutí licence k</w:t>
      </w:r>
      <w:r w:rsidR="00BE096E">
        <w:t xml:space="preserve"> takovým </w:t>
      </w:r>
      <w:r w:rsidRPr="00D91F1B">
        <w:t>autorským</w:t>
      </w:r>
      <w:r>
        <w:t xml:space="preserve"> dílům je zahrnuta ve smluvních cenách uvedených v této smlouvě.</w:t>
      </w:r>
    </w:p>
    <w:p w14:paraId="7FC2D78B" w14:textId="77777777" w:rsidR="00634BE7" w:rsidRDefault="00634BE7" w:rsidP="008C2644">
      <w:pPr>
        <w:pStyle w:val="Odstavecseseznamem"/>
        <w:ind w:left="360"/>
      </w:pPr>
    </w:p>
    <w:p w14:paraId="46BC6085" w14:textId="57FEFE90" w:rsidR="00634BE7" w:rsidRPr="008C2644" w:rsidRDefault="00634BE7" w:rsidP="008C2644">
      <w:pPr>
        <w:pStyle w:val="Odstavecseseznamem"/>
        <w:numPr>
          <w:ilvl w:val="0"/>
          <w:numId w:val="34"/>
        </w:numPr>
        <w:rPr>
          <w:rFonts w:asciiTheme="majorHAnsi" w:hAnsiTheme="majorHAnsi" w:cstheme="majorHAnsi"/>
        </w:rPr>
      </w:pPr>
      <w:r>
        <w:t>Dodavatel</w:t>
      </w:r>
      <w:r w:rsidRPr="00B34D1A">
        <w:t xml:space="preserve"> nesmí použít výstupy</w:t>
      </w:r>
      <w:r>
        <w:t xml:space="preserve"> při poskytování jakéhokoliv plnění</w:t>
      </w:r>
      <w:r w:rsidR="00BE096E">
        <w:t xml:space="preserve"> v souvislosti s</w:t>
      </w:r>
      <w:r w:rsidR="00C55BA3">
        <w:t xml:space="preserve"> nastavením </w:t>
      </w:r>
      <w:r w:rsidR="00BE096E">
        <w:t xml:space="preserve">dodávaného SW </w:t>
      </w:r>
      <w:r w:rsidRPr="00B34D1A">
        <w:t>pro potřeby žádné třetí osoby a ani pro vlastní podnikání (s výjimkou vlastní propagace, při níž bude nicméně chránit zájmy</w:t>
      </w:r>
      <w:r>
        <w:t xml:space="preserve"> O</w:t>
      </w:r>
      <w:r w:rsidRPr="00B34D1A">
        <w:t xml:space="preserve">bjednatele). </w:t>
      </w:r>
      <w:r>
        <w:t xml:space="preserve">Dodavatel </w:t>
      </w:r>
      <w:r w:rsidRPr="00B34D1A">
        <w:t xml:space="preserve">je povinen uspořádat si své právní vztahy s autory autorských děl tak, aby poskytnutí nebo převodu práv nebránily žádné právní překážky. </w:t>
      </w:r>
      <w:r>
        <w:t>Dodavatel není oprávněn k provedení jakýchkoliv právních</w:t>
      </w:r>
      <w:r w:rsidRPr="00B34D1A">
        <w:t xml:space="preserve"> j</w:t>
      </w:r>
      <w:r>
        <w:t xml:space="preserve">ednání omezujících </w:t>
      </w:r>
      <w:r w:rsidRPr="008C2644">
        <w:rPr>
          <w:rFonts w:asciiTheme="majorHAnsi" w:hAnsiTheme="majorHAnsi" w:cstheme="majorHAnsi"/>
        </w:rPr>
        <w:lastRenderedPageBreak/>
        <w:t>užití díla Objednatelem nebo zakládajících jakékoliv jiné nároky Dodavatele nebo třetích osob, než jaké jsou stanoveny touto smlouvou.</w:t>
      </w:r>
    </w:p>
    <w:p w14:paraId="0F5924E1" w14:textId="77777777" w:rsidR="00634BE7" w:rsidRPr="008C2644" w:rsidRDefault="00634BE7" w:rsidP="008C2644">
      <w:pPr>
        <w:pStyle w:val="Odstavecseseznamem"/>
        <w:ind w:left="360"/>
        <w:rPr>
          <w:rFonts w:asciiTheme="majorHAnsi" w:hAnsiTheme="majorHAnsi" w:cstheme="majorHAnsi"/>
        </w:rPr>
      </w:pPr>
    </w:p>
    <w:p w14:paraId="01BF1F3F" w14:textId="1C1E59E1" w:rsidR="00AC7BCD" w:rsidRPr="008C2644" w:rsidRDefault="00634BE7" w:rsidP="008C2644">
      <w:pPr>
        <w:pStyle w:val="Odstavecseseznamem"/>
        <w:numPr>
          <w:ilvl w:val="0"/>
          <w:numId w:val="34"/>
        </w:numPr>
        <w:rPr>
          <w:rFonts w:asciiTheme="majorHAnsi" w:hAnsiTheme="majorHAnsi" w:cstheme="majorHAnsi"/>
        </w:rPr>
      </w:pPr>
      <w:r w:rsidRPr="008C2644">
        <w:rPr>
          <w:rFonts w:asciiTheme="majorHAnsi" w:hAnsiTheme="majorHAnsi" w:cstheme="majorHAnsi"/>
        </w:rPr>
        <w:t>Udělení licence nelze ze strany Dodavatele vypovědět a její účinnost trvá i po skončení účinnosti této Smlouvy, nedohodnou-li se smluvní strany výslovně jinak.</w:t>
      </w:r>
    </w:p>
    <w:p w14:paraId="536AC3BD" w14:textId="77777777" w:rsidR="00AC7BCD" w:rsidRPr="008C2644" w:rsidRDefault="00AC7BCD" w:rsidP="008C2644">
      <w:pPr>
        <w:pStyle w:val="Odstavecseseznamem"/>
        <w:ind w:left="360"/>
        <w:rPr>
          <w:rFonts w:asciiTheme="majorHAnsi" w:hAnsiTheme="majorHAnsi" w:cstheme="majorHAnsi"/>
        </w:rPr>
      </w:pPr>
    </w:p>
    <w:p w14:paraId="6F559EE7" w14:textId="6C78AD08" w:rsidR="00AC7BCD" w:rsidRPr="008C2644" w:rsidRDefault="00634BE7" w:rsidP="008C2644">
      <w:pPr>
        <w:pStyle w:val="Odstavecseseznamem"/>
        <w:numPr>
          <w:ilvl w:val="0"/>
          <w:numId w:val="34"/>
        </w:numPr>
        <w:rPr>
          <w:rFonts w:asciiTheme="majorHAnsi" w:hAnsiTheme="majorHAnsi" w:cstheme="majorHAnsi"/>
        </w:rPr>
      </w:pPr>
      <w:r w:rsidRPr="008C2644">
        <w:rPr>
          <w:rFonts w:asciiTheme="majorHAnsi" w:hAnsiTheme="majorHAnsi" w:cstheme="majorHAnsi"/>
        </w:rPr>
        <w:t xml:space="preserve">Dodavatel se zavazuje na své náklady zajistit všechna práva a uhradit veškeré honoráře, odměny a náhrady nositelů autorských práv a práv s nimi souvisících v rozsahu nutném pro poskytování plnění </w:t>
      </w:r>
      <w:r w:rsidR="008C2644">
        <w:rPr>
          <w:rFonts w:asciiTheme="majorHAnsi" w:hAnsiTheme="majorHAnsi" w:cstheme="majorHAnsi"/>
        </w:rPr>
        <w:t>v souvislosti s </w:t>
      </w:r>
      <w:r w:rsidR="00C55BA3">
        <w:rPr>
          <w:rFonts w:asciiTheme="majorHAnsi" w:hAnsiTheme="majorHAnsi" w:cstheme="majorHAnsi"/>
        </w:rPr>
        <w:t xml:space="preserve">nastavením </w:t>
      </w:r>
      <w:r w:rsidR="008C2644">
        <w:rPr>
          <w:rFonts w:asciiTheme="majorHAnsi" w:hAnsiTheme="majorHAnsi" w:cstheme="majorHAnsi"/>
        </w:rPr>
        <w:t xml:space="preserve">dodávaného SW </w:t>
      </w:r>
      <w:r w:rsidRPr="008C2644">
        <w:rPr>
          <w:rFonts w:asciiTheme="majorHAnsi" w:hAnsiTheme="majorHAnsi" w:cstheme="majorHAnsi"/>
        </w:rPr>
        <w:t>dle této smlouvy.</w:t>
      </w:r>
    </w:p>
    <w:p w14:paraId="0C8EC395" w14:textId="77777777" w:rsidR="00AC7BCD" w:rsidRDefault="00AC7BCD" w:rsidP="008C2644">
      <w:pPr>
        <w:pStyle w:val="Odstavecseseznamem"/>
        <w:ind w:left="360"/>
      </w:pPr>
    </w:p>
    <w:p w14:paraId="05A7C2F5" w14:textId="6C92FA20" w:rsidR="00634BE7" w:rsidRDefault="00634BE7" w:rsidP="008C2644">
      <w:pPr>
        <w:pStyle w:val="Odstavecseseznamem"/>
        <w:numPr>
          <w:ilvl w:val="0"/>
          <w:numId w:val="34"/>
        </w:numPr>
      </w:pPr>
      <w:r w:rsidRPr="00911A01">
        <w:t xml:space="preserve">Objednatel je oprávněn </w:t>
      </w:r>
      <w:r w:rsidR="00AC7BCD">
        <w:t>plnění poskytnutá v souvislosti s </w:t>
      </w:r>
      <w:r w:rsidR="00C55BA3">
        <w:t xml:space="preserve">nastavením </w:t>
      </w:r>
      <w:r w:rsidR="008C2644">
        <w:t xml:space="preserve">dodávaného </w:t>
      </w:r>
      <w:r w:rsidR="00AC7BCD">
        <w:t xml:space="preserve">SW dle této smlouvy </w:t>
      </w:r>
      <w:r w:rsidRPr="00911A01">
        <w:t xml:space="preserve">použít pro účely vyplývající z této smlouvy a jako podklad pro zpracování dalších děl. </w:t>
      </w:r>
    </w:p>
    <w:p w14:paraId="589649D2" w14:textId="77777777" w:rsidR="00634BE7" w:rsidRPr="00B538FA" w:rsidRDefault="00634BE7" w:rsidP="008C2644"/>
    <w:p w14:paraId="05055F47" w14:textId="77777777" w:rsidR="00804959" w:rsidRDefault="00D45B63" w:rsidP="008C2644">
      <w:pPr>
        <w:pStyle w:val="Nadpis1"/>
        <w:numPr>
          <w:ilvl w:val="0"/>
          <w:numId w:val="2"/>
        </w:numPr>
        <w:ind w:left="567" w:hanging="283"/>
        <w:jc w:val="center"/>
      </w:pPr>
      <w:r>
        <w:t>Cena a rozsah plnění</w:t>
      </w:r>
    </w:p>
    <w:p w14:paraId="3A24DB18" w14:textId="77777777" w:rsidR="00804959" w:rsidRDefault="00804959"/>
    <w:p w14:paraId="32F5F951" w14:textId="581D550B" w:rsidR="00804959" w:rsidRDefault="00D45B63">
      <w:pPr>
        <w:numPr>
          <w:ilvl w:val="0"/>
          <w:numId w:val="3"/>
        </w:numPr>
      </w:pPr>
      <w:r>
        <w:t>Smluvní strany se dohodly</w:t>
      </w:r>
      <w:r w:rsidR="00647986">
        <w:t>,</w:t>
      </w:r>
      <w:r w:rsidR="000F1CAE">
        <w:t xml:space="preserve"> že Dodavatel dodá Objednateli SW dle této smlouvy a poskytne Objednateli služby související s</w:t>
      </w:r>
      <w:r w:rsidR="008C2644">
        <w:t> </w:t>
      </w:r>
      <w:r w:rsidR="004A6D25">
        <w:t xml:space="preserve">nastavením </w:t>
      </w:r>
      <w:r w:rsidR="000F1CAE">
        <w:t xml:space="preserve">předmětného </w:t>
      </w:r>
      <w:r w:rsidR="000F1CAE" w:rsidRPr="00500721">
        <w:t>SW</w:t>
      </w:r>
      <w:r w:rsidR="000F1CAE">
        <w:t xml:space="preserve"> za níže uvedené ceny a v níže uvedeném rozsahu:</w:t>
      </w:r>
    </w:p>
    <w:p w14:paraId="216A6AD9" w14:textId="77777777" w:rsidR="00804959" w:rsidRDefault="00804959"/>
    <w:tbl>
      <w:tblPr>
        <w:tblStyle w:val="a"/>
        <w:tblW w:w="8739" w:type="dxa"/>
        <w:tblInd w:w="276" w:type="dxa"/>
        <w:tblBorders>
          <w:top w:val="nil"/>
          <w:left w:val="nil"/>
          <w:bottom w:val="nil"/>
          <w:right w:val="nil"/>
          <w:insideH w:val="nil"/>
          <w:insideV w:val="nil"/>
        </w:tblBorders>
        <w:tblLayout w:type="fixed"/>
        <w:tblLook w:val="0600" w:firstRow="0" w:lastRow="0" w:firstColumn="0" w:lastColumn="0" w:noHBand="1" w:noVBand="1"/>
      </w:tblPr>
      <w:tblGrid>
        <w:gridCol w:w="3024"/>
        <w:gridCol w:w="1005"/>
        <w:gridCol w:w="1185"/>
        <w:gridCol w:w="1650"/>
        <w:gridCol w:w="1875"/>
      </w:tblGrid>
      <w:tr w:rsidR="00804959" w14:paraId="605D21AB" w14:textId="77777777" w:rsidTr="008C2644">
        <w:trPr>
          <w:trHeight w:val="330"/>
        </w:trPr>
        <w:tc>
          <w:tcPr>
            <w:tcW w:w="3024" w:type="dxa"/>
            <w:tcBorders>
              <w:top w:val="single" w:sz="6" w:space="0" w:color="000000"/>
              <w:left w:val="single" w:sz="6" w:space="0" w:color="000000"/>
              <w:bottom w:val="single" w:sz="6" w:space="0" w:color="CCCCCC"/>
              <w:right w:val="single" w:sz="6" w:space="0" w:color="CCCCCC"/>
            </w:tcBorders>
            <w:shd w:val="clear" w:color="auto" w:fill="BDBDBD"/>
            <w:tcMar>
              <w:top w:w="40" w:type="dxa"/>
              <w:left w:w="40" w:type="dxa"/>
              <w:bottom w:w="40" w:type="dxa"/>
              <w:right w:w="40" w:type="dxa"/>
            </w:tcMar>
            <w:vAlign w:val="bottom"/>
          </w:tcPr>
          <w:p w14:paraId="0A91D92F" w14:textId="77777777" w:rsidR="00804959" w:rsidRDefault="00D45B63">
            <w:pPr>
              <w:widowControl w:val="0"/>
              <w:spacing w:line="276" w:lineRule="auto"/>
              <w:jc w:val="left"/>
              <w:rPr>
                <w:rFonts w:ascii="Arial" w:eastAsia="Arial" w:hAnsi="Arial" w:cs="Arial"/>
                <w:sz w:val="20"/>
                <w:szCs w:val="20"/>
              </w:rPr>
            </w:pPr>
            <w:r>
              <w:t>Název</w:t>
            </w:r>
          </w:p>
        </w:tc>
        <w:tc>
          <w:tcPr>
            <w:tcW w:w="1005" w:type="dxa"/>
            <w:tcBorders>
              <w:top w:val="single" w:sz="6" w:space="0" w:color="000000"/>
              <w:left w:val="single" w:sz="6" w:space="0" w:color="CCCCCC"/>
              <w:bottom w:val="single" w:sz="6" w:space="0" w:color="CCCCCC"/>
              <w:right w:val="single" w:sz="6" w:space="0" w:color="CCCCCC"/>
            </w:tcBorders>
            <w:shd w:val="clear" w:color="auto" w:fill="BDBDBD"/>
            <w:tcMar>
              <w:top w:w="40" w:type="dxa"/>
              <w:left w:w="40" w:type="dxa"/>
              <w:bottom w:w="40" w:type="dxa"/>
              <w:right w:w="40" w:type="dxa"/>
            </w:tcMar>
            <w:vAlign w:val="bottom"/>
          </w:tcPr>
          <w:p w14:paraId="18458517"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Množství</w:t>
            </w:r>
          </w:p>
        </w:tc>
        <w:tc>
          <w:tcPr>
            <w:tcW w:w="1185" w:type="dxa"/>
            <w:tcBorders>
              <w:top w:val="single" w:sz="6" w:space="0" w:color="000000"/>
              <w:left w:val="single" w:sz="6" w:space="0" w:color="CCCCCC"/>
              <w:bottom w:val="single" w:sz="6" w:space="0" w:color="CCCCCC"/>
              <w:right w:val="single" w:sz="6" w:space="0" w:color="CCCCCC"/>
            </w:tcBorders>
            <w:shd w:val="clear" w:color="auto" w:fill="BDBDBD"/>
            <w:tcMar>
              <w:top w:w="40" w:type="dxa"/>
              <w:left w:w="40" w:type="dxa"/>
              <w:bottom w:w="40" w:type="dxa"/>
              <w:right w:w="40" w:type="dxa"/>
            </w:tcMar>
            <w:vAlign w:val="bottom"/>
          </w:tcPr>
          <w:p w14:paraId="3E0F92DB"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j. cena</w:t>
            </w:r>
          </w:p>
        </w:tc>
        <w:tc>
          <w:tcPr>
            <w:tcW w:w="1650" w:type="dxa"/>
            <w:tcBorders>
              <w:top w:val="single" w:sz="6" w:space="0" w:color="000000"/>
              <w:left w:val="single" w:sz="6" w:space="0" w:color="CCCCCC"/>
              <w:bottom w:val="single" w:sz="6" w:space="0" w:color="CCCCCC"/>
              <w:right w:val="single" w:sz="6" w:space="0" w:color="CCCCCC"/>
            </w:tcBorders>
            <w:shd w:val="clear" w:color="auto" w:fill="BDBDBD"/>
            <w:tcMar>
              <w:top w:w="40" w:type="dxa"/>
              <w:left w:w="40" w:type="dxa"/>
              <w:bottom w:w="40" w:type="dxa"/>
              <w:right w:w="40" w:type="dxa"/>
            </w:tcMar>
            <w:vAlign w:val="bottom"/>
          </w:tcPr>
          <w:p w14:paraId="7681AAAE"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Celkem bez DPH</w:t>
            </w:r>
          </w:p>
        </w:tc>
        <w:tc>
          <w:tcPr>
            <w:tcW w:w="1875" w:type="dxa"/>
            <w:tcBorders>
              <w:top w:val="single" w:sz="6" w:space="0" w:color="000000"/>
              <w:left w:val="single" w:sz="6" w:space="0" w:color="CCCCCC"/>
              <w:bottom w:val="single" w:sz="6" w:space="0" w:color="CCCCCC"/>
              <w:right w:val="single" w:sz="6" w:space="0" w:color="000000"/>
            </w:tcBorders>
            <w:shd w:val="clear" w:color="auto" w:fill="BDBDBD"/>
            <w:tcMar>
              <w:top w:w="40" w:type="dxa"/>
              <w:left w:w="40" w:type="dxa"/>
              <w:bottom w:w="40" w:type="dxa"/>
              <w:right w:w="40" w:type="dxa"/>
            </w:tcMar>
            <w:vAlign w:val="bottom"/>
          </w:tcPr>
          <w:p w14:paraId="677DCE38"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Cena vč. 21 % DPH</w:t>
            </w:r>
          </w:p>
        </w:tc>
      </w:tr>
      <w:tr w:rsidR="00804959" w14:paraId="339E9CEB" w14:textId="77777777" w:rsidTr="008C2644">
        <w:trPr>
          <w:trHeight w:val="330"/>
        </w:trPr>
        <w:tc>
          <w:tcPr>
            <w:tcW w:w="3024" w:type="dxa"/>
            <w:tcBorders>
              <w:top w:val="single" w:sz="6" w:space="0" w:color="CCCCCC"/>
              <w:left w:val="single" w:sz="6" w:space="0" w:color="000000"/>
              <w:bottom w:val="single" w:sz="6" w:space="0" w:color="CCCCCC"/>
              <w:right w:val="single" w:sz="6" w:space="0" w:color="CCCCCC"/>
            </w:tcBorders>
            <w:shd w:val="clear" w:color="auto" w:fill="FFFFFF"/>
            <w:tcMar>
              <w:top w:w="40" w:type="dxa"/>
              <w:left w:w="40" w:type="dxa"/>
              <w:bottom w:w="40" w:type="dxa"/>
              <w:right w:w="40" w:type="dxa"/>
            </w:tcMar>
            <w:vAlign w:val="bottom"/>
          </w:tcPr>
          <w:p w14:paraId="6FE18977" w14:textId="36A78895" w:rsidR="00804959" w:rsidRDefault="00647986">
            <w:pPr>
              <w:widowControl w:val="0"/>
              <w:spacing w:line="276" w:lineRule="auto"/>
              <w:jc w:val="left"/>
              <w:rPr>
                <w:rFonts w:ascii="Arial" w:eastAsia="Arial" w:hAnsi="Arial" w:cs="Arial"/>
                <w:sz w:val="20"/>
                <w:szCs w:val="20"/>
              </w:rPr>
            </w:pPr>
            <w:r>
              <w:rPr>
                <w:b/>
              </w:rPr>
              <w:t xml:space="preserve">Základní síťová licence </w:t>
            </w:r>
            <w:r w:rsidR="00D45B63">
              <w:rPr>
                <w:b/>
              </w:rPr>
              <w:t>POHOD</w:t>
            </w:r>
            <w:r>
              <w:rPr>
                <w:b/>
              </w:rPr>
              <w:t>A</w:t>
            </w:r>
            <w:r w:rsidR="00D45B63">
              <w:rPr>
                <w:b/>
              </w:rPr>
              <w:t xml:space="preserve"> E1 Premium NET5</w:t>
            </w:r>
          </w:p>
        </w:tc>
        <w:tc>
          <w:tcPr>
            <w:tcW w:w="10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638D19" w14:textId="22377A33"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1 ks</w:t>
            </w:r>
            <w:r w:rsidR="00373184">
              <w:rPr>
                <w:rFonts w:ascii="Arial" w:eastAsia="Arial" w:hAnsi="Arial" w:cs="Arial"/>
                <w:sz w:val="20"/>
                <w:szCs w:val="20"/>
              </w:rPr>
              <w:t xml:space="preserve"> (Pro 5 PC)</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28BD18"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55 960 Kč</w:t>
            </w:r>
          </w:p>
        </w:tc>
        <w:tc>
          <w:tcPr>
            <w:tcW w:w="16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DEB005B"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55 960 Kč</w:t>
            </w:r>
          </w:p>
        </w:tc>
        <w:tc>
          <w:tcPr>
            <w:tcW w:w="1875" w:type="dxa"/>
            <w:tcBorders>
              <w:top w:val="single" w:sz="6" w:space="0" w:color="CCCCCC"/>
              <w:left w:val="single" w:sz="6" w:space="0" w:color="CCCCCC"/>
              <w:bottom w:val="single" w:sz="6" w:space="0" w:color="CCCCCC"/>
              <w:right w:val="single" w:sz="6" w:space="0" w:color="000000"/>
            </w:tcBorders>
            <w:shd w:val="clear" w:color="auto" w:fill="FFFFFF"/>
            <w:tcMar>
              <w:top w:w="40" w:type="dxa"/>
              <w:left w:w="40" w:type="dxa"/>
              <w:bottom w:w="40" w:type="dxa"/>
              <w:right w:w="40" w:type="dxa"/>
            </w:tcMar>
            <w:vAlign w:val="bottom"/>
          </w:tcPr>
          <w:p w14:paraId="6B799D90"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67 712 Kč</w:t>
            </w:r>
          </w:p>
        </w:tc>
      </w:tr>
      <w:tr w:rsidR="00804959" w14:paraId="0B9FEBCF" w14:textId="77777777" w:rsidTr="008C2644">
        <w:trPr>
          <w:trHeight w:val="330"/>
        </w:trPr>
        <w:tc>
          <w:tcPr>
            <w:tcW w:w="3024" w:type="dxa"/>
            <w:tcBorders>
              <w:top w:val="single" w:sz="6" w:space="0" w:color="CCCCCC"/>
              <w:left w:val="single" w:sz="6" w:space="0" w:color="000000"/>
              <w:bottom w:val="single" w:sz="6" w:space="0" w:color="CCCCCC"/>
              <w:right w:val="single" w:sz="6" w:space="0" w:color="CCCCCC"/>
            </w:tcBorders>
            <w:shd w:val="clear" w:color="auto" w:fill="F3F3F3"/>
            <w:tcMar>
              <w:top w:w="40" w:type="dxa"/>
              <w:left w:w="40" w:type="dxa"/>
              <w:bottom w:w="40" w:type="dxa"/>
              <w:right w:w="40" w:type="dxa"/>
            </w:tcMar>
            <w:vAlign w:val="bottom"/>
          </w:tcPr>
          <w:p w14:paraId="66F6A3BC" w14:textId="05DE896F" w:rsidR="00804959" w:rsidRDefault="00647986">
            <w:pPr>
              <w:widowControl w:val="0"/>
              <w:spacing w:line="276" w:lineRule="auto"/>
              <w:jc w:val="left"/>
              <w:rPr>
                <w:rFonts w:ascii="Arial" w:eastAsia="Arial" w:hAnsi="Arial" w:cs="Arial"/>
                <w:sz w:val="20"/>
                <w:szCs w:val="20"/>
              </w:rPr>
            </w:pPr>
            <w:r>
              <w:rPr>
                <w:b/>
              </w:rPr>
              <w:t>Přídavná l</w:t>
            </w:r>
            <w:r w:rsidR="009D58F4">
              <w:rPr>
                <w:b/>
              </w:rPr>
              <w:t xml:space="preserve">icence </w:t>
            </w:r>
            <w:r w:rsidR="00D45B63">
              <w:rPr>
                <w:b/>
              </w:rPr>
              <w:t>POHOD</w:t>
            </w:r>
            <w:r w:rsidR="009D58F4">
              <w:rPr>
                <w:b/>
              </w:rPr>
              <w:t>A</w:t>
            </w:r>
            <w:r w:rsidR="00D45B63">
              <w:rPr>
                <w:b/>
              </w:rPr>
              <w:t xml:space="preserve"> E1 Premium CAL</w:t>
            </w:r>
          </w:p>
        </w:tc>
        <w:tc>
          <w:tcPr>
            <w:tcW w:w="1005"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1EF43E43"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45 ks</w:t>
            </w:r>
          </w:p>
        </w:tc>
        <w:tc>
          <w:tcPr>
            <w:tcW w:w="1185"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1B055773"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11 190 Kč</w:t>
            </w:r>
          </w:p>
        </w:tc>
        <w:tc>
          <w:tcPr>
            <w:tcW w:w="165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36F898B7"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503 550 Kč</w:t>
            </w:r>
          </w:p>
        </w:tc>
        <w:tc>
          <w:tcPr>
            <w:tcW w:w="1875" w:type="dxa"/>
            <w:tcBorders>
              <w:top w:val="single" w:sz="6" w:space="0" w:color="CCCCCC"/>
              <w:left w:val="single" w:sz="6" w:space="0" w:color="CCCCCC"/>
              <w:bottom w:val="single" w:sz="6" w:space="0" w:color="CCCCCC"/>
              <w:right w:val="single" w:sz="6" w:space="0" w:color="000000"/>
            </w:tcBorders>
            <w:shd w:val="clear" w:color="auto" w:fill="F3F3F3"/>
            <w:tcMar>
              <w:top w:w="40" w:type="dxa"/>
              <w:left w:w="40" w:type="dxa"/>
              <w:bottom w:w="40" w:type="dxa"/>
              <w:right w:w="40" w:type="dxa"/>
            </w:tcMar>
            <w:vAlign w:val="bottom"/>
          </w:tcPr>
          <w:p w14:paraId="7A077852"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609 296 Kč</w:t>
            </w:r>
          </w:p>
        </w:tc>
      </w:tr>
      <w:tr w:rsidR="00804959" w14:paraId="1528905C" w14:textId="77777777" w:rsidTr="008C2644">
        <w:trPr>
          <w:trHeight w:val="330"/>
        </w:trPr>
        <w:tc>
          <w:tcPr>
            <w:tcW w:w="3024" w:type="dxa"/>
            <w:tcBorders>
              <w:top w:val="single" w:sz="6" w:space="0" w:color="CCCCCC"/>
              <w:left w:val="single" w:sz="6" w:space="0" w:color="000000"/>
              <w:bottom w:val="single" w:sz="6" w:space="0" w:color="CCCCCC"/>
              <w:right w:val="single" w:sz="6" w:space="0" w:color="CCCCCC"/>
            </w:tcBorders>
            <w:shd w:val="clear" w:color="auto" w:fill="FFFFFF"/>
            <w:tcMar>
              <w:top w:w="40" w:type="dxa"/>
              <w:left w:w="40" w:type="dxa"/>
              <w:bottom w:w="40" w:type="dxa"/>
              <w:right w:w="40" w:type="dxa"/>
            </w:tcMar>
            <w:vAlign w:val="bottom"/>
          </w:tcPr>
          <w:p w14:paraId="11262E28" w14:textId="35FF5663" w:rsidR="00804959" w:rsidRDefault="00D45B63">
            <w:pPr>
              <w:widowControl w:val="0"/>
              <w:spacing w:line="276" w:lineRule="auto"/>
              <w:jc w:val="left"/>
              <w:rPr>
                <w:rFonts w:ascii="Arial" w:eastAsia="Arial" w:hAnsi="Arial" w:cs="Arial"/>
                <w:sz w:val="20"/>
                <w:szCs w:val="20"/>
              </w:rPr>
            </w:pPr>
            <w:r>
              <w:rPr>
                <w:b/>
              </w:rPr>
              <w:t xml:space="preserve">PAMICA SQL </w:t>
            </w:r>
            <w:r w:rsidR="00350FB2">
              <w:rPr>
                <w:b/>
              </w:rPr>
              <w:t xml:space="preserve">Max </w:t>
            </w:r>
            <w:r>
              <w:rPr>
                <w:b/>
              </w:rPr>
              <w:t>NET3</w:t>
            </w:r>
          </w:p>
        </w:tc>
        <w:tc>
          <w:tcPr>
            <w:tcW w:w="10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0C572BA"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1 ks</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CEF3E8"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67 470 Kč</w:t>
            </w:r>
          </w:p>
        </w:tc>
        <w:tc>
          <w:tcPr>
            <w:tcW w:w="16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6FD6CF"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67 470 Kč</w:t>
            </w:r>
          </w:p>
        </w:tc>
        <w:tc>
          <w:tcPr>
            <w:tcW w:w="1875" w:type="dxa"/>
            <w:tcBorders>
              <w:top w:val="single" w:sz="6" w:space="0" w:color="CCCCCC"/>
              <w:left w:val="single" w:sz="6" w:space="0" w:color="CCCCCC"/>
              <w:bottom w:val="single" w:sz="6" w:space="0" w:color="CCCCCC"/>
              <w:right w:val="single" w:sz="6" w:space="0" w:color="000000"/>
            </w:tcBorders>
            <w:shd w:val="clear" w:color="auto" w:fill="FFFFFF"/>
            <w:tcMar>
              <w:top w:w="40" w:type="dxa"/>
              <w:left w:w="40" w:type="dxa"/>
              <w:bottom w:w="40" w:type="dxa"/>
              <w:right w:w="40" w:type="dxa"/>
            </w:tcMar>
            <w:vAlign w:val="bottom"/>
          </w:tcPr>
          <w:p w14:paraId="3C90AC23"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81 639 Kč</w:t>
            </w:r>
          </w:p>
        </w:tc>
      </w:tr>
      <w:tr w:rsidR="00804959" w14:paraId="1EB8E19E" w14:textId="77777777" w:rsidTr="008C2644">
        <w:trPr>
          <w:trHeight w:val="600"/>
        </w:trPr>
        <w:tc>
          <w:tcPr>
            <w:tcW w:w="3024" w:type="dxa"/>
            <w:tcBorders>
              <w:top w:val="single" w:sz="6" w:space="0" w:color="CCCCCC"/>
              <w:left w:val="single" w:sz="6" w:space="0" w:color="000000"/>
              <w:bottom w:val="single" w:sz="6" w:space="0" w:color="000000"/>
              <w:right w:val="single" w:sz="6" w:space="0" w:color="CCCCCC"/>
            </w:tcBorders>
            <w:shd w:val="clear" w:color="auto" w:fill="F3F3F3"/>
            <w:tcMar>
              <w:top w:w="40" w:type="dxa"/>
              <w:left w:w="40" w:type="dxa"/>
              <w:bottom w:w="40" w:type="dxa"/>
              <w:right w:w="40" w:type="dxa"/>
            </w:tcMar>
            <w:vAlign w:val="bottom"/>
          </w:tcPr>
          <w:p w14:paraId="5036E480" w14:textId="7854713E" w:rsidR="00804959" w:rsidRDefault="00D45B63">
            <w:pPr>
              <w:widowControl w:val="0"/>
              <w:spacing w:line="276" w:lineRule="auto"/>
              <w:jc w:val="left"/>
              <w:rPr>
                <w:rFonts w:ascii="Arial" w:eastAsia="Arial" w:hAnsi="Arial" w:cs="Arial"/>
                <w:sz w:val="20"/>
                <w:szCs w:val="20"/>
              </w:rPr>
            </w:pPr>
            <w:r>
              <w:rPr>
                <w:b/>
              </w:rPr>
              <w:t xml:space="preserve">Služby související s </w:t>
            </w:r>
            <w:r w:rsidR="00C55BA3">
              <w:rPr>
                <w:b/>
              </w:rPr>
              <w:t xml:space="preserve">nastavením </w:t>
            </w:r>
            <w:r>
              <w:rPr>
                <w:b/>
              </w:rPr>
              <w:t>SW POHODA E1 a PAMICA SQL</w:t>
            </w:r>
          </w:p>
        </w:tc>
        <w:tc>
          <w:tcPr>
            <w:tcW w:w="1005" w:type="dxa"/>
            <w:tcBorders>
              <w:top w:val="single" w:sz="6" w:space="0" w:color="CCCCCC"/>
              <w:left w:val="single" w:sz="6" w:space="0" w:color="CCCCCC"/>
              <w:bottom w:val="single" w:sz="6" w:space="0" w:color="000000"/>
              <w:right w:val="single" w:sz="6" w:space="0" w:color="CCCCCC"/>
            </w:tcBorders>
            <w:shd w:val="clear" w:color="auto" w:fill="F3F3F3"/>
            <w:tcMar>
              <w:top w:w="40" w:type="dxa"/>
              <w:left w:w="40" w:type="dxa"/>
              <w:bottom w:w="40" w:type="dxa"/>
              <w:right w:w="40" w:type="dxa"/>
            </w:tcMar>
            <w:vAlign w:val="bottom"/>
          </w:tcPr>
          <w:p w14:paraId="64E8DC7D"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55 čld.</w:t>
            </w:r>
          </w:p>
        </w:tc>
        <w:tc>
          <w:tcPr>
            <w:tcW w:w="1185" w:type="dxa"/>
            <w:tcBorders>
              <w:top w:val="single" w:sz="6" w:space="0" w:color="CCCCCC"/>
              <w:left w:val="single" w:sz="6" w:space="0" w:color="CCCCCC"/>
              <w:bottom w:val="single" w:sz="6" w:space="0" w:color="000000"/>
              <w:right w:val="single" w:sz="6" w:space="0" w:color="CCCCCC"/>
            </w:tcBorders>
            <w:shd w:val="clear" w:color="auto" w:fill="F3F3F3"/>
            <w:tcMar>
              <w:top w:w="40" w:type="dxa"/>
              <w:left w:w="40" w:type="dxa"/>
              <w:bottom w:w="40" w:type="dxa"/>
              <w:right w:w="40" w:type="dxa"/>
            </w:tcMar>
            <w:vAlign w:val="bottom"/>
          </w:tcPr>
          <w:p w14:paraId="545F8705"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6 440 Kč</w:t>
            </w:r>
          </w:p>
        </w:tc>
        <w:tc>
          <w:tcPr>
            <w:tcW w:w="1650" w:type="dxa"/>
            <w:tcBorders>
              <w:top w:val="single" w:sz="6" w:space="0" w:color="CCCCCC"/>
              <w:left w:val="single" w:sz="6" w:space="0" w:color="CCCCCC"/>
              <w:bottom w:val="single" w:sz="6" w:space="0" w:color="000000"/>
              <w:right w:val="single" w:sz="6" w:space="0" w:color="CCCCCC"/>
            </w:tcBorders>
            <w:shd w:val="clear" w:color="auto" w:fill="F3F3F3"/>
            <w:tcMar>
              <w:top w:w="40" w:type="dxa"/>
              <w:left w:w="40" w:type="dxa"/>
              <w:bottom w:w="40" w:type="dxa"/>
              <w:right w:w="40" w:type="dxa"/>
            </w:tcMar>
            <w:vAlign w:val="bottom"/>
          </w:tcPr>
          <w:p w14:paraId="6FCB9BF6"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354 200 Kč</w:t>
            </w:r>
          </w:p>
        </w:tc>
        <w:tc>
          <w:tcPr>
            <w:tcW w:w="187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712B21B4"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sz w:val="20"/>
                <w:szCs w:val="20"/>
              </w:rPr>
              <w:t>428 582 Kč</w:t>
            </w:r>
          </w:p>
        </w:tc>
      </w:tr>
      <w:tr w:rsidR="00804959" w14:paraId="5AEAB4BF" w14:textId="77777777" w:rsidTr="008C2644">
        <w:trPr>
          <w:trHeight w:val="315"/>
        </w:trPr>
        <w:tc>
          <w:tcPr>
            <w:tcW w:w="302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5B41B2D" w14:textId="77777777" w:rsidR="00804959" w:rsidRDefault="00804959">
            <w:pPr>
              <w:widowControl w:val="0"/>
              <w:spacing w:line="276" w:lineRule="auto"/>
              <w:jc w:val="left"/>
              <w:rPr>
                <w:rFonts w:ascii="Arial" w:eastAsia="Arial" w:hAnsi="Arial" w:cs="Arial"/>
                <w:sz w:val="20"/>
                <w:szCs w:val="20"/>
              </w:rPr>
            </w:pPr>
          </w:p>
        </w:tc>
        <w:tc>
          <w:tcPr>
            <w:tcW w:w="1005" w:type="dxa"/>
            <w:tcBorders>
              <w:top w:val="single" w:sz="6" w:space="0" w:color="CCCCCC"/>
              <w:left w:val="single" w:sz="6" w:space="0" w:color="CCCCCC"/>
              <w:bottom w:val="single" w:sz="6" w:space="0" w:color="CCCCCC"/>
              <w:right w:val="single" w:sz="6" w:space="0" w:color="000000"/>
            </w:tcBorders>
            <w:shd w:val="clear" w:color="auto" w:fill="FFFFFF"/>
            <w:tcMar>
              <w:top w:w="40" w:type="dxa"/>
              <w:left w:w="40" w:type="dxa"/>
              <w:bottom w:w="40" w:type="dxa"/>
              <w:right w:w="40" w:type="dxa"/>
            </w:tcMar>
            <w:vAlign w:val="bottom"/>
          </w:tcPr>
          <w:p w14:paraId="598370B4" w14:textId="77777777" w:rsidR="00804959" w:rsidRDefault="00804959">
            <w:pPr>
              <w:widowControl w:val="0"/>
              <w:spacing w:line="276" w:lineRule="auto"/>
              <w:jc w:val="left"/>
              <w:rPr>
                <w:rFonts w:ascii="Arial" w:eastAsia="Arial" w:hAnsi="Arial" w:cs="Arial"/>
                <w:sz w:val="20"/>
                <w:szCs w:val="20"/>
              </w:rPr>
            </w:pPr>
          </w:p>
        </w:tc>
        <w:tc>
          <w:tcPr>
            <w:tcW w:w="118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877DB0"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b/>
                <w:sz w:val="20"/>
                <w:szCs w:val="20"/>
              </w:rPr>
              <w:t>Celkem</w:t>
            </w:r>
          </w:p>
        </w:tc>
        <w:tc>
          <w:tcPr>
            <w:tcW w:w="16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2ED89AD"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b/>
                <w:sz w:val="20"/>
                <w:szCs w:val="20"/>
              </w:rPr>
              <w:t>981 180 Kč</w:t>
            </w:r>
          </w:p>
        </w:tc>
        <w:tc>
          <w:tcPr>
            <w:tcW w:w="18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DC7894A" w14:textId="77777777" w:rsidR="00804959" w:rsidRDefault="00D45B63">
            <w:pPr>
              <w:widowControl w:val="0"/>
              <w:spacing w:line="276" w:lineRule="auto"/>
              <w:jc w:val="right"/>
              <w:rPr>
                <w:rFonts w:ascii="Arial" w:eastAsia="Arial" w:hAnsi="Arial" w:cs="Arial"/>
                <w:sz w:val="20"/>
                <w:szCs w:val="20"/>
              </w:rPr>
            </w:pPr>
            <w:r>
              <w:rPr>
                <w:rFonts w:ascii="Arial" w:eastAsia="Arial" w:hAnsi="Arial" w:cs="Arial"/>
                <w:b/>
                <w:sz w:val="20"/>
                <w:szCs w:val="20"/>
              </w:rPr>
              <w:t>1 187 228 Kč</w:t>
            </w:r>
          </w:p>
        </w:tc>
      </w:tr>
    </w:tbl>
    <w:p w14:paraId="7924ED8F" w14:textId="77777777" w:rsidR="00804959" w:rsidRDefault="00804959">
      <w:pPr>
        <w:rPr>
          <w:b/>
          <w:i/>
        </w:rPr>
      </w:pPr>
    </w:p>
    <w:p w14:paraId="18BA6F8D" w14:textId="77777777" w:rsidR="00804959" w:rsidRDefault="00804959">
      <w:pPr>
        <w:rPr>
          <w:b/>
          <w:i/>
        </w:rPr>
      </w:pPr>
    </w:p>
    <w:p w14:paraId="43563D94" w14:textId="401661B8" w:rsidR="000F1CAE" w:rsidRDefault="000F1CAE" w:rsidP="000F1CAE">
      <w:pPr>
        <w:pStyle w:val="Odstavecseseznamem"/>
        <w:numPr>
          <w:ilvl w:val="0"/>
          <w:numId w:val="3"/>
        </w:numPr>
      </w:pPr>
      <w:r w:rsidRPr="000F1CAE">
        <w:t xml:space="preserve">Smluvní strany se výslovně dohodly na tom, že smluvní ceny uvedené v čl. </w:t>
      </w:r>
      <w:r w:rsidR="00893AA6">
        <w:t>IV</w:t>
      </w:r>
      <w:r w:rsidRPr="000F1CAE">
        <w:t xml:space="preserve">., odst. </w:t>
      </w:r>
      <w:r>
        <w:t>1.</w:t>
      </w:r>
      <w:r w:rsidRPr="000F1CAE">
        <w:t xml:space="preserve"> této smlouvy </w:t>
      </w:r>
      <w:r w:rsidR="00326039">
        <w:t xml:space="preserve">jsou ceny konečné a </w:t>
      </w:r>
      <w:r w:rsidRPr="000F1CAE">
        <w:t xml:space="preserve">zahrnují veškeré služby, dodávky, náklady, poplatky, výkony a další činnosti nutné pro řádné plnění předmětu této smlouvy včetně takových, které nejsou v této smlouvě uvedeny, avšak </w:t>
      </w:r>
      <w:r w:rsidR="001C302F">
        <w:t>Dodavate</w:t>
      </w:r>
      <w:r w:rsidRPr="000F1CAE">
        <w:t>l jako odborník jednající s náležitou péčí o nich ví nebo by vědět měl a mohl, že jsou nezbytné pro řádné plnění předmětu této smlouvy.</w:t>
      </w:r>
    </w:p>
    <w:p w14:paraId="291E8F34" w14:textId="77777777" w:rsidR="00893AA6" w:rsidRDefault="00893AA6" w:rsidP="008C2644">
      <w:pPr>
        <w:pStyle w:val="Odstavecseseznamem"/>
        <w:ind w:left="360"/>
      </w:pPr>
    </w:p>
    <w:p w14:paraId="677F4C03" w14:textId="4627CC0E" w:rsidR="00A17458" w:rsidRPr="00A17458" w:rsidRDefault="00A17458" w:rsidP="000F1CAE">
      <w:pPr>
        <w:pStyle w:val="Odstavecseseznamem"/>
        <w:numPr>
          <w:ilvl w:val="0"/>
          <w:numId w:val="3"/>
        </w:numPr>
      </w:pPr>
      <w:r w:rsidRPr="00A17458">
        <w:t>Dodavatel</w:t>
      </w:r>
      <w:r w:rsidR="00893AA6" w:rsidRPr="00A17458">
        <w:t xml:space="preserve"> konstatuj</w:t>
      </w:r>
      <w:r w:rsidRPr="00A17458">
        <w:t>e</w:t>
      </w:r>
      <w:r w:rsidR="00893AA6" w:rsidRPr="00A17458">
        <w:t>, že</w:t>
      </w:r>
      <w:r w:rsidR="00647986" w:rsidRPr="00A17458">
        <w:t xml:space="preserve"> součástí</w:t>
      </w:r>
      <w:r w:rsidR="00C55BA3" w:rsidRPr="00A17458">
        <w:t xml:space="preserve"> dodávaného SW dle této smlouvy je i možnost případné aktualizace do roku 2020, bude-li taková aktualizace společností </w:t>
      </w:r>
      <w:r w:rsidR="00C55BA3" w:rsidRPr="00D44299">
        <w:t>STORMWARE s.r.o., IČ: 25313142, se sídlem Za Prachárnou 4962/45, 586 01 Jihlava</w:t>
      </w:r>
      <w:r w:rsidR="00C55BA3" w:rsidRPr="00A17458">
        <w:t>, vydána, a kter</w:t>
      </w:r>
      <w:r w:rsidRPr="00A17458">
        <w:t xml:space="preserve">ou si případně bude moci Objednatel u společnosti </w:t>
      </w:r>
      <w:r w:rsidRPr="00D44299">
        <w:t>STORMWARE s.r.o., IČ: 25313142, se sídlem Za Prachárnou 4962/45, 586 01 Jihlava</w:t>
      </w:r>
      <w:r>
        <w:t>,</w:t>
      </w:r>
      <w:r w:rsidRPr="00A17458">
        <w:t xml:space="preserve"> </w:t>
      </w:r>
      <w:r w:rsidR="004A6D25">
        <w:t xml:space="preserve">sám </w:t>
      </w:r>
      <w:r w:rsidRPr="00A17458">
        <w:t>zajistit.</w:t>
      </w:r>
      <w:r w:rsidR="00647986" w:rsidRPr="00A17458">
        <w:t xml:space="preserve"> </w:t>
      </w:r>
    </w:p>
    <w:p w14:paraId="5C80CB6E" w14:textId="77777777" w:rsidR="00A17458" w:rsidRDefault="00A17458" w:rsidP="00D44299">
      <w:pPr>
        <w:pStyle w:val="Odstavecseseznamem"/>
        <w:ind w:left="360"/>
      </w:pPr>
    </w:p>
    <w:p w14:paraId="287B8165" w14:textId="71506F6C" w:rsidR="00893AA6" w:rsidRDefault="00A17458">
      <w:pPr>
        <w:pStyle w:val="Odstavecseseznamem"/>
        <w:numPr>
          <w:ilvl w:val="0"/>
          <w:numId w:val="3"/>
        </w:numPr>
      </w:pPr>
      <w:r>
        <w:lastRenderedPageBreak/>
        <w:t>Smluvní strany konstatují, že s</w:t>
      </w:r>
      <w:r w:rsidR="00647986">
        <w:t>oučástí smluvních cen uvedených v čl. IV., odst. 1 této smlouvy nejsou případné další aktualizace dodávaného SW dle této smlouvy na rok 2021 a dále.</w:t>
      </w:r>
      <w:r>
        <w:t xml:space="preserve"> Ty budou řešeny dle platného ceníku společnosti </w:t>
      </w:r>
      <w:r w:rsidRPr="00DF1FCE">
        <w:t>STORMWARE s.r.o., IČ: 25313142, se sídlem Za Prachárnou 4962/45, 586 01</w:t>
      </w:r>
      <w:r w:rsidR="004A6D25">
        <w:t xml:space="preserve"> Jihlava</w:t>
      </w:r>
      <w:r>
        <w:t>.</w:t>
      </w:r>
    </w:p>
    <w:p w14:paraId="029279AD" w14:textId="77777777" w:rsidR="00A17458" w:rsidRDefault="00A17458" w:rsidP="00D44299">
      <w:pPr>
        <w:pStyle w:val="Odstavecseseznamem"/>
        <w:ind w:left="360"/>
      </w:pPr>
    </w:p>
    <w:p w14:paraId="0FE79DFD" w14:textId="51BBEE13" w:rsidR="00A17458" w:rsidRDefault="00A17458" w:rsidP="000F1CAE">
      <w:pPr>
        <w:pStyle w:val="Odstavecseseznamem"/>
        <w:numPr>
          <w:ilvl w:val="0"/>
          <w:numId w:val="3"/>
        </w:numPr>
      </w:pPr>
      <w:r>
        <w:t>Smluvní strany konstatují, že součástí smluvních cen uvedených v čl. IV., odst. 1 této smlouvy je i proškolení zaměstnanců Objednatele, které zajistí Dodavatel.</w:t>
      </w:r>
    </w:p>
    <w:p w14:paraId="7B37BA60" w14:textId="77777777" w:rsidR="00D509F5" w:rsidRDefault="00D509F5" w:rsidP="00D509F5">
      <w:pPr>
        <w:pStyle w:val="Odstavecseseznamem"/>
        <w:ind w:left="360"/>
      </w:pPr>
    </w:p>
    <w:p w14:paraId="5E8529EF" w14:textId="77777777" w:rsidR="000F1CAE" w:rsidRDefault="000F1CAE" w:rsidP="00D509F5"/>
    <w:p w14:paraId="7A8EF168" w14:textId="35F3498F" w:rsidR="009828C2" w:rsidRDefault="00B35443">
      <w:pPr>
        <w:numPr>
          <w:ilvl w:val="0"/>
          <w:numId w:val="3"/>
        </w:numPr>
      </w:pPr>
      <w:r>
        <w:t xml:space="preserve">Dodavatel se zavazuje </w:t>
      </w:r>
      <w:r w:rsidRPr="00D44299">
        <w:rPr>
          <w:rFonts w:asciiTheme="majorHAnsi" w:hAnsiTheme="majorHAnsi" w:cstheme="majorHAnsi"/>
        </w:rPr>
        <w:t>Objednateli</w:t>
      </w:r>
      <w:r w:rsidR="001C689E" w:rsidRPr="00D44299">
        <w:rPr>
          <w:rFonts w:asciiTheme="majorHAnsi" w:hAnsiTheme="majorHAnsi" w:cstheme="majorHAnsi"/>
        </w:rPr>
        <w:t xml:space="preserve"> </w:t>
      </w:r>
      <w:r w:rsidR="00814479" w:rsidRPr="00D44299">
        <w:rPr>
          <w:rFonts w:asciiTheme="majorHAnsi" w:hAnsiTheme="majorHAnsi" w:cstheme="majorHAnsi"/>
        </w:rPr>
        <w:t>nakonfigurovat uživatelské prostředí dodávaného</w:t>
      </w:r>
      <w:r w:rsidRPr="00D44299">
        <w:rPr>
          <w:rFonts w:asciiTheme="majorHAnsi" w:hAnsiTheme="majorHAnsi" w:cstheme="majorHAnsi"/>
        </w:rPr>
        <w:t xml:space="preserve"> SW</w:t>
      </w:r>
      <w:r w:rsidR="00A17458" w:rsidRPr="00D44299">
        <w:rPr>
          <w:rFonts w:asciiTheme="majorHAnsi" w:hAnsiTheme="majorHAnsi" w:cstheme="majorHAnsi"/>
        </w:rPr>
        <w:t xml:space="preserve"> v plném rozsahu </w:t>
      </w:r>
      <w:r w:rsidR="00A17458" w:rsidRPr="00D44299">
        <w:rPr>
          <w:rFonts w:asciiTheme="majorHAnsi" w:eastAsia="Tahoma" w:hAnsiTheme="majorHAnsi" w:cstheme="majorHAnsi"/>
          <w:lang w:val="cs-CZ"/>
        </w:rPr>
        <w:t>v budově Arbes</w:t>
      </w:r>
      <w:r w:rsidR="00A17458">
        <w:rPr>
          <w:rFonts w:asciiTheme="majorHAnsi" w:eastAsia="Tahoma" w:hAnsiTheme="majorHAnsi" w:cstheme="majorHAnsi"/>
          <w:lang w:val="cs-CZ"/>
        </w:rPr>
        <w:t xml:space="preserve"> a dále alespoň na jednom PC umístěném v každé provozovně </w:t>
      </w:r>
      <w:r w:rsidR="00644430">
        <w:rPr>
          <w:rFonts w:asciiTheme="majorHAnsi" w:eastAsia="Tahoma" w:hAnsiTheme="majorHAnsi" w:cstheme="majorHAnsi"/>
          <w:lang w:val="cs-CZ"/>
        </w:rPr>
        <w:t xml:space="preserve"> T</w:t>
      </w:r>
      <w:r w:rsidR="00644430" w:rsidRPr="00644430">
        <w:rPr>
          <w:rFonts w:asciiTheme="majorHAnsi" w:eastAsia="Tahoma" w:hAnsiTheme="majorHAnsi" w:cstheme="majorHAnsi"/>
          <w:lang w:val="cs-CZ"/>
        </w:rPr>
        <w:t>IC</w:t>
      </w:r>
      <w:r w:rsidR="00644430">
        <w:rPr>
          <w:rFonts w:asciiTheme="majorHAnsi" w:eastAsia="Tahoma" w:hAnsiTheme="majorHAnsi" w:cstheme="majorHAnsi"/>
          <w:lang w:val="cs-CZ"/>
        </w:rPr>
        <w:t>, a to</w:t>
      </w:r>
      <w:r w:rsidR="00A17458" w:rsidRPr="00D44299">
        <w:rPr>
          <w:rFonts w:asciiTheme="majorHAnsi" w:eastAsia="Tahoma" w:hAnsiTheme="majorHAnsi" w:cstheme="majorHAnsi"/>
          <w:lang w:val="cs-CZ"/>
        </w:rPr>
        <w:t xml:space="preserve"> </w:t>
      </w:r>
      <w:r>
        <w:t>do 1.</w:t>
      </w:r>
      <w:r w:rsidR="002D442F">
        <w:t xml:space="preserve"> </w:t>
      </w:r>
      <w:r>
        <w:t>7. 2020</w:t>
      </w:r>
      <w:r w:rsidR="002D442F">
        <w:t>, nebude-li dohodnuto jinak.</w:t>
      </w:r>
      <w:r w:rsidR="00F11ADA">
        <w:t xml:space="preserve"> </w:t>
      </w:r>
      <w:r w:rsidR="00644430">
        <w:t xml:space="preserve">Dodavatel vyvine maximální možné úsilí pro to, aby nakonfiguroval </w:t>
      </w:r>
      <w:r w:rsidR="00644430" w:rsidRPr="00644430">
        <w:t xml:space="preserve">uživatelské prostředí dodávaného SW ve zbylém rozsahu, v co nejkratší době, kdy se předpokládá </w:t>
      </w:r>
      <w:r w:rsidR="009828C2">
        <w:t xml:space="preserve">plné </w:t>
      </w:r>
      <w:r w:rsidR="00644430" w:rsidRPr="00644430">
        <w:t>nakonfigurování do 31. 7. 2020</w:t>
      </w:r>
      <w:r w:rsidR="004A7DA9" w:rsidRPr="00644430">
        <w:t>.</w:t>
      </w:r>
      <w:r w:rsidR="009828C2">
        <w:t xml:space="preserve"> Předchozí věty uvedeného odstavce neplatí</w:t>
      </w:r>
      <w:r w:rsidR="00A85394">
        <w:t xml:space="preserve"> </w:t>
      </w:r>
      <w:r w:rsidR="009828C2">
        <w:t>za předpokladu, že Objednatel</w:t>
      </w:r>
      <w:r w:rsidR="00A85394">
        <w:t xml:space="preserve"> platně uzavře smlouvy nezbytné pro</w:t>
      </w:r>
      <w:r w:rsidR="003C2B23">
        <w:t xml:space="preserve"> následnou </w:t>
      </w:r>
      <w:r w:rsidR="00A85394">
        <w:t xml:space="preserve">konfiguraci uživatelského prostředí dodávaného </w:t>
      </w:r>
      <w:r w:rsidR="003C2B23">
        <w:t>S</w:t>
      </w:r>
      <w:r w:rsidR="00A85394">
        <w:t>W</w:t>
      </w:r>
      <w:r w:rsidR="003C2B23">
        <w:t xml:space="preserve"> v plném rozsahu</w:t>
      </w:r>
      <w:r w:rsidR="00A85394">
        <w:t xml:space="preserve"> a</w:t>
      </w:r>
      <w:r w:rsidR="009828C2">
        <w:t xml:space="preserve"> získá pokladní HW</w:t>
      </w:r>
      <w:r w:rsidR="00A85394">
        <w:t>, a to vše v </w:t>
      </w:r>
      <w:r w:rsidR="003C2B23">
        <w:t>termínech</w:t>
      </w:r>
      <w:r w:rsidR="00A85394">
        <w:t>, kter</w:t>
      </w:r>
      <w:r w:rsidR="003C2B23">
        <w:t>é</w:t>
      </w:r>
      <w:r w:rsidR="00A85394">
        <w:t xml:space="preserve"> lze s ohledem na předmět této smlouvy považovat za </w:t>
      </w:r>
      <w:r w:rsidR="003C2B23">
        <w:t>včasné</w:t>
      </w:r>
      <w:r w:rsidR="00A85394">
        <w:t xml:space="preserve"> pro následné nakonfigurování uživatelského prostřed</w:t>
      </w:r>
      <w:r w:rsidR="003C2B23">
        <w:t>í</w:t>
      </w:r>
      <w:r w:rsidR="00A85394">
        <w:t xml:space="preserve"> dodávaného SW</w:t>
      </w:r>
      <w:r w:rsidR="003C2B23">
        <w:t xml:space="preserve"> v plném rozsahu</w:t>
      </w:r>
      <w:r w:rsidR="00A85394">
        <w:t xml:space="preserve"> do 1. 7. 2020; za splnění včasnosti uzavření smluv a dodání pokladního HW je Dodavatel povinen nakonfigurovat uživatelské prostřední dodávaného SW v plném rozsahu do 1. 7. </w:t>
      </w:r>
      <w:r w:rsidR="003C2B23">
        <w:t xml:space="preserve">2020. </w:t>
      </w:r>
      <w:r w:rsidR="004A7DA9" w:rsidRPr="00D44299">
        <w:t>Podmínkou dodržení</w:t>
      </w:r>
      <w:r w:rsidR="003C2B23">
        <w:t xml:space="preserve"> všech</w:t>
      </w:r>
      <w:r w:rsidR="004A7DA9" w:rsidRPr="00D44299">
        <w:t xml:space="preserve"> těchto termínů (milníků) je nezbytná součinnost ze strany Objednatele, která je zapotřebí pro řádné a včasné poskytnutí plnění Dodavatelem dle této smlouvy.</w:t>
      </w:r>
      <w:r w:rsidR="009828C2">
        <w:t xml:space="preserve"> </w:t>
      </w:r>
    </w:p>
    <w:p w14:paraId="6810D858" w14:textId="69489DFB" w:rsidR="00326039" w:rsidRDefault="00326039" w:rsidP="00647986"/>
    <w:p w14:paraId="21E1833F" w14:textId="77777777" w:rsidR="00326039" w:rsidRDefault="00326039" w:rsidP="00F401FB">
      <w:pPr>
        <w:ind w:left="720"/>
      </w:pPr>
    </w:p>
    <w:p w14:paraId="4D86D745" w14:textId="77777777" w:rsidR="00804959" w:rsidRDefault="00D45B63" w:rsidP="008C2644">
      <w:pPr>
        <w:pStyle w:val="Nadpis1"/>
        <w:numPr>
          <w:ilvl w:val="0"/>
          <w:numId w:val="2"/>
        </w:numPr>
        <w:ind w:left="567" w:hanging="283"/>
        <w:jc w:val="center"/>
      </w:pPr>
      <w:bookmarkStart w:id="6" w:name="_bb7jswv7tzhy" w:colFirst="0" w:colLast="0"/>
      <w:bookmarkEnd w:id="6"/>
      <w:r>
        <w:t>Testování a schvalování procesů</w:t>
      </w:r>
    </w:p>
    <w:p w14:paraId="48FD62AF" w14:textId="77777777" w:rsidR="00804959" w:rsidRDefault="00804959"/>
    <w:p w14:paraId="3BBFADA3" w14:textId="25E4C659" w:rsidR="001E45C1" w:rsidRDefault="00D45B63" w:rsidP="008C2644">
      <w:pPr>
        <w:numPr>
          <w:ilvl w:val="0"/>
          <w:numId w:val="10"/>
        </w:numPr>
        <w:ind w:left="360"/>
      </w:pPr>
      <w:r>
        <w:t>Cílem konkrétního testování je ověření, že vytvořený i dílčí proces</w:t>
      </w:r>
      <w:r w:rsidR="00F11ADA">
        <w:t xml:space="preserve"> – určitá část předmětu plnění</w:t>
      </w:r>
      <w:r>
        <w:t xml:space="preserve"> je z pohledu celkového provozu dodávaných SW </w:t>
      </w:r>
      <w:r w:rsidR="00F11ADA">
        <w:t xml:space="preserve">dle této smlouvy </w:t>
      </w:r>
      <w:r>
        <w:t>funkční</w:t>
      </w:r>
      <w:r w:rsidR="00F11ADA">
        <w:t xml:space="preserve"> a odpovídá požadavkům Objednatele.</w:t>
      </w:r>
      <w:r>
        <w:t xml:space="preserve"> </w:t>
      </w:r>
      <w:r w:rsidR="001E45C1">
        <w:t>O tom, že vytvořený i dílčí proces – určitá část předmětu plnění je funkční a odpovídá požadavkům Objednatele sepíše Dodavatel protokol s popisem nezbytného a předloží jej Objednateli</w:t>
      </w:r>
      <w:r w:rsidR="00CD447A">
        <w:t>.</w:t>
      </w:r>
    </w:p>
    <w:p w14:paraId="43752CCB" w14:textId="77777777" w:rsidR="00804959" w:rsidRDefault="00804959" w:rsidP="00F11ADA"/>
    <w:p w14:paraId="30A95F48" w14:textId="5EEE29FC" w:rsidR="00F11ADA" w:rsidRDefault="00D45B63" w:rsidP="008C2644">
      <w:pPr>
        <w:numPr>
          <w:ilvl w:val="0"/>
          <w:numId w:val="10"/>
        </w:numPr>
        <w:ind w:left="360"/>
      </w:pPr>
      <w:r>
        <w:t xml:space="preserve">Dodavatel </w:t>
      </w:r>
      <w:r w:rsidR="001E45C1">
        <w:t xml:space="preserve">se zavazuje pravidelně seznamovat Objednatele </w:t>
      </w:r>
      <w:r>
        <w:t xml:space="preserve">s dílčími kroky, ke kterým </w:t>
      </w:r>
      <w:r w:rsidR="001E45C1">
        <w:t xml:space="preserve">Objednatel zašle Dodavateli své </w:t>
      </w:r>
      <w:r>
        <w:t>výhrady</w:t>
      </w:r>
      <w:r w:rsidR="00C56342">
        <w:t xml:space="preserve"> </w:t>
      </w:r>
      <w:r>
        <w:t>nebo je schválí.</w:t>
      </w:r>
    </w:p>
    <w:p w14:paraId="12682C5D" w14:textId="77777777" w:rsidR="00F11ADA" w:rsidRDefault="00F11ADA" w:rsidP="00F11ADA"/>
    <w:p w14:paraId="417A9452" w14:textId="77777777" w:rsidR="00804959" w:rsidRDefault="00D45B63" w:rsidP="008C2644">
      <w:pPr>
        <w:pStyle w:val="Odstavecseseznamem"/>
        <w:numPr>
          <w:ilvl w:val="0"/>
          <w:numId w:val="18"/>
        </w:numPr>
      </w:pPr>
      <w:r>
        <w:t xml:space="preserve">Hlavními milníky pro realizaci dodávaných SW jsou: </w:t>
      </w:r>
    </w:p>
    <w:p w14:paraId="4D241010" w14:textId="674550DC" w:rsidR="00D509F5" w:rsidRDefault="00D45B63" w:rsidP="00D509F5">
      <w:pPr>
        <w:numPr>
          <w:ilvl w:val="1"/>
          <w:numId w:val="10"/>
        </w:numPr>
      </w:pPr>
      <w:r>
        <w:t xml:space="preserve">schválení projektu </w:t>
      </w:r>
      <w:r w:rsidR="00CA259E">
        <w:t>Objednatelem</w:t>
      </w:r>
      <w:r>
        <w:t xml:space="preserve"> do </w:t>
      </w:r>
      <w:r w:rsidR="004E2073">
        <w:t>9</w:t>
      </w:r>
      <w:r>
        <w:t>.3.2020</w:t>
      </w:r>
    </w:p>
    <w:p w14:paraId="64CE5E0E" w14:textId="347DF8E6" w:rsidR="00D509F5" w:rsidRPr="00644430" w:rsidRDefault="00D509F5" w:rsidP="00D509F5">
      <w:pPr>
        <w:numPr>
          <w:ilvl w:val="1"/>
          <w:numId w:val="10"/>
        </w:numPr>
      </w:pPr>
      <w:r w:rsidRPr="00D44299">
        <w:t xml:space="preserve">zajištění IT prostředí Objednatelem do 30.3.2020 pro chod </w:t>
      </w:r>
      <w:r w:rsidR="00AC1DB5" w:rsidRPr="00D44299">
        <w:t>dodávaného</w:t>
      </w:r>
      <w:r w:rsidRPr="00D44299">
        <w:t xml:space="preserve"> SW</w:t>
      </w:r>
    </w:p>
    <w:p w14:paraId="0484AB72" w14:textId="77777777" w:rsidR="00804959" w:rsidRDefault="00D45B63">
      <w:pPr>
        <w:numPr>
          <w:ilvl w:val="1"/>
          <w:numId w:val="10"/>
        </w:numPr>
      </w:pPr>
      <w:r>
        <w:t>dokončení příprav dodávaného SW do 3</w:t>
      </w:r>
      <w:r>
        <w:rPr>
          <w:rFonts w:ascii="Tahoma" w:eastAsia="Tahoma" w:hAnsi="Tahoma" w:cs="Tahoma"/>
          <w:sz w:val="20"/>
          <w:szCs w:val="20"/>
        </w:rPr>
        <w:t>0.4.2020</w:t>
      </w:r>
    </w:p>
    <w:p w14:paraId="34BE4DAD" w14:textId="5159B868" w:rsidR="00644430" w:rsidRDefault="00D45B63">
      <w:pPr>
        <w:numPr>
          <w:ilvl w:val="1"/>
          <w:numId w:val="10"/>
        </w:numPr>
      </w:pPr>
      <w:r>
        <w:t xml:space="preserve">uživatelské testování vybrané skupiny zaměstnanců do </w:t>
      </w:r>
      <w:r>
        <w:rPr>
          <w:rFonts w:ascii="Tahoma" w:eastAsia="Tahoma" w:hAnsi="Tahoma" w:cs="Tahoma"/>
          <w:sz w:val="20"/>
          <w:szCs w:val="20"/>
        </w:rPr>
        <w:t>20.5.2020</w:t>
      </w:r>
    </w:p>
    <w:p w14:paraId="4CBE25CD" w14:textId="65D3F888" w:rsidR="00644430" w:rsidRDefault="00D45B63" w:rsidP="00644430">
      <w:pPr>
        <w:numPr>
          <w:ilvl w:val="1"/>
          <w:numId w:val="10"/>
        </w:numPr>
      </w:pPr>
      <w:r>
        <w:t>systém je připraven na ostrý provoz do 25.6.2020</w:t>
      </w:r>
    </w:p>
    <w:p w14:paraId="0FF2665B" w14:textId="2C1E3E95" w:rsidR="00644430" w:rsidRPr="00D44299" w:rsidRDefault="00644430" w:rsidP="00644430">
      <w:pPr>
        <w:numPr>
          <w:ilvl w:val="1"/>
          <w:numId w:val="10"/>
        </w:numPr>
      </w:pPr>
      <w:r w:rsidRPr="00DF1FCE">
        <w:rPr>
          <w:rFonts w:asciiTheme="majorHAnsi" w:hAnsiTheme="majorHAnsi" w:cstheme="majorHAnsi"/>
        </w:rPr>
        <w:t xml:space="preserve">nakonfigurovat uživatelské prostředí dodávaného SW v plném rozsahu </w:t>
      </w:r>
      <w:r w:rsidRPr="00DF1FCE">
        <w:rPr>
          <w:rFonts w:asciiTheme="majorHAnsi" w:eastAsia="Tahoma" w:hAnsiTheme="majorHAnsi" w:cstheme="majorHAnsi"/>
          <w:lang w:val="cs-CZ"/>
        </w:rPr>
        <w:t>v budově Arbes</w:t>
      </w:r>
      <w:r>
        <w:rPr>
          <w:rFonts w:asciiTheme="majorHAnsi" w:eastAsia="Tahoma" w:hAnsiTheme="majorHAnsi" w:cstheme="majorHAnsi"/>
          <w:lang w:val="cs-CZ"/>
        </w:rPr>
        <w:t xml:space="preserve"> a dále alespoň na jednom PC umístěném v každé provozovně T</w:t>
      </w:r>
      <w:r w:rsidRPr="00644430">
        <w:rPr>
          <w:rFonts w:asciiTheme="majorHAnsi" w:eastAsia="Tahoma" w:hAnsiTheme="majorHAnsi" w:cstheme="majorHAnsi"/>
          <w:lang w:val="cs-CZ"/>
        </w:rPr>
        <w:t>IC</w:t>
      </w:r>
      <w:r>
        <w:rPr>
          <w:rFonts w:asciiTheme="majorHAnsi" w:eastAsia="Tahoma" w:hAnsiTheme="majorHAnsi" w:cstheme="majorHAnsi"/>
          <w:lang w:val="cs-CZ"/>
        </w:rPr>
        <w:t xml:space="preserve"> do 1. 7. 2020</w:t>
      </w:r>
    </w:p>
    <w:p w14:paraId="5DBB7C9C" w14:textId="08C42831" w:rsidR="00644430" w:rsidRPr="00D44299" w:rsidRDefault="00644430">
      <w:pPr>
        <w:numPr>
          <w:ilvl w:val="1"/>
          <w:numId w:val="10"/>
        </w:numPr>
      </w:pPr>
      <w:r>
        <w:t xml:space="preserve">Předpokládané nakonfigurování </w:t>
      </w:r>
      <w:r w:rsidRPr="00DF1FCE">
        <w:rPr>
          <w:rFonts w:asciiTheme="majorHAnsi" w:hAnsiTheme="majorHAnsi" w:cstheme="majorHAnsi"/>
        </w:rPr>
        <w:t>uživatelské prostředí dodávaného SW v plném rozsahu</w:t>
      </w:r>
      <w:r>
        <w:rPr>
          <w:rFonts w:asciiTheme="majorHAnsi" w:hAnsiTheme="majorHAnsi" w:cstheme="majorHAnsi"/>
        </w:rPr>
        <w:t xml:space="preserve"> ve všech objektech/provozovnách do 31. 7. 2020</w:t>
      </w:r>
    </w:p>
    <w:p w14:paraId="684693B9" w14:textId="39D7F8AF" w:rsidR="003C2B23" w:rsidRDefault="003C2B23" w:rsidP="00D44299">
      <w:pPr>
        <w:numPr>
          <w:ilvl w:val="1"/>
          <w:numId w:val="10"/>
        </w:numPr>
      </w:pPr>
      <w:r>
        <w:rPr>
          <w:rFonts w:asciiTheme="majorHAnsi" w:hAnsiTheme="majorHAnsi" w:cstheme="majorHAnsi"/>
        </w:rPr>
        <w:t xml:space="preserve">Písm. f. a g. neplatí, </w:t>
      </w:r>
      <w:r>
        <w:t xml:space="preserve">uzavře-li Objednatel smlouvy nezbytné pro následnou konfiguraci uživatelského prostředí dodávaného </w:t>
      </w:r>
      <w:r w:rsidR="00966FDB">
        <w:t>S</w:t>
      </w:r>
      <w:r>
        <w:t xml:space="preserve">W v plném rozsahu a získá pokladní HW, a to </w:t>
      </w:r>
      <w:r>
        <w:lastRenderedPageBreak/>
        <w:t>vše v termínech, které lze s ohledem na předmět této smlouvy považovat za včasné pro následné nakonfigurování uživatelského prostředí dodávaného SW v plném rozsahu do 1. 7. 2020; za splnění včasnosti uzavření takových smluv a dodání pokladního HW je Dodavatel povinen nakonfigurovat uživatelské prostředí dodávaného SW v plném rozsahu do 1. 7. 2020</w:t>
      </w:r>
    </w:p>
    <w:p w14:paraId="010E71C5" w14:textId="77777777" w:rsidR="00804959" w:rsidRDefault="00804959" w:rsidP="00D44299">
      <w:pPr>
        <w:ind w:left="1440"/>
      </w:pPr>
    </w:p>
    <w:p w14:paraId="222F4F2F" w14:textId="77777777" w:rsidR="00804959" w:rsidRDefault="00D45B63" w:rsidP="008C2644">
      <w:pPr>
        <w:pStyle w:val="Nadpis1"/>
        <w:numPr>
          <w:ilvl w:val="0"/>
          <w:numId w:val="2"/>
        </w:numPr>
        <w:ind w:left="567" w:hanging="283"/>
        <w:jc w:val="center"/>
      </w:pPr>
      <w:bookmarkStart w:id="7" w:name="_ycl8cr17zdmj" w:colFirst="0" w:colLast="0"/>
      <w:bookmarkEnd w:id="7"/>
      <w:r>
        <w:t>Platební podmínky</w:t>
      </w:r>
    </w:p>
    <w:p w14:paraId="1A6C2CAD" w14:textId="70CA8A2F" w:rsidR="00804959" w:rsidRDefault="00804959" w:rsidP="008C2644">
      <w:pPr>
        <w:jc w:val="left"/>
      </w:pPr>
    </w:p>
    <w:p w14:paraId="42FAA6B3" w14:textId="735DC86B" w:rsidR="00F401FB" w:rsidRDefault="00D45B63" w:rsidP="008C2644">
      <w:pPr>
        <w:numPr>
          <w:ilvl w:val="0"/>
          <w:numId w:val="9"/>
        </w:numPr>
        <w:ind w:left="360"/>
      </w:pPr>
      <w:r>
        <w:t xml:space="preserve">O řádném poskytnutí </w:t>
      </w:r>
      <w:r w:rsidR="00CA259E">
        <w:t xml:space="preserve">předmětu plnění či jeho části </w:t>
      </w:r>
      <w:r>
        <w:t xml:space="preserve">bude vytvořen předávací protokol, který bude odsouhlasen a potvrzen oběma smluvními stranami. Předávací protokol je povinen vytvořit Dodavatel a doručit jej </w:t>
      </w:r>
      <w:r w:rsidR="00CA259E">
        <w:t xml:space="preserve">Objednateli </w:t>
      </w:r>
      <w:r>
        <w:t xml:space="preserve">osobně spolu s výsledky své činnosti (poskytnutí </w:t>
      </w:r>
      <w:r w:rsidR="00CA259E">
        <w:t>předmětu plnění či jeho části</w:t>
      </w:r>
      <w:r>
        <w:t xml:space="preserve">) nebo na e-mailovou adresu </w:t>
      </w:r>
      <w:r w:rsidR="00CA259E">
        <w:t>Objednatele</w:t>
      </w:r>
      <w:r>
        <w:t xml:space="preserve">: </w:t>
      </w:r>
      <w:hyperlink r:id="rId10">
        <w:r>
          <w:rPr>
            <w:color w:val="1155CC"/>
            <w:u w:val="single"/>
          </w:rPr>
          <w:t>j.hejlkova@prague.eu</w:t>
        </w:r>
      </w:hyperlink>
      <w:r>
        <w:t>. Byl</w:t>
      </w:r>
      <w:r w:rsidR="00CA259E">
        <w:t xml:space="preserve">-li předmět plnění či jeho část Dodavateli řádně a včas poskytnut bez jakýchkoliv vad a nedodělků, </w:t>
      </w:r>
      <w:r>
        <w:t xml:space="preserve">je </w:t>
      </w:r>
      <w:r w:rsidR="00CA259E">
        <w:t xml:space="preserve">Objednatel </w:t>
      </w:r>
      <w:r>
        <w:t>povinen předávací protokol potvrdit. Předáním se vždy rozumí i předání dokumentace, protokolů a zpráv.</w:t>
      </w:r>
    </w:p>
    <w:p w14:paraId="24DA0BEA" w14:textId="77777777" w:rsidR="00804959" w:rsidRDefault="00804959" w:rsidP="008C2644">
      <w:pPr>
        <w:ind w:left="360"/>
      </w:pPr>
    </w:p>
    <w:p w14:paraId="5C07DAEF" w14:textId="19E24C13" w:rsidR="00804959" w:rsidRDefault="00CA259E" w:rsidP="008C2644">
      <w:pPr>
        <w:numPr>
          <w:ilvl w:val="0"/>
          <w:numId w:val="9"/>
        </w:numPr>
        <w:ind w:left="360"/>
      </w:pPr>
      <w:r>
        <w:t xml:space="preserve">Objednatel </w:t>
      </w:r>
      <w:r w:rsidR="00D45B63">
        <w:t xml:space="preserve">je oprávněn průběžně kontrolovat, zda Dodavatel postupuje řádně při </w:t>
      </w:r>
      <w:r>
        <w:t>provádění předmětu plnění</w:t>
      </w:r>
      <w:r w:rsidR="00D622FF">
        <w:t xml:space="preserve"> či jeho části</w:t>
      </w:r>
      <w:r w:rsidR="00D45B63">
        <w:t>, a to i před termín</w:t>
      </w:r>
      <w:r>
        <w:t>y uvedenými v této smlouvě</w:t>
      </w:r>
      <w:r w:rsidR="00D622FF">
        <w:t xml:space="preserve"> a v příloze č. 1 této smlouvy</w:t>
      </w:r>
      <w:r>
        <w:t xml:space="preserve">. </w:t>
      </w:r>
      <w:r w:rsidR="00D45B63">
        <w:t xml:space="preserve">Zjistí-li </w:t>
      </w:r>
      <w:r w:rsidR="00D622FF">
        <w:t>Objednatel</w:t>
      </w:r>
      <w:r w:rsidR="00D45B63">
        <w:t xml:space="preserve"> jakékoliv nedostatky, je Dodavatel povinen tyto nedostatky bez zbytečného odkladu</w:t>
      </w:r>
      <w:r w:rsidR="00D622FF">
        <w:t xml:space="preserve"> nejpozději do 5 pracovních dnů</w:t>
      </w:r>
      <w:r w:rsidR="00D45B63">
        <w:t xml:space="preserve"> </w:t>
      </w:r>
      <w:r w:rsidR="00D622FF">
        <w:t xml:space="preserve">na základě výzvy Objednatele </w:t>
      </w:r>
      <w:r w:rsidR="00D45B63">
        <w:t>odstranit.</w:t>
      </w:r>
      <w:r w:rsidR="00D622FF">
        <w:t xml:space="preserve"> </w:t>
      </w:r>
    </w:p>
    <w:p w14:paraId="3466F53E" w14:textId="77777777" w:rsidR="00804959" w:rsidRDefault="00804959" w:rsidP="001E45C1"/>
    <w:p w14:paraId="6CDB0D02" w14:textId="37AC03EB" w:rsidR="00804959" w:rsidRDefault="009E1129" w:rsidP="008C2644">
      <w:pPr>
        <w:numPr>
          <w:ilvl w:val="0"/>
          <w:numId w:val="9"/>
        </w:numPr>
        <w:ind w:left="360"/>
      </w:pPr>
      <w:r>
        <w:t xml:space="preserve">Objednatel se zavazuje Dodavateli poskytnout </w:t>
      </w:r>
      <w:r w:rsidR="00D45B63">
        <w:t>Záloh</w:t>
      </w:r>
      <w:r>
        <w:t>u</w:t>
      </w:r>
      <w:r w:rsidR="00D45B63">
        <w:t xml:space="preserve"> na </w:t>
      </w:r>
      <w:r>
        <w:t xml:space="preserve">SW </w:t>
      </w:r>
      <w:r w:rsidR="00D45B63">
        <w:t>POHODA</w:t>
      </w:r>
      <w:r>
        <w:t xml:space="preserve"> E1</w:t>
      </w:r>
      <w:r w:rsidR="00D45B63">
        <w:t xml:space="preserve"> Premium NET5</w:t>
      </w:r>
      <w:r>
        <w:t xml:space="preserve"> v částce</w:t>
      </w:r>
      <w:r w:rsidR="00D45B63">
        <w:t xml:space="preserve"> 55.960 Kč, </w:t>
      </w:r>
      <w:r>
        <w:t xml:space="preserve">na </w:t>
      </w:r>
      <w:r w:rsidR="00D45B63">
        <w:t xml:space="preserve">45 ks </w:t>
      </w:r>
      <w:r w:rsidR="002C00D4">
        <w:t xml:space="preserve">licencí </w:t>
      </w:r>
      <w:r>
        <w:t xml:space="preserve">SW </w:t>
      </w:r>
      <w:r w:rsidR="00D45B63">
        <w:t>POHODA</w:t>
      </w:r>
      <w:r>
        <w:t xml:space="preserve"> E1</w:t>
      </w:r>
      <w:r w:rsidR="00D45B63">
        <w:t xml:space="preserve"> Premium CAL</w:t>
      </w:r>
      <w:r>
        <w:t xml:space="preserve"> částku</w:t>
      </w:r>
      <w:r w:rsidR="00D45B63">
        <w:t xml:space="preserve"> 503.550 </w:t>
      </w:r>
      <w:r w:rsidR="00F401FB">
        <w:t>Kč</w:t>
      </w:r>
      <w:r>
        <w:t xml:space="preserve"> a na SW </w:t>
      </w:r>
      <w:r w:rsidR="00F401FB">
        <w:t>PAMICA</w:t>
      </w:r>
      <w:r w:rsidR="00D45B63">
        <w:t xml:space="preserve"> SQL </w:t>
      </w:r>
      <w:r w:rsidR="008C2E94">
        <w:t xml:space="preserve">Max </w:t>
      </w:r>
      <w:r w:rsidR="00D45B63">
        <w:t>NET3 67.470 Kč</w:t>
      </w:r>
      <w:r>
        <w:t>, celkem tedy zálohu ve výši</w:t>
      </w:r>
      <w:r w:rsidR="00D45B63">
        <w:t xml:space="preserve"> 626.980</w:t>
      </w:r>
      <w:r>
        <w:t>,-</w:t>
      </w:r>
      <w:r w:rsidR="00D45B63">
        <w:t xml:space="preserve"> Kč bez 21 % DPH. </w:t>
      </w:r>
      <w:r>
        <w:t>Dodavatel se zavazuje provést v</w:t>
      </w:r>
      <w:r w:rsidR="00D45B63">
        <w:t xml:space="preserve">yúčtování zálohy daňovým dokladem (zúčtovací </w:t>
      </w:r>
      <w:r>
        <w:t>fakturou</w:t>
      </w:r>
      <w:r w:rsidR="00D45B63">
        <w:t>) a předání</w:t>
      </w:r>
      <w:r>
        <w:t>m</w:t>
      </w:r>
      <w:r w:rsidR="00D45B63">
        <w:t xml:space="preserve"> licenčních klíčů k zakoupeným SW do sedmi kalendářních dnů od přijetí platby na účet Dodavatele. </w:t>
      </w:r>
    </w:p>
    <w:p w14:paraId="2A8EFC7D" w14:textId="77777777" w:rsidR="00804959" w:rsidRDefault="00804959" w:rsidP="008C2644">
      <w:pPr>
        <w:ind w:left="360"/>
      </w:pPr>
    </w:p>
    <w:p w14:paraId="4833D96F" w14:textId="08F94A02" w:rsidR="008C2644" w:rsidRDefault="009E1129" w:rsidP="008C2644">
      <w:pPr>
        <w:numPr>
          <w:ilvl w:val="0"/>
          <w:numId w:val="9"/>
        </w:numPr>
        <w:ind w:left="360"/>
      </w:pPr>
      <w:r>
        <w:t xml:space="preserve">Poskytnuté části předmětu plnění </w:t>
      </w:r>
      <w:r w:rsidR="00D45B63">
        <w:t xml:space="preserve">budou fakturovány průběžně dle </w:t>
      </w:r>
      <w:r w:rsidR="00D45B63">
        <w:rPr>
          <w:b/>
        </w:rPr>
        <w:t>výkazu práce</w:t>
      </w:r>
      <w:r>
        <w:rPr>
          <w:b/>
        </w:rPr>
        <w:t xml:space="preserve"> písemně schváleného Objednatelem</w:t>
      </w:r>
      <w:r w:rsidR="00D45B63">
        <w:t xml:space="preserve"> za uplynulý měsíc do 5. dne následující</w:t>
      </w:r>
      <w:r>
        <w:t>ho</w:t>
      </w:r>
      <w:r w:rsidR="00D45B63">
        <w:t xml:space="preserve"> měsíce se splatností 14 dní. První faktura za </w:t>
      </w:r>
      <w:r>
        <w:t>poskytnutou část předmětu plnění</w:t>
      </w:r>
      <w:r w:rsidR="00D45B63">
        <w:t xml:space="preserve"> bude vystavena za měsíc únor 2020. Základní jednotkou účtované práce je ČLD (člověkoden), tj. 7 hodin v hodnotě 6.440 Kč</w:t>
      </w:r>
      <w:r w:rsidR="00326039">
        <w:t xml:space="preserve"> bez DPH (viz čl. IV., odst. 1 této smlouvy)</w:t>
      </w:r>
      <w:r w:rsidR="00D45B63">
        <w:t xml:space="preserve">.  </w:t>
      </w:r>
    </w:p>
    <w:p w14:paraId="36858E20" w14:textId="77777777" w:rsidR="008C2644" w:rsidRDefault="008C2644" w:rsidP="008C2644">
      <w:pPr>
        <w:ind w:left="360"/>
      </w:pPr>
    </w:p>
    <w:p w14:paraId="1636E947" w14:textId="539FF560" w:rsidR="008C2644" w:rsidRDefault="009E1129" w:rsidP="008C2644">
      <w:pPr>
        <w:numPr>
          <w:ilvl w:val="0"/>
          <w:numId w:val="9"/>
        </w:numPr>
        <w:ind w:left="360"/>
      </w:pPr>
      <w:r w:rsidRPr="009E1129">
        <w:t>Pokud budou Objednatelem zjištěny jakékoliv nedostatky v souvislosti s</w:t>
      </w:r>
      <w:r>
        <w:t> </w:t>
      </w:r>
      <w:r w:rsidRPr="009E1129">
        <w:t>poskytnutím</w:t>
      </w:r>
      <w:r>
        <w:t xml:space="preserve"> části</w:t>
      </w:r>
      <w:r w:rsidRPr="009E1129">
        <w:t xml:space="preserve"> </w:t>
      </w:r>
      <w:r>
        <w:t>předmětu plnění</w:t>
      </w:r>
      <w:r w:rsidRPr="009E1129">
        <w:t>, bude fakturace provedena až po odstranění takových nedostatků</w:t>
      </w:r>
      <w:r>
        <w:t xml:space="preserve"> ze strany Dodavatele</w:t>
      </w:r>
      <w:r w:rsidR="00105C23">
        <w:t xml:space="preserve">. </w:t>
      </w:r>
    </w:p>
    <w:p w14:paraId="3A9540A3" w14:textId="77777777" w:rsidR="008C2644" w:rsidRDefault="008C2644" w:rsidP="008C2644">
      <w:pPr>
        <w:ind w:left="360"/>
      </w:pPr>
    </w:p>
    <w:p w14:paraId="2AEC4FA8" w14:textId="35C47D74" w:rsidR="008C2644" w:rsidRDefault="00105C23" w:rsidP="008C2644">
      <w:pPr>
        <w:numPr>
          <w:ilvl w:val="0"/>
          <w:numId w:val="9"/>
        </w:numPr>
        <w:ind w:left="360"/>
      </w:pPr>
      <w:r w:rsidRPr="00105C23">
        <w:t>Pokud před uhrazením některé z faktur vyjdou najevo vady příslušných částí</w:t>
      </w:r>
      <w:r>
        <w:t xml:space="preserve"> předmětu</w:t>
      </w:r>
      <w:r w:rsidRPr="00105C23">
        <w:t xml:space="preserve"> plnění, na základě jejichž provedení bude taková faktura </w:t>
      </w:r>
      <w:r>
        <w:t>Dodavatelem</w:t>
      </w:r>
      <w:r w:rsidRPr="00105C23">
        <w:t xml:space="preserve"> vystavena, je Objednatel oprávněn takovou fakturu </w:t>
      </w:r>
      <w:r>
        <w:t>Dodavateli</w:t>
      </w:r>
      <w:r w:rsidRPr="00105C23">
        <w:t xml:space="preserve"> vrátit. Po odstranění příslušné vady nebo po jiném zániku odpovědnosti </w:t>
      </w:r>
      <w:r>
        <w:t>Dodavatele</w:t>
      </w:r>
      <w:r w:rsidRPr="00105C23">
        <w:t xml:space="preserve"> za takovou vadu předloží </w:t>
      </w:r>
      <w:r>
        <w:t>Dodavatel</w:t>
      </w:r>
      <w:r w:rsidRPr="00105C23">
        <w:t xml:space="preserve"> Objednateli novou fakturu se splatností uvedenou dle čl. </w:t>
      </w:r>
      <w:r w:rsidR="008C2644">
        <w:t>VI</w:t>
      </w:r>
      <w:r w:rsidRPr="00105C23">
        <w:t xml:space="preserve">., odst. </w:t>
      </w:r>
      <w:r w:rsidR="008C2644">
        <w:t>4</w:t>
      </w:r>
      <w:r w:rsidRPr="00105C23">
        <w:t>. této smlouvy.</w:t>
      </w:r>
    </w:p>
    <w:p w14:paraId="37551678" w14:textId="77777777" w:rsidR="008C2644" w:rsidRDefault="008C2644" w:rsidP="008C2644">
      <w:pPr>
        <w:ind w:left="360"/>
      </w:pPr>
    </w:p>
    <w:p w14:paraId="18DDBFC7" w14:textId="4D0DF13B" w:rsidR="00105C23" w:rsidRDefault="00105C23" w:rsidP="008C2644">
      <w:pPr>
        <w:numPr>
          <w:ilvl w:val="0"/>
          <w:numId w:val="9"/>
        </w:numPr>
        <w:ind w:left="360"/>
      </w:pPr>
      <w:r w:rsidRPr="00105C23">
        <w:t xml:space="preserve">Faktura musí splňovat veškeré náležitosti podle příslušných účetních a daňových předpisů. V případě, že faktura doručená Objednateli bude mít vady, je Objednatel oprávněn vrátit takovou fakturu </w:t>
      </w:r>
      <w:r>
        <w:t>Dodavateli</w:t>
      </w:r>
      <w:r w:rsidRPr="00105C23">
        <w:t xml:space="preserve"> a takováto faktura není považována za doručenou. Lhůta splatnosti v takovém </w:t>
      </w:r>
      <w:r w:rsidRPr="00105C23">
        <w:lastRenderedPageBreak/>
        <w:t>případně neběží, přičemž nová lhůta splatnosti počíná běžet až od doručení opravené či doplněné faktury.</w:t>
      </w:r>
    </w:p>
    <w:p w14:paraId="0E12E194" w14:textId="77777777" w:rsidR="00105C23" w:rsidRDefault="00105C23" w:rsidP="008C2644">
      <w:pPr>
        <w:pStyle w:val="Odstavecseseznamem"/>
        <w:ind w:left="360"/>
      </w:pPr>
    </w:p>
    <w:p w14:paraId="021A0B0D" w14:textId="77777777" w:rsidR="00804959" w:rsidRDefault="00D45B63" w:rsidP="008C2644">
      <w:pPr>
        <w:pStyle w:val="Nadpis1"/>
        <w:numPr>
          <w:ilvl w:val="0"/>
          <w:numId w:val="2"/>
        </w:numPr>
        <w:ind w:left="567" w:hanging="283"/>
        <w:jc w:val="center"/>
      </w:pPr>
      <w:bookmarkStart w:id="8" w:name="_a426so976bwh" w:colFirst="0" w:colLast="0"/>
      <w:bookmarkEnd w:id="8"/>
      <w:r>
        <w:t>Mlčenlivost</w:t>
      </w:r>
    </w:p>
    <w:p w14:paraId="3C269BFC" w14:textId="77777777" w:rsidR="00804959" w:rsidRDefault="00804959">
      <w:pPr>
        <w:ind w:left="720"/>
      </w:pPr>
    </w:p>
    <w:p w14:paraId="303AD71C" w14:textId="52EBC692" w:rsidR="00804959" w:rsidRDefault="00D45B63" w:rsidP="008C2644">
      <w:pPr>
        <w:numPr>
          <w:ilvl w:val="0"/>
          <w:numId w:val="11"/>
        </w:numPr>
        <w:ind w:left="360"/>
      </w:pPr>
      <w:r>
        <w:t xml:space="preserve">Dodavatel bere na vědomí, že vzhledem k charakteru poskytovaných služeb bude při poskytování </w:t>
      </w:r>
      <w:r w:rsidR="00105C23">
        <w:t xml:space="preserve">služeb </w:t>
      </w:r>
      <w:r>
        <w:t xml:space="preserve">dle této Smlouvy přicházet do styku s důvěrnými informacemi, daty, dokumenty a jinými nehmotnými statky v majetku či oprávněné držbě </w:t>
      </w:r>
      <w:r w:rsidR="00105C23">
        <w:t>Objednatele</w:t>
      </w:r>
      <w:r>
        <w:t>, jeho obchodních partnerů či zákazníků, které jsou též předmětem obchodního tajemství, jedná se zejména o:</w:t>
      </w:r>
    </w:p>
    <w:p w14:paraId="5C5B1F5E" w14:textId="3A2DC365" w:rsidR="00804959" w:rsidRDefault="00D45B63" w:rsidP="008C2644">
      <w:pPr>
        <w:ind w:left="720"/>
      </w:pPr>
      <w:r>
        <w:t xml:space="preserve">a) technické informace a údaje, autorská díla, know-how (např. popis funkcionality softwaru, zdrojové kódy, algoritmy, počítačové programy, návrhy řešení, metody, náčrty, plány, výkresy, koncepce, funkční a technické specifikace, databáze, nabídky softwarových řešení </w:t>
      </w:r>
      <w:r w:rsidR="00105C23">
        <w:t xml:space="preserve">Objednatele </w:t>
      </w:r>
      <w:r>
        <w:t>aj.)</w:t>
      </w:r>
    </w:p>
    <w:p w14:paraId="2ECF3CF4" w14:textId="0DCFCEA5" w:rsidR="00804959" w:rsidRDefault="00D45B63" w:rsidP="008C2644">
      <w:pPr>
        <w:ind w:left="720"/>
      </w:pPr>
      <w:r>
        <w:t xml:space="preserve">b) obchodní informace, informace o </w:t>
      </w:r>
      <w:r w:rsidR="00105C23">
        <w:t xml:space="preserve">Objednateli jako společnosti </w:t>
      </w:r>
      <w:r>
        <w:t xml:space="preserve">nebo o společnostech jeho obchodních partnerů a klientů (např. obchodní plány a kalkulace, cenové informace, obchodní strategie, spolupráci s klienty a postupech jejich získávání, seznam klientů, informace o </w:t>
      </w:r>
      <w:r w:rsidR="00105C23">
        <w:t xml:space="preserve">organizaci Objednatele </w:t>
      </w:r>
      <w:r>
        <w:t xml:space="preserve">a vnitřním uspořádání, informace o vztazích s třetími stranami vůbec, aj.) </w:t>
      </w:r>
    </w:p>
    <w:p w14:paraId="5F623461" w14:textId="77777777" w:rsidR="00F401FB" w:rsidRDefault="00D45B63" w:rsidP="008C2644">
      <w:pPr>
        <w:ind w:firstLine="360"/>
      </w:pPr>
      <w:r>
        <w:t>(dále jako „Důvěrné informace“).</w:t>
      </w:r>
    </w:p>
    <w:p w14:paraId="558061FA" w14:textId="77777777" w:rsidR="00804959" w:rsidRDefault="00804959" w:rsidP="008C2644">
      <w:pPr>
        <w:ind w:left="1080"/>
      </w:pPr>
    </w:p>
    <w:p w14:paraId="393B8D83" w14:textId="35AFA424" w:rsidR="00804959" w:rsidRDefault="00D45B63" w:rsidP="008C2644">
      <w:pPr>
        <w:numPr>
          <w:ilvl w:val="0"/>
          <w:numId w:val="11"/>
        </w:numPr>
        <w:ind w:left="360"/>
        <w:jc w:val="left"/>
      </w:pPr>
      <w:r>
        <w:t xml:space="preserve">Smluvní strany prohlašují, že Důvěrné informace </w:t>
      </w:r>
      <w:r w:rsidR="00A21129">
        <w:t xml:space="preserve">dle této smlouvy </w:t>
      </w:r>
      <w:r>
        <w:t>jsou obchodním tajemstvím ve smyslu</w:t>
      </w:r>
      <w:r w:rsidR="00A21129">
        <w:t xml:space="preserve"> ustanovení § 504 OZ.</w:t>
      </w:r>
      <w:r>
        <w:br/>
      </w:r>
    </w:p>
    <w:p w14:paraId="3CB09E53" w14:textId="77777777" w:rsidR="00D6712F" w:rsidRDefault="00D6712F" w:rsidP="00D6712F">
      <w:pPr>
        <w:numPr>
          <w:ilvl w:val="0"/>
          <w:numId w:val="11"/>
        </w:numPr>
        <w:ind w:left="360"/>
      </w:pPr>
      <w:r w:rsidRPr="00D6712F">
        <w:t>V případě porušení této povinnosti vznikne smluvní straně, která ji poruší, povinnost nahradit druhé smluvní straně tím způsobenou újmu. Ustanovením tohoto odstavce není dotčeno právo ani povinnost smluvních stran uveřejnit informace v případech stanovených závazným právním předpisem.</w:t>
      </w:r>
    </w:p>
    <w:p w14:paraId="5EB6B7C8" w14:textId="77777777" w:rsidR="00D6712F" w:rsidRPr="00D6712F" w:rsidRDefault="00D6712F" w:rsidP="008C2644">
      <w:pPr>
        <w:ind w:left="360"/>
      </w:pPr>
    </w:p>
    <w:p w14:paraId="245045EF" w14:textId="66A06490" w:rsidR="00EC13D8" w:rsidRDefault="00D45B63" w:rsidP="008C2644">
      <w:pPr>
        <w:numPr>
          <w:ilvl w:val="0"/>
          <w:numId w:val="11"/>
        </w:numPr>
        <w:ind w:left="360"/>
      </w:pPr>
      <w:r>
        <w:t>Dodavatel se zavazuje zachovávat mlčenlivost o Důvěrných informacích, které se dozví v souvislosti s plněním povinností plynoucích z této Smlouvy, zajistit Důvěrné informace tak, aby nedošlo k jejich prozrazení třetím osobám, nevyužívat je ve prospěch svůj ani třetích stran, nezpřístupnit nebo neumožnit jejich zpřístupnění třetím stranám bez předchozího písemného souhlasu, a to</w:t>
      </w:r>
      <w:r w:rsidR="00D6712F">
        <w:t xml:space="preserve"> i</w:t>
      </w:r>
      <w:r>
        <w:t xml:space="preserve"> po</w:t>
      </w:r>
      <w:r w:rsidR="00A21129">
        <w:t xml:space="preserve"> ukončení této smlouvy.</w:t>
      </w:r>
      <w:r w:rsidR="00D6712F">
        <w:t xml:space="preserve"> </w:t>
      </w:r>
      <w:r w:rsidR="00D6712F" w:rsidRPr="00D6712F">
        <w:t xml:space="preserve">V případě porušení </w:t>
      </w:r>
      <w:r w:rsidR="00D6712F">
        <w:t>těchto povinností</w:t>
      </w:r>
      <w:r w:rsidR="00D6712F" w:rsidRPr="00D6712F">
        <w:t xml:space="preserve"> vznikne </w:t>
      </w:r>
      <w:r w:rsidR="00D6712F">
        <w:t xml:space="preserve">Dodavateli </w:t>
      </w:r>
      <w:r w:rsidR="00D6712F" w:rsidRPr="00D6712F">
        <w:t xml:space="preserve">povinnost nahradit </w:t>
      </w:r>
      <w:r w:rsidR="00D6712F">
        <w:t>Objednateli</w:t>
      </w:r>
      <w:r w:rsidR="00D6712F" w:rsidRPr="00D6712F">
        <w:t xml:space="preserve"> </w:t>
      </w:r>
      <w:r w:rsidR="00D6712F">
        <w:t>jemu</w:t>
      </w:r>
      <w:r w:rsidR="00D6712F" w:rsidRPr="00D6712F">
        <w:t xml:space="preserve"> způsobenou újmu. </w:t>
      </w:r>
    </w:p>
    <w:p w14:paraId="7460AD70" w14:textId="77777777" w:rsidR="00701927" w:rsidRDefault="00701927"/>
    <w:p w14:paraId="3BEA996C" w14:textId="77777777" w:rsidR="00E70CDE" w:rsidRPr="00E70CDE" w:rsidRDefault="00EC13D8" w:rsidP="008C2644">
      <w:pPr>
        <w:pStyle w:val="Odstavecseseznamem"/>
        <w:numPr>
          <w:ilvl w:val="0"/>
          <w:numId w:val="28"/>
        </w:numPr>
      </w:pPr>
      <w:r>
        <w:t>D</w:t>
      </w:r>
      <w:r w:rsidR="00E70CDE" w:rsidRPr="00E70CDE">
        <w:t xml:space="preserve">le ustanovení § 2633 OZ se </w:t>
      </w:r>
      <w:r w:rsidR="00E70CDE">
        <w:t>Dodavatel</w:t>
      </w:r>
      <w:r w:rsidR="00E70CDE" w:rsidRPr="00E70CDE">
        <w:t xml:space="preserve"> zavazuje, že neužije žádný z výsledků jeho činnosti vzniklý při plnění této smlouvy ani jakákoli data shromážděná v souvislosti s plněním této smlouvy k jiným účelům, než ke splnění této smlouvy, a žádný z těchto výsledků neposkytne k užití žádné třetí osobě bez předchozího písemného souhlasu Objednatele. </w:t>
      </w:r>
      <w:r w:rsidR="00E70CDE">
        <w:t>Dodavatel</w:t>
      </w:r>
      <w:r w:rsidR="00E70CDE" w:rsidRPr="00E70CDE">
        <w:t xml:space="preserve"> se rovněž zavazuje, že po splnění předmětu této smlouvy vrátí do 30 dnů na vhodném nosiči dat Objednateli veškerá data mu poskytnutá Objednatelem, popř. že taková data dle pokynu Objednatele nenávratně zničí ve lhůtě stanovené Objednatelem.</w:t>
      </w:r>
    </w:p>
    <w:p w14:paraId="2A9FFEFD" w14:textId="56AD5A35" w:rsidR="00885037" w:rsidRDefault="00885037">
      <w:r>
        <w:br w:type="page"/>
      </w:r>
    </w:p>
    <w:p w14:paraId="513D5E5E" w14:textId="58DFFBF2" w:rsidR="00326039" w:rsidRDefault="00D45B63" w:rsidP="00326039">
      <w:pPr>
        <w:pStyle w:val="Nadpis1"/>
        <w:numPr>
          <w:ilvl w:val="0"/>
          <w:numId w:val="36"/>
        </w:numPr>
        <w:ind w:left="567" w:hanging="283"/>
        <w:jc w:val="center"/>
      </w:pPr>
      <w:bookmarkStart w:id="9" w:name="_g2b0dm17g94c" w:colFirst="0" w:colLast="0"/>
      <w:bookmarkEnd w:id="9"/>
      <w:r>
        <w:lastRenderedPageBreak/>
        <w:t>Sankce</w:t>
      </w:r>
    </w:p>
    <w:p w14:paraId="23D14629" w14:textId="77777777" w:rsidR="00326039" w:rsidRPr="00326039" w:rsidRDefault="00326039" w:rsidP="00326039"/>
    <w:p w14:paraId="1A1EC58D" w14:textId="136CF738" w:rsidR="00804959" w:rsidRPr="004A6D25" w:rsidRDefault="00D45B63">
      <w:pPr>
        <w:numPr>
          <w:ilvl w:val="0"/>
          <w:numId w:val="6"/>
        </w:numPr>
        <w:ind w:left="360"/>
      </w:pPr>
      <w:r>
        <w:t xml:space="preserve">V případě, kdy Dodavatel bude v prodlení s poskytnutím </w:t>
      </w:r>
      <w:r w:rsidR="00E70CDE">
        <w:t>jakékoliv části předmětu plnění</w:t>
      </w:r>
      <w:r w:rsidR="009D58F4">
        <w:t xml:space="preserve"> </w:t>
      </w:r>
      <w:r w:rsidR="009D58F4" w:rsidRPr="00D44299">
        <w:t>s</w:t>
      </w:r>
      <w:r w:rsidR="00544C01" w:rsidRPr="00D44299">
        <w:t> </w:t>
      </w:r>
      <w:r w:rsidR="009D58F4" w:rsidRPr="00D44299">
        <w:t>výjimkou</w:t>
      </w:r>
      <w:r w:rsidR="00544C01" w:rsidRPr="00D44299">
        <w:t xml:space="preserve"> termínu 1. 7. 2020</w:t>
      </w:r>
      <w:r w:rsidR="004A6D25" w:rsidRPr="004A6D25">
        <w:t xml:space="preserve"> v</w:t>
      </w:r>
      <w:r w:rsidR="003C2B23">
        <w:t> </w:t>
      </w:r>
      <w:r w:rsidR="004A6D25" w:rsidRPr="004A6D25">
        <w:t>rozsahu</w:t>
      </w:r>
      <w:r w:rsidR="003C2B23">
        <w:t xml:space="preserve"> a za podmínek stanových v</w:t>
      </w:r>
      <w:r w:rsidR="009D58F4" w:rsidRPr="004A6D25">
        <w:t xml:space="preserve"> čl. IV. odst. 4 této smlouvy</w:t>
      </w:r>
      <w:r w:rsidRPr="004A6D25">
        <w:t xml:space="preserve">, zavazuje se Dodavatel </w:t>
      </w:r>
      <w:r w:rsidR="00E70CDE" w:rsidRPr="004A6D25">
        <w:t xml:space="preserve">Objednateli </w:t>
      </w:r>
      <w:r w:rsidRPr="004A6D25">
        <w:t xml:space="preserve">uhradit smluvní pokutu ve výši </w:t>
      </w:r>
      <w:r w:rsidR="009D58F4" w:rsidRPr="004A6D25">
        <w:t>7</w:t>
      </w:r>
      <w:r w:rsidRPr="004A6D25">
        <w:t xml:space="preserve">00,- Kč (slovy: </w:t>
      </w:r>
      <w:r w:rsidR="009D58F4" w:rsidRPr="004A6D25">
        <w:t>sedm set</w:t>
      </w:r>
      <w:r w:rsidRPr="004A6D25">
        <w:t xml:space="preserve"> korun českých) za každý i započatý den prodlení se splněním této povinnosti</w:t>
      </w:r>
      <w:r w:rsidR="009D58F4" w:rsidRPr="004A6D25">
        <w:t>.</w:t>
      </w:r>
    </w:p>
    <w:p w14:paraId="5C195835" w14:textId="77777777" w:rsidR="009D58F4" w:rsidRPr="004A6D25" w:rsidRDefault="009D58F4" w:rsidP="008C2644">
      <w:pPr>
        <w:ind w:left="360"/>
      </w:pPr>
    </w:p>
    <w:p w14:paraId="1C42E1F9" w14:textId="1CCE375B" w:rsidR="009D58F4" w:rsidRDefault="009D58F4" w:rsidP="009D58F4">
      <w:pPr>
        <w:numPr>
          <w:ilvl w:val="0"/>
          <w:numId w:val="6"/>
        </w:numPr>
        <w:ind w:left="360"/>
      </w:pPr>
      <w:r w:rsidRPr="004A6D25">
        <w:t>V případě, kdy Dodavatel bude v prodlení s poskytnutím plnění</w:t>
      </w:r>
      <w:r w:rsidR="009F0B16" w:rsidRPr="004A6D25">
        <w:t xml:space="preserve"> </w:t>
      </w:r>
      <w:r w:rsidR="009F0B16" w:rsidRPr="00D44299">
        <w:t>do 1. 7. 2020</w:t>
      </w:r>
      <w:r w:rsidR="004A6D25" w:rsidRPr="004A6D25">
        <w:t xml:space="preserve"> v</w:t>
      </w:r>
      <w:r w:rsidR="003C2B23">
        <w:t> </w:t>
      </w:r>
      <w:r w:rsidR="004A6D25" w:rsidRPr="004A6D25">
        <w:t>rozsahu</w:t>
      </w:r>
      <w:r w:rsidR="003C2B23">
        <w:t xml:space="preserve"> a za podmínek stanových v </w:t>
      </w:r>
      <w:r>
        <w:t>čl. IV. odst. 4 této smlouvy, zavazuje se Dodavatel Objednateli uhradit smluvní pokutu ve výši 2.000,- Kč (slovy: dva tisíce korun českých) za každý i započatý den prodlení se splněním této povinnosti.</w:t>
      </w:r>
    </w:p>
    <w:p w14:paraId="298D6B65" w14:textId="77777777" w:rsidR="00804959" w:rsidRDefault="00804959" w:rsidP="008C2644">
      <w:pPr>
        <w:ind w:left="360"/>
      </w:pPr>
    </w:p>
    <w:p w14:paraId="315DCBDF" w14:textId="192B9797" w:rsidR="00804959" w:rsidRDefault="00D45B63" w:rsidP="008C2644">
      <w:pPr>
        <w:numPr>
          <w:ilvl w:val="0"/>
          <w:numId w:val="6"/>
        </w:numPr>
        <w:ind w:left="360"/>
      </w:pPr>
      <w:r>
        <w:t xml:space="preserve">Není-li v této smlouvě stanoveno jinak, zavazuje se Dodavatel v případě porušení jakékoliv povinnosti vyplývající z této smlouvy zaplatit </w:t>
      </w:r>
      <w:r w:rsidR="00E70CDE">
        <w:t xml:space="preserve">Objednateli </w:t>
      </w:r>
      <w:r>
        <w:t xml:space="preserve">smluvní pokutu ve výši </w:t>
      </w:r>
      <w:r w:rsidR="009D58F4">
        <w:t>2</w:t>
      </w:r>
      <w:r>
        <w:t xml:space="preserve">.000,- Kč (slovy: </w:t>
      </w:r>
      <w:r w:rsidR="009D58F4">
        <w:t>dva</w:t>
      </w:r>
      <w:r w:rsidR="00E70CDE">
        <w:t xml:space="preserve"> tisíc</w:t>
      </w:r>
      <w:r w:rsidR="009D58F4">
        <w:t>e</w:t>
      </w:r>
      <w:r w:rsidR="00E70CDE">
        <w:t xml:space="preserve"> </w:t>
      </w:r>
      <w:r>
        <w:t xml:space="preserve">korun českých) za každý jednotlivý případ porušení své povinnosti dle této smlouvy. </w:t>
      </w:r>
    </w:p>
    <w:p w14:paraId="7662FD1B" w14:textId="77777777" w:rsidR="00804959" w:rsidRDefault="00804959"/>
    <w:p w14:paraId="4E94DF82" w14:textId="4F7AA8CB" w:rsidR="00804959" w:rsidRDefault="00D45B63" w:rsidP="008C2644">
      <w:pPr>
        <w:numPr>
          <w:ilvl w:val="0"/>
          <w:numId w:val="6"/>
        </w:numPr>
        <w:ind w:left="360"/>
      </w:pPr>
      <w:r>
        <w:t xml:space="preserve">V případě prodlení </w:t>
      </w:r>
      <w:r w:rsidR="00E70CDE">
        <w:t xml:space="preserve">Objednatele </w:t>
      </w:r>
      <w:r>
        <w:t xml:space="preserve">s úhradou jakékoliv částky splatné dle této smlouvy, je </w:t>
      </w:r>
      <w:r w:rsidR="00E70CDE">
        <w:t xml:space="preserve">Objednatel </w:t>
      </w:r>
      <w:r>
        <w:t>povinen uhradit Dodavateli smluvní pokutu ve výši 0,05 % z dlužné částky za každý den prodlení.</w:t>
      </w:r>
    </w:p>
    <w:p w14:paraId="404F4AE1" w14:textId="77777777" w:rsidR="00804959" w:rsidRDefault="00804959"/>
    <w:p w14:paraId="216B7278" w14:textId="2FAA4DBC" w:rsidR="00D6712F" w:rsidRDefault="00D45B63" w:rsidP="00D6712F">
      <w:pPr>
        <w:numPr>
          <w:ilvl w:val="0"/>
          <w:numId w:val="6"/>
        </w:numPr>
        <w:ind w:left="360"/>
      </w:pPr>
      <w:r>
        <w:t>Smluvní pokuty sjednané touto smlouvu jsou splatné do 30 dnů ode dne doručení výzvy k jejich zaplacení povinné smluvní straně.</w:t>
      </w:r>
    </w:p>
    <w:p w14:paraId="3213183F" w14:textId="77777777" w:rsidR="00D6712F" w:rsidRDefault="00D6712F" w:rsidP="008C2644">
      <w:pPr>
        <w:ind w:left="360"/>
      </w:pPr>
    </w:p>
    <w:p w14:paraId="11BCF936" w14:textId="7F97646A" w:rsidR="00D6712F" w:rsidRDefault="00D6712F" w:rsidP="00D6712F">
      <w:pPr>
        <w:numPr>
          <w:ilvl w:val="0"/>
          <w:numId w:val="6"/>
        </w:numPr>
        <w:ind w:left="360"/>
      </w:pPr>
      <w:r>
        <w:t>Smluvní strany výslovně vylučují aplikaci § 2050 OZ. Uhrazením jakékoliv smluvní pokuty dle této smlouvy není dot</w:t>
      </w:r>
      <w:r w:rsidR="0044745E">
        <w:t>č</w:t>
      </w:r>
      <w:r>
        <w:t>eno právo Objednatele vůči Dodavateli na náhradu škody popř. ušlého zisku.</w:t>
      </w:r>
    </w:p>
    <w:p w14:paraId="19B156B9" w14:textId="77777777" w:rsidR="00D6712F" w:rsidRDefault="00D6712F" w:rsidP="008C2644">
      <w:pPr>
        <w:ind w:left="360"/>
      </w:pPr>
    </w:p>
    <w:p w14:paraId="4FD40186" w14:textId="134B581C" w:rsidR="0044745E" w:rsidRDefault="00D6712F" w:rsidP="0044745E">
      <w:pPr>
        <w:numPr>
          <w:ilvl w:val="0"/>
          <w:numId w:val="6"/>
        </w:numPr>
        <w:ind w:left="360"/>
      </w:pPr>
      <w:r>
        <w:t>Právo Objednatele požadovat po Dodavateli zaplacení smluvní pokuty neplatí v případech, kdy plnění předmětu smlouvy bylo znemožněno zásahem vyšší moci. Takový znemožňující zásah je povinen Dodavatel Objednateli bez odkladu sdělit a zároveň je též povinen existenci okolností odpovídajících zásahu vyšší moci prokázat, jinak nelze ustanovení věty prvé tohoto odstavce aplikovat.</w:t>
      </w:r>
    </w:p>
    <w:p w14:paraId="4C7FE943" w14:textId="77777777" w:rsidR="0044745E" w:rsidRDefault="0044745E" w:rsidP="0044745E">
      <w:pPr>
        <w:ind w:left="360"/>
      </w:pPr>
    </w:p>
    <w:p w14:paraId="19573896" w14:textId="2E2E4E2A" w:rsidR="0044745E" w:rsidRPr="00D44299" w:rsidRDefault="0044745E" w:rsidP="0044745E">
      <w:pPr>
        <w:numPr>
          <w:ilvl w:val="0"/>
          <w:numId w:val="6"/>
        </w:numPr>
        <w:ind w:left="360"/>
      </w:pPr>
      <w:r w:rsidRPr="00D44299">
        <w:t>Dodavatel není v prodlení s poskytnutím jakéhokoli plnění dle této smlouvy po dobu, kdy ze strany Objednatele není zajištěna nezbytná součinnost pro řádné poskytnutí plnění Dodavatelem dle této smlouvy.</w:t>
      </w:r>
      <w:r w:rsidR="00D23953" w:rsidRPr="00D44299">
        <w:t xml:space="preserve"> V takovém případě se jednotlivé termíny (milníky) dle této smlouvy posouvají o příslušný počet dní, v nichž Objednatel Dodavateli neposkytuje součinnost nezbytnou pro řádné poskytnutí plnění Dodavatelem dle této smlouvy</w:t>
      </w:r>
      <w:r w:rsidR="004A6D25" w:rsidRPr="00D44299">
        <w:t xml:space="preserve"> nebo o takový počet dní, který je s ohledem na prodlení Objednatele nezbytný pro realizaci konkrétní části plnění.</w:t>
      </w:r>
    </w:p>
    <w:p w14:paraId="3F4A82B3" w14:textId="77777777" w:rsidR="00701927" w:rsidRDefault="00701927" w:rsidP="008C2644">
      <w:pPr>
        <w:ind w:left="360"/>
      </w:pPr>
    </w:p>
    <w:p w14:paraId="2884D94E" w14:textId="6FFF04A5" w:rsidR="00885037" w:rsidRDefault="00701927" w:rsidP="008C2644">
      <w:pPr>
        <w:numPr>
          <w:ilvl w:val="0"/>
          <w:numId w:val="6"/>
        </w:numPr>
        <w:ind w:left="360"/>
      </w:pPr>
      <w:r w:rsidRPr="00105C23">
        <w:t xml:space="preserve">Objednatel a </w:t>
      </w:r>
      <w:r>
        <w:t xml:space="preserve">Dodavatel </w:t>
      </w:r>
      <w:r w:rsidRPr="00105C23">
        <w:t>se výslovně dohodli na tom, že Objednatel je oprávněn započíst smluvní pokutu, na kterou Objednateli vznikne dle této smlouvy nárok, proti fakturované částce.</w:t>
      </w:r>
    </w:p>
    <w:p w14:paraId="0B915BBB" w14:textId="2BF1B61D" w:rsidR="00701927" w:rsidRDefault="00885037">
      <w:r>
        <w:br w:type="page"/>
      </w:r>
    </w:p>
    <w:p w14:paraId="1B9EE708" w14:textId="77777777" w:rsidR="00326039" w:rsidRDefault="00326039"/>
    <w:p w14:paraId="18BFD628" w14:textId="37F92EA2" w:rsidR="00804959" w:rsidRDefault="00701927" w:rsidP="00326039">
      <w:pPr>
        <w:pStyle w:val="Nadpis1"/>
        <w:numPr>
          <w:ilvl w:val="0"/>
          <w:numId w:val="23"/>
        </w:numPr>
        <w:ind w:left="567" w:hanging="283"/>
        <w:jc w:val="center"/>
      </w:pPr>
      <w:bookmarkStart w:id="10" w:name="_okshym9sgfbd" w:colFirst="0" w:colLast="0"/>
      <w:bookmarkEnd w:id="10"/>
      <w:r>
        <w:t>DALŠÍ UJEDNÁNÍ</w:t>
      </w:r>
    </w:p>
    <w:p w14:paraId="12876A77" w14:textId="77777777" w:rsidR="00F401FB" w:rsidRPr="00F401FB" w:rsidRDefault="00F401FB" w:rsidP="00F401FB">
      <w:pPr>
        <w:ind w:left="360"/>
      </w:pPr>
    </w:p>
    <w:p w14:paraId="700C17F7" w14:textId="77777777" w:rsidR="00701927" w:rsidRDefault="00A83426" w:rsidP="00701927">
      <w:pPr>
        <w:pStyle w:val="Odstavecseseznamem"/>
        <w:numPr>
          <w:ilvl w:val="0"/>
          <w:numId w:val="24"/>
        </w:numPr>
      </w:pPr>
      <w:r>
        <w:t xml:space="preserve">Dodavatel se zavazuje poskytovat Objednateli všechna plnění dle této smlouvy bez jakýchkoliv </w:t>
      </w:r>
      <w:r w:rsidR="00701927" w:rsidRPr="00646720">
        <w:t>faktických a právních vad, způsobem odpovídajícím požadavkům Objednatele stanoveným touto smlouvu</w:t>
      </w:r>
    </w:p>
    <w:p w14:paraId="1B005C8A" w14:textId="77777777" w:rsidR="00701927" w:rsidRDefault="00701927" w:rsidP="008C2644">
      <w:pPr>
        <w:pStyle w:val="Odstavecseseznamem"/>
        <w:ind w:left="360"/>
      </w:pPr>
    </w:p>
    <w:p w14:paraId="77EACCB5" w14:textId="77777777" w:rsidR="00701927" w:rsidRDefault="00701927" w:rsidP="00701927">
      <w:pPr>
        <w:pStyle w:val="Odstavecseseznamem"/>
        <w:numPr>
          <w:ilvl w:val="0"/>
          <w:numId w:val="24"/>
        </w:numPr>
      </w:pPr>
      <w:r w:rsidRPr="00701927">
        <w:t>Smluvní strany jsou povinny při plnění této smlouvy vzájemně spolupracovat, poskytovat si vzájemně součinnost nutnou při plnění této smlouvy a vzájemně se informovat o skutečnostech, které jsou nebo mohou být významné pro plnění této smlouvy.</w:t>
      </w:r>
    </w:p>
    <w:p w14:paraId="05BC2CE6" w14:textId="77777777" w:rsidR="00701927" w:rsidRDefault="00701927" w:rsidP="008C2644">
      <w:pPr>
        <w:pStyle w:val="Odstavecseseznamem"/>
        <w:ind w:left="360"/>
      </w:pPr>
    </w:p>
    <w:p w14:paraId="4E905BF4" w14:textId="70299D55" w:rsidR="0043378C" w:rsidRDefault="00701927" w:rsidP="008C2644">
      <w:pPr>
        <w:pStyle w:val="Odstavecseseznamem"/>
        <w:numPr>
          <w:ilvl w:val="0"/>
          <w:numId w:val="24"/>
        </w:numPr>
      </w:pPr>
      <w:r>
        <w:t xml:space="preserve">Dodavatel </w:t>
      </w:r>
      <w:r w:rsidRPr="00701927">
        <w:t>se zavazuje poskytova</w:t>
      </w:r>
      <w:r>
        <w:t>t</w:t>
      </w:r>
      <w:r w:rsidRPr="00701927">
        <w:t xml:space="preserve"> plnění dle této smlouvy svým jménem a na svůj náklad, vlastní odpovědnost a na své nebezpečí ve stanovených termínech.</w:t>
      </w:r>
    </w:p>
    <w:p w14:paraId="1324895E" w14:textId="66C39BA7" w:rsidR="0043378C" w:rsidRDefault="0043378C" w:rsidP="0043378C">
      <w:pPr>
        <w:pStyle w:val="Odstavecseseznamem"/>
        <w:numPr>
          <w:ilvl w:val="0"/>
          <w:numId w:val="24"/>
        </w:numPr>
      </w:pPr>
      <w:r>
        <w:rPr>
          <w:lang w:eastAsia="en-US"/>
        </w:rPr>
        <w:t>Dodavatel</w:t>
      </w:r>
      <w:r w:rsidR="00701927" w:rsidRPr="0043378C">
        <w:rPr>
          <w:lang w:eastAsia="en-US"/>
        </w:rPr>
        <w:t xml:space="preserve"> je povinen Objednateli oznámit jakoukoli skutečnost, která by mohla mít, byť i částečně, vliv na schopnost </w:t>
      </w:r>
      <w:r w:rsidR="001D18CA">
        <w:rPr>
          <w:lang w:eastAsia="en-US"/>
        </w:rPr>
        <w:t>Dodavatel</w:t>
      </w:r>
      <w:r w:rsidR="00701927" w:rsidRPr="0043378C">
        <w:rPr>
          <w:lang w:eastAsia="en-US"/>
        </w:rPr>
        <w:t xml:space="preserve"> plnit své povinnosti vyplývající z této smlouvy.  Takovým oznámením však </w:t>
      </w:r>
      <w:r w:rsidR="001D18CA">
        <w:rPr>
          <w:lang w:eastAsia="en-US"/>
        </w:rPr>
        <w:t>Dodavate</w:t>
      </w:r>
      <w:r w:rsidR="00701927" w:rsidRPr="0043378C">
        <w:rPr>
          <w:lang w:eastAsia="en-US"/>
        </w:rPr>
        <w:t>l není zbaven povinností vyplývajících z této smlouvy.</w:t>
      </w:r>
    </w:p>
    <w:p w14:paraId="7BB699EF" w14:textId="77777777" w:rsidR="0043378C" w:rsidRDefault="0043378C" w:rsidP="008C2644">
      <w:pPr>
        <w:pStyle w:val="Odstavecseseznamem"/>
        <w:ind w:left="360"/>
      </w:pPr>
    </w:p>
    <w:p w14:paraId="273C6E45" w14:textId="77777777" w:rsidR="0043378C" w:rsidRDefault="00701927" w:rsidP="0043378C">
      <w:pPr>
        <w:pStyle w:val="Odstavecseseznamem"/>
        <w:numPr>
          <w:ilvl w:val="0"/>
          <w:numId w:val="24"/>
        </w:numPr>
      </w:pPr>
      <w:r w:rsidRPr="0043378C">
        <w:t xml:space="preserve">Zjistí-li Objednatel, že </w:t>
      </w:r>
      <w:r w:rsidR="0043378C">
        <w:t>Dodavatel</w:t>
      </w:r>
      <w:r w:rsidRPr="0043378C">
        <w:t xml:space="preserve"> provádí plnění dle této smlouvy v rozporu se svými povinnostmi, je Objednatel oprávněn dožadovat se toho, aby </w:t>
      </w:r>
      <w:r w:rsidR="0043378C">
        <w:t>Dodavatel</w:t>
      </w:r>
      <w:r w:rsidRPr="0043378C">
        <w:t xml:space="preserve"> odstranil vady vzniklé vadným plněním a aby plnění prováděl řádným způsobem. Jestliže </w:t>
      </w:r>
      <w:r w:rsidR="0043378C">
        <w:t>Dodavatel</w:t>
      </w:r>
      <w:r w:rsidRPr="0043378C">
        <w:t xml:space="preserve"> tak neučiní ani v přiměřené lhůtě mu k tomu poskytnuté a takový postup </w:t>
      </w:r>
      <w:r w:rsidR="0043378C">
        <w:t>Dodavatele</w:t>
      </w:r>
      <w:r w:rsidRPr="0043378C">
        <w:t xml:space="preserve"> by vedl k podstatnému porušení této smlouvy, je Objednatel oprávněn od této smlouvy odstoupit.</w:t>
      </w:r>
    </w:p>
    <w:p w14:paraId="545F1E10" w14:textId="77777777" w:rsidR="0043378C" w:rsidRDefault="0043378C" w:rsidP="008C2644">
      <w:pPr>
        <w:pStyle w:val="Odstavecseseznamem"/>
        <w:ind w:left="360"/>
      </w:pPr>
    </w:p>
    <w:p w14:paraId="60113336" w14:textId="77777777" w:rsidR="0043378C" w:rsidRDefault="0043378C" w:rsidP="0043378C">
      <w:pPr>
        <w:pStyle w:val="Odstavecseseznamem"/>
        <w:numPr>
          <w:ilvl w:val="0"/>
          <w:numId w:val="24"/>
        </w:numPr>
      </w:pPr>
      <w:r>
        <w:t>Dodavatel</w:t>
      </w:r>
      <w:r w:rsidR="00701927" w:rsidRPr="0043378C">
        <w:t xml:space="preserve"> nesmí při plnění dle této smlouvy nepřiměřeně narušovat provoz či výkon činností Objednatele.  Při plnění povinností </w:t>
      </w:r>
      <w:r>
        <w:t>Dodavatele</w:t>
      </w:r>
      <w:r w:rsidR="00701927" w:rsidRPr="0043378C">
        <w:t xml:space="preserve"> dle této smlouvy bude </w:t>
      </w:r>
      <w:r>
        <w:t>Dodavatel</w:t>
      </w:r>
      <w:r w:rsidR="00701927" w:rsidRPr="0043378C">
        <w:t xml:space="preserve"> provádění jednotlivých plnění dle této smlouvy koordinovat s provozem a plněním úkolů Objednatele.</w:t>
      </w:r>
    </w:p>
    <w:p w14:paraId="0EE691EF" w14:textId="77777777" w:rsidR="0043378C" w:rsidRDefault="0043378C" w:rsidP="008C2644">
      <w:pPr>
        <w:pStyle w:val="Odstavecseseznamem"/>
        <w:ind w:left="360"/>
      </w:pPr>
    </w:p>
    <w:p w14:paraId="3E794635" w14:textId="5A194603" w:rsidR="00701927" w:rsidRDefault="0043378C" w:rsidP="0043378C">
      <w:pPr>
        <w:pStyle w:val="Odstavecseseznamem"/>
        <w:numPr>
          <w:ilvl w:val="0"/>
          <w:numId w:val="24"/>
        </w:numPr>
      </w:pPr>
      <w:r>
        <w:t>Dodavatel</w:t>
      </w:r>
      <w:r w:rsidR="00701927" w:rsidRPr="0043378C">
        <w:t xml:space="preserve"> odpovídá za veškeré újmy zapříčiněné anebo způsobené jím nebo jeho pracovníky při poskytování plnění dle této smlouvy. Této odpovědnosti se zprostí, pokud prokáže, že újma byla způsobena jednáním Objednatele. </w:t>
      </w:r>
    </w:p>
    <w:p w14:paraId="169FBADB" w14:textId="77777777" w:rsidR="00CD447A" w:rsidRDefault="00CD447A" w:rsidP="008C2644">
      <w:pPr>
        <w:pStyle w:val="Odstavecseseznamem"/>
        <w:ind w:left="360"/>
      </w:pPr>
    </w:p>
    <w:p w14:paraId="0D98DEAC" w14:textId="5CC65356" w:rsidR="00CD447A" w:rsidRPr="00B538FA" w:rsidRDefault="00CD447A" w:rsidP="008C2644">
      <w:pPr>
        <w:numPr>
          <w:ilvl w:val="0"/>
          <w:numId w:val="24"/>
        </w:numPr>
      </w:pPr>
      <w:r>
        <w:t>Dodavatel je oprávněn vyžadovat nezbytnou součinnost zaměstnanců Objednatele, kteří jsou členy projektového týmu dle Přílohy č. 1 této smlouvy, a to v rozsahu nezbytném pro plnění předmětu této smlouvy.</w:t>
      </w:r>
    </w:p>
    <w:p w14:paraId="25864183" w14:textId="77777777" w:rsidR="00804959" w:rsidRDefault="00804959" w:rsidP="00F401FB"/>
    <w:p w14:paraId="2A8C1030" w14:textId="48A1997F" w:rsidR="00804959" w:rsidRDefault="00D45B63" w:rsidP="008C2644">
      <w:pPr>
        <w:pStyle w:val="Nadpis1"/>
        <w:numPr>
          <w:ilvl w:val="0"/>
          <w:numId w:val="37"/>
        </w:numPr>
        <w:ind w:left="709" w:hanging="283"/>
        <w:jc w:val="center"/>
      </w:pPr>
      <w:bookmarkStart w:id="11" w:name="_q0j30ghg9g8f" w:colFirst="0" w:colLast="0"/>
      <w:bookmarkEnd w:id="11"/>
      <w:r>
        <w:t>Závěrečná ustanovení</w:t>
      </w:r>
    </w:p>
    <w:p w14:paraId="5A55D3DB" w14:textId="77777777" w:rsidR="00804959" w:rsidRDefault="00804959"/>
    <w:p w14:paraId="29AD7145" w14:textId="77777777" w:rsidR="0043378C" w:rsidRDefault="0043378C" w:rsidP="0043378C">
      <w:pPr>
        <w:pStyle w:val="Odstavecseseznamem"/>
        <w:numPr>
          <w:ilvl w:val="0"/>
          <w:numId w:val="32"/>
        </w:numPr>
      </w:pPr>
      <w:r w:rsidRPr="00F04058">
        <w:t>Tato smlouva se řídí právním řádem České republiky, zejména</w:t>
      </w:r>
      <w:r>
        <w:t xml:space="preserve"> OZ</w:t>
      </w:r>
      <w:r w:rsidRPr="00F04058">
        <w:t>.</w:t>
      </w:r>
    </w:p>
    <w:p w14:paraId="7DDF2F71" w14:textId="77777777" w:rsidR="0043378C" w:rsidRDefault="0043378C" w:rsidP="008C2644">
      <w:pPr>
        <w:pStyle w:val="Odstavecseseznamem"/>
        <w:ind w:left="360"/>
      </w:pPr>
    </w:p>
    <w:p w14:paraId="762BF7E9" w14:textId="77777777" w:rsidR="0043378C" w:rsidRDefault="0043378C" w:rsidP="0043378C">
      <w:pPr>
        <w:pStyle w:val="Odstavecseseznamem"/>
        <w:numPr>
          <w:ilvl w:val="0"/>
          <w:numId w:val="32"/>
        </w:numPr>
      </w:pPr>
      <w:r w:rsidRPr="00F04058">
        <w:t>Pro spory z této smlouvy nebo spory vzniklé v souvislosti s ní sjednávají smluvní strany výslovně pravomoc soudů České republiky.</w:t>
      </w:r>
    </w:p>
    <w:p w14:paraId="0FD29B36" w14:textId="77777777" w:rsidR="0043378C" w:rsidRDefault="0043378C" w:rsidP="008C2644">
      <w:pPr>
        <w:pStyle w:val="Odstavecseseznamem"/>
        <w:ind w:left="360"/>
      </w:pPr>
    </w:p>
    <w:p w14:paraId="1D9919F2" w14:textId="77777777" w:rsidR="0043378C" w:rsidRDefault="0043378C" w:rsidP="0043378C">
      <w:pPr>
        <w:pStyle w:val="Odstavecseseznamem"/>
        <w:numPr>
          <w:ilvl w:val="0"/>
          <w:numId w:val="32"/>
        </w:numPr>
      </w:pPr>
      <w:r w:rsidRPr="00F04058">
        <w:t>Smluvní strany se dohodly, že se na vztahy založené touto smlouvou, není-li věc výslovně upravena v této smlouvě, použijí přiměřeně ustanovení úpravy smlouvy</w:t>
      </w:r>
      <w:r>
        <w:t xml:space="preserve"> o dílo dle § 2586 a násl. a § 2631 anásl. OZ</w:t>
      </w:r>
      <w:r w:rsidRPr="00F04058">
        <w:t>.</w:t>
      </w:r>
    </w:p>
    <w:p w14:paraId="15851CA7" w14:textId="77777777" w:rsidR="0043378C" w:rsidRDefault="0043378C" w:rsidP="008C2644">
      <w:pPr>
        <w:pStyle w:val="Odstavecseseznamem"/>
        <w:ind w:left="360"/>
      </w:pPr>
    </w:p>
    <w:p w14:paraId="2EA8EDF0" w14:textId="77777777" w:rsidR="0043378C" w:rsidRDefault="0043378C" w:rsidP="0043378C">
      <w:pPr>
        <w:pStyle w:val="Odstavecseseznamem"/>
        <w:numPr>
          <w:ilvl w:val="0"/>
          <w:numId w:val="32"/>
        </w:numPr>
      </w:pPr>
      <w:r>
        <w:t>Smluvní strany se dohodly na tom, že nastane-li zcela mimořádná nepředvídatelná okolnost, která plnění z této smlouvy podstatně ztěžuje, není kterákoliv smluvní strana oprávněna požádat soud, aby podle svého uvážení rozhodl o spravedlivé úpravě ceny za plnění dle této smlouvy, anebo o zrušení smlouvy a o tom, jak se strany vypořádávají. Tímto smluvní strany přebírají ve smyslu ustanovení § 1765 a násl. OZ nebezpečí změny okolností.</w:t>
      </w:r>
    </w:p>
    <w:p w14:paraId="21BCDDAA" w14:textId="77777777" w:rsidR="0043378C" w:rsidRDefault="0043378C" w:rsidP="008C2644">
      <w:pPr>
        <w:pStyle w:val="Odstavecseseznamem"/>
        <w:ind w:left="360"/>
      </w:pPr>
    </w:p>
    <w:p w14:paraId="6590958D" w14:textId="77777777" w:rsidR="0043378C" w:rsidRDefault="0043378C" w:rsidP="0043378C">
      <w:pPr>
        <w:pStyle w:val="Odstavecseseznamem"/>
        <w:numPr>
          <w:ilvl w:val="0"/>
          <w:numId w:val="32"/>
        </w:numPr>
      </w:pPr>
      <w:r>
        <w:t>Dodavatel ne</w:t>
      </w:r>
      <w:r w:rsidRPr="006B5EB1">
        <w:t xml:space="preserve">ní oprávněn jakoukoli svou pohledávku či jiné právo z této smlouvy postoupit na třetí stranu nebo dát do zástavy třetí straně bez </w:t>
      </w:r>
      <w:r>
        <w:t>předchozího písemného souhlasu O</w:t>
      </w:r>
      <w:r w:rsidRPr="006B5EB1">
        <w:t>bjednatele.</w:t>
      </w:r>
    </w:p>
    <w:p w14:paraId="76C63768" w14:textId="77777777" w:rsidR="0043378C" w:rsidRDefault="0043378C" w:rsidP="008C2644">
      <w:pPr>
        <w:pStyle w:val="Odstavecseseznamem"/>
        <w:ind w:left="360"/>
      </w:pPr>
    </w:p>
    <w:p w14:paraId="2D489448" w14:textId="77777777" w:rsidR="0043378C" w:rsidRDefault="0043378C" w:rsidP="0043378C">
      <w:pPr>
        <w:pStyle w:val="Odstavecseseznamem"/>
        <w:numPr>
          <w:ilvl w:val="0"/>
          <w:numId w:val="32"/>
        </w:numPr>
      </w:pPr>
      <w:r w:rsidRPr="00F04058">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546D5F9A" w14:textId="77777777" w:rsidR="0043378C" w:rsidRDefault="0043378C" w:rsidP="008C2644">
      <w:pPr>
        <w:pStyle w:val="Odstavecseseznamem"/>
        <w:ind w:left="360"/>
      </w:pPr>
    </w:p>
    <w:p w14:paraId="02F981CC" w14:textId="6BE1018E" w:rsidR="0043378C" w:rsidRDefault="0043378C" w:rsidP="0043378C">
      <w:pPr>
        <w:pStyle w:val="Odstavecseseznamem"/>
        <w:numPr>
          <w:ilvl w:val="0"/>
          <w:numId w:val="32"/>
        </w:numPr>
      </w:pPr>
      <w:r w:rsidRPr="00AC0E39">
        <w:t xml:space="preserve">Tato smlouva je vyhotovena ve </w:t>
      </w:r>
      <w:r>
        <w:t xml:space="preserve">dvou </w:t>
      </w:r>
      <w:r w:rsidRPr="00AC0E39">
        <w:t xml:space="preserve">stejnopisech s platností originálu, z nichž Objednatel obdrží </w:t>
      </w:r>
      <w:r>
        <w:t xml:space="preserve">jeden </w:t>
      </w:r>
      <w:r w:rsidRPr="00AC0E39">
        <w:t xml:space="preserve">stejnopis a </w:t>
      </w:r>
      <w:r>
        <w:t>Dodavatel</w:t>
      </w:r>
      <w:r w:rsidRPr="00AC0E39">
        <w:t xml:space="preserve"> </w:t>
      </w:r>
      <w:r>
        <w:t>jeden</w:t>
      </w:r>
      <w:r w:rsidRPr="00AC0E39">
        <w:t xml:space="preserve"> stejnopis.</w:t>
      </w:r>
    </w:p>
    <w:p w14:paraId="3205870C" w14:textId="77777777" w:rsidR="001D18CA" w:rsidRDefault="001D18CA" w:rsidP="008C2644">
      <w:pPr>
        <w:pStyle w:val="Odstavecseseznamem"/>
        <w:ind w:left="360"/>
      </w:pPr>
    </w:p>
    <w:p w14:paraId="6AB8F0F4" w14:textId="1C424A33" w:rsidR="001D18CA" w:rsidRPr="008C2644" w:rsidRDefault="001D18CA" w:rsidP="0043378C">
      <w:pPr>
        <w:pStyle w:val="Odstavecseseznamem"/>
        <w:numPr>
          <w:ilvl w:val="0"/>
          <w:numId w:val="32"/>
        </w:numPr>
      </w:pPr>
      <w:r w:rsidRPr="008C2644">
        <w:t>Nedílnou součástí této smlouvy je Příloha č. 1 - Zakládací listina a Příloha č. 2. – Nabídka Dodavatele</w:t>
      </w:r>
      <w:r w:rsidR="00A67E71">
        <w:t>.</w:t>
      </w:r>
    </w:p>
    <w:p w14:paraId="02DCCE3F" w14:textId="77777777" w:rsidR="001D18CA" w:rsidRPr="008C2644" w:rsidRDefault="001D18CA" w:rsidP="008C2644">
      <w:pPr>
        <w:pStyle w:val="Odstavecseseznamem"/>
        <w:ind w:left="360"/>
        <w:rPr>
          <w:highlight w:val="yellow"/>
        </w:rPr>
      </w:pPr>
    </w:p>
    <w:p w14:paraId="2F5964E0" w14:textId="15062E48" w:rsidR="0043378C" w:rsidRDefault="0043378C" w:rsidP="0043378C">
      <w:pPr>
        <w:pStyle w:val="Odstavecseseznamem"/>
        <w:numPr>
          <w:ilvl w:val="0"/>
          <w:numId w:val="32"/>
        </w:numPr>
      </w:pPr>
      <w:r w:rsidRPr="00DE4885">
        <w:t xml:space="preserve">Smluvní strany berou na vědomí, že tato smlouva a její dodatky budou uveřejněny prostřednictvím registru smluv podle zákona č. 340/2015 Sb., o zvláštních podmínkách účinnosti některých smluv, uveřejňování těchto smluv a o registru smluv, v platném znění (dále jen „zákon o registru smluv“). Tato smlouva a její dodatky se stanou účinnými nejdříve dnem jejich uveřejnění ve smyslu </w:t>
      </w:r>
      <w:r w:rsidR="00326039">
        <w:t xml:space="preserve">ustanovení </w:t>
      </w:r>
      <w:r w:rsidRPr="00DE4885">
        <w:t>§ 5 zákona o registru smluv.</w:t>
      </w:r>
      <w:r>
        <w:t xml:space="preserve"> Uveřejnění obstará Objednatel.</w:t>
      </w:r>
    </w:p>
    <w:p w14:paraId="137FAC8F" w14:textId="77777777" w:rsidR="0043378C" w:rsidRDefault="0043378C" w:rsidP="008C2644">
      <w:pPr>
        <w:pStyle w:val="Odstavecseseznamem"/>
        <w:ind w:left="360"/>
      </w:pPr>
    </w:p>
    <w:p w14:paraId="240BB2DB" w14:textId="2021EC2E" w:rsidR="0043378C" w:rsidRDefault="0043378C" w:rsidP="008C2644">
      <w:pPr>
        <w:pStyle w:val="Odstavecseseznamem"/>
        <w:numPr>
          <w:ilvl w:val="0"/>
          <w:numId w:val="32"/>
        </w:numPr>
      </w:pPr>
      <w:r w:rsidRPr="00F04058">
        <w:t>Smluvní strany si smlouvu přečetly, jejímu obsahu porozuměly, souhlasí s ní a na důkaz toho připojují své podpisy.</w:t>
      </w:r>
    </w:p>
    <w:p w14:paraId="3DFA2B2A" w14:textId="77777777" w:rsidR="00804959" w:rsidRDefault="00804959"/>
    <w:p w14:paraId="39405E29" w14:textId="77777777" w:rsidR="00804959" w:rsidRDefault="00804959"/>
    <w:p w14:paraId="756911EC" w14:textId="77777777" w:rsidR="00804959" w:rsidRDefault="00D45B63">
      <w:pPr>
        <w:jc w:val="center"/>
      </w:pPr>
      <w:r>
        <w:t>V Praze dne_____________</w:t>
      </w:r>
      <w:r>
        <w:tab/>
      </w:r>
      <w:r>
        <w:tab/>
      </w:r>
      <w:r>
        <w:tab/>
        <w:t xml:space="preserve">   </w:t>
      </w:r>
      <w:r>
        <w:tab/>
      </w:r>
      <w:r>
        <w:tab/>
        <w:t>V Praze dne_____________</w:t>
      </w:r>
    </w:p>
    <w:p w14:paraId="5AE1926E" w14:textId="77777777" w:rsidR="00804959" w:rsidRDefault="00804959"/>
    <w:p w14:paraId="1ABB5E01" w14:textId="77777777" w:rsidR="00804959" w:rsidRDefault="00804959"/>
    <w:p w14:paraId="21121040" w14:textId="77777777" w:rsidR="00F401FB" w:rsidRDefault="00F401FB"/>
    <w:p w14:paraId="4D063074" w14:textId="77777777" w:rsidR="00804959" w:rsidRDefault="00804959"/>
    <w:p w14:paraId="017DBDBE" w14:textId="77777777" w:rsidR="00804959" w:rsidRDefault="00D45B63">
      <w:pPr>
        <w:jc w:val="center"/>
      </w:pPr>
      <w:r>
        <w:t>_______________________</w:t>
      </w:r>
      <w:r>
        <w:tab/>
      </w:r>
      <w:r>
        <w:tab/>
      </w:r>
      <w:r>
        <w:tab/>
      </w:r>
      <w:r>
        <w:tab/>
      </w:r>
      <w:r>
        <w:tab/>
        <w:t>_______________________</w:t>
      </w:r>
    </w:p>
    <w:p w14:paraId="4FE4CF34" w14:textId="77777777" w:rsidR="00804959" w:rsidRDefault="00D45B63">
      <w:pPr>
        <w:jc w:val="left"/>
        <w:rPr>
          <w:b/>
        </w:rPr>
      </w:pPr>
      <w:r>
        <w:t xml:space="preserve">         </w:t>
      </w:r>
      <w:r>
        <w:rPr>
          <w:b/>
        </w:rPr>
        <w:t xml:space="preserve"> Prague City Tourism a.s.</w:t>
      </w:r>
      <w:r>
        <w:rPr>
          <w:b/>
        </w:rPr>
        <w:tab/>
      </w:r>
      <w:r>
        <w:tab/>
      </w:r>
      <w:r>
        <w:tab/>
      </w:r>
      <w:r>
        <w:tab/>
      </w:r>
      <w:r>
        <w:tab/>
      </w:r>
      <w:r>
        <w:tab/>
        <w:t xml:space="preserve">    </w:t>
      </w:r>
      <w:r>
        <w:rPr>
          <w:b/>
        </w:rPr>
        <w:t xml:space="preserve"> ANOWEST s.r.o.</w:t>
      </w:r>
    </w:p>
    <w:p w14:paraId="17EDEC0A" w14:textId="77777777" w:rsidR="00804959" w:rsidRDefault="00D45B63">
      <w:pPr>
        <w:jc w:val="left"/>
      </w:pPr>
      <w:r>
        <w:t xml:space="preserve">          </w:t>
      </w:r>
      <w:r>
        <w:rPr>
          <w:i/>
        </w:rPr>
        <w:t>Titul Jméno Příjmení</w:t>
      </w:r>
      <w:r>
        <w:rPr>
          <w:i/>
        </w:rPr>
        <w:tab/>
      </w:r>
      <w:r>
        <w:tab/>
      </w:r>
      <w:r>
        <w:tab/>
      </w:r>
      <w:r>
        <w:tab/>
      </w:r>
      <w:r>
        <w:tab/>
      </w:r>
      <w:r>
        <w:tab/>
        <w:t xml:space="preserve">         Petr Čáp</w:t>
      </w:r>
      <w:r>
        <w:tab/>
      </w:r>
    </w:p>
    <w:p w14:paraId="1D84FB06" w14:textId="77777777" w:rsidR="00804959" w:rsidRDefault="00D45B63">
      <w:pPr>
        <w:ind w:left="720"/>
        <w:jc w:val="left"/>
      </w:pPr>
      <w:r>
        <w:t xml:space="preserve">      </w:t>
      </w:r>
      <w:r>
        <w:rPr>
          <w:i/>
        </w:rPr>
        <w:t>funkce</w:t>
      </w:r>
      <w:r>
        <w:tab/>
      </w:r>
      <w:r>
        <w:tab/>
      </w:r>
      <w:r>
        <w:tab/>
      </w:r>
      <w:r>
        <w:tab/>
      </w:r>
      <w:r>
        <w:tab/>
      </w:r>
      <w:r>
        <w:tab/>
      </w:r>
      <w:r>
        <w:tab/>
        <w:t xml:space="preserve">          jednatel</w:t>
      </w:r>
    </w:p>
    <w:sectPr w:rsidR="00804959">
      <w:headerReference w:type="default" r:id="rId11"/>
      <w:footerReference w:type="default" r:id="rId12"/>
      <w:pgSz w:w="11909" w:h="16834"/>
      <w:pgMar w:top="1440" w:right="1440" w:bottom="1440" w:left="1440" w:header="566" w:footer="106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A62BC" w14:textId="77777777" w:rsidR="00A77C8F" w:rsidRDefault="00A77C8F">
      <w:r>
        <w:separator/>
      </w:r>
    </w:p>
  </w:endnote>
  <w:endnote w:type="continuationSeparator" w:id="0">
    <w:p w14:paraId="300A8799" w14:textId="77777777" w:rsidR="00A77C8F" w:rsidRDefault="00A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267A" w14:textId="6162DDB9" w:rsidR="00CA259E" w:rsidRDefault="00CA259E">
    <w:pPr>
      <w:widowControl w:val="0"/>
      <w:jc w:val="left"/>
      <w:rPr>
        <w:rFonts w:ascii="Tahoma" w:eastAsia="Tahoma" w:hAnsi="Tahoma" w:cs="Tahoma"/>
        <w:b/>
        <w:color w:val="999999"/>
        <w:sz w:val="16"/>
        <w:szCs w:val="16"/>
      </w:rPr>
    </w:pPr>
  </w:p>
  <w:p w14:paraId="2833BF62" w14:textId="77777777" w:rsidR="00CA259E" w:rsidRDefault="00CA259E">
    <w:pPr>
      <w:widowControl w:val="0"/>
      <w:jc w:val="left"/>
      <w:rPr>
        <w:rFonts w:ascii="Tahoma" w:eastAsia="Tahoma" w:hAnsi="Tahoma" w:cs="Tahoma"/>
        <w:b/>
        <w:color w:val="999999"/>
        <w:sz w:val="16"/>
        <w:szCs w:val="16"/>
      </w:rPr>
    </w:pPr>
    <w:r>
      <w:rPr>
        <w:noProof/>
        <w:lang w:val="cs-CZ"/>
      </w:rPr>
      <w:drawing>
        <wp:anchor distT="0" distB="0" distL="114300" distR="114300" simplePos="0" relativeHeight="251661312" behindDoc="0" locked="0" layoutInCell="1" hidden="0" allowOverlap="1" wp14:anchorId="5726B68B" wp14:editId="0335DC39">
          <wp:simplePos x="0" y="0"/>
          <wp:positionH relativeFrom="column">
            <wp:posOffset>4181475</wp:posOffset>
          </wp:positionH>
          <wp:positionV relativeFrom="paragraph">
            <wp:posOffset>108585</wp:posOffset>
          </wp:positionV>
          <wp:extent cx="1556385" cy="355262"/>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alphaModFix amt="74000"/>
                  </a:blip>
                  <a:srcRect t="2299" b="2299"/>
                  <a:stretch>
                    <a:fillRect/>
                  </a:stretch>
                </pic:blipFill>
                <pic:spPr>
                  <a:xfrm>
                    <a:off x="0" y="0"/>
                    <a:ext cx="1556385" cy="355262"/>
                  </a:xfrm>
                  <a:prstGeom prst="rect">
                    <a:avLst/>
                  </a:prstGeom>
                  <a:ln/>
                </pic:spPr>
              </pic:pic>
            </a:graphicData>
          </a:graphic>
        </wp:anchor>
      </w:drawing>
    </w:r>
  </w:p>
  <w:p w14:paraId="6441DAC1" w14:textId="77777777" w:rsidR="00CA259E" w:rsidRDefault="00CA259E">
    <w:pPr>
      <w:widowControl w:val="0"/>
      <w:jc w:val="left"/>
      <w:rPr>
        <w:rFonts w:ascii="Tahoma" w:eastAsia="Tahoma" w:hAnsi="Tahoma" w:cs="Tahoma"/>
        <w:color w:val="999999"/>
        <w:sz w:val="16"/>
        <w:szCs w:val="16"/>
      </w:rPr>
    </w:pPr>
    <w:r>
      <w:rPr>
        <w:rFonts w:ascii="Tahoma" w:eastAsia="Tahoma" w:hAnsi="Tahoma" w:cs="Tahoma"/>
        <w:b/>
        <w:color w:val="999999"/>
        <w:sz w:val="16"/>
        <w:szCs w:val="16"/>
      </w:rPr>
      <w:t>ANOWEST s.r.o.</w:t>
    </w:r>
    <w:r>
      <w:fldChar w:fldCharType="begin"/>
    </w:r>
    <w:r>
      <w:instrText xml:space="preserve"> HYPERLINK "http://www.anowest.cz" </w:instrText>
    </w:r>
    <w:r>
      <w:fldChar w:fldCharType="separate"/>
    </w:r>
  </w:p>
  <w:p w14:paraId="4D721B3E" w14:textId="77777777" w:rsidR="00CA259E" w:rsidRDefault="00CA259E">
    <w:pPr>
      <w:widowControl w:val="0"/>
      <w:jc w:val="left"/>
      <w:rPr>
        <w:rFonts w:ascii="Tahoma" w:eastAsia="Tahoma" w:hAnsi="Tahoma" w:cs="Tahoma"/>
        <w:color w:val="999999"/>
        <w:sz w:val="16"/>
        <w:szCs w:val="16"/>
      </w:rPr>
    </w:pPr>
    <w:r>
      <w:fldChar w:fldCharType="end"/>
    </w:r>
    <w:r>
      <w:rPr>
        <w:rFonts w:ascii="Tahoma" w:eastAsia="Tahoma" w:hAnsi="Tahoma" w:cs="Tahoma"/>
        <w:color w:val="999999"/>
        <w:sz w:val="16"/>
        <w:szCs w:val="16"/>
      </w:rPr>
      <w:t>IČ: 05616735, DIČ: CZ05616735</w:t>
    </w:r>
  </w:p>
  <w:p w14:paraId="2D8C0067" w14:textId="77777777" w:rsidR="00CA259E" w:rsidRDefault="00A77C8F">
    <w:pPr>
      <w:widowControl w:val="0"/>
      <w:jc w:val="left"/>
      <w:rPr>
        <w:rFonts w:ascii="Tahoma" w:eastAsia="Tahoma" w:hAnsi="Tahoma" w:cs="Tahoma"/>
        <w:color w:val="999999"/>
        <w:sz w:val="16"/>
        <w:szCs w:val="16"/>
      </w:rPr>
    </w:pPr>
    <w:hyperlink r:id="rId2">
      <w:r w:rsidR="00CA259E">
        <w:rPr>
          <w:rFonts w:ascii="Tahoma" w:eastAsia="Tahoma" w:hAnsi="Tahoma" w:cs="Tahoma"/>
          <w:color w:val="999999"/>
          <w:sz w:val="16"/>
          <w:szCs w:val="16"/>
          <w:u w:val="single"/>
        </w:rPr>
        <w:t>www.anowest.cz</w:t>
      </w:r>
    </w:hyperlink>
    <w:r w:rsidR="00CA259E">
      <w:rPr>
        <w:rFonts w:ascii="Tahoma" w:eastAsia="Tahoma" w:hAnsi="Tahoma" w:cs="Tahoma"/>
        <w:color w:val="999999"/>
        <w:sz w:val="16"/>
        <w:szCs w:val="16"/>
      </w:rPr>
      <w:t xml:space="preserve"> || 775 002 871</w:t>
    </w:r>
  </w:p>
  <w:p w14:paraId="6EF831F4" w14:textId="77777777" w:rsidR="00CA259E" w:rsidRDefault="00CA259E">
    <w:pPr>
      <w:widowControl w:val="0"/>
      <w:jc w:val="center"/>
      <w:rPr>
        <w:rFonts w:ascii="Tahoma" w:eastAsia="Tahoma" w:hAnsi="Tahoma" w:cs="Tahoma"/>
        <w:color w:val="999999"/>
        <w:sz w:val="16"/>
        <w:szCs w:val="16"/>
      </w:rPr>
    </w:pPr>
    <w:r>
      <w:rPr>
        <w:rFonts w:ascii="Tahoma" w:eastAsia="Tahoma" w:hAnsi="Tahoma" w:cs="Tahoma"/>
        <w:color w:val="999999"/>
        <w:sz w:val="16"/>
        <w:szCs w:val="16"/>
      </w:rPr>
      <w:fldChar w:fldCharType="begin"/>
    </w:r>
    <w:r>
      <w:rPr>
        <w:rFonts w:ascii="Tahoma" w:eastAsia="Tahoma" w:hAnsi="Tahoma" w:cs="Tahoma"/>
        <w:color w:val="999999"/>
        <w:sz w:val="16"/>
        <w:szCs w:val="16"/>
      </w:rPr>
      <w:instrText>PAGE</w:instrText>
    </w:r>
    <w:r>
      <w:rPr>
        <w:rFonts w:ascii="Tahoma" w:eastAsia="Tahoma" w:hAnsi="Tahoma" w:cs="Tahoma"/>
        <w:color w:val="999999"/>
        <w:sz w:val="16"/>
        <w:szCs w:val="16"/>
      </w:rPr>
      <w:fldChar w:fldCharType="separate"/>
    </w:r>
    <w:r w:rsidR="00C05BFA">
      <w:rPr>
        <w:rFonts w:ascii="Tahoma" w:eastAsia="Tahoma" w:hAnsi="Tahoma" w:cs="Tahoma"/>
        <w:noProof/>
        <w:color w:val="999999"/>
        <w:sz w:val="16"/>
        <w:szCs w:val="16"/>
      </w:rPr>
      <w:t>4</w:t>
    </w:r>
    <w:r>
      <w:rPr>
        <w:rFonts w:ascii="Tahoma" w:eastAsia="Tahoma" w:hAnsi="Tahoma" w:cs="Tahoma"/>
        <w:color w:val="999999"/>
        <w:sz w:val="16"/>
        <w:szCs w:val="16"/>
      </w:rPr>
      <w:fldChar w:fldCharType="end"/>
    </w:r>
    <w:r>
      <w:rPr>
        <w:rFonts w:ascii="Tahoma" w:eastAsia="Tahoma" w:hAnsi="Tahoma" w:cs="Tahoma"/>
        <w:color w:val="999999"/>
        <w:sz w:val="16"/>
        <w:szCs w:val="16"/>
      </w:rPr>
      <w:t xml:space="preserve"> strana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96DAB" w14:textId="77777777" w:rsidR="00A77C8F" w:rsidRDefault="00A77C8F">
      <w:r>
        <w:separator/>
      </w:r>
    </w:p>
  </w:footnote>
  <w:footnote w:type="continuationSeparator" w:id="0">
    <w:p w14:paraId="623A2985" w14:textId="77777777" w:rsidR="00A77C8F" w:rsidRDefault="00A77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E7CB4" w14:textId="3625476B" w:rsidR="00CA259E" w:rsidRDefault="00CA259E">
    <w:pPr>
      <w:rPr>
        <w:color w:val="999999"/>
      </w:rPr>
    </w:pPr>
    <w:r>
      <w:rPr>
        <w:color w:val="999999"/>
      </w:rPr>
      <w:t xml:space="preserve">Smlouva o dodávce a </w:t>
    </w:r>
    <w:r w:rsidR="00C55BA3">
      <w:rPr>
        <w:color w:val="999999"/>
      </w:rPr>
      <w:t xml:space="preserve">nastavení </w:t>
    </w:r>
    <w:r>
      <w:rPr>
        <w:noProof/>
        <w:lang w:val="cs-CZ"/>
      </w:rPr>
      <w:drawing>
        <wp:anchor distT="0" distB="0" distL="0" distR="0" simplePos="0" relativeHeight="251658240" behindDoc="0" locked="0" layoutInCell="1" hidden="0" allowOverlap="1" wp14:anchorId="71F5AAB2" wp14:editId="78A271B6">
          <wp:simplePos x="0" y="0"/>
          <wp:positionH relativeFrom="column">
            <wp:posOffset>4391025</wp:posOffset>
          </wp:positionH>
          <wp:positionV relativeFrom="paragraph">
            <wp:posOffset>-167639</wp:posOffset>
          </wp:positionV>
          <wp:extent cx="1347541" cy="537255"/>
          <wp:effectExtent l="0" t="0" r="0" b="0"/>
          <wp:wrapSquare wrapText="bothSides" distT="0" distB="0" distL="0" distR="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47541" cy="537255"/>
                  </a:xfrm>
                  <a:prstGeom prst="rect">
                    <a:avLst/>
                  </a:prstGeom>
                  <a:ln/>
                </pic:spPr>
              </pic:pic>
            </a:graphicData>
          </a:graphic>
        </wp:anchor>
      </w:drawing>
    </w:r>
    <w:r w:rsidR="008C2644">
      <w:rPr>
        <w:color w:val="999999"/>
      </w:rPr>
      <w:t>SW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5D6D"/>
    <w:multiLevelType w:val="hybridMultilevel"/>
    <w:tmpl w:val="E40C46FC"/>
    <w:lvl w:ilvl="0" w:tplc="7E2C0292">
      <w:start w:val="10"/>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285932"/>
    <w:multiLevelType w:val="hybridMultilevel"/>
    <w:tmpl w:val="4FAAB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20AC7"/>
    <w:multiLevelType w:val="hybridMultilevel"/>
    <w:tmpl w:val="DDE2CC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5E3B"/>
    <w:multiLevelType w:val="hybridMultilevel"/>
    <w:tmpl w:val="EC7C02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0C208B6"/>
    <w:multiLevelType w:val="hybridMultilevel"/>
    <w:tmpl w:val="E14821E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 w15:restartNumberingAfterBreak="0">
    <w:nsid w:val="12087764"/>
    <w:multiLevelType w:val="multilevel"/>
    <w:tmpl w:val="2CC4D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757A47"/>
    <w:multiLevelType w:val="hybridMultilevel"/>
    <w:tmpl w:val="E780B2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9123AB"/>
    <w:multiLevelType w:val="multilevel"/>
    <w:tmpl w:val="15F25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E80445"/>
    <w:multiLevelType w:val="hybridMultilevel"/>
    <w:tmpl w:val="00F8A426"/>
    <w:lvl w:ilvl="0" w:tplc="85884C2A">
      <w:start w:val="6"/>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323368"/>
    <w:multiLevelType w:val="hybridMultilevel"/>
    <w:tmpl w:val="A92A5F16"/>
    <w:lvl w:ilvl="0" w:tplc="76CA9180">
      <w:start w:val="5"/>
      <w:numFmt w:val="ordin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F10A16"/>
    <w:multiLevelType w:val="multilevel"/>
    <w:tmpl w:val="4E940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363221"/>
    <w:multiLevelType w:val="hybridMultilevel"/>
    <w:tmpl w:val="CFFA5464"/>
    <w:lvl w:ilvl="0" w:tplc="7BD4DA18">
      <w:start w:val="7"/>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63675C"/>
    <w:multiLevelType w:val="hybridMultilevel"/>
    <w:tmpl w:val="00785774"/>
    <w:lvl w:ilvl="0" w:tplc="A730706C">
      <w:start w:val="9"/>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041ED0"/>
    <w:multiLevelType w:val="hybridMultilevel"/>
    <w:tmpl w:val="C032D382"/>
    <w:lvl w:ilvl="0" w:tplc="C7DE4B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E7303F"/>
    <w:multiLevelType w:val="multilevel"/>
    <w:tmpl w:val="3BB61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85145AE"/>
    <w:multiLevelType w:val="hybridMultilevel"/>
    <w:tmpl w:val="A606BC2A"/>
    <w:lvl w:ilvl="0" w:tplc="41BAF258">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9A337E"/>
    <w:multiLevelType w:val="hybridMultilevel"/>
    <w:tmpl w:val="A9EEBA2C"/>
    <w:lvl w:ilvl="0" w:tplc="A91C4968">
      <w:start w:val="1"/>
      <w:numFmt w:val="decimal"/>
      <w:lvlText w:val="13.%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9F0AE7"/>
    <w:multiLevelType w:val="hybridMultilevel"/>
    <w:tmpl w:val="02FA76E6"/>
    <w:lvl w:ilvl="0" w:tplc="50DA0DD4">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A6595E"/>
    <w:multiLevelType w:val="hybridMultilevel"/>
    <w:tmpl w:val="69927B08"/>
    <w:lvl w:ilvl="0" w:tplc="567E820C">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9063F7"/>
    <w:multiLevelType w:val="multilevel"/>
    <w:tmpl w:val="930C9E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2EE6419"/>
    <w:multiLevelType w:val="multilevel"/>
    <w:tmpl w:val="BA2A8C70"/>
    <w:lvl w:ilvl="0">
      <w:start w:val="1"/>
      <w:numFmt w:val="decimal"/>
      <w:lvlText w:val="%1."/>
      <w:lvlJc w:val="left"/>
      <w:pPr>
        <w:ind w:left="360" w:hanging="360"/>
      </w:pPr>
      <w:rPr>
        <w:rFonts w:ascii="Calibri" w:eastAsia="Calibri" w:hAnsi="Calibri" w:cs="Calibri"/>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430E3F5F"/>
    <w:multiLevelType w:val="hybridMultilevel"/>
    <w:tmpl w:val="A41E8616"/>
    <w:lvl w:ilvl="0" w:tplc="0D6C52B0">
      <w:start w:val="8"/>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144DE7"/>
    <w:multiLevelType w:val="multilevel"/>
    <w:tmpl w:val="D6C04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2D634A"/>
    <w:multiLevelType w:val="multilevel"/>
    <w:tmpl w:val="8DAC9CF4"/>
    <w:lvl w:ilvl="0">
      <w:start w:val="2"/>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4" w15:restartNumberingAfterBreak="0">
    <w:nsid w:val="4C552438"/>
    <w:multiLevelType w:val="multilevel"/>
    <w:tmpl w:val="74322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DD93BF9"/>
    <w:multiLevelType w:val="multilevel"/>
    <w:tmpl w:val="8DAC9CF4"/>
    <w:lvl w:ilvl="0">
      <w:start w:val="2"/>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4E3919C5"/>
    <w:multiLevelType w:val="multilevel"/>
    <w:tmpl w:val="86B8B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3830BD3"/>
    <w:multiLevelType w:val="multilevel"/>
    <w:tmpl w:val="909C4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5990CDF"/>
    <w:multiLevelType w:val="hybridMultilevel"/>
    <w:tmpl w:val="0AFE1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76D4554"/>
    <w:multiLevelType w:val="multilevel"/>
    <w:tmpl w:val="375AD85C"/>
    <w:lvl w:ilvl="0">
      <w:start w:val="9"/>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0" w15:restartNumberingAfterBreak="0">
    <w:nsid w:val="584A5BCD"/>
    <w:multiLevelType w:val="hybridMultilevel"/>
    <w:tmpl w:val="5A863F2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562D3F"/>
    <w:multiLevelType w:val="hybridMultilevel"/>
    <w:tmpl w:val="2E7EFA14"/>
    <w:lvl w:ilvl="0" w:tplc="17961BF0">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C2F36E2"/>
    <w:multiLevelType w:val="multilevel"/>
    <w:tmpl w:val="5F2C9F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CA0356F"/>
    <w:multiLevelType w:val="multilevel"/>
    <w:tmpl w:val="8DAC9CF4"/>
    <w:lvl w:ilvl="0">
      <w:start w:val="2"/>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4" w15:restartNumberingAfterBreak="0">
    <w:nsid w:val="5E2870CC"/>
    <w:multiLevelType w:val="hybridMultilevel"/>
    <w:tmpl w:val="162608C6"/>
    <w:lvl w:ilvl="0" w:tplc="505AE064">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3A251E2"/>
    <w:multiLevelType w:val="hybridMultilevel"/>
    <w:tmpl w:val="B694C74E"/>
    <w:lvl w:ilvl="0" w:tplc="567E820C">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A0F7713"/>
    <w:multiLevelType w:val="hybridMultilevel"/>
    <w:tmpl w:val="E780B2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3"/>
  </w:num>
  <w:num w:numId="3">
    <w:abstractNumId w:val="20"/>
  </w:num>
  <w:num w:numId="4">
    <w:abstractNumId w:val="10"/>
  </w:num>
  <w:num w:numId="5">
    <w:abstractNumId w:val="24"/>
  </w:num>
  <w:num w:numId="6">
    <w:abstractNumId w:val="14"/>
  </w:num>
  <w:num w:numId="7">
    <w:abstractNumId w:val="19"/>
  </w:num>
  <w:num w:numId="8">
    <w:abstractNumId w:val="5"/>
  </w:num>
  <w:num w:numId="9">
    <w:abstractNumId w:val="22"/>
  </w:num>
  <w:num w:numId="10">
    <w:abstractNumId w:val="7"/>
  </w:num>
  <w:num w:numId="11">
    <w:abstractNumId w:val="32"/>
  </w:num>
  <w:num w:numId="12">
    <w:abstractNumId w:val="27"/>
  </w:num>
  <w:num w:numId="13">
    <w:abstractNumId w:val="30"/>
  </w:num>
  <w:num w:numId="14">
    <w:abstractNumId w:val="13"/>
  </w:num>
  <w:num w:numId="15">
    <w:abstractNumId w:val="36"/>
  </w:num>
  <w:num w:numId="16">
    <w:abstractNumId w:val="18"/>
  </w:num>
  <w:num w:numId="17">
    <w:abstractNumId w:val="17"/>
  </w:num>
  <w:num w:numId="18">
    <w:abstractNumId w:val="34"/>
  </w:num>
  <w:num w:numId="19">
    <w:abstractNumId w:val="15"/>
  </w:num>
  <w:num w:numId="20">
    <w:abstractNumId w:val="31"/>
  </w:num>
  <w:num w:numId="21">
    <w:abstractNumId w:val="25"/>
  </w:num>
  <w:num w:numId="22">
    <w:abstractNumId w:val="8"/>
  </w:num>
  <w:num w:numId="23">
    <w:abstractNumId w:val="29"/>
  </w:num>
  <w:num w:numId="24">
    <w:abstractNumId w:val="3"/>
  </w:num>
  <w:num w:numId="25">
    <w:abstractNumId w:val="37"/>
  </w:num>
  <w:num w:numId="26">
    <w:abstractNumId w:val="11"/>
  </w:num>
  <w:num w:numId="27">
    <w:abstractNumId w:val="1"/>
  </w:num>
  <w:num w:numId="28">
    <w:abstractNumId w:val="9"/>
  </w:num>
  <w:num w:numId="29">
    <w:abstractNumId w:val="2"/>
  </w:num>
  <w:num w:numId="30">
    <w:abstractNumId w:val="12"/>
  </w:num>
  <w:num w:numId="31">
    <w:abstractNumId w:val="16"/>
  </w:num>
  <w:num w:numId="32">
    <w:abstractNumId w:val="28"/>
  </w:num>
  <w:num w:numId="33">
    <w:abstractNumId w:val="35"/>
  </w:num>
  <w:num w:numId="34">
    <w:abstractNumId w:val="6"/>
  </w:num>
  <w:num w:numId="35">
    <w:abstractNumId w:val="33"/>
  </w:num>
  <w:num w:numId="36">
    <w:abstractNumId w:val="21"/>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959"/>
    <w:rsid w:val="000F1CAE"/>
    <w:rsid w:val="00100086"/>
    <w:rsid w:val="00105C23"/>
    <w:rsid w:val="001A32C6"/>
    <w:rsid w:val="001B5FB6"/>
    <w:rsid w:val="001C217C"/>
    <w:rsid w:val="001C302F"/>
    <w:rsid w:val="001C689E"/>
    <w:rsid w:val="001D18CA"/>
    <w:rsid w:val="001E45C1"/>
    <w:rsid w:val="002A1DC0"/>
    <w:rsid w:val="002C00D4"/>
    <w:rsid w:val="002D442F"/>
    <w:rsid w:val="002F44D1"/>
    <w:rsid w:val="00326039"/>
    <w:rsid w:val="00342C16"/>
    <w:rsid w:val="00346012"/>
    <w:rsid w:val="00350FB2"/>
    <w:rsid w:val="00373184"/>
    <w:rsid w:val="003C2B23"/>
    <w:rsid w:val="004065ED"/>
    <w:rsid w:val="00417C13"/>
    <w:rsid w:val="0043378C"/>
    <w:rsid w:val="0044159F"/>
    <w:rsid w:val="0044745E"/>
    <w:rsid w:val="00473B2C"/>
    <w:rsid w:val="004A6D25"/>
    <w:rsid w:val="004A7DA9"/>
    <w:rsid w:val="004E2073"/>
    <w:rsid w:val="004E2D45"/>
    <w:rsid w:val="00500721"/>
    <w:rsid w:val="00544C01"/>
    <w:rsid w:val="00572F37"/>
    <w:rsid w:val="00634BE7"/>
    <w:rsid w:val="00644430"/>
    <w:rsid w:val="00647986"/>
    <w:rsid w:val="006A3A99"/>
    <w:rsid w:val="006D29D6"/>
    <w:rsid w:val="00701927"/>
    <w:rsid w:val="00703AE5"/>
    <w:rsid w:val="00756C51"/>
    <w:rsid w:val="00804959"/>
    <w:rsid w:val="00814479"/>
    <w:rsid w:val="00815E83"/>
    <w:rsid w:val="008604BD"/>
    <w:rsid w:val="00865176"/>
    <w:rsid w:val="00885037"/>
    <w:rsid w:val="00893AA6"/>
    <w:rsid w:val="008C2644"/>
    <w:rsid w:val="008C2E94"/>
    <w:rsid w:val="00927E49"/>
    <w:rsid w:val="00943B7D"/>
    <w:rsid w:val="00966FDB"/>
    <w:rsid w:val="00981E11"/>
    <w:rsid w:val="009828C2"/>
    <w:rsid w:val="009D58F4"/>
    <w:rsid w:val="009E1129"/>
    <w:rsid w:val="009F0B16"/>
    <w:rsid w:val="00A14B22"/>
    <w:rsid w:val="00A17458"/>
    <w:rsid w:val="00A21129"/>
    <w:rsid w:val="00A67E71"/>
    <w:rsid w:val="00A77C8F"/>
    <w:rsid w:val="00A83426"/>
    <w:rsid w:val="00A85394"/>
    <w:rsid w:val="00AB5FC4"/>
    <w:rsid w:val="00AC1DB5"/>
    <w:rsid w:val="00AC7BCD"/>
    <w:rsid w:val="00B35443"/>
    <w:rsid w:val="00B538FA"/>
    <w:rsid w:val="00B57BFC"/>
    <w:rsid w:val="00BD73E4"/>
    <w:rsid w:val="00BE096E"/>
    <w:rsid w:val="00BE12CB"/>
    <w:rsid w:val="00C05BFA"/>
    <w:rsid w:val="00C40BBE"/>
    <w:rsid w:val="00C55BA3"/>
    <w:rsid w:val="00C56342"/>
    <w:rsid w:val="00CA259E"/>
    <w:rsid w:val="00CD447A"/>
    <w:rsid w:val="00D23953"/>
    <w:rsid w:val="00D25DB0"/>
    <w:rsid w:val="00D44299"/>
    <w:rsid w:val="00D45B63"/>
    <w:rsid w:val="00D509F5"/>
    <w:rsid w:val="00D53781"/>
    <w:rsid w:val="00D622FF"/>
    <w:rsid w:val="00D6712F"/>
    <w:rsid w:val="00DA6DB8"/>
    <w:rsid w:val="00E40010"/>
    <w:rsid w:val="00E56A4F"/>
    <w:rsid w:val="00E70CDE"/>
    <w:rsid w:val="00EC13D8"/>
    <w:rsid w:val="00EE4698"/>
    <w:rsid w:val="00EF1768"/>
    <w:rsid w:val="00F11ADA"/>
    <w:rsid w:val="00F401FB"/>
    <w:rsid w:val="00F44F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2B39"/>
  <w15:docId w15:val="{982E52AB-F3FC-7748-9B4D-316FBBD0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 w:eastAsia="cs-CZ"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spacing w:before="240" w:after="120"/>
      <w:ind w:left="432"/>
      <w:outlineLvl w:val="0"/>
    </w:pPr>
    <w:rPr>
      <w:b/>
      <w:color w:val="242852"/>
      <w:sz w:val="36"/>
      <w:szCs w:val="36"/>
    </w:rPr>
  </w:style>
  <w:style w:type="paragraph" w:styleId="Nadpis2">
    <w:name w:val="heading 2"/>
    <w:basedOn w:val="Normln"/>
    <w:next w:val="Normln"/>
    <w:uiPriority w:val="9"/>
    <w:unhideWhenUsed/>
    <w:qFormat/>
    <w:pPr>
      <w:keepNext/>
      <w:spacing w:before="360" w:after="240" w:line="360" w:lineRule="auto"/>
      <w:ind w:left="576"/>
      <w:outlineLvl w:val="1"/>
    </w:pPr>
    <w:rPr>
      <w:b/>
      <w:color w:val="1B1D3D"/>
    </w:rPr>
  </w:style>
  <w:style w:type="paragraph" w:styleId="Nadpis3">
    <w:name w:val="heading 3"/>
    <w:basedOn w:val="Normln"/>
    <w:next w:val="Normln"/>
    <w:uiPriority w:val="9"/>
    <w:semiHidden/>
    <w:unhideWhenUsed/>
    <w:qFormat/>
    <w:pPr>
      <w:keepNext/>
      <w:spacing w:before="240" w:after="120"/>
      <w:ind w:left="720" w:hanging="720"/>
      <w:outlineLvl w:val="2"/>
    </w:pPr>
    <w:rPr>
      <w:b/>
      <w:color w:val="072B62"/>
    </w:rPr>
  </w:style>
  <w:style w:type="paragraph" w:styleId="Nadpis4">
    <w:name w:val="heading 4"/>
    <w:basedOn w:val="Normln"/>
    <w:next w:val="Normln"/>
    <w:uiPriority w:val="9"/>
    <w:semiHidden/>
    <w:unhideWhenUsed/>
    <w:qFormat/>
    <w:pPr>
      <w:keepNext/>
      <w:spacing w:before="240" w:after="60"/>
      <w:ind w:left="864" w:hanging="864"/>
      <w:outlineLvl w:val="3"/>
    </w:pPr>
    <w:rPr>
      <w:b/>
      <w:color w:val="000000"/>
      <w:sz w:val="28"/>
      <w:szCs w:val="28"/>
    </w:rPr>
  </w:style>
  <w:style w:type="paragraph" w:styleId="Nadpis5">
    <w:name w:val="heading 5"/>
    <w:basedOn w:val="Normln"/>
    <w:next w:val="Normln"/>
    <w:uiPriority w:val="9"/>
    <w:semiHidden/>
    <w:unhideWhenUsed/>
    <w:qFormat/>
    <w:pPr>
      <w:spacing w:before="240" w:after="60"/>
      <w:ind w:left="1008" w:hanging="1008"/>
      <w:outlineLvl w:val="4"/>
    </w:pPr>
    <w:rPr>
      <w:b/>
      <w:i/>
      <w:sz w:val="26"/>
      <w:szCs w:val="26"/>
    </w:rPr>
  </w:style>
  <w:style w:type="paragraph" w:styleId="Nadpis6">
    <w:name w:val="heading 6"/>
    <w:basedOn w:val="Normln"/>
    <w:next w:val="Normln"/>
    <w:uiPriority w:val="9"/>
    <w:semiHidden/>
    <w:unhideWhenUsed/>
    <w:qFormat/>
    <w:pPr>
      <w:keepNext/>
      <w:keepLines/>
      <w:spacing w:before="40"/>
      <w:ind w:left="1152" w:hanging="1152"/>
      <w:outlineLvl w:val="5"/>
    </w:pPr>
    <w:rPr>
      <w:rFonts w:ascii="Cambria" w:eastAsia="Cambria" w:hAnsi="Cambria" w:cs="Cambria"/>
      <w:color w:val="24325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Odstavecseseznamem">
    <w:name w:val="List Paragraph"/>
    <w:basedOn w:val="Normln"/>
    <w:uiPriority w:val="34"/>
    <w:qFormat/>
    <w:rsid w:val="00F401FB"/>
    <w:pPr>
      <w:ind w:left="720"/>
      <w:contextualSpacing/>
    </w:pPr>
  </w:style>
  <w:style w:type="paragraph" w:styleId="Textbubliny">
    <w:name w:val="Balloon Text"/>
    <w:basedOn w:val="Normln"/>
    <w:link w:val="TextbublinyChar"/>
    <w:uiPriority w:val="99"/>
    <w:semiHidden/>
    <w:unhideWhenUsed/>
    <w:rsid w:val="00981E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1E11"/>
    <w:rPr>
      <w:rFonts w:ascii="Segoe UI" w:hAnsi="Segoe UI" w:cs="Segoe UI"/>
      <w:sz w:val="18"/>
      <w:szCs w:val="18"/>
    </w:rPr>
  </w:style>
  <w:style w:type="character" w:styleId="Odkaznakoment">
    <w:name w:val="annotation reference"/>
    <w:basedOn w:val="Standardnpsmoodstavce"/>
    <w:uiPriority w:val="99"/>
    <w:semiHidden/>
    <w:unhideWhenUsed/>
    <w:rsid w:val="002D442F"/>
    <w:rPr>
      <w:sz w:val="16"/>
      <w:szCs w:val="16"/>
    </w:rPr>
  </w:style>
  <w:style w:type="paragraph" w:styleId="Textkomente">
    <w:name w:val="annotation text"/>
    <w:basedOn w:val="Normln"/>
    <w:link w:val="TextkomenteChar"/>
    <w:uiPriority w:val="99"/>
    <w:semiHidden/>
    <w:unhideWhenUsed/>
    <w:rsid w:val="002D442F"/>
    <w:rPr>
      <w:sz w:val="20"/>
      <w:szCs w:val="20"/>
    </w:rPr>
  </w:style>
  <w:style w:type="character" w:customStyle="1" w:styleId="TextkomenteChar">
    <w:name w:val="Text komentáře Char"/>
    <w:basedOn w:val="Standardnpsmoodstavce"/>
    <w:link w:val="Textkomente"/>
    <w:uiPriority w:val="99"/>
    <w:semiHidden/>
    <w:rsid w:val="002D442F"/>
    <w:rPr>
      <w:sz w:val="20"/>
      <w:szCs w:val="20"/>
    </w:rPr>
  </w:style>
  <w:style w:type="paragraph" w:styleId="Pedmtkomente">
    <w:name w:val="annotation subject"/>
    <w:basedOn w:val="Textkomente"/>
    <w:next w:val="Textkomente"/>
    <w:link w:val="PedmtkomenteChar"/>
    <w:uiPriority w:val="99"/>
    <w:semiHidden/>
    <w:unhideWhenUsed/>
    <w:rsid w:val="002D442F"/>
    <w:rPr>
      <w:b/>
      <w:bCs/>
    </w:rPr>
  </w:style>
  <w:style w:type="character" w:customStyle="1" w:styleId="PedmtkomenteChar">
    <w:name w:val="Předmět komentáře Char"/>
    <w:basedOn w:val="TextkomenteChar"/>
    <w:link w:val="Pedmtkomente"/>
    <w:uiPriority w:val="99"/>
    <w:semiHidden/>
    <w:rsid w:val="002D442F"/>
    <w:rPr>
      <w:b/>
      <w:bCs/>
      <w:sz w:val="20"/>
      <w:szCs w:val="20"/>
    </w:rPr>
  </w:style>
  <w:style w:type="paragraph" w:styleId="Bezmezer">
    <w:name w:val="No Spacing"/>
    <w:uiPriority w:val="1"/>
    <w:qFormat/>
    <w:rsid w:val="00701927"/>
    <w:pPr>
      <w:jc w:val="left"/>
    </w:pPr>
    <w:rPr>
      <w:rFonts w:ascii="Times New Roman" w:eastAsia="Times New Roman" w:hAnsi="Times New Roman" w:cs="Times New Roman"/>
      <w:sz w:val="24"/>
      <w:szCs w:val="24"/>
      <w:lang w:val="cs-CZ"/>
    </w:rPr>
  </w:style>
  <w:style w:type="paragraph" w:styleId="Zhlav">
    <w:name w:val="header"/>
    <w:basedOn w:val="Normln"/>
    <w:link w:val="ZhlavChar"/>
    <w:uiPriority w:val="99"/>
    <w:unhideWhenUsed/>
    <w:rsid w:val="008C2644"/>
    <w:pPr>
      <w:tabs>
        <w:tab w:val="center" w:pos="4536"/>
        <w:tab w:val="right" w:pos="9072"/>
      </w:tabs>
    </w:pPr>
  </w:style>
  <w:style w:type="character" w:customStyle="1" w:styleId="ZhlavChar">
    <w:name w:val="Záhlaví Char"/>
    <w:basedOn w:val="Standardnpsmoodstavce"/>
    <w:link w:val="Zhlav"/>
    <w:uiPriority w:val="99"/>
    <w:rsid w:val="008C2644"/>
  </w:style>
  <w:style w:type="paragraph" w:styleId="Zpat">
    <w:name w:val="footer"/>
    <w:basedOn w:val="Normln"/>
    <w:link w:val="ZpatChar"/>
    <w:uiPriority w:val="99"/>
    <w:unhideWhenUsed/>
    <w:rsid w:val="008C2644"/>
    <w:pPr>
      <w:tabs>
        <w:tab w:val="center" w:pos="4536"/>
        <w:tab w:val="right" w:pos="9072"/>
      </w:tabs>
    </w:pPr>
  </w:style>
  <w:style w:type="character" w:customStyle="1" w:styleId="ZpatChar">
    <w:name w:val="Zápatí Char"/>
    <w:basedOn w:val="Standardnpsmoodstavce"/>
    <w:link w:val="Zpat"/>
    <w:uiPriority w:val="99"/>
    <w:rsid w:val="008C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25687">
      <w:bodyDiv w:val="1"/>
      <w:marLeft w:val="0"/>
      <w:marRight w:val="0"/>
      <w:marTop w:val="0"/>
      <w:marBottom w:val="0"/>
      <w:divBdr>
        <w:top w:val="none" w:sz="0" w:space="0" w:color="auto"/>
        <w:left w:val="none" w:sz="0" w:space="0" w:color="auto"/>
        <w:bottom w:val="none" w:sz="0" w:space="0" w:color="auto"/>
        <w:right w:val="none" w:sz="0" w:space="0" w:color="auto"/>
      </w:divBdr>
    </w:div>
    <w:div w:id="1768883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hejlkova@prague.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owest.cz"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AF85-ED8B-4111-80EB-80D0DD22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3970</Words>
  <Characters>23429</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Hejlková Jana</dc:creator>
  <cp:lastModifiedBy>Ježková Petra (MHMP, KUC)</cp:lastModifiedBy>
  <cp:revision>2</cp:revision>
  <dcterms:created xsi:type="dcterms:W3CDTF">2020-03-16T07:29:00Z</dcterms:created>
  <dcterms:modified xsi:type="dcterms:W3CDTF">2020-03-16T07:29:00Z</dcterms:modified>
</cp:coreProperties>
</file>