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057C582F" w:rsidR="00066ECB" w:rsidRPr="00B50E10" w:rsidRDefault="00621C1D"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443845E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21C1D">
        <w:rPr>
          <w:rFonts w:asciiTheme="minorHAnsi" w:hAnsiTheme="minorHAnsi" w:cstheme="minorHAnsi"/>
          <w:sz w:val="22"/>
          <w:szCs w:val="22"/>
        </w:rPr>
        <w:tab/>
        <w:t>Průmyslová 1000, Staré Město, 739 61  Třinec</w:t>
      </w:r>
    </w:p>
    <w:p w14:paraId="5C4C1365" w14:textId="72C311D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21C1D">
        <w:rPr>
          <w:rFonts w:asciiTheme="minorHAnsi" w:hAnsiTheme="minorHAnsi" w:cstheme="minorHAnsi"/>
          <w:sz w:val="22"/>
          <w:szCs w:val="22"/>
        </w:rPr>
        <w:tab/>
        <w:t>18050646</w:t>
      </w:r>
    </w:p>
    <w:p w14:paraId="3455CAF1" w14:textId="55396E3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21C1D">
        <w:rPr>
          <w:rFonts w:asciiTheme="minorHAnsi" w:hAnsiTheme="minorHAnsi" w:cstheme="minorHAnsi"/>
          <w:sz w:val="22"/>
          <w:szCs w:val="22"/>
        </w:rPr>
        <w:tab/>
        <w:t>CZ699002812</w:t>
      </w:r>
    </w:p>
    <w:p w14:paraId="6D90EB78" w14:textId="20BC8C2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21C1D">
        <w:rPr>
          <w:rFonts w:asciiTheme="minorHAnsi" w:hAnsiTheme="minorHAnsi" w:cstheme="minorHAnsi"/>
          <w:sz w:val="22"/>
          <w:szCs w:val="22"/>
        </w:rPr>
        <w:t> Ostravě, oddíl B vložka 146</w:t>
      </w:r>
    </w:p>
    <w:p w14:paraId="339E1C51" w14:textId="657FD7F8"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621C1D">
        <w:rPr>
          <w:rFonts w:asciiTheme="minorHAnsi" w:hAnsiTheme="minorHAnsi" w:cstheme="minorHAnsi"/>
          <w:sz w:val="22"/>
          <w:szCs w:val="22"/>
        </w:rPr>
        <w:tab/>
      </w:r>
      <w:proofErr w:type="spellStart"/>
      <w:r w:rsidR="004D0C5A">
        <w:rPr>
          <w:rFonts w:asciiTheme="minorHAnsi" w:hAnsiTheme="minorHAnsi" w:cstheme="minorHAnsi"/>
          <w:sz w:val="22"/>
          <w:szCs w:val="22"/>
        </w:rPr>
        <w:t>xxxxx</w:t>
      </w:r>
      <w:proofErr w:type="spellEnd"/>
      <w:r w:rsidR="00621C1D">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7C5AB3A6" w:rsidR="00066ECB" w:rsidRPr="00B50E10" w:rsidRDefault="00621C1D"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Nemocnice Podlesí a.s. </w:t>
      </w:r>
    </w:p>
    <w:p w14:paraId="68B93665" w14:textId="27617C7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proofErr w:type="spellStart"/>
      <w:r w:rsidR="00621C1D">
        <w:rPr>
          <w:rFonts w:asciiTheme="minorHAnsi" w:hAnsiTheme="minorHAnsi" w:cstheme="minorHAnsi"/>
          <w:sz w:val="22"/>
          <w:szCs w:val="22"/>
        </w:rPr>
        <w:t>Konská</w:t>
      </w:r>
      <w:proofErr w:type="spellEnd"/>
      <w:r w:rsidR="00621C1D">
        <w:rPr>
          <w:rFonts w:asciiTheme="minorHAnsi" w:hAnsiTheme="minorHAnsi" w:cstheme="minorHAnsi"/>
          <w:sz w:val="22"/>
          <w:szCs w:val="22"/>
        </w:rPr>
        <w:t xml:space="preserve"> 453, 739 61  Třinec</w:t>
      </w:r>
    </w:p>
    <w:p w14:paraId="2468AD31" w14:textId="4243447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21C1D">
        <w:rPr>
          <w:rFonts w:asciiTheme="minorHAnsi" w:hAnsiTheme="minorHAnsi" w:cstheme="minorHAnsi"/>
          <w:sz w:val="22"/>
          <w:szCs w:val="22"/>
        </w:rPr>
        <w:tab/>
        <w:t>48401129</w:t>
      </w:r>
    </w:p>
    <w:p w14:paraId="5F909FD5" w14:textId="6E9876F4" w:rsidR="00AE3C4E"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21C1D">
        <w:rPr>
          <w:rFonts w:asciiTheme="minorHAnsi" w:hAnsiTheme="minorHAnsi" w:cstheme="minorHAnsi"/>
          <w:sz w:val="22"/>
          <w:szCs w:val="22"/>
        </w:rPr>
        <w:tab/>
      </w:r>
      <w:r w:rsidR="007C4219">
        <w:rPr>
          <w:rFonts w:asciiTheme="minorHAnsi" w:hAnsiTheme="minorHAnsi" w:cstheme="minorHAnsi"/>
          <w:sz w:val="22"/>
          <w:szCs w:val="22"/>
        </w:rPr>
        <w:t>CZ699000899</w:t>
      </w:r>
    </w:p>
    <w:p w14:paraId="5EC8E4E0" w14:textId="3B69900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21C1D">
        <w:rPr>
          <w:rFonts w:asciiTheme="minorHAnsi" w:hAnsiTheme="minorHAnsi" w:cstheme="minorHAnsi"/>
          <w:sz w:val="22"/>
          <w:szCs w:val="22"/>
        </w:rPr>
        <w:t> Ostravě oddíl B, vložka 2876</w:t>
      </w:r>
    </w:p>
    <w:p w14:paraId="5C01486E" w14:textId="04E2A664"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621C1D">
        <w:rPr>
          <w:rFonts w:asciiTheme="minorHAnsi" w:hAnsiTheme="minorHAnsi" w:cstheme="minorHAnsi"/>
          <w:sz w:val="22"/>
          <w:szCs w:val="22"/>
        </w:rPr>
        <w:tab/>
        <w:t xml:space="preserve">MUDr. Radek Neuwirth, MBA – předseda představenstva </w:t>
      </w:r>
    </w:p>
    <w:p w14:paraId="4509DBA9" w14:textId="0675AE8D" w:rsidR="00621C1D" w:rsidRPr="00B50E10" w:rsidRDefault="00621C1D"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Yvona </w:t>
      </w:r>
      <w:proofErr w:type="spellStart"/>
      <w:r>
        <w:rPr>
          <w:rFonts w:asciiTheme="minorHAnsi" w:hAnsiTheme="minorHAnsi" w:cstheme="minorHAnsi"/>
          <w:sz w:val="22"/>
          <w:szCs w:val="22"/>
        </w:rPr>
        <w:t>Placzková</w:t>
      </w:r>
      <w:proofErr w:type="spellEnd"/>
      <w:r>
        <w:rPr>
          <w:rFonts w:asciiTheme="minorHAnsi" w:hAnsiTheme="minorHAnsi" w:cstheme="minorHAnsi"/>
          <w:sz w:val="22"/>
          <w:szCs w:val="22"/>
        </w:rPr>
        <w:t xml:space="preserve">, místopředseda představenstva </w:t>
      </w:r>
    </w:p>
    <w:p w14:paraId="4D01F8F6" w14:textId="5D6C56E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65CC89F9" w14:textId="3D30810F"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72D61069" w14:textId="5BC73C26"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621C1D">
        <w:rPr>
          <w:rStyle w:val="Tun-Znak"/>
          <w:rFonts w:ascii="Calibri" w:hAnsi="Calibri" w:cs="Calibri"/>
          <w:sz w:val="22"/>
          <w:szCs w:val="22"/>
        </w:rPr>
        <w:t>130</w:t>
      </w:r>
    </w:p>
    <w:p w14:paraId="19408F1F" w14:textId="77777777" w:rsidR="004A3030" w:rsidRPr="00C94CF1" w:rsidRDefault="004A3030" w:rsidP="004A3030">
      <w:pPr>
        <w:pStyle w:val="NazevSmernice"/>
        <w:tabs>
          <w:tab w:val="left" w:pos="426"/>
        </w:tabs>
        <w:spacing w:after="0"/>
        <w:jc w:val="both"/>
        <w:rPr>
          <w:rStyle w:val="Tun-Znak"/>
          <w:rFonts w:ascii="Calibri" w:hAnsi="Calibri" w:cs="Calibri"/>
          <w:b/>
          <w:sz w:val="22"/>
          <w:szCs w:val="22"/>
        </w:rPr>
      </w:pPr>
      <w:r>
        <w:rPr>
          <w:rStyle w:val="Tun-Znak"/>
          <w:rFonts w:ascii="Calibri" w:hAnsi="Calibri" w:cs="Calibri"/>
          <w:sz w:val="22"/>
          <w:szCs w:val="22"/>
        </w:rPr>
        <w:t>B</w:t>
      </w:r>
      <w:r w:rsidRPr="00C94CF1">
        <w:rPr>
          <w:rStyle w:val="Tun-Znak"/>
          <w:rFonts w:ascii="Calibri" w:hAnsi="Calibri" w:cs="Calibri"/>
          <w:sz w:val="22"/>
          <w:szCs w:val="22"/>
        </w:rPr>
        <w:t xml:space="preserve">) Maximální </w:t>
      </w:r>
      <w:r>
        <w:rPr>
          <w:rStyle w:val="Tun-Znak"/>
          <w:rFonts w:ascii="Calibri" w:hAnsi="Calibri" w:cs="Calibri"/>
          <w:sz w:val="22"/>
          <w:szCs w:val="22"/>
        </w:rPr>
        <w:t xml:space="preserve">výše úhrady </w:t>
      </w:r>
      <w:r w:rsidRPr="00C94CF1">
        <w:rPr>
          <w:rStyle w:val="Tun-Znak"/>
          <w:rFonts w:ascii="Calibri" w:hAnsi="Calibri" w:cs="Calibri"/>
          <w:sz w:val="22"/>
          <w:szCs w:val="22"/>
        </w:rPr>
        <w:t>ČPZP poskytovateli zdravotních služeb</w:t>
      </w:r>
      <w:r>
        <w:rPr>
          <w:rStyle w:val="Tun-Znak"/>
          <w:rFonts w:ascii="Calibri" w:hAnsi="Calibri" w:cs="Calibri"/>
          <w:sz w:val="22"/>
          <w:szCs w:val="22"/>
        </w:rPr>
        <w:t xml:space="preserve"> dle této dohody (bez DPH)</w:t>
      </w:r>
      <w:r w:rsidRPr="00C94CF1">
        <w:rPr>
          <w:rStyle w:val="Tun-Znak"/>
          <w:rFonts w:ascii="Calibri" w:hAnsi="Calibri" w:cs="Calibri"/>
          <w:sz w:val="22"/>
          <w:szCs w:val="22"/>
        </w:rPr>
        <w:t xml:space="preserve">: </w:t>
      </w:r>
    </w:p>
    <w:p w14:paraId="5CBF5F38" w14:textId="507883A3"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t xml:space="preserve">- </w:t>
      </w:r>
      <w:r w:rsidR="00621C1D">
        <w:rPr>
          <w:rStyle w:val="Tun-Znak"/>
          <w:rFonts w:ascii="Calibri" w:hAnsi="Calibri" w:cs="Calibri"/>
          <w:sz w:val="22"/>
          <w:szCs w:val="22"/>
        </w:rPr>
        <w:t>390</w:t>
      </w:r>
      <w:r w:rsidR="00D8568E">
        <w:rPr>
          <w:rStyle w:val="Tun-Znak"/>
          <w:rFonts w:ascii="Calibri" w:hAnsi="Calibri" w:cs="Calibri"/>
          <w:sz w:val="22"/>
          <w:szCs w:val="22"/>
        </w:rPr>
        <w:t>.</w:t>
      </w:r>
      <w:r w:rsidR="00621C1D">
        <w:rPr>
          <w:rStyle w:val="Tun-Znak"/>
          <w:rFonts w:ascii="Calibri" w:hAnsi="Calibri" w:cs="Calibri"/>
          <w:sz w:val="22"/>
          <w:szCs w:val="22"/>
        </w:rPr>
        <w:t>000,- K</w:t>
      </w:r>
      <w:r w:rsidR="00D8568E">
        <w:rPr>
          <w:rStyle w:val="Tun-Znak"/>
          <w:rFonts w:ascii="Calibri" w:hAnsi="Calibri" w:cs="Calibri"/>
          <w:sz w:val="22"/>
          <w:szCs w:val="22"/>
        </w:rPr>
        <w:t>č</w:t>
      </w:r>
    </w:p>
    <w:p w14:paraId="34B4C1B5" w14:textId="52E5E6D3" w:rsidR="004A3030" w:rsidRPr="007F4E80" w:rsidRDefault="004A3030" w:rsidP="004A3030">
      <w:pPr>
        <w:pStyle w:val="NazevSmernice"/>
        <w:spacing w:after="0"/>
        <w:ind w:left="284" w:hanging="284"/>
        <w:jc w:val="both"/>
        <w:rPr>
          <w:rStyle w:val="Tun-Znak"/>
          <w:rFonts w:ascii="Calibri" w:hAnsi="Calibri" w:cs="Calibri"/>
          <w:sz w:val="22"/>
          <w:szCs w:val="22"/>
        </w:rPr>
      </w:pPr>
      <w:r w:rsidRPr="000D156A">
        <w:rPr>
          <w:rStyle w:val="Tun-Znak"/>
          <w:rFonts w:ascii="Calibri" w:hAnsi="Calibri" w:cs="Calibri"/>
          <w:sz w:val="22"/>
          <w:szCs w:val="22"/>
        </w:rPr>
        <w:t>C) Příspěvek dle této dohody bud</w:t>
      </w:r>
      <w:r w:rsidR="001117A1">
        <w:rPr>
          <w:rStyle w:val="Tun-Znak"/>
          <w:rFonts w:ascii="Calibri" w:hAnsi="Calibri" w:cs="Calibri"/>
          <w:sz w:val="22"/>
          <w:szCs w:val="22"/>
        </w:rPr>
        <w:t>e</w:t>
      </w:r>
      <w:r w:rsidRPr="000D156A">
        <w:rPr>
          <w:rStyle w:val="Tun-Znak"/>
          <w:rFonts w:ascii="Calibri" w:hAnsi="Calibri" w:cs="Calibri"/>
          <w:sz w:val="22"/>
          <w:szCs w:val="22"/>
        </w:rPr>
        <w:t xml:space="preserve"> </w:t>
      </w:r>
      <w:r w:rsidR="001117A1">
        <w:rPr>
          <w:rStyle w:val="Tun-Znak"/>
          <w:rFonts w:ascii="Calibri" w:hAnsi="Calibri" w:cs="Calibri"/>
          <w:sz w:val="22"/>
          <w:szCs w:val="22"/>
        </w:rPr>
        <w:t xml:space="preserve">čerpat </w:t>
      </w:r>
      <w:r w:rsidRPr="000D156A">
        <w:rPr>
          <w:rStyle w:val="Tun-Znak"/>
          <w:rFonts w:ascii="Calibri" w:hAnsi="Calibri" w:cs="Calibri"/>
          <w:sz w:val="22"/>
          <w:szCs w:val="22"/>
        </w:rPr>
        <w:t>organizace i dceřiné společnosti organizace a další majetkově propojené společnosti organizace. Dceřiné a další majetkově propojené společnosti organizace jsou tyto:</w:t>
      </w:r>
    </w:p>
    <w:p w14:paraId="3B5DD303" w14:textId="767CCE8D" w:rsidR="004A3030" w:rsidRPr="007F4E80" w:rsidRDefault="004A3030" w:rsidP="004A3030">
      <w:pPr>
        <w:pStyle w:val="NazevSmernice"/>
        <w:tabs>
          <w:tab w:val="left" w:pos="284"/>
        </w:tabs>
        <w:spacing w:after="0"/>
        <w:jc w:val="both"/>
        <w:rPr>
          <w:rStyle w:val="Tun-Znak"/>
          <w:rFonts w:ascii="Calibri" w:hAnsi="Calibri" w:cs="Calibri"/>
          <w:sz w:val="22"/>
          <w:szCs w:val="22"/>
        </w:rPr>
      </w:pPr>
      <w:r w:rsidRPr="007F4E80">
        <w:rPr>
          <w:rStyle w:val="Tun-Znak"/>
          <w:rFonts w:ascii="Calibri" w:hAnsi="Calibri" w:cs="Calibri"/>
          <w:sz w:val="22"/>
          <w:szCs w:val="22"/>
        </w:rPr>
        <w:tab/>
        <w:t xml:space="preserve">- </w:t>
      </w:r>
      <w:r w:rsidR="00AF1715">
        <w:rPr>
          <w:rStyle w:val="Tun-Znak"/>
          <w:rFonts w:ascii="Calibri" w:hAnsi="Calibri" w:cs="Calibri"/>
          <w:sz w:val="22"/>
          <w:szCs w:val="22"/>
        </w:rPr>
        <w:t>Strojírny a stavby Třinec, a.s.</w:t>
      </w:r>
      <w:r w:rsidR="00AF1715">
        <w:rPr>
          <w:rStyle w:val="Tun-Znak"/>
          <w:rFonts w:ascii="Calibri" w:hAnsi="Calibri" w:cs="Calibri"/>
          <w:sz w:val="22"/>
          <w:szCs w:val="22"/>
        </w:rPr>
        <w:tab/>
      </w:r>
      <w:r w:rsidR="00AF1715">
        <w:rPr>
          <w:rStyle w:val="Tun-Znak"/>
          <w:rFonts w:ascii="Calibri" w:hAnsi="Calibri" w:cs="Calibri"/>
          <w:sz w:val="22"/>
          <w:szCs w:val="22"/>
        </w:rPr>
        <w:tab/>
        <w:t>IČO: 47674539</w:t>
      </w:r>
    </w:p>
    <w:p w14:paraId="1974EAF1" w14:textId="40176587" w:rsidR="004A3030" w:rsidRPr="007F4E80" w:rsidRDefault="004A3030" w:rsidP="004A3030">
      <w:pPr>
        <w:pStyle w:val="NazevSmernice"/>
        <w:tabs>
          <w:tab w:val="left" w:pos="284"/>
        </w:tabs>
        <w:spacing w:after="0"/>
        <w:jc w:val="both"/>
        <w:rPr>
          <w:rStyle w:val="Tun-Znak"/>
          <w:rFonts w:ascii="Calibri" w:hAnsi="Calibri" w:cs="Calibri"/>
          <w:sz w:val="22"/>
          <w:szCs w:val="22"/>
        </w:rPr>
      </w:pPr>
      <w:r w:rsidRPr="007F4E80">
        <w:rPr>
          <w:rStyle w:val="Tun-Znak"/>
          <w:rFonts w:ascii="Calibri" w:hAnsi="Calibri" w:cs="Calibri"/>
          <w:sz w:val="22"/>
          <w:szCs w:val="22"/>
        </w:rPr>
        <w:tab/>
        <w:t xml:space="preserve">- </w:t>
      </w:r>
      <w:r w:rsidR="00AF1715">
        <w:rPr>
          <w:rStyle w:val="Tun-Znak"/>
          <w:rFonts w:ascii="Calibri" w:hAnsi="Calibri" w:cs="Calibri"/>
          <w:sz w:val="22"/>
          <w:szCs w:val="22"/>
        </w:rPr>
        <w:t xml:space="preserve">Moravia </w:t>
      </w:r>
      <w:proofErr w:type="spellStart"/>
      <w:r w:rsidR="00AF1715">
        <w:rPr>
          <w:rStyle w:val="Tun-Znak"/>
          <w:rFonts w:ascii="Calibri" w:hAnsi="Calibri" w:cs="Calibri"/>
          <w:sz w:val="22"/>
          <w:szCs w:val="22"/>
        </w:rPr>
        <w:t>Security</w:t>
      </w:r>
      <w:proofErr w:type="spellEnd"/>
      <w:r w:rsidR="00AF1715">
        <w:rPr>
          <w:rStyle w:val="Tun-Znak"/>
          <w:rFonts w:ascii="Calibri" w:hAnsi="Calibri" w:cs="Calibri"/>
          <w:sz w:val="22"/>
          <w:szCs w:val="22"/>
        </w:rPr>
        <w:t xml:space="preserve">, a.s. </w:t>
      </w:r>
      <w:r w:rsidR="00AF1715">
        <w:rPr>
          <w:rStyle w:val="Tun-Znak"/>
          <w:rFonts w:ascii="Calibri" w:hAnsi="Calibri" w:cs="Calibri"/>
          <w:sz w:val="22"/>
          <w:szCs w:val="22"/>
        </w:rPr>
        <w:tab/>
      </w:r>
      <w:r w:rsidR="00AF1715">
        <w:rPr>
          <w:rStyle w:val="Tun-Znak"/>
          <w:rFonts w:ascii="Calibri" w:hAnsi="Calibri" w:cs="Calibri"/>
          <w:sz w:val="22"/>
          <w:szCs w:val="22"/>
        </w:rPr>
        <w:tab/>
      </w:r>
      <w:r w:rsidR="00AF1715">
        <w:rPr>
          <w:rStyle w:val="Tun-Znak"/>
          <w:rFonts w:ascii="Calibri" w:hAnsi="Calibri" w:cs="Calibri"/>
          <w:sz w:val="22"/>
          <w:szCs w:val="22"/>
        </w:rPr>
        <w:tab/>
        <w:t>IČO: 27835481</w:t>
      </w:r>
    </w:p>
    <w:p w14:paraId="3565D2A7" w14:textId="51C6E486" w:rsidR="004A3030" w:rsidRPr="00C94CF1" w:rsidRDefault="004A3030" w:rsidP="004A3030">
      <w:pPr>
        <w:pStyle w:val="NazevSmernice"/>
        <w:tabs>
          <w:tab w:val="left" w:pos="284"/>
        </w:tabs>
        <w:spacing w:after="0"/>
        <w:jc w:val="both"/>
        <w:rPr>
          <w:rStyle w:val="Tun-Znak"/>
          <w:rFonts w:ascii="Calibri" w:hAnsi="Calibri" w:cs="Calibri"/>
          <w:sz w:val="22"/>
          <w:szCs w:val="22"/>
        </w:rPr>
      </w:pPr>
      <w:r w:rsidRPr="007F4E80">
        <w:rPr>
          <w:rStyle w:val="Tun-Znak"/>
          <w:rFonts w:ascii="Calibri" w:hAnsi="Calibri" w:cs="Calibri"/>
          <w:sz w:val="22"/>
          <w:szCs w:val="22"/>
        </w:rPr>
        <w:tab/>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2D3C9D02"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6ED795B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p>
    <w:p w14:paraId="4E1CFE63" w14:textId="3CD559B9"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1446A59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26458A15" w14:textId="3249D09B"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7EE0829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12DCDB81" w14:textId="6EA4DDCE" w:rsidR="003B544E" w:rsidRPr="00B50E10" w:rsidRDefault="003B544E" w:rsidP="004D0C5A">
      <w:pPr>
        <w:pStyle w:val="Odstavec"/>
        <w:rPr>
          <w:rFonts w:asciiTheme="minorHAnsi" w:hAnsiTheme="minorHAnsi" w:cstheme="minorHAnsi"/>
        </w:rPr>
      </w:pPr>
      <w:r w:rsidRPr="00B50E10">
        <w:rPr>
          <w:rFonts w:asciiTheme="minorHAnsi" w:hAnsiTheme="minorHAnsi" w:cstheme="minorHAnsi"/>
        </w:rPr>
        <w:t>V</w:t>
      </w:r>
      <w:r w:rsidR="004D0C5A">
        <w:rPr>
          <w:rFonts w:asciiTheme="minorHAnsi" w:hAnsiTheme="minorHAnsi" w:cstheme="minorHAnsi"/>
        </w:rPr>
        <w:t xml:space="preserve"> Třinci, dne 27. 2. 2020 </w:t>
      </w: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2C906D1F" w:rsidR="003B544E" w:rsidRPr="00B50E10" w:rsidRDefault="004D0C5A"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xxxxxxxxxx</w:t>
      </w:r>
      <w:proofErr w:type="spellEnd"/>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72074C7" w14:textId="2D2C424D" w:rsidR="003B544E" w:rsidRPr="00B50E10" w:rsidRDefault="00AF1715" w:rsidP="00B50E10">
      <w:pPr>
        <w:spacing w:after="0"/>
        <w:ind w:right="0"/>
        <w:rPr>
          <w:rFonts w:asciiTheme="minorHAnsi" w:hAnsiTheme="minorHAnsi" w:cstheme="minorHAnsi"/>
          <w:sz w:val="20"/>
          <w:szCs w:val="20"/>
        </w:rPr>
      </w:pPr>
      <w:r>
        <w:rPr>
          <w:rFonts w:asciiTheme="minorHAnsi" w:hAnsiTheme="minorHAnsi" w:cstheme="minorHAnsi"/>
          <w:sz w:val="20"/>
          <w:szCs w:val="20"/>
        </w:rPr>
        <w:t>vedoucí odboru PP – Personální práce a odměňování</w:t>
      </w:r>
    </w:p>
    <w:p w14:paraId="7B2BC5EF" w14:textId="362444E2" w:rsidR="0074302C" w:rsidRPr="00B50E10" w:rsidRDefault="007F4E80" w:rsidP="00B50E10">
      <w:pPr>
        <w:pStyle w:val="Odstavec"/>
        <w:rPr>
          <w:rFonts w:asciiTheme="minorHAnsi" w:hAnsiTheme="minorHAnsi" w:cstheme="minorHAnsi"/>
        </w:rPr>
      </w:pPr>
      <w:r>
        <w:rPr>
          <w:rFonts w:asciiTheme="minorHAnsi" w:hAnsiTheme="minorHAnsi" w:cstheme="minorHAnsi"/>
        </w:rPr>
        <w:t xml:space="preserve">TŘINECKÉ ŽELEZÁRNY, a.s. </w:t>
      </w:r>
    </w:p>
    <w:p w14:paraId="3CFC58D2" w14:textId="68AAC8C3" w:rsidR="003B544E" w:rsidRPr="00B50E10" w:rsidRDefault="003B544E" w:rsidP="00B50E10">
      <w:pPr>
        <w:pStyle w:val="Odstavec"/>
        <w:rPr>
          <w:rFonts w:asciiTheme="minorHAnsi" w:hAnsiTheme="minorHAnsi" w:cstheme="minorHAnsi"/>
        </w:rPr>
      </w:pPr>
    </w:p>
    <w:p w14:paraId="6CBF0837" w14:textId="77777777" w:rsidR="007F4E80" w:rsidRDefault="007F4E80" w:rsidP="00B50E10">
      <w:pPr>
        <w:pStyle w:val="Odstavec"/>
        <w:rPr>
          <w:rFonts w:asciiTheme="minorHAnsi" w:hAnsiTheme="minorHAnsi" w:cstheme="minorHAnsi"/>
        </w:rPr>
      </w:pPr>
    </w:p>
    <w:p w14:paraId="7AE4C1A5" w14:textId="28735CE2"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14:paraId="3807A62B" w14:textId="77777777" w:rsidR="00AE3C4E" w:rsidRPr="00B50E10" w:rsidRDefault="00AE3C4E" w:rsidP="00B50E10">
      <w:pPr>
        <w:pStyle w:val="Odstavec"/>
        <w:rPr>
          <w:rFonts w:asciiTheme="minorHAnsi" w:hAnsiTheme="minorHAnsi" w:cstheme="minorHAnsi"/>
        </w:rPr>
      </w:pPr>
    </w:p>
    <w:p w14:paraId="60D5FC0C" w14:textId="777C1053"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4D0C5A">
        <w:rPr>
          <w:rFonts w:asciiTheme="minorHAnsi" w:hAnsiTheme="minorHAnsi" w:cstheme="minorHAnsi"/>
        </w:rPr>
        <w:t xml:space="preserve"> Třinci, dne 6. 3.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181768B4"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7F4E80">
        <w:rPr>
          <w:rFonts w:asciiTheme="minorHAnsi" w:hAnsiTheme="minorHAnsi" w:cstheme="minorHAnsi"/>
          <w:sz w:val="20"/>
          <w:szCs w:val="20"/>
        </w:rPr>
        <w:t>………</w:t>
      </w:r>
      <w:r w:rsidRPr="00B50E10">
        <w:rPr>
          <w:rFonts w:asciiTheme="minorHAnsi" w:hAnsiTheme="minorHAnsi" w:cstheme="minorHAnsi"/>
          <w:sz w:val="20"/>
          <w:szCs w:val="20"/>
        </w:rPr>
        <w:tab/>
      </w:r>
      <w:r w:rsidR="007F4E80">
        <w:rPr>
          <w:rFonts w:asciiTheme="minorHAnsi" w:hAnsiTheme="minorHAnsi" w:cstheme="minorHAnsi"/>
          <w:sz w:val="20"/>
          <w:szCs w:val="20"/>
        </w:rPr>
        <w:tab/>
      </w:r>
      <w:r w:rsidR="007F4E80">
        <w:rPr>
          <w:rFonts w:asciiTheme="minorHAnsi" w:hAnsiTheme="minorHAnsi" w:cstheme="minorHAnsi"/>
          <w:sz w:val="20"/>
          <w:szCs w:val="20"/>
        </w:rPr>
        <w:tab/>
      </w:r>
      <w:r w:rsidR="007F4E80">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520EE943" w:rsidR="006500B5" w:rsidRPr="00B50E10" w:rsidRDefault="007F4E80" w:rsidP="00B50E10">
      <w:pPr>
        <w:spacing w:after="0"/>
        <w:ind w:right="0"/>
        <w:rPr>
          <w:rFonts w:asciiTheme="minorHAnsi" w:hAnsiTheme="minorHAnsi" w:cstheme="minorHAnsi"/>
          <w:sz w:val="20"/>
          <w:szCs w:val="20"/>
        </w:rPr>
      </w:pPr>
      <w:r>
        <w:rPr>
          <w:rFonts w:asciiTheme="minorHAnsi" w:hAnsiTheme="minorHAnsi" w:cstheme="minorHAnsi"/>
          <w:sz w:val="20"/>
          <w:szCs w:val="20"/>
        </w:rPr>
        <w:t>MUDr. Radek Neuwirth, MBA</w:t>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Pr>
          <w:rFonts w:asciiTheme="minorHAnsi" w:hAnsiTheme="minorHAnsi" w:cstheme="minorHAnsi"/>
          <w:sz w:val="20"/>
          <w:szCs w:val="20"/>
        </w:rPr>
        <w:t xml:space="preserve">Ing. Yvona </w:t>
      </w:r>
      <w:proofErr w:type="spellStart"/>
      <w:r>
        <w:rPr>
          <w:rFonts w:asciiTheme="minorHAnsi" w:hAnsiTheme="minorHAnsi" w:cstheme="minorHAnsi"/>
          <w:sz w:val="20"/>
          <w:szCs w:val="20"/>
        </w:rPr>
        <w:t>Placzková</w:t>
      </w:r>
      <w:proofErr w:type="spellEnd"/>
      <w:r w:rsidR="006500B5" w:rsidRPr="00B50E10">
        <w:rPr>
          <w:rFonts w:asciiTheme="minorHAnsi" w:hAnsiTheme="minorHAnsi" w:cstheme="minorHAnsi"/>
          <w:sz w:val="20"/>
          <w:szCs w:val="20"/>
        </w:rPr>
        <w:tab/>
      </w:r>
    </w:p>
    <w:p w14:paraId="6DCCABE6" w14:textId="29856B21" w:rsidR="003B544E" w:rsidRPr="00B50E10" w:rsidRDefault="007F4E80"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Pr>
          <w:rFonts w:asciiTheme="minorHAnsi" w:hAnsiTheme="minorHAnsi" w:cstheme="minorHAnsi"/>
          <w:sz w:val="20"/>
          <w:szCs w:val="20"/>
        </w:rPr>
        <w:tab/>
        <w:t xml:space="preserve">místopředseda představenstva </w:t>
      </w:r>
    </w:p>
    <w:p w14:paraId="65008AB4" w14:textId="7E6B8F07" w:rsidR="003B544E" w:rsidRPr="00B50E10" w:rsidRDefault="007F4E80" w:rsidP="00B50E10">
      <w:pPr>
        <w:pStyle w:val="Odstavec"/>
        <w:rPr>
          <w:rFonts w:asciiTheme="minorHAnsi" w:hAnsiTheme="minorHAnsi" w:cstheme="minorHAnsi"/>
        </w:rPr>
      </w:pPr>
      <w:r>
        <w:rPr>
          <w:rFonts w:asciiTheme="minorHAnsi" w:hAnsiTheme="minorHAnsi" w:cstheme="minorHAnsi"/>
        </w:rPr>
        <w:t xml:space="preserve">Nemocnice Podlesí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Pr>
          <w:rFonts w:asciiTheme="minorHAnsi" w:hAnsiTheme="minorHAnsi" w:cstheme="minorHAnsi"/>
        </w:rPr>
        <w:t xml:space="preserve">Nemocnice Podlesí a.s. </w:t>
      </w:r>
    </w:p>
    <w:p w14:paraId="35BECB41" w14:textId="77777777" w:rsidR="00AE3C4E" w:rsidRPr="00B50E10" w:rsidRDefault="00AE3C4E" w:rsidP="00B50E10">
      <w:pPr>
        <w:pStyle w:val="Odstavec"/>
        <w:rPr>
          <w:rFonts w:asciiTheme="minorHAnsi" w:hAnsiTheme="minorHAnsi" w:cstheme="minorHAnsi"/>
        </w:rPr>
      </w:pPr>
      <w:bookmarkStart w:id="0" w:name="_GoBack"/>
      <w:bookmarkEnd w:id="0"/>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102E2BE2"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4D0C5A">
        <w:rPr>
          <w:rFonts w:asciiTheme="minorHAnsi" w:hAnsiTheme="minorHAnsi" w:cstheme="minorHAnsi"/>
          <w:sz w:val="20"/>
          <w:szCs w:val="20"/>
        </w:rPr>
        <w:t xml:space="preserve">  20. 2. 2020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269576AB" w14:textId="7F5AE8AA" w:rsidR="002F60B7" w:rsidRPr="002F60B7" w:rsidRDefault="007F4E80"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14:paraId="6D547C82" w14:textId="77777777"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hideMark/>
          </w:tcPr>
          <w:p w14:paraId="7D602ABC" w14:textId="60E3D675" w:rsidR="002F60B7" w:rsidRPr="002F60B7" w:rsidRDefault="007F4E80" w:rsidP="00027F01">
            <w:pPr>
              <w:jc w:val="center"/>
              <w:rPr>
                <w:rFonts w:ascii="Calibri" w:hAnsi="Calibri" w:cs="Calibri"/>
                <w:color w:val="000000"/>
                <w:sz w:val="20"/>
                <w:szCs w:val="20"/>
              </w:rPr>
            </w:pPr>
            <w:r w:rsidRPr="000D156A">
              <w:rPr>
                <w:rFonts w:ascii="Calibri" w:hAnsi="Calibri" w:cs="Calibri"/>
                <w:color w:val="000000"/>
                <w:sz w:val="20"/>
                <w:szCs w:val="20"/>
              </w:rPr>
              <w:t xml:space="preserve">428,- </w:t>
            </w:r>
          </w:p>
        </w:tc>
      </w:tr>
      <w:tr w:rsidR="002F60B7" w:rsidRPr="00BC5ADC" w14:paraId="47F5ADAB" w14:textId="77777777" w:rsidTr="000D156A">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tcPr>
          <w:p w14:paraId="01A8E8C0" w14:textId="6DF48F12" w:rsidR="002F60B7" w:rsidRPr="002F60B7" w:rsidRDefault="007F4E80" w:rsidP="007F4E80">
            <w:pPr>
              <w:jc w:val="center"/>
              <w:rPr>
                <w:rFonts w:ascii="Calibri" w:hAnsi="Calibri" w:cs="Calibri"/>
                <w:color w:val="000000"/>
                <w:sz w:val="20"/>
                <w:szCs w:val="20"/>
              </w:rPr>
            </w:pPr>
            <w:r w:rsidRPr="000D156A">
              <w:rPr>
                <w:rFonts w:ascii="Calibri" w:hAnsi="Calibri" w:cs="Calibri"/>
                <w:color w:val="000000"/>
                <w:sz w:val="20"/>
                <w:szCs w:val="20"/>
              </w:rPr>
              <w:t>2</w:t>
            </w:r>
            <w:r w:rsidRPr="007F4E80">
              <w:rPr>
                <w:rFonts w:ascii="Calibri" w:hAnsi="Calibri" w:cs="Calibri"/>
                <w:color w:val="000000"/>
                <w:sz w:val="20"/>
                <w:szCs w:val="20"/>
              </w:rPr>
              <w:t>996,-</w:t>
            </w:r>
            <w:r>
              <w:rPr>
                <w:rFonts w:ascii="Calibri" w:hAnsi="Calibri" w:cs="Calibri"/>
                <w:color w:val="000000"/>
                <w:sz w:val="20"/>
                <w:szCs w:val="20"/>
              </w:rPr>
              <w:t xml:space="preserve"> </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2A404695"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0B421F1A" w14:textId="4C720FD2" w:rsidR="007F4E80" w:rsidRDefault="00CD69B7" w:rsidP="007F4E80">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7F4E80">
        <w:rPr>
          <w:noProof/>
        </w:rPr>
        <w:drawing>
          <wp:inline distT="0" distB="0" distL="0" distR="0" wp14:anchorId="02AFD721" wp14:editId="2EDCC6AF">
            <wp:extent cx="2099310" cy="572770"/>
            <wp:effectExtent l="0" t="0" r="0" b="0"/>
            <wp:docPr id="1" name="Obrázek 1" descr="cid:image003.gif@01D4F13B.0DC4C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gif@01D4F13B.0DC4C1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9310" cy="57277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338B8D7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76840ACE"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008C6AE3">
        <w:rPr>
          <w:rFonts w:asciiTheme="minorHAnsi" w:hAnsiTheme="minorHAnsi" w:cstheme="minorHAnsi"/>
          <w:b/>
          <w:sz w:val="28"/>
          <w:szCs w:val="28"/>
        </w:rPr>
        <w:t xml:space="preserve"> formou</w:t>
      </w:r>
      <w:r w:rsidR="007C4219">
        <w:rPr>
          <w:rFonts w:asciiTheme="minorHAnsi" w:hAnsiTheme="minorHAnsi" w:cstheme="minorHAnsi"/>
          <w:b/>
          <w:sz w:val="28"/>
          <w:szCs w:val="28"/>
        </w:rPr>
        <w:t xml:space="preserve">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1CB83AAB"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Počet dnů rehabilitačně rekondiční péče</w:t>
      </w:r>
      <w:r w:rsidRPr="007F4E80">
        <w:rPr>
          <w:rFonts w:ascii="Calibri" w:hAnsi="Calibri" w:cs="Calibri"/>
          <w:sz w:val="20"/>
          <w:szCs w:val="20"/>
        </w:rPr>
        <w:t xml:space="preserve">: </w:t>
      </w:r>
      <w:r w:rsidRPr="000D156A">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58C1"/>
    <w:rsid w:val="00066ECB"/>
    <w:rsid w:val="00071350"/>
    <w:rsid w:val="00072C4E"/>
    <w:rsid w:val="00083487"/>
    <w:rsid w:val="00085F58"/>
    <w:rsid w:val="0009034E"/>
    <w:rsid w:val="00097DE5"/>
    <w:rsid w:val="000A4134"/>
    <w:rsid w:val="000A7ECF"/>
    <w:rsid w:val="000B0539"/>
    <w:rsid w:val="000C0BFF"/>
    <w:rsid w:val="000D156A"/>
    <w:rsid w:val="000D4414"/>
    <w:rsid w:val="000E3D22"/>
    <w:rsid w:val="000F175D"/>
    <w:rsid w:val="000F2D0B"/>
    <w:rsid w:val="00101A0D"/>
    <w:rsid w:val="001047A8"/>
    <w:rsid w:val="001117A1"/>
    <w:rsid w:val="0011487B"/>
    <w:rsid w:val="00125DDE"/>
    <w:rsid w:val="001278AA"/>
    <w:rsid w:val="00164942"/>
    <w:rsid w:val="001871C4"/>
    <w:rsid w:val="00191F91"/>
    <w:rsid w:val="001A162F"/>
    <w:rsid w:val="001A443E"/>
    <w:rsid w:val="001A486C"/>
    <w:rsid w:val="001C7942"/>
    <w:rsid w:val="001E39F5"/>
    <w:rsid w:val="001F567B"/>
    <w:rsid w:val="00212F37"/>
    <w:rsid w:val="00223018"/>
    <w:rsid w:val="00235482"/>
    <w:rsid w:val="002500F8"/>
    <w:rsid w:val="00251FA9"/>
    <w:rsid w:val="00254177"/>
    <w:rsid w:val="00276D78"/>
    <w:rsid w:val="0028636B"/>
    <w:rsid w:val="00286708"/>
    <w:rsid w:val="00286B6E"/>
    <w:rsid w:val="002B12DE"/>
    <w:rsid w:val="002B49FB"/>
    <w:rsid w:val="002C2ECB"/>
    <w:rsid w:val="002F60B7"/>
    <w:rsid w:val="0030310B"/>
    <w:rsid w:val="0032049B"/>
    <w:rsid w:val="00343665"/>
    <w:rsid w:val="003563D4"/>
    <w:rsid w:val="00374578"/>
    <w:rsid w:val="00374830"/>
    <w:rsid w:val="003813D8"/>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D0C5A"/>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21C1D"/>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C4219"/>
    <w:rsid w:val="007D09EE"/>
    <w:rsid w:val="007E23E1"/>
    <w:rsid w:val="007E47BF"/>
    <w:rsid w:val="007F4E80"/>
    <w:rsid w:val="007F67F1"/>
    <w:rsid w:val="00800E27"/>
    <w:rsid w:val="00820DE1"/>
    <w:rsid w:val="00834C79"/>
    <w:rsid w:val="00860738"/>
    <w:rsid w:val="00873E79"/>
    <w:rsid w:val="00882725"/>
    <w:rsid w:val="00884161"/>
    <w:rsid w:val="008C5FBB"/>
    <w:rsid w:val="008C6AE3"/>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A6E28"/>
    <w:rsid w:val="009A710E"/>
    <w:rsid w:val="009C4B70"/>
    <w:rsid w:val="00A04EB8"/>
    <w:rsid w:val="00A065EB"/>
    <w:rsid w:val="00A10EDD"/>
    <w:rsid w:val="00A13A35"/>
    <w:rsid w:val="00A25130"/>
    <w:rsid w:val="00A3626A"/>
    <w:rsid w:val="00A51223"/>
    <w:rsid w:val="00A63BAD"/>
    <w:rsid w:val="00A65FF3"/>
    <w:rsid w:val="00A6766F"/>
    <w:rsid w:val="00A75B0A"/>
    <w:rsid w:val="00A76E30"/>
    <w:rsid w:val="00A94D18"/>
    <w:rsid w:val="00AC0E37"/>
    <w:rsid w:val="00AC4390"/>
    <w:rsid w:val="00AD3785"/>
    <w:rsid w:val="00AD51C6"/>
    <w:rsid w:val="00AD79C1"/>
    <w:rsid w:val="00AE110A"/>
    <w:rsid w:val="00AE3C4E"/>
    <w:rsid w:val="00AF1715"/>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52ED6"/>
    <w:rsid w:val="00D6095C"/>
    <w:rsid w:val="00D66711"/>
    <w:rsid w:val="00D8568E"/>
    <w:rsid w:val="00D90BC0"/>
    <w:rsid w:val="00D96C3A"/>
    <w:rsid w:val="00DB66B9"/>
    <w:rsid w:val="00DC59DA"/>
    <w:rsid w:val="00DC5E3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gif@01D4F13B.0DC4C1F0"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FE46-5FB4-44FF-AB9F-5FBED090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2219</Words>
  <Characters>13095</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8</cp:revision>
  <cp:lastPrinted>2020-02-19T07:20:00Z</cp:lastPrinted>
  <dcterms:created xsi:type="dcterms:W3CDTF">2020-02-19T05:38:00Z</dcterms:created>
  <dcterms:modified xsi:type="dcterms:W3CDTF">2020-03-11T12:06:00Z</dcterms:modified>
</cp:coreProperties>
</file>