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E" w:rsidRPr="00E5550F" w:rsidRDefault="00BB2DFE" w:rsidP="00E5550F">
      <w:pPr>
        <w:pStyle w:val="Nadpis1"/>
        <w:spacing w:before="60" w:after="60"/>
        <w:rPr>
          <w:rFonts w:cs="Arial"/>
          <w:sz w:val="32"/>
        </w:rPr>
      </w:pPr>
      <w:bookmarkStart w:id="0" w:name="_GoBack"/>
      <w:bookmarkEnd w:id="0"/>
      <w:r w:rsidRPr="00E5550F">
        <w:rPr>
          <w:rFonts w:cs="Arial"/>
          <w:sz w:val="32"/>
        </w:rPr>
        <w:t>S</w:t>
      </w:r>
      <w:bookmarkStart w:id="1" w:name="_Ref77945695"/>
      <w:bookmarkEnd w:id="1"/>
      <w:r w:rsidR="003B3D25" w:rsidRPr="00E5550F">
        <w:rPr>
          <w:rFonts w:cs="Arial"/>
          <w:sz w:val="32"/>
        </w:rPr>
        <w:t>mlouv</w:t>
      </w:r>
      <w:r w:rsidR="003F7BBD">
        <w:rPr>
          <w:rFonts w:cs="Arial"/>
          <w:sz w:val="32"/>
        </w:rPr>
        <w:t>a</w:t>
      </w:r>
      <w:r w:rsidR="006E0163" w:rsidRPr="00E5550F">
        <w:rPr>
          <w:rFonts w:cs="Arial"/>
          <w:sz w:val="32"/>
        </w:rPr>
        <w:t xml:space="preserve"> </w:t>
      </w:r>
      <w:r w:rsidRPr="00E5550F">
        <w:rPr>
          <w:rFonts w:cs="Arial"/>
          <w:sz w:val="32"/>
        </w:rPr>
        <w:t>o poskytování daňového poradenství</w:t>
      </w:r>
    </w:p>
    <w:p w:rsidR="00BB2DFE" w:rsidRPr="00182B30" w:rsidRDefault="00BB2DFE" w:rsidP="00182B30">
      <w:pPr>
        <w:pStyle w:val="NADPISSML"/>
        <w:spacing w:before="60" w:after="60"/>
        <w:jc w:val="left"/>
        <w:rPr>
          <w:rFonts w:ascii="Arial" w:hAnsi="Arial" w:cs="Arial"/>
          <w:szCs w:val="24"/>
        </w:rPr>
      </w:pPr>
    </w:p>
    <w:p w:rsidR="00A30A52" w:rsidRPr="00182B30" w:rsidRDefault="00A30A52" w:rsidP="00182B30">
      <w:pPr>
        <w:pStyle w:val="NADPISSML"/>
        <w:spacing w:before="60" w:after="60"/>
        <w:jc w:val="left"/>
        <w:rPr>
          <w:rFonts w:ascii="Arial" w:hAnsi="Arial" w:cs="Arial"/>
          <w:szCs w:val="24"/>
        </w:rPr>
        <w:sectPr w:rsidR="00A30A52" w:rsidRPr="00182B30" w:rsidSect="002B11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1418" w:right="868" w:bottom="1588" w:left="1440" w:header="794" w:footer="843" w:gutter="0"/>
          <w:paperSrc w:first="1" w:other="2"/>
          <w:pgNumType w:chapStyle="1"/>
          <w:cols w:space="720"/>
          <w:docGrid w:linePitch="272"/>
        </w:sectPr>
      </w:pPr>
    </w:p>
    <w:p w:rsidR="00BB2DFE" w:rsidRPr="00182B30" w:rsidRDefault="000B5889" w:rsidP="00182B30">
      <w:pPr>
        <w:pStyle w:val="Podtitul"/>
        <w:numPr>
          <w:ilvl w:val="0"/>
          <w:numId w:val="22"/>
        </w:numPr>
        <w:tabs>
          <w:tab w:val="left" w:pos="426"/>
          <w:tab w:val="left" w:pos="851"/>
        </w:tabs>
        <w:spacing w:before="60" w:after="60"/>
        <w:rPr>
          <w:rFonts w:cs="Arial"/>
        </w:rPr>
      </w:pPr>
      <w:r w:rsidRPr="00182B30">
        <w:rPr>
          <w:rFonts w:cs="Arial"/>
        </w:rPr>
        <w:lastRenderedPageBreak/>
        <w:t xml:space="preserve">SMLUVNÍ </w:t>
      </w:r>
      <w:r w:rsidR="004B60BE" w:rsidRPr="00182B30">
        <w:rPr>
          <w:rFonts w:cs="Arial"/>
        </w:rPr>
        <w:t>Strany</w:t>
      </w:r>
    </w:p>
    <w:p w:rsidR="006E2161" w:rsidRPr="00182B30" w:rsidRDefault="006E2161" w:rsidP="00182B30">
      <w:pPr>
        <w:pStyle w:val="NADPISSML"/>
        <w:spacing w:before="60" w:after="60"/>
        <w:jc w:val="left"/>
        <w:rPr>
          <w:rFonts w:ascii="Arial" w:hAnsi="Arial" w:cs="Arial"/>
          <w:szCs w:val="24"/>
        </w:rPr>
      </w:pPr>
    </w:p>
    <w:p w:rsidR="006E2161" w:rsidRPr="00182B30" w:rsidRDefault="006E2161" w:rsidP="00182B30">
      <w:pPr>
        <w:rPr>
          <w:rFonts w:ascii="Arial" w:hAnsi="Arial" w:cs="Arial"/>
          <w:b/>
          <w:sz w:val="24"/>
          <w:szCs w:val="24"/>
        </w:rPr>
      </w:pPr>
      <w:r w:rsidRPr="00182B30">
        <w:rPr>
          <w:rFonts w:ascii="Arial" w:hAnsi="Arial" w:cs="Arial"/>
          <w:b/>
          <w:sz w:val="24"/>
          <w:szCs w:val="24"/>
        </w:rPr>
        <w:t>Moravská zemská knihovna v Brně (MZK)</w:t>
      </w:r>
    </w:p>
    <w:p w:rsidR="006E2161" w:rsidRPr="00A86FAA" w:rsidRDefault="006E2161" w:rsidP="00182B30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Kounicova 65a</w:t>
      </w:r>
    </w:p>
    <w:p w:rsidR="006E2161" w:rsidRPr="00A86FAA" w:rsidRDefault="006E2161" w:rsidP="00182B30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601 87 Brno</w:t>
      </w:r>
    </w:p>
    <w:p w:rsidR="006E2161" w:rsidRPr="00A86FAA" w:rsidRDefault="006E2161" w:rsidP="00182B30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IČ: 00094943</w:t>
      </w:r>
    </w:p>
    <w:p w:rsidR="006E2161" w:rsidRPr="00A86FAA" w:rsidRDefault="006E2161" w:rsidP="00182B30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DIČ: CZ00094943</w:t>
      </w:r>
    </w:p>
    <w:p w:rsidR="006E2161" w:rsidRPr="00A86FAA" w:rsidRDefault="006E2161" w:rsidP="00182B30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Č. účtu</w:t>
      </w:r>
      <w:r w:rsidR="003F7BBD" w:rsidRPr="00A86FAA">
        <w:rPr>
          <w:rFonts w:ascii="Arial" w:hAnsi="Arial" w:cs="Arial"/>
          <w:sz w:val="22"/>
          <w:szCs w:val="22"/>
        </w:rPr>
        <w:t xml:space="preserve"> 197638621/0710</w:t>
      </w:r>
    </w:p>
    <w:p w:rsidR="006E2161" w:rsidRPr="00A86FAA" w:rsidRDefault="003F7BBD" w:rsidP="00A86FAA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Zastoupená</w:t>
      </w:r>
      <w:r w:rsidR="006E2161" w:rsidRPr="00A86FAA">
        <w:rPr>
          <w:rFonts w:ascii="Arial" w:hAnsi="Arial" w:cs="Arial"/>
          <w:sz w:val="22"/>
          <w:szCs w:val="22"/>
        </w:rPr>
        <w:t>:</w:t>
      </w:r>
      <w:r w:rsidRPr="00A86FAA">
        <w:rPr>
          <w:rFonts w:ascii="Arial" w:hAnsi="Arial" w:cs="Arial"/>
          <w:sz w:val="22"/>
          <w:szCs w:val="22"/>
        </w:rPr>
        <w:t xml:space="preserve"> prof. PhDr. Tomášem Kubíčkem, Ph.D.</w:t>
      </w:r>
    </w:p>
    <w:p w:rsidR="006E2161" w:rsidRPr="00182B30" w:rsidRDefault="006E2161" w:rsidP="00182B30">
      <w:pPr>
        <w:pStyle w:val="NADPISSML"/>
        <w:spacing w:before="60" w:after="60"/>
        <w:jc w:val="left"/>
        <w:rPr>
          <w:rFonts w:ascii="Arial" w:hAnsi="Arial" w:cs="Arial"/>
          <w:szCs w:val="24"/>
        </w:rPr>
      </w:pPr>
      <w:r w:rsidRPr="00182B30">
        <w:rPr>
          <w:rFonts w:ascii="Arial" w:hAnsi="Arial" w:cs="Arial"/>
          <w:szCs w:val="24"/>
        </w:rPr>
        <w:t>Dále jen Klient</w:t>
      </w:r>
    </w:p>
    <w:p w:rsidR="006E2161" w:rsidRPr="00A86FAA" w:rsidRDefault="006E2161" w:rsidP="00182B30">
      <w:pPr>
        <w:pStyle w:val="NADPISSML"/>
        <w:spacing w:before="60" w:after="60"/>
        <w:jc w:val="left"/>
        <w:rPr>
          <w:rFonts w:ascii="Arial" w:hAnsi="Arial" w:cs="Arial"/>
          <w:b w:val="0"/>
          <w:sz w:val="22"/>
          <w:szCs w:val="22"/>
        </w:rPr>
      </w:pPr>
      <w:r w:rsidRPr="00A86FAA">
        <w:rPr>
          <w:rFonts w:ascii="Arial" w:hAnsi="Arial" w:cs="Arial"/>
          <w:b w:val="0"/>
          <w:sz w:val="22"/>
          <w:szCs w:val="22"/>
        </w:rPr>
        <w:t>a</w:t>
      </w:r>
    </w:p>
    <w:p w:rsidR="006E2161" w:rsidRPr="00EE7BB7" w:rsidRDefault="006E2161" w:rsidP="00182B30">
      <w:pPr>
        <w:pStyle w:val="NADPISSML"/>
        <w:spacing w:before="60" w:after="60"/>
        <w:jc w:val="left"/>
        <w:rPr>
          <w:rFonts w:ascii="Arial" w:hAnsi="Arial" w:cs="Arial"/>
          <w:szCs w:val="24"/>
        </w:rPr>
      </w:pPr>
      <w:r w:rsidRPr="00EE7BB7">
        <w:rPr>
          <w:rFonts w:ascii="Arial" w:hAnsi="Arial" w:cs="Arial"/>
          <w:szCs w:val="24"/>
        </w:rPr>
        <w:t>Ing. Vladimír Smisitel</w:t>
      </w:r>
    </w:p>
    <w:p w:rsidR="006E2161" w:rsidRPr="00A86FAA" w:rsidRDefault="006E2161" w:rsidP="00A86FAA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Karolíny Světlé 53</w:t>
      </w:r>
    </w:p>
    <w:p w:rsidR="006E2161" w:rsidRPr="00A86FAA" w:rsidRDefault="006E2161" w:rsidP="00A86FAA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645 00 Brno</w:t>
      </w:r>
    </w:p>
    <w:p w:rsidR="006E2161" w:rsidRPr="00A86FAA" w:rsidRDefault="006E2161" w:rsidP="00A86FAA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IČ 499 31 776</w:t>
      </w:r>
    </w:p>
    <w:p w:rsidR="006E2161" w:rsidRPr="00A86FAA" w:rsidRDefault="006E2161" w:rsidP="00A86FAA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DIČ: CZ5604272608</w:t>
      </w:r>
    </w:p>
    <w:p w:rsidR="006E2161" w:rsidRPr="00A86FAA" w:rsidRDefault="006E2161" w:rsidP="00A86FAA">
      <w:pPr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 xml:space="preserve">Daňový poradce </w:t>
      </w:r>
      <w:proofErr w:type="spellStart"/>
      <w:r w:rsidRPr="00A86FAA">
        <w:rPr>
          <w:rFonts w:ascii="Arial" w:hAnsi="Arial" w:cs="Arial"/>
          <w:sz w:val="22"/>
          <w:szCs w:val="22"/>
        </w:rPr>
        <w:t>ev</w:t>
      </w:r>
      <w:proofErr w:type="spellEnd"/>
      <w:r w:rsidRPr="00A86FAA">
        <w:rPr>
          <w:rFonts w:ascii="Arial" w:hAnsi="Arial" w:cs="Arial"/>
          <w:sz w:val="22"/>
          <w:szCs w:val="22"/>
        </w:rPr>
        <w:t xml:space="preserve"> č. osvědčení 786</w:t>
      </w:r>
    </w:p>
    <w:p w:rsidR="006E2161" w:rsidRPr="00EE7BB7" w:rsidRDefault="006E2161" w:rsidP="00182B30">
      <w:pPr>
        <w:pStyle w:val="NADPISSML"/>
        <w:spacing w:before="60" w:after="60"/>
        <w:jc w:val="left"/>
        <w:rPr>
          <w:rFonts w:ascii="Arial" w:hAnsi="Arial" w:cs="Arial"/>
          <w:szCs w:val="24"/>
        </w:rPr>
      </w:pPr>
      <w:r w:rsidRPr="00EE7BB7">
        <w:rPr>
          <w:rFonts w:ascii="Arial" w:hAnsi="Arial" w:cs="Arial"/>
          <w:szCs w:val="24"/>
        </w:rPr>
        <w:t>Dále jen poradce</w:t>
      </w:r>
    </w:p>
    <w:p w:rsidR="00540DF7" w:rsidRPr="00182B30" w:rsidRDefault="00540DF7" w:rsidP="00182B30">
      <w:pPr>
        <w:pStyle w:val="NADPISSML"/>
        <w:spacing w:before="60" w:after="60"/>
        <w:jc w:val="left"/>
        <w:rPr>
          <w:rFonts w:ascii="Arial" w:hAnsi="Arial" w:cs="Arial"/>
          <w:b w:val="0"/>
          <w:szCs w:val="24"/>
        </w:rPr>
      </w:pPr>
    </w:p>
    <w:p w:rsidR="002B11C6" w:rsidRPr="00A86FAA" w:rsidRDefault="00BB2DFE" w:rsidP="00A86FAA">
      <w:pPr>
        <w:pStyle w:val="dka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uzavírají v souladu s</w:t>
      </w:r>
      <w:r w:rsidR="006D0D7D" w:rsidRPr="00A86FAA">
        <w:rPr>
          <w:rFonts w:ascii="Arial" w:hAnsi="Arial" w:cs="Arial"/>
          <w:sz w:val="22"/>
          <w:szCs w:val="22"/>
        </w:rPr>
        <w:t> </w:t>
      </w:r>
      <w:r w:rsidRPr="00A86FAA">
        <w:rPr>
          <w:rFonts w:ascii="Arial" w:hAnsi="Arial" w:cs="Arial"/>
          <w:sz w:val="22"/>
          <w:szCs w:val="22"/>
        </w:rPr>
        <w:t>ustanovením</w:t>
      </w:r>
      <w:r w:rsidR="006D0D7D" w:rsidRPr="00A86FAA">
        <w:rPr>
          <w:rFonts w:ascii="Arial" w:hAnsi="Arial" w:cs="Arial"/>
          <w:sz w:val="22"/>
          <w:szCs w:val="22"/>
        </w:rPr>
        <w:t xml:space="preserve"> § </w:t>
      </w:r>
      <w:r w:rsidR="00FD7CCB" w:rsidRPr="00A86FAA">
        <w:rPr>
          <w:rFonts w:ascii="Arial" w:hAnsi="Arial" w:cs="Arial"/>
          <w:sz w:val="22"/>
          <w:szCs w:val="22"/>
        </w:rPr>
        <w:t xml:space="preserve">1746 </w:t>
      </w:r>
      <w:r w:rsidR="006D0D7D" w:rsidRPr="00A86FAA">
        <w:rPr>
          <w:rFonts w:ascii="Arial" w:hAnsi="Arial" w:cs="Arial"/>
          <w:sz w:val="22"/>
          <w:szCs w:val="22"/>
        </w:rPr>
        <w:t>odst. 2 zákona č. 89/2012 Sb., občanského zákoníku</w:t>
      </w:r>
      <w:r w:rsidR="00FD7CCB" w:rsidRPr="00A86FAA">
        <w:rPr>
          <w:rFonts w:ascii="Arial" w:hAnsi="Arial" w:cs="Arial"/>
          <w:sz w:val="22"/>
          <w:szCs w:val="22"/>
        </w:rPr>
        <w:t xml:space="preserve"> (dále též „OZ“)</w:t>
      </w:r>
      <w:r w:rsidR="006D0D7D" w:rsidRPr="00A86FAA">
        <w:rPr>
          <w:rFonts w:ascii="Arial" w:hAnsi="Arial" w:cs="Arial"/>
          <w:sz w:val="22"/>
          <w:szCs w:val="22"/>
        </w:rPr>
        <w:t>,</w:t>
      </w:r>
      <w:r w:rsidRPr="00A86FAA">
        <w:rPr>
          <w:rFonts w:ascii="Arial" w:hAnsi="Arial" w:cs="Arial"/>
          <w:sz w:val="22"/>
          <w:szCs w:val="22"/>
        </w:rPr>
        <w:t xml:space="preserve"> a přiměřeně podle zákona č. 523/1992 Sb.</w:t>
      </w:r>
      <w:r w:rsidR="00FD7CCB" w:rsidRPr="00A86FAA">
        <w:rPr>
          <w:rFonts w:ascii="Arial" w:hAnsi="Arial" w:cs="Arial"/>
          <w:sz w:val="22"/>
          <w:szCs w:val="22"/>
        </w:rPr>
        <w:t>,</w:t>
      </w:r>
      <w:r w:rsidRPr="00A86FAA">
        <w:rPr>
          <w:rFonts w:ascii="Arial" w:hAnsi="Arial" w:cs="Arial"/>
          <w:sz w:val="22"/>
          <w:szCs w:val="22"/>
        </w:rPr>
        <w:t xml:space="preserve"> o daňovém poradenství a Komoře daňových poradců České republiky</w:t>
      </w:r>
      <w:r w:rsidR="00FD7CCB" w:rsidRPr="00A86FAA">
        <w:rPr>
          <w:rFonts w:ascii="Arial" w:hAnsi="Arial" w:cs="Arial"/>
          <w:sz w:val="22"/>
          <w:szCs w:val="22"/>
        </w:rPr>
        <w:t>,</w:t>
      </w:r>
      <w:r w:rsidRPr="00A86FAA">
        <w:rPr>
          <w:rFonts w:ascii="Arial" w:hAnsi="Arial" w:cs="Arial"/>
          <w:sz w:val="22"/>
          <w:szCs w:val="22"/>
        </w:rPr>
        <w:t xml:space="preserve"> níže psaného dne, měsíce a roku tuto </w:t>
      </w:r>
      <w:r w:rsidRPr="00A86FAA">
        <w:rPr>
          <w:rFonts w:ascii="Arial" w:hAnsi="Arial" w:cs="Arial"/>
          <w:b/>
          <w:sz w:val="22"/>
          <w:szCs w:val="22"/>
          <w:u w:val="single"/>
        </w:rPr>
        <w:t>smlouvu o poskytování daňového poradenství</w:t>
      </w:r>
      <w:r w:rsidRPr="00A86FAA">
        <w:rPr>
          <w:rFonts w:ascii="Arial" w:hAnsi="Arial" w:cs="Arial"/>
          <w:sz w:val="22"/>
          <w:szCs w:val="22"/>
        </w:rPr>
        <w:t xml:space="preserve">, dále jen </w:t>
      </w:r>
      <w:r w:rsidRPr="00A86FAA">
        <w:rPr>
          <w:rFonts w:ascii="Arial" w:hAnsi="Arial" w:cs="Arial"/>
          <w:b/>
          <w:sz w:val="22"/>
          <w:szCs w:val="22"/>
        </w:rPr>
        <w:t>„</w:t>
      </w:r>
      <w:r w:rsidR="00FD7CCB" w:rsidRPr="00A86FAA">
        <w:rPr>
          <w:rFonts w:ascii="Arial" w:hAnsi="Arial" w:cs="Arial"/>
          <w:b/>
          <w:sz w:val="22"/>
          <w:szCs w:val="22"/>
        </w:rPr>
        <w:t>Smlouva</w:t>
      </w:r>
      <w:r w:rsidRPr="00A86FAA">
        <w:rPr>
          <w:rFonts w:ascii="Arial" w:hAnsi="Arial" w:cs="Arial"/>
          <w:sz w:val="22"/>
          <w:szCs w:val="22"/>
        </w:rPr>
        <w:t>“</w:t>
      </w:r>
      <w:r w:rsidR="00E219A2" w:rsidRPr="00A86FAA">
        <w:rPr>
          <w:rFonts w:ascii="Arial" w:hAnsi="Arial" w:cs="Arial"/>
          <w:sz w:val="22"/>
          <w:szCs w:val="22"/>
        </w:rPr>
        <w:t>.</w:t>
      </w:r>
    </w:p>
    <w:p w:rsidR="00E219A2" w:rsidRPr="00A86FAA" w:rsidRDefault="00E219A2" w:rsidP="00A86FAA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Nedílnou součástí smlouvy jsou Obecné podmínky pro poskytování daňového poradenství (dále jen „OPDP“); dále uvedená smluvní ujednání mají přednost před OPDP.</w:t>
      </w:r>
      <w:r w:rsidR="00FD7CCB" w:rsidRPr="00A86FAA">
        <w:rPr>
          <w:rFonts w:ascii="Arial" w:hAnsi="Arial" w:cs="Arial"/>
          <w:sz w:val="22"/>
          <w:szCs w:val="22"/>
        </w:rPr>
        <w:t xml:space="preserve"> Klient bere na vědomí, že díky této doložce je vázán nejen smlouvou, ale i všemi povinnostmi, které jsou obsaženy v OPDP, že nesplnění povinnosti vyplývající z OPDP má stejné důsledky jako nesplnění povinnosti vyplývající ze Smlouvy.</w:t>
      </w:r>
    </w:p>
    <w:p w:rsidR="00316511" w:rsidRPr="00A86FAA" w:rsidRDefault="00316511" w:rsidP="00A86FAA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Na závazek ze Smlouvy se podpůrně použijí ustanovení OZ o příkazu (§ 2430 a násl. OZ), ledaže je sjednáno jinak, anebo zvláštní právní předpis stanoví jinak.</w:t>
      </w:r>
    </w:p>
    <w:p w:rsidR="00316511" w:rsidRPr="00A86FAA" w:rsidRDefault="00316511" w:rsidP="00A86FAA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 xml:space="preserve">Smluvní strany uzavírají smlouvu jako podnikatelé ve </w:t>
      </w:r>
      <w:r w:rsidR="003E7015" w:rsidRPr="00A86FAA">
        <w:rPr>
          <w:rFonts w:ascii="Arial" w:hAnsi="Arial" w:cs="Arial"/>
          <w:sz w:val="22"/>
          <w:szCs w:val="22"/>
        </w:rPr>
        <w:t xml:space="preserve">smyslu OZ a v souladu s § 1801 </w:t>
      </w:r>
      <w:r w:rsidRPr="00A86FAA">
        <w:rPr>
          <w:rFonts w:ascii="Arial" w:hAnsi="Arial" w:cs="Arial"/>
          <w:sz w:val="22"/>
          <w:szCs w:val="22"/>
        </w:rPr>
        <w:t>OZ vylučují použití pravidel o smlouvách uzavíraných adhe</w:t>
      </w:r>
      <w:r w:rsidR="003E7015" w:rsidRPr="00A86FAA">
        <w:rPr>
          <w:rFonts w:ascii="Arial" w:hAnsi="Arial" w:cs="Arial"/>
          <w:sz w:val="22"/>
          <w:szCs w:val="22"/>
        </w:rPr>
        <w:t xml:space="preserve">zním způsobem (§ 1799 a § 1800 </w:t>
      </w:r>
      <w:r w:rsidRPr="00A86FAA">
        <w:rPr>
          <w:rFonts w:ascii="Arial" w:hAnsi="Arial" w:cs="Arial"/>
          <w:sz w:val="22"/>
          <w:szCs w:val="22"/>
        </w:rPr>
        <w:t>OZ).</w:t>
      </w:r>
    </w:p>
    <w:p w:rsidR="00540DF7" w:rsidRPr="00182B30" w:rsidRDefault="00540DF7" w:rsidP="00182B30">
      <w:pPr>
        <w:rPr>
          <w:rFonts w:ascii="Arial" w:hAnsi="Arial" w:cs="Arial"/>
          <w:i/>
          <w:sz w:val="24"/>
          <w:szCs w:val="24"/>
        </w:rPr>
      </w:pPr>
    </w:p>
    <w:p w:rsidR="00BB2DFE" w:rsidRPr="00182B30" w:rsidRDefault="00980F87" w:rsidP="00182B30">
      <w:pPr>
        <w:pStyle w:val="Podtitul"/>
        <w:numPr>
          <w:ilvl w:val="0"/>
          <w:numId w:val="22"/>
        </w:numPr>
        <w:ind w:left="567" w:hanging="567"/>
        <w:rPr>
          <w:rFonts w:cs="Arial"/>
        </w:rPr>
      </w:pPr>
      <w:r w:rsidRPr="00182B30">
        <w:rPr>
          <w:rFonts w:cs="Arial"/>
        </w:rPr>
        <w:tab/>
      </w:r>
      <w:r w:rsidR="00BB2DFE" w:rsidRPr="00182B30">
        <w:rPr>
          <w:rFonts w:cs="Arial"/>
        </w:rPr>
        <w:t>PŘEDMĚT A ROZSAH SMLOUVY</w:t>
      </w:r>
    </w:p>
    <w:p w:rsidR="00A85731" w:rsidRPr="00211117" w:rsidRDefault="00BB2DFE" w:rsidP="00B8564D">
      <w:pPr>
        <w:pStyle w:val="SML2"/>
        <w:tabs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bookmarkStart w:id="2" w:name="_Ref53047075"/>
      <w:r w:rsidRPr="00211117">
        <w:rPr>
          <w:rFonts w:ascii="Arial" w:hAnsi="Arial" w:cs="Arial"/>
          <w:sz w:val="22"/>
          <w:szCs w:val="22"/>
        </w:rPr>
        <w:t xml:space="preserve">Předmětem smlouvy je poskytování daňového poradenství v souladu s články </w:t>
      </w:r>
      <w:smartTag w:uri="urn:schemas-microsoft-com:office:smarttags" w:element="metricconverter">
        <w:smartTagPr>
          <w:attr w:name="ProductID" w:val="1 a"/>
        </w:smartTagPr>
        <w:r w:rsidRPr="00211117">
          <w:rPr>
            <w:rFonts w:ascii="Arial" w:hAnsi="Arial" w:cs="Arial"/>
            <w:sz w:val="22"/>
            <w:szCs w:val="22"/>
          </w:rPr>
          <w:t>1 a</w:t>
        </w:r>
      </w:smartTag>
      <w:r w:rsidRPr="00211117">
        <w:rPr>
          <w:rFonts w:ascii="Arial" w:hAnsi="Arial" w:cs="Arial"/>
          <w:sz w:val="22"/>
          <w:szCs w:val="22"/>
        </w:rPr>
        <w:t xml:space="preserve"> 2</w:t>
      </w:r>
      <w:r w:rsidR="00316511" w:rsidRPr="00211117">
        <w:rPr>
          <w:rFonts w:ascii="Arial" w:hAnsi="Arial" w:cs="Arial"/>
          <w:sz w:val="22"/>
          <w:szCs w:val="22"/>
        </w:rPr>
        <w:t xml:space="preserve"> OPDP</w:t>
      </w:r>
      <w:r w:rsidRPr="00211117">
        <w:rPr>
          <w:rFonts w:ascii="Arial" w:hAnsi="Arial" w:cs="Arial"/>
          <w:sz w:val="22"/>
          <w:szCs w:val="22"/>
        </w:rPr>
        <w:t xml:space="preserve"> v dále vymezeném časovém a věcném rozsahu.</w:t>
      </w:r>
      <w:bookmarkEnd w:id="2"/>
    </w:p>
    <w:p w:rsidR="00A85731" w:rsidRPr="00211117" w:rsidRDefault="00A85731" w:rsidP="00B8564D">
      <w:pPr>
        <w:pStyle w:val="SML2"/>
        <w:tabs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Metodické poradenství ve veškeré daňové problematice týkající se MZK Brno včetně seznamování s aktuálními změnami v legislativě.</w:t>
      </w:r>
    </w:p>
    <w:p w:rsidR="00A85731" w:rsidRPr="00211117" w:rsidRDefault="00A85731" w:rsidP="00B8564D">
      <w:pPr>
        <w:pStyle w:val="SML2"/>
        <w:tabs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Zpracování daňového přiznání k dani z příjmů právnických osob včetně průběžných konzultací týkajících se této daně.</w:t>
      </w:r>
    </w:p>
    <w:p w:rsidR="00A85731" w:rsidRPr="00211117" w:rsidRDefault="00A85731" w:rsidP="00B8564D">
      <w:pPr>
        <w:pStyle w:val="SML2"/>
        <w:tabs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Dozor nad metodikou uplatnění DPH a zpracováním přiznáním k DPH s důrazem nároku na odpočet vzhledem k neekonomické i ekonomické zdanitelné i osvobozené činnosti MZK.</w:t>
      </w:r>
    </w:p>
    <w:p w:rsidR="00A85731" w:rsidRPr="00211117" w:rsidRDefault="00A85731" w:rsidP="00B8564D">
      <w:pPr>
        <w:pStyle w:val="SML2"/>
        <w:tabs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Zpracování přiznání k silniční dani, DNNV a dani z nemovitých věcí včetně konzultací.</w:t>
      </w:r>
    </w:p>
    <w:p w:rsidR="00E46372" w:rsidRPr="00211117" w:rsidRDefault="00A85731" w:rsidP="00B8564D">
      <w:pPr>
        <w:pStyle w:val="SML2"/>
        <w:tabs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 xml:space="preserve">Osobní schůzky, konzultace </w:t>
      </w:r>
      <w:r w:rsidR="00211117" w:rsidRPr="00211117">
        <w:rPr>
          <w:rFonts w:ascii="Arial" w:hAnsi="Arial" w:cs="Arial"/>
          <w:sz w:val="22"/>
          <w:szCs w:val="22"/>
        </w:rPr>
        <w:t xml:space="preserve">dle domluvy, dle potřeb klienta, </w:t>
      </w:r>
      <w:r w:rsidR="00211117" w:rsidRPr="00083018">
        <w:rPr>
          <w:rFonts w:ascii="Arial" w:hAnsi="Arial" w:cs="Arial"/>
          <w:sz w:val="22"/>
          <w:szCs w:val="22"/>
        </w:rPr>
        <w:t>nejméně však 2x do měsíce.</w:t>
      </w:r>
      <w:r w:rsidR="00211117" w:rsidRPr="00211117">
        <w:rPr>
          <w:rFonts w:ascii="Arial" w:hAnsi="Arial" w:cs="Arial"/>
          <w:sz w:val="22"/>
          <w:szCs w:val="22"/>
        </w:rPr>
        <w:t xml:space="preserve"> </w:t>
      </w:r>
      <w:r w:rsidR="00E46372" w:rsidRPr="00211117">
        <w:rPr>
          <w:rFonts w:ascii="Arial" w:hAnsi="Arial" w:cs="Arial"/>
          <w:sz w:val="22"/>
          <w:szCs w:val="22"/>
        </w:rPr>
        <w:t xml:space="preserve">Konzultace mohou být formou </w:t>
      </w:r>
      <w:r w:rsidR="00182B30" w:rsidRPr="00211117">
        <w:rPr>
          <w:rFonts w:ascii="Arial" w:hAnsi="Arial" w:cs="Arial"/>
          <w:sz w:val="22"/>
          <w:szCs w:val="22"/>
        </w:rPr>
        <w:t>osobního setkání případně mailových či telefonických dotazů</w:t>
      </w:r>
      <w:r w:rsidR="00211117" w:rsidRPr="00211117">
        <w:rPr>
          <w:rFonts w:ascii="Arial" w:hAnsi="Arial" w:cs="Arial"/>
          <w:sz w:val="22"/>
          <w:szCs w:val="22"/>
        </w:rPr>
        <w:t>.</w:t>
      </w:r>
    </w:p>
    <w:p w:rsidR="00A85731" w:rsidRPr="00211117" w:rsidRDefault="00A85731" w:rsidP="00182B30">
      <w:pPr>
        <w:rPr>
          <w:rFonts w:ascii="Arial" w:hAnsi="Arial" w:cs="Arial"/>
          <w:sz w:val="22"/>
          <w:szCs w:val="22"/>
        </w:rPr>
      </w:pPr>
    </w:p>
    <w:p w:rsidR="00A85731" w:rsidRPr="00211117" w:rsidRDefault="00A85731" w:rsidP="00182B30">
      <w:pPr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Další podmínky:</w:t>
      </w:r>
    </w:p>
    <w:p w:rsidR="00A85731" w:rsidRPr="00211117" w:rsidRDefault="00A85731" w:rsidP="00B8564D">
      <w:pPr>
        <w:pStyle w:val="Odstavecseseznamem"/>
        <w:numPr>
          <w:ilvl w:val="0"/>
          <w:numId w:val="3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 xml:space="preserve">Výše DPPO bude </w:t>
      </w:r>
      <w:r w:rsidR="00182B30" w:rsidRPr="00211117">
        <w:rPr>
          <w:rFonts w:ascii="Arial" w:hAnsi="Arial" w:cs="Arial"/>
          <w:sz w:val="22"/>
          <w:szCs w:val="22"/>
        </w:rPr>
        <w:t xml:space="preserve">předběžně </w:t>
      </w:r>
      <w:r w:rsidRPr="00211117">
        <w:rPr>
          <w:rFonts w:ascii="Arial" w:hAnsi="Arial" w:cs="Arial"/>
          <w:sz w:val="22"/>
          <w:szCs w:val="22"/>
        </w:rPr>
        <w:t>určena do 25. 1. kalendářního roku na základě údajů MZK předaných do 20. 1. a samotné přiznání bude zpracováno a podáno v prodlouženém termínu.</w:t>
      </w:r>
    </w:p>
    <w:p w:rsidR="00A85731" w:rsidRPr="00211117" w:rsidRDefault="00211117" w:rsidP="00B8564D">
      <w:pPr>
        <w:pStyle w:val="Odstavecseseznamem"/>
        <w:numPr>
          <w:ilvl w:val="0"/>
          <w:numId w:val="3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U</w:t>
      </w:r>
      <w:r w:rsidR="00A85731" w:rsidRPr="00211117">
        <w:rPr>
          <w:rFonts w:ascii="Arial" w:hAnsi="Arial" w:cs="Arial"/>
          <w:sz w:val="22"/>
          <w:szCs w:val="22"/>
        </w:rPr>
        <w:t>pozornění na podstatné změny v daňové legislativě s dostatečným předstihem s doporučením zapracování těchto změn do postupů MZK.</w:t>
      </w:r>
    </w:p>
    <w:p w:rsidR="00A85731" w:rsidRPr="00211117" w:rsidRDefault="00211117" w:rsidP="00B8564D">
      <w:pPr>
        <w:pStyle w:val="Odstavecseseznamem"/>
        <w:numPr>
          <w:ilvl w:val="0"/>
          <w:numId w:val="3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K</w:t>
      </w:r>
      <w:r w:rsidR="00A85731" w:rsidRPr="00211117">
        <w:rPr>
          <w:rFonts w:ascii="Arial" w:hAnsi="Arial" w:cs="Arial"/>
          <w:sz w:val="22"/>
          <w:szCs w:val="22"/>
        </w:rPr>
        <w:t>onzultace a poradenství v oblasti daňové problematiky státních příspěvkových organizací v rezortu kultury.</w:t>
      </w:r>
    </w:p>
    <w:p w:rsidR="00A85731" w:rsidRPr="00211117" w:rsidRDefault="00A85731" w:rsidP="00B8564D">
      <w:pPr>
        <w:pStyle w:val="Odstavecseseznamem"/>
        <w:numPr>
          <w:ilvl w:val="0"/>
          <w:numId w:val="3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Provádění instruktáží a školení k aktuálním změnám v legislativě jak pro ekonomické pracovníky, tak pro pracovníky z jiných oborů dle požadavků MZK.</w:t>
      </w:r>
    </w:p>
    <w:p w:rsidR="00A85731" w:rsidRPr="00211117" w:rsidRDefault="00A85731" w:rsidP="00B8564D">
      <w:pPr>
        <w:pStyle w:val="Odstavecseseznamem"/>
        <w:numPr>
          <w:ilvl w:val="0"/>
          <w:numId w:val="3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Místo konzultací – sídlo zadavatele.</w:t>
      </w:r>
    </w:p>
    <w:p w:rsidR="00A85731" w:rsidRPr="00211117" w:rsidRDefault="00A85731" w:rsidP="00B8564D">
      <w:pPr>
        <w:pStyle w:val="Odstavecseseznamem"/>
        <w:numPr>
          <w:ilvl w:val="0"/>
          <w:numId w:val="3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Běžná reakční doba na dotazy do 5 dní.</w:t>
      </w:r>
    </w:p>
    <w:p w:rsidR="000759CC" w:rsidRPr="00211117" w:rsidRDefault="00DE3967" w:rsidP="00211117">
      <w:pPr>
        <w:pStyle w:val="SML2"/>
        <w:tabs>
          <w:tab w:val="num" w:pos="540"/>
          <w:tab w:val="left" w:pos="851"/>
        </w:tabs>
        <w:spacing w:before="60" w:after="60"/>
        <w:ind w:left="0"/>
        <w:jc w:val="left"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 xml:space="preserve">Poradce </w:t>
      </w:r>
      <w:r w:rsidR="00F713F0" w:rsidRPr="00211117">
        <w:rPr>
          <w:rFonts w:ascii="Arial" w:hAnsi="Arial" w:cs="Arial"/>
          <w:sz w:val="22"/>
          <w:szCs w:val="22"/>
        </w:rPr>
        <w:t>je povinen v</w:t>
      </w:r>
      <w:r w:rsidRPr="00211117">
        <w:rPr>
          <w:rFonts w:ascii="Arial" w:hAnsi="Arial" w:cs="Arial"/>
          <w:sz w:val="22"/>
          <w:szCs w:val="22"/>
        </w:rPr>
        <w:t xml:space="preserve"> případě potřeby </w:t>
      </w:r>
      <w:r w:rsidR="00677FEC" w:rsidRPr="00211117">
        <w:rPr>
          <w:rFonts w:ascii="Arial" w:hAnsi="Arial" w:cs="Arial"/>
          <w:sz w:val="22"/>
          <w:szCs w:val="22"/>
        </w:rPr>
        <w:t xml:space="preserve">Klienta </w:t>
      </w:r>
      <w:r w:rsidRPr="00211117">
        <w:rPr>
          <w:rFonts w:ascii="Arial" w:hAnsi="Arial" w:cs="Arial"/>
          <w:sz w:val="22"/>
          <w:szCs w:val="22"/>
        </w:rPr>
        <w:t>zastupovat před správcem daně a</w:t>
      </w:r>
      <w:r w:rsidR="005F70E6" w:rsidRPr="00211117">
        <w:rPr>
          <w:rFonts w:ascii="Arial" w:hAnsi="Arial" w:cs="Arial"/>
          <w:sz w:val="22"/>
          <w:szCs w:val="22"/>
        </w:rPr>
        <w:t> </w:t>
      </w:r>
      <w:r w:rsidRPr="00211117">
        <w:rPr>
          <w:rFonts w:ascii="Arial" w:hAnsi="Arial" w:cs="Arial"/>
          <w:sz w:val="22"/>
          <w:szCs w:val="22"/>
        </w:rPr>
        <w:t xml:space="preserve">v dalších jednáních v rozsahu </w:t>
      </w:r>
      <w:r w:rsidR="00F713F0" w:rsidRPr="00211117">
        <w:rPr>
          <w:rFonts w:ascii="Arial" w:hAnsi="Arial" w:cs="Arial"/>
          <w:sz w:val="22"/>
          <w:szCs w:val="22"/>
        </w:rPr>
        <w:t>udělené</w:t>
      </w:r>
      <w:r w:rsidR="00677FEC" w:rsidRPr="00211117">
        <w:rPr>
          <w:rFonts w:ascii="Arial" w:hAnsi="Arial" w:cs="Arial"/>
          <w:sz w:val="22"/>
          <w:szCs w:val="22"/>
        </w:rPr>
        <w:t>ho zmocnění</w:t>
      </w:r>
      <w:r w:rsidRPr="00211117">
        <w:rPr>
          <w:rFonts w:ascii="Arial" w:hAnsi="Arial" w:cs="Arial"/>
          <w:sz w:val="22"/>
          <w:szCs w:val="22"/>
        </w:rPr>
        <w:t>.</w:t>
      </w:r>
    </w:p>
    <w:p w:rsidR="00661B76" w:rsidRPr="00182B30" w:rsidRDefault="00661B76" w:rsidP="00182B30">
      <w:pPr>
        <w:pStyle w:val="SML2"/>
        <w:numPr>
          <w:ilvl w:val="0"/>
          <w:numId w:val="0"/>
        </w:numPr>
        <w:tabs>
          <w:tab w:val="left" w:pos="851"/>
        </w:tabs>
        <w:spacing w:before="60" w:after="60"/>
        <w:jc w:val="left"/>
        <w:outlineLvl w:val="0"/>
        <w:rPr>
          <w:rFonts w:ascii="Arial" w:hAnsi="Arial" w:cs="Arial"/>
          <w:sz w:val="24"/>
        </w:rPr>
      </w:pPr>
    </w:p>
    <w:p w:rsidR="00661B76" w:rsidRPr="00182B30" w:rsidRDefault="00661B76" w:rsidP="00182B30">
      <w:pPr>
        <w:pStyle w:val="Podtitul"/>
        <w:tabs>
          <w:tab w:val="left" w:pos="709"/>
        </w:tabs>
        <w:rPr>
          <w:rFonts w:cs="Arial"/>
        </w:rPr>
      </w:pPr>
      <w:r w:rsidRPr="00182B30">
        <w:rPr>
          <w:rFonts w:cs="Arial"/>
        </w:rPr>
        <w:t>3.</w:t>
      </w:r>
      <w:r w:rsidR="00980F87" w:rsidRPr="00182B30">
        <w:rPr>
          <w:rFonts w:cs="Arial"/>
        </w:rPr>
        <w:tab/>
      </w:r>
      <w:r w:rsidRPr="00182B30">
        <w:rPr>
          <w:rFonts w:cs="Arial"/>
        </w:rPr>
        <w:t>ODMĚNA, PLACENÍ, POKUTY</w:t>
      </w:r>
    </w:p>
    <w:p w:rsidR="00E46372" w:rsidRPr="00A86FAA" w:rsidRDefault="00661B76" w:rsidP="00211117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3.1</w:t>
      </w:r>
      <w:r w:rsidRPr="00A86FAA">
        <w:rPr>
          <w:rFonts w:ascii="Arial" w:hAnsi="Arial" w:cs="Arial"/>
          <w:sz w:val="22"/>
          <w:szCs w:val="22"/>
        </w:rPr>
        <w:tab/>
        <w:t xml:space="preserve">Klient se zavazuje zaplatit za daňové poradenství poskytované dle čl. 2 </w:t>
      </w:r>
      <w:r w:rsidR="007220FC" w:rsidRPr="00A86FAA">
        <w:rPr>
          <w:rFonts w:ascii="Arial" w:hAnsi="Arial" w:cs="Arial"/>
          <w:sz w:val="22"/>
          <w:szCs w:val="22"/>
        </w:rPr>
        <w:t xml:space="preserve">v rozsahu do 10 hod /měsíčně </w:t>
      </w:r>
      <w:r w:rsidRPr="00A86FAA">
        <w:rPr>
          <w:rFonts w:ascii="Arial" w:hAnsi="Arial" w:cs="Arial"/>
          <w:sz w:val="22"/>
          <w:szCs w:val="22"/>
        </w:rPr>
        <w:t xml:space="preserve">základní odměnu ve výši </w:t>
      </w:r>
      <w:r w:rsidR="00C35C8A" w:rsidRPr="00A86FAA">
        <w:rPr>
          <w:rFonts w:ascii="Arial" w:hAnsi="Arial" w:cs="Arial"/>
          <w:sz w:val="22"/>
          <w:szCs w:val="22"/>
        </w:rPr>
        <w:t>13</w:t>
      </w:r>
      <w:r w:rsidR="00E46372" w:rsidRPr="00A86FAA">
        <w:rPr>
          <w:rFonts w:ascii="Arial" w:hAnsi="Arial" w:cs="Arial"/>
          <w:sz w:val="22"/>
          <w:szCs w:val="22"/>
        </w:rPr>
        <w:t>.000,-- Kč</w:t>
      </w:r>
      <w:r w:rsidR="002454EB">
        <w:rPr>
          <w:rFonts w:ascii="Arial" w:hAnsi="Arial" w:cs="Arial"/>
          <w:sz w:val="22"/>
          <w:szCs w:val="22"/>
        </w:rPr>
        <w:t xml:space="preserve"> bez DPH. </w:t>
      </w:r>
    </w:p>
    <w:p w:rsidR="00E46372" w:rsidRPr="00A86FAA" w:rsidRDefault="00182B30" w:rsidP="00A86FAA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 xml:space="preserve">3.2   </w:t>
      </w:r>
      <w:r w:rsidR="00211117">
        <w:rPr>
          <w:rFonts w:ascii="Arial" w:hAnsi="Arial" w:cs="Arial"/>
          <w:sz w:val="22"/>
          <w:szCs w:val="22"/>
        </w:rPr>
        <w:tab/>
      </w:r>
      <w:r w:rsidR="00E46372" w:rsidRPr="00A86FAA">
        <w:rPr>
          <w:rFonts w:ascii="Arial" w:hAnsi="Arial" w:cs="Arial"/>
          <w:sz w:val="22"/>
          <w:szCs w:val="22"/>
        </w:rPr>
        <w:t>Za nadlimitní činnosti je oprávněn poradce fakturovat navíc 1.500,--</w:t>
      </w:r>
      <w:r w:rsidR="002454EB">
        <w:rPr>
          <w:rFonts w:ascii="Arial" w:hAnsi="Arial" w:cs="Arial"/>
          <w:sz w:val="22"/>
          <w:szCs w:val="22"/>
        </w:rPr>
        <w:t xml:space="preserve"> Kč bez DPH</w:t>
      </w:r>
      <w:r w:rsidR="00E46372" w:rsidRPr="00A86FAA">
        <w:rPr>
          <w:rFonts w:ascii="Arial" w:hAnsi="Arial" w:cs="Arial"/>
          <w:sz w:val="22"/>
          <w:szCs w:val="22"/>
        </w:rPr>
        <w:t xml:space="preserve"> za každou započatou hodinu. Dané musí být podloženo vyúčtováním přiloženým k faktuře.</w:t>
      </w:r>
    </w:p>
    <w:p w:rsidR="00E46372" w:rsidRPr="00A86FAA" w:rsidRDefault="00182B30" w:rsidP="00A86FAA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 xml:space="preserve">3.3   </w:t>
      </w:r>
      <w:r w:rsidR="00EE7BB7" w:rsidRPr="00A86FAA">
        <w:rPr>
          <w:rFonts w:ascii="Arial" w:hAnsi="Arial" w:cs="Arial"/>
          <w:sz w:val="22"/>
          <w:szCs w:val="22"/>
        </w:rPr>
        <w:t xml:space="preserve"> </w:t>
      </w:r>
      <w:r w:rsidR="00211117">
        <w:rPr>
          <w:rFonts w:ascii="Arial" w:hAnsi="Arial" w:cs="Arial"/>
          <w:sz w:val="22"/>
          <w:szCs w:val="22"/>
        </w:rPr>
        <w:tab/>
      </w:r>
      <w:r w:rsidR="00E46372" w:rsidRPr="00A86FAA">
        <w:rPr>
          <w:rFonts w:ascii="Arial" w:hAnsi="Arial" w:cs="Arial"/>
          <w:sz w:val="22"/>
          <w:szCs w:val="22"/>
        </w:rPr>
        <w:t xml:space="preserve">Dále poradci náleží </w:t>
      </w:r>
    </w:p>
    <w:p w:rsidR="00E46372" w:rsidRPr="00211117" w:rsidRDefault="00E46372" w:rsidP="00211117">
      <w:pPr>
        <w:contextualSpacing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- při cestách mimo obec sídla poradce a klienta náhrada 10 Kč/ km a 300 K</w:t>
      </w:r>
      <w:r w:rsidR="002454EB">
        <w:rPr>
          <w:rFonts w:ascii="Arial" w:hAnsi="Arial" w:cs="Arial"/>
          <w:sz w:val="22"/>
          <w:szCs w:val="22"/>
        </w:rPr>
        <w:t>č za čas strávený na cestě,</w:t>
      </w:r>
      <w:r w:rsidRPr="00211117">
        <w:rPr>
          <w:rFonts w:ascii="Arial" w:hAnsi="Arial" w:cs="Arial"/>
          <w:sz w:val="22"/>
          <w:szCs w:val="22"/>
        </w:rPr>
        <w:t xml:space="preserve"> </w:t>
      </w:r>
    </w:p>
    <w:p w:rsidR="00E46372" w:rsidRPr="00211117" w:rsidRDefault="00E46372" w:rsidP="00211117">
      <w:pPr>
        <w:contextualSpacing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- úhrada veškerých poplatků, kolků spojených s prací pro klienta</w:t>
      </w:r>
      <w:r w:rsidR="002454EB">
        <w:rPr>
          <w:rFonts w:ascii="Arial" w:hAnsi="Arial" w:cs="Arial"/>
          <w:sz w:val="22"/>
          <w:szCs w:val="22"/>
        </w:rPr>
        <w:t>,</w:t>
      </w:r>
    </w:p>
    <w:p w:rsidR="00E46372" w:rsidRPr="00211117" w:rsidRDefault="00E46372" w:rsidP="00211117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211117">
        <w:rPr>
          <w:rFonts w:ascii="Arial" w:hAnsi="Arial" w:cs="Arial"/>
          <w:sz w:val="22"/>
          <w:szCs w:val="22"/>
        </w:rPr>
        <w:t>- úhrada nákladů za další vyjádření externích poradců a firem, případně další výdaje, jeji</w:t>
      </w:r>
      <w:r w:rsidR="003F7BBD" w:rsidRPr="00211117">
        <w:rPr>
          <w:rFonts w:ascii="Arial" w:hAnsi="Arial" w:cs="Arial"/>
          <w:sz w:val="22"/>
          <w:szCs w:val="22"/>
        </w:rPr>
        <w:t>c</w:t>
      </w:r>
      <w:r w:rsidRPr="00211117">
        <w:rPr>
          <w:rFonts w:ascii="Arial" w:hAnsi="Arial" w:cs="Arial"/>
          <w:sz w:val="22"/>
          <w:szCs w:val="22"/>
        </w:rPr>
        <w:t>hž n</w:t>
      </w:r>
      <w:r w:rsidR="002454EB">
        <w:rPr>
          <w:rFonts w:ascii="Arial" w:hAnsi="Arial" w:cs="Arial"/>
          <w:sz w:val="22"/>
          <w:szCs w:val="22"/>
        </w:rPr>
        <w:t>utnost je odsouhlasena klientem.</w:t>
      </w:r>
    </w:p>
    <w:p w:rsidR="00211117" w:rsidRDefault="00211117" w:rsidP="00EE7BB7">
      <w:pPr>
        <w:rPr>
          <w:rFonts w:ascii="Arial" w:hAnsi="Arial" w:cs="Arial"/>
          <w:sz w:val="22"/>
          <w:szCs w:val="22"/>
        </w:rPr>
      </w:pPr>
    </w:p>
    <w:p w:rsidR="007220FC" w:rsidRPr="00A86FAA" w:rsidRDefault="00182B30" w:rsidP="002454EB">
      <w:pPr>
        <w:jc w:val="both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 xml:space="preserve">3.4 </w:t>
      </w:r>
      <w:r w:rsidR="007220FC" w:rsidRPr="00A86FAA">
        <w:rPr>
          <w:rFonts w:ascii="Arial" w:hAnsi="Arial" w:cs="Arial"/>
          <w:sz w:val="22"/>
          <w:szCs w:val="22"/>
        </w:rPr>
        <w:t xml:space="preserve">Fakturovaná částka bude navyšována každoročně </w:t>
      </w:r>
      <w:r w:rsidR="00C35C8A" w:rsidRPr="00A86FAA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C35C8A" w:rsidRPr="00A86FAA">
        <w:rPr>
          <w:rFonts w:ascii="Arial" w:hAnsi="Arial" w:cs="Arial"/>
          <w:sz w:val="22"/>
          <w:szCs w:val="22"/>
        </w:rPr>
        <w:t xml:space="preserve">1.1. </w:t>
      </w:r>
      <w:r w:rsidR="007220FC" w:rsidRPr="00A86FAA">
        <w:rPr>
          <w:rFonts w:ascii="Arial" w:hAnsi="Arial" w:cs="Arial"/>
          <w:sz w:val="22"/>
          <w:szCs w:val="22"/>
        </w:rPr>
        <w:t>o inflaci</w:t>
      </w:r>
      <w:proofErr w:type="gramEnd"/>
      <w:r w:rsidR="00EE7BB7" w:rsidRPr="00A86FAA">
        <w:rPr>
          <w:rFonts w:ascii="Arial" w:hAnsi="Arial" w:cs="Arial"/>
          <w:sz w:val="22"/>
          <w:szCs w:val="22"/>
        </w:rPr>
        <w:t xml:space="preserve">. Základem je srovnání růstu spotřebitelských cen ČSÚ </w:t>
      </w:r>
      <w:r w:rsidR="00EE7BB7" w:rsidRPr="00083018">
        <w:rPr>
          <w:rFonts w:ascii="Arial" w:hAnsi="Arial" w:cs="Arial"/>
          <w:sz w:val="22"/>
          <w:szCs w:val="22"/>
        </w:rPr>
        <w:t xml:space="preserve">k 11. </w:t>
      </w:r>
      <w:r w:rsidR="002454EB" w:rsidRPr="00083018">
        <w:rPr>
          <w:rFonts w:ascii="Arial" w:hAnsi="Arial" w:cs="Arial"/>
          <w:sz w:val="22"/>
          <w:szCs w:val="22"/>
        </w:rPr>
        <w:t>m</w:t>
      </w:r>
      <w:r w:rsidR="00EE7BB7" w:rsidRPr="00083018">
        <w:rPr>
          <w:rFonts w:ascii="Arial" w:hAnsi="Arial" w:cs="Arial"/>
          <w:sz w:val="22"/>
          <w:szCs w:val="22"/>
        </w:rPr>
        <w:t xml:space="preserve">ěsíci </w:t>
      </w:r>
      <w:r w:rsidR="00C80F91" w:rsidRPr="00083018">
        <w:rPr>
          <w:rFonts w:ascii="Arial" w:hAnsi="Arial" w:cs="Arial"/>
          <w:sz w:val="22"/>
          <w:szCs w:val="22"/>
        </w:rPr>
        <w:t xml:space="preserve">na základě </w:t>
      </w:r>
      <w:r w:rsidR="005D0AB7" w:rsidRPr="00083018">
        <w:rPr>
          <w:rFonts w:ascii="Arial" w:hAnsi="Arial" w:cs="Arial"/>
          <w:sz w:val="22"/>
          <w:szCs w:val="22"/>
        </w:rPr>
        <w:t>předchozích 1</w:t>
      </w:r>
      <w:r w:rsidR="00A6135F" w:rsidRPr="00083018">
        <w:rPr>
          <w:rFonts w:ascii="Arial" w:hAnsi="Arial" w:cs="Arial"/>
          <w:sz w:val="22"/>
          <w:szCs w:val="22"/>
        </w:rPr>
        <w:t>2</w:t>
      </w:r>
      <w:r w:rsidR="005D0AB7" w:rsidRPr="00083018">
        <w:rPr>
          <w:rFonts w:ascii="Arial" w:hAnsi="Arial" w:cs="Arial"/>
          <w:sz w:val="22"/>
          <w:szCs w:val="22"/>
        </w:rPr>
        <w:t xml:space="preserve"> měsíců</w:t>
      </w:r>
      <w:r w:rsidR="00EE7BB7" w:rsidRPr="00083018">
        <w:rPr>
          <w:rFonts w:ascii="Arial" w:hAnsi="Arial" w:cs="Arial"/>
          <w:sz w:val="22"/>
          <w:szCs w:val="22"/>
        </w:rPr>
        <w:t>.</w:t>
      </w:r>
      <w:r w:rsidR="005D0AB7" w:rsidRPr="00083018">
        <w:rPr>
          <w:rFonts w:ascii="Arial" w:hAnsi="Arial" w:cs="Arial"/>
          <w:sz w:val="22"/>
          <w:szCs w:val="22"/>
        </w:rPr>
        <w:t xml:space="preserve"> (Zvýšit lze o průměrnou </w:t>
      </w:r>
      <w:r w:rsidR="00A6135F" w:rsidRPr="00083018">
        <w:rPr>
          <w:rFonts w:ascii="Arial" w:hAnsi="Arial" w:cs="Arial"/>
          <w:sz w:val="22"/>
          <w:szCs w:val="22"/>
        </w:rPr>
        <w:t>roční</w:t>
      </w:r>
      <w:r w:rsidR="005D0AB7" w:rsidRPr="00083018">
        <w:rPr>
          <w:rFonts w:ascii="Arial" w:hAnsi="Arial" w:cs="Arial"/>
          <w:sz w:val="22"/>
          <w:szCs w:val="22"/>
        </w:rPr>
        <w:t xml:space="preserve"> inflaci</w:t>
      </w:r>
      <w:r w:rsidR="00A6135F" w:rsidRPr="00083018">
        <w:rPr>
          <w:rFonts w:ascii="Arial" w:hAnsi="Arial" w:cs="Arial"/>
          <w:sz w:val="22"/>
          <w:szCs w:val="22"/>
        </w:rPr>
        <w:t xml:space="preserve"> srovnávající 11. měsíce</w:t>
      </w:r>
      <w:r w:rsidR="005D0AB7" w:rsidRPr="00083018">
        <w:rPr>
          <w:rFonts w:ascii="Arial" w:hAnsi="Arial" w:cs="Arial"/>
          <w:sz w:val="22"/>
          <w:szCs w:val="22"/>
        </w:rPr>
        <w:t>).</w:t>
      </w:r>
      <w:r w:rsidR="00B45088" w:rsidRPr="00A86FAA">
        <w:rPr>
          <w:rFonts w:ascii="Arial" w:hAnsi="Arial" w:cs="Arial"/>
          <w:sz w:val="22"/>
          <w:szCs w:val="22"/>
        </w:rPr>
        <w:t xml:space="preserve"> </w:t>
      </w:r>
      <w:r w:rsidR="00B45088" w:rsidRPr="00A86FAA">
        <w:rPr>
          <w:rFonts w:ascii="Arial" w:hAnsi="Arial"/>
          <w:sz w:val="22"/>
          <w:szCs w:val="22"/>
        </w:rPr>
        <w:t xml:space="preserve">Podklad výpočtu bude </w:t>
      </w:r>
      <w:r w:rsidR="00E915BB">
        <w:rPr>
          <w:rFonts w:ascii="Arial" w:hAnsi="Arial"/>
          <w:sz w:val="22"/>
          <w:szCs w:val="22"/>
        </w:rPr>
        <w:t>poradcem</w:t>
      </w:r>
      <w:r w:rsidR="00B45088" w:rsidRPr="00A86FAA">
        <w:rPr>
          <w:rFonts w:ascii="Arial" w:hAnsi="Arial"/>
          <w:sz w:val="22"/>
          <w:szCs w:val="22"/>
        </w:rPr>
        <w:t xml:space="preserve"> přiložen k 1. </w:t>
      </w:r>
      <w:r w:rsidR="002454EB">
        <w:rPr>
          <w:rFonts w:ascii="Arial" w:hAnsi="Arial"/>
          <w:sz w:val="22"/>
          <w:szCs w:val="22"/>
        </w:rPr>
        <w:t>f</w:t>
      </w:r>
      <w:r w:rsidR="00B45088" w:rsidRPr="00A86FAA">
        <w:rPr>
          <w:rFonts w:ascii="Arial" w:hAnsi="Arial"/>
          <w:sz w:val="22"/>
          <w:szCs w:val="22"/>
        </w:rPr>
        <w:t>aktuře po zvýšení</w:t>
      </w:r>
      <w:r w:rsidR="00E915BB">
        <w:rPr>
          <w:rFonts w:ascii="Arial" w:hAnsi="Arial"/>
          <w:sz w:val="22"/>
          <w:szCs w:val="22"/>
        </w:rPr>
        <w:t>.</w:t>
      </w:r>
    </w:p>
    <w:p w:rsidR="00661B76" w:rsidRPr="00A86FAA" w:rsidRDefault="00980F87" w:rsidP="002454E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>.5</w:t>
      </w:r>
      <w:r w:rsidR="00661B76" w:rsidRPr="00A86FAA">
        <w:rPr>
          <w:rFonts w:ascii="Arial" w:hAnsi="Arial" w:cs="Arial"/>
          <w:sz w:val="22"/>
          <w:szCs w:val="22"/>
        </w:rPr>
        <w:tab/>
        <w:t xml:space="preserve">V případě, že </w:t>
      </w:r>
      <w:r w:rsidR="00440CB2" w:rsidRPr="00A86FAA">
        <w:rPr>
          <w:rFonts w:ascii="Arial" w:hAnsi="Arial" w:cs="Arial"/>
          <w:sz w:val="22"/>
          <w:szCs w:val="22"/>
        </w:rPr>
        <w:t>K</w:t>
      </w:r>
      <w:r w:rsidR="00661B76" w:rsidRPr="00A86FAA">
        <w:rPr>
          <w:rFonts w:ascii="Arial" w:hAnsi="Arial" w:cs="Arial"/>
          <w:sz w:val="22"/>
          <w:szCs w:val="22"/>
        </w:rPr>
        <w:t xml:space="preserve">lient využije možností telefonických konzultací, spolupráce ve dnech pracovního volna, pracovního klidu a o svátcích, zvyšuje se odměna </w:t>
      </w:r>
      <w:r w:rsidR="00EE7BB7" w:rsidRPr="00A86FAA">
        <w:rPr>
          <w:rFonts w:ascii="Arial" w:hAnsi="Arial" w:cs="Arial"/>
          <w:sz w:val="22"/>
          <w:szCs w:val="22"/>
        </w:rPr>
        <w:t xml:space="preserve">o </w:t>
      </w:r>
      <w:r w:rsidR="00182B30" w:rsidRPr="00A86FAA">
        <w:rPr>
          <w:rFonts w:ascii="Arial" w:hAnsi="Arial" w:cs="Arial"/>
          <w:sz w:val="22"/>
          <w:szCs w:val="22"/>
        </w:rPr>
        <w:t>50%</w:t>
      </w:r>
      <w:r w:rsidR="00661B76" w:rsidRPr="00A86FAA">
        <w:rPr>
          <w:rFonts w:ascii="Arial" w:hAnsi="Arial" w:cs="Arial"/>
          <w:sz w:val="22"/>
          <w:szCs w:val="22"/>
        </w:rPr>
        <w:t>.</w:t>
      </w:r>
    </w:p>
    <w:p w:rsidR="001F6DF2" w:rsidRPr="00A86FAA" w:rsidRDefault="00980F87" w:rsidP="002454E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>.</w:t>
      </w:r>
      <w:r w:rsidR="00F5277B">
        <w:rPr>
          <w:rFonts w:ascii="Arial" w:hAnsi="Arial" w:cs="Arial"/>
          <w:sz w:val="22"/>
          <w:szCs w:val="22"/>
        </w:rPr>
        <w:t>6</w:t>
      </w:r>
      <w:r w:rsidR="00661B76" w:rsidRPr="00A86FAA">
        <w:rPr>
          <w:rFonts w:ascii="Arial" w:hAnsi="Arial" w:cs="Arial"/>
          <w:sz w:val="22"/>
          <w:szCs w:val="22"/>
        </w:rPr>
        <w:tab/>
      </w:r>
      <w:r w:rsidRPr="00A86FAA">
        <w:rPr>
          <w:rFonts w:ascii="Arial" w:hAnsi="Arial" w:cs="Arial"/>
          <w:sz w:val="22"/>
          <w:szCs w:val="22"/>
        </w:rPr>
        <w:tab/>
      </w:r>
      <w:r w:rsidR="00661B76" w:rsidRPr="00A86FAA">
        <w:rPr>
          <w:rFonts w:ascii="Arial" w:hAnsi="Arial" w:cs="Arial"/>
          <w:sz w:val="22"/>
          <w:szCs w:val="22"/>
        </w:rPr>
        <w:t xml:space="preserve">Výdaje účelně vynaložené při poskytování daňového poradenství, základní odměnu </w:t>
      </w:r>
      <w:r w:rsidR="00A61715" w:rsidRPr="00A86FAA">
        <w:rPr>
          <w:rFonts w:ascii="Arial" w:hAnsi="Arial" w:cs="Arial"/>
          <w:sz w:val="22"/>
          <w:szCs w:val="22"/>
        </w:rPr>
        <w:br/>
      </w:r>
      <w:r w:rsidR="00661B76" w:rsidRPr="00A86FAA">
        <w:rPr>
          <w:rFonts w:ascii="Arial" w:hAnsi="Arial" w:cs="Arial"/>
          <w:sz w:val="22"/>
          <w:szCs w:val="22"/>
        </w:rPr>
        <w:t xml:space="preserve">(čl. </w:t>
      </w:r>
      <w:r w:rsidR="00A61715"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 xml:space="preserve">.1 a </w:t>
      </w:r>
      <w:r w:rsidR="00A61715" w:rsidRPr="00A86FAA">
        <w:rPr>
          <w:rFonts w:ascii="Arial" w:hAnsi="Arial" w:cs="Arial"/>
          <w:sz w:val="22"/>
          <w:szCs w:val="22"/>
        </w:rPr>
        <w:t>3</w:t>
      </w:r>
      <w:r w:rsidR="007D14A5" w:rsidRPr="00A86FAA">
        <w:rPr>
          <w:rFonts w:ascii="Arial" w:hAnsi="Arial" w:cs="Arial"/>
          <w:sz w:val="22"/>
          <w:szCs w:val="22"/>
        </w:rPr>
        <w:t>.2</w:t>
      </w:r>
      <w:r w:rsidR="00661B76" w:rsidRPr="00A86FAA">
        <w:rPr>
          <w:rFonts w:ascii="Arial" w:hAnsi="Arial" w:cs="Arial"/>
          <w:sz w:val="22"/>
          <w:szCs w:val="22"/>
        </w:rPr>
        <w:t xml:space="preserve">) a další odměny (čl. </w:t>
      </w:r>
      <w:r w:rsidR="00A61715"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 xml:space="preserve">.3 a </w:t>
      </w:r>
      <w:r w:rsidR="00A61715"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 xml:space="preserve">.5) účtuje Poradce samostatným daňovým dokladem (fakturou). </w:t>
      </w:r>
    </w:p>
    <w:p w:rsidR="00C35C8A" w:rsidRPr="00A86FAA" w:rsidRDefault="00181773" w:rsidP="002454E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3.</w:t>
      </w:r>
      <w:r w:rsidR="00F5277B">
        <w:rPr>
          <w:rFonts w:ascii="Arial" w:hAnsi="Arial" w:cs="Arial"/>
          <w:sz w:val="22"/>
          <w:szCs w:val="22"/>
        </w:rPr>
        <w:t>7</w:t>
      </w:r>
      <w:r w:rsidRPr="00A86FAA">
        <w:rPr>
          <w:rFonts w:ascii="Arial" w:hAnsi="Arial" w:cs="Arial"/>
          <w:sz w:val="22"/>
          <w:szCs w:val="22"/>
        </w:rPr>
        <w:tab/>
      </w:r>
      <w:r w:rsidR="008E3004" w:rsidRPr="00A86FAA">
        <w:rPr>
          <w:rFonts w:ascii="Arial" w:hAnsi="Arial" w:cs="Arial"/>
          <w:sz w:val="22"/>
          <w:szCs w:val="22"/>
        </w:rPr>
        <w:tab/>
      </w:r>
      <w:r w:rsidR="00717811" w:rsidRPr="00A86FAA">
        <w:rPr>
          <w:rFonts w:ascii="Arial" w:hAnsi="Arial"/>
          <w:sz w:val="22"/>
          <w:szCs w:val="22"/>
        </w:rPr>
        <w:t>Úplata je splatná na základě faktury, daňového dokladu (</w:t>
      </w:r>
      <w:r w:rsidR="00226426">
        <w:rPr>
          <w:rFonts w:ascii="Arial" w:hAnsi="Arial"/>
          <w:sz w:val="22"/>
          <w:szCs w:val="22"/>
        </w:rPr>
        <w:t>poradce</w:t>
      </w:r>
      <w:r w:rsidR="00717811" w:rsidRPr="00A86FAA">
        <w:rPr>
          <w:rFonts w:ascii="Arial" w:hAnsi="Arial"/>
          <w:sz w:val="22"/>
          <w:szCs w:val="22"/>
        </w:rPr>
        <w:t xml:space="preserve"> je p</w:t>
      </w:r>
      <w:r w:rsidR="00226426">
        <w:rPr>
          <w:rFonts w:ascii="Arial" w:hAnsi="Arial"/>
          <w:sz w:val="22"/>
          <w:szCs w:val="22"/>
        </w:rPr>
        <w:t xml:space="preserve">látce DPH), který bude vystaven </w:t>
      </w:r>
      <w:r w:rsidR="00717811" w:rsidRPr="00A86FAA">
        <w:rPr>
          <w:rFonts w:ascii="Arial" w:hAnsi="Arial"/>
          <w:sz w:val="22"/>
          <w:szCs w:val="22"/>
        </w:rPr>
        <w:t>od 15. do posledního dne měsíce, za nějž je poskytováno daňové poradenství. Zdanitelné plnění nastává dle z</w:t>
      </w:r>
      <w:r w:rsidR="00226426">
        <w:rPr>
          <w:rFonts w:ascii="Arial" w:hAnsi="Arial"/>
          <w:sz w:val="22"/>
          <w:szCs w:val="22"/>
        </w:rPr>
        <w:t xml:space="preserve"> </w:t>
      </w:r>
      <w:r w:rsidR="00717811" w:rsidRPr="00A86FAA">
        <w:rPr>
          <w:rFonts w:ascii="Arial" w:hAnsi="Arial"/>
          <w:sz w:val="22"/>
          <w:szCs w:val="22"/>
        </w:rPr>
        <w:t xml:space="preserve">DPH dnem vystavení daňového dokladu. Splatnost úplaty je do </w:t>
      </w:r>
      <w:proofErr w:type="gramStart"/>
      <w:r w:rsidR="00717811" w:rsidRPr="00A86FAA">
        <w:rPr>
          <w:rFonts w:ascii="Arial" w:hAnsi="Arial"/>
          <w:sz w:val="22"/>
          <w:szCs w:val="22"/>
        </w:rPr>
        <w:t>30-ti</w:t>
      </w:r>
      <w:proofErr w:type="gramEnd"/>
      <w:r w:rsidR="00717811" w:rsidRPr="00A86FAA">
        <w:rPr>
          <w:rFonts w:ascii="Arial" w:hAnsi="Arial"/>
          <w:sz w:val="22"/>
          <w:szCs w:val="22"/>
        </w:rPr>
        <w:t xml:space="preserve"> dní od vystavení faktury-daňového dokladu</w:t>
      </w:r>
      <w:r w:rsidR="00226426">
        <w:rPr>
          <w:rFonts w:ascii="Arial" w:hAnsi="Arial"/>
          <w:sz w:val="22"/>
          <w:szCs w:val="22"/>
        </w:rPr>
        <w:t xml:space="preserve">, </w:t>
      </w:r>
      <w:r w:rsidR="00226426" w:rsidRPr="00F5277B">
        <w:rPr>
          <w:rFonts w:ascii="Arial" w:hAnsi="Arial"/>
          <w:sz w:val="22"/>
          <w:szCs w:val="22"/>
        </w:rPr>
        <w:t>minimálně však 14 dní po skončení fakturovaného měsíce.</w:t>
      </w:r>
    </w:p>
    <w:p w:rsidR="00661B76" w:rsidRPr="00A86FAA" w:rsidRDefault="00980F87" w:rsidP="002454EB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>.</w:t>
      </w:r>
      <w:r w:rsidR="00F5277B">
        <w:rPr>
          <w:rFonts w:ascii="Arial" w:hAnsi="Arial" w:cs="Arial"/>
          <w:sz w:val="22"/>
          <w:szCs w:val="22"/>
        </w:rPr>
        <w:t>8</w:t>
      </w:r>
      <w:r w:rsidR="00661B76" w:rsidRPr="00A86FAA">
        <w:rPr>
          <w:rFonts w:ascii="Arial" w:hAnsi="Arial" w:cs="Arial"/>
          <w:sz w:val="22"/>
          <w:szCs w:val="22"/>
        </w:rPr>
        <w:tab/>
      </w:r>
      <w:r w:rsidR="008E3004" w:rsidRPr="00A86FAA">
        <w:rPr>
          <w:rFonts w:ascii="Arial" w:hAnsi="Arial" w:cs="Arial"/>
          <w:sz w:val="22"/>
          <w:szCs w:val="22"/>
        </w:rPr>
        <w:tab/>
      </w:r>
      <w:r w:rsidR="00661B76" w:rsidRPr="00A86FAA">
        <w:rPr>
          <w:rFonts w:ascii="Arial" w:hAnsi="Arial" w:cs="Arial"/>
          <w:sz w:val="22"/>
          <w:szCs w:val="22"/>
        </w:rPr>
        <w:t xml:space="preserve">Poradce je povinen uvést na daňovém dokladu kromě výpočtu odměny sjednané dle této smlouvy i jednotlivé další položky účtované nad rámec rozsahu dle čl. </w:t>
      </w:r>
      <w:r w:rsidR="00182B30" w:rsidRPr="00A86FAA">
        <w:rPr>
          <w:rFonts w:ascii="Arial" w:hAnsi="Arial" w:cs="Arial"/>
          <w:sz w:val="22"/>
          <w:szCs w:val="22"/>
        </w:rPr>
        <w:t>3.1</w:t>
      </w:r>
      <w:r w:rsidR="00661B76" w:rsidRPr="00A86FAA">
        <w:rPr>
          <w:rFonts w:ascii="Arial" w:hAnsi="Arial" w:cs="Arial"/>
          <w:sz w:val="22"/>
          <w:szCs w:val="22"/>
        </w:rPr>
        <w:t xml:space="preserve"> a další účtované náhrady. Rozsah a výši vyúčtování je Klient oprávněn reklamovat, přičemž reklamaci je povinen provést písemně, a to do 30 dnů od vystavení daňového dokladu. Uplatněním</w:t>
      </w:r>
      <w:r w:rsidR="00182B30" w:rsidRPr="00A86FAA">
        <w:rPr>
          <w:rFonts w:ascii="Arial" w:hAnsi="Arial" w:cs="Arial"/>
          <w:sz w:val="22"/>
          <w:szCs w:val="22"/>
        </w:rPr>
        <w:t xml:space="preserve"> </w:t>
      </w:r>
      <w:r w:rsidR="00661B76" w:rsidRPr="00A86FAA">
        <w:rPr>
          <w:rFonts w:ascii="Arial" w:hAnsi="Arial" w:cs="Arial"/>
          <w:sz w:val="22"/>
          <w:szCs w:val="22"/>
        </w:rPr>
        <w:t>reklamace se nemění splatnost vyúčtování.</w:t>
      </w:r>
    </w:p>
    <w:p w:rsidR="00661B76" w:rsidRPr="00A86FAA" w:rsidRDefault="00980F87" w:rsidP="002454EB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>.</w:t>
      </w:r>
      <w:r w:rsidR="00F5277B">
        <w:rPr>
          <w:rFonts w:ascii="Arial" w:hAnsi="Arial" w:cs="Arial"/>
          <w:sz w:val="22"/>
          <w:szCs w:val="22"/>
        </w:rPr>
        <w:t>9</w:t>
      </w:r>
      <w:r w:rsidR="00661B76" w:rsidRPr="00A86FAA">
        <w:rPr>
          <w:rFonts w:ascii="Arial" w:hAnsi="Arial" w:cs="Arial"/>
          <w:sz w:val="22"/>
          <w:szCs w:val="22"/>
        </w:rPr>
        <w:tab/>
        <w:t xml:space="preserve">Všechny platby dle této smlouvy lze zaplatit hotově nebo zaplacením na účet. Zaplacením na účet se pro účely této smlouvy rozumí připsání příslušné částky ve prospěch účtu příjemce uvedeného v čl. 1, a to pod konstantním symbolem </w:t>
      </w:r>
      <w:smartTag w:uri="urn:schemas-microsoft-com:office:smarttags" w:element="metricconverter">
        <w:smartTagPr>
          <w:attr w:name="ProductID" w:val="308 a"/>
        </w:smartTagPr>
        <w:r w:rsidR="00661B76" w:rsidRPr="00A86FAA">
          <w:rPr>
            <w:rFonts w:ascii="Arial" w:hAnsi="Arial" w:cs="Arial"/>
            <w:sz w:val="22"/>
            <w:szCs w:val="22"/>
          </w:rPr>
          <w:t>308 a</w:t>
        </w:r>
      </w:smartTag>
      <w:r w:rsidR="00661B76" w:rsidRPr="00A86FAA">
        <w:rPr>
          <w:rFonts w:ascii="Arial" w:hAnsi="Arial" w:cs="Arial"/>
          <w:sz w:val="22"/>
          <w:szCs w:val="22"/>
        </w:rPr>
        <w:t xml:space="preserve"> variabilním symbolem, kterým je číslo </w:t>
      </w:r>
      <w:r w:rsidR="00661B76" w:rsidRPr="00A86FAA">
        <w:rPr>
          <w:rFonts w:ascii="Arial" w:hAnsi="Arial" w:cs="Arial"/>
          <w:sz w:val="22"/>
          <w:szCs w:val="22"/>
        </w:rPr>
        <w:lastRenderedPageBreak/>
        <w:t xml:space="preserve">daňového dokladu (dle čl. </w:t>
      </w:r>
      <w:r w:rsidR="00A61715"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>.</w:t>
      </w:r>
      <w:r w:rsidR="00F5277B">
        <w:rPr>
          <w:rFonts w:ascii="Arial" w:hAnsi="Arial" w:cs="Arial"/>
          <w:sz w:val="22"/>
          <w:szCs w:val="22"/>
        </w:rPr>
        <w:t>7</w:t>
      </w:r>
      <w:r w:rsidR="00661B76" w:rsidRPr="00A86FAA">
        <w:rPr>
          <w:rFonts w:ascii="Arial" w:hAnsi="Arial" w:cs="Arial"/>
          <w:sz w:val="22"/>
          <w:szCs w:val="22"/>
        </w:rPr>
        <w:t>). Za den zaplacení se považuje den uvedený bankou na výpise z tohoto účtu.</w:t>
      </w:r>
    </w:p>
    <w:p w:rsidR="00661B76" w:rsidRPr="00A86FAA" w:rsidRDefault="00980F87" w:rsidP="002454EB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>.1</w:t>
      </w:r>
      <w:r w:rsidR="00F5277B">
        <w:rPr>
          <w:rFonts w:ascii="Arial" w:hAnsi="Arial" w:cs="Arial"/>
          <w:sz w:val="22"/>
          <w:szCs w:val="22"/>
        </w:rPr>
        <w:t>0</w:t>
      </w:r>
      <w:r w:rsidR="00661B76" w:rsidRPr="00A86FAA">
        <w:rPr>
          <w:rFonts w:ascii="Arial" w:hAnsi="Arial" w:cs="Arial"/>
          <w:sz w:val="22"/>
          <w:szCs w:val="22"/>
        </w:rPr>
        <w:tab/>
        <w:t xml:space="preserve">Je-li Klient nebo Poradce v prodlení s hrazením plateb, je každá smluvní strana oprávněna požadovat smluvní pokutu ve výši 0,05 % za každý den prodlení. </w:t>
      </w:r>
    </w:p>
    <w:p w:rsidR="00661B76" w:rsidRDefault="00980F87" w:rsidP="002454EB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3</w:t>
      </w:r>
      <w:r w:rsidR="00661B76" w:rsidRPr="00A86FAA">
        <w:rPr>
          <w:rFonts w:ascii="Arial" w:hAnsi="Arial" w:cs="Arial"/>
          <w:sz w:val="22"/>
          <w:szCs w:val="22"/>
        </w:rPr>
        <w:t>.1</w:t>
      </w:r>
      <w:r w:rsidR="00F5277B">
        <w:rPr>
          <w:rFonts w:ascii="Arial" w:hAnsi="Arial" w:cs="Arial"/>
          <w:sz w:val="22"/>
          <w:szCs w:val="22"/>
        </w:rPr>
        <w:t>1</w:t>
      </w:r>
      <w:r w:rsidR="00661B76" w:rsidRPr="00A86FAA">
        <w:rPr>
          <w:rFonts w:ascii="Arial" w:hAnsi="Arial" w:cs="Arial"/>
          <w:sz w:val="22"/>
          <w:szCs w:val="22"/>
        </w:rPr>
        <w:tab/>
        <w:t xml:space="preserve">Za porušení mlčenlivosti ze strany </w:t>
      </w:r>
      <w:r w:rsidR="00440CB2" w:rsidRPr="00A86FAA">
        <w:rPr>
          <w:rFonts w:ascii="Arial" w:hAnsi="Arial" w:cs="Arial"/>
          <w:sz w:val="22"/>
          <w:szCs w:val="22"/>
        </w:rPr>
        <w:t>K</w:t>
      </w:r>
      <w:r w:rsidR="00661B76" w:rsidRPr="00A86FAA">
        <w:rPr>
          <w:rFonts w:ascii="Arial" w:hAnsi="Arial" w:cs="Arial"/>
          <w:sz w:val="22"/>
          <w:szCs w:val="22"/>
        </w:rPr>
        <w:t xml:space="preserve">lienta nebo poradce (dle OPDP) se sjednává smluvní pokuta ve výši </w:t>
      </w:r>
      <w:r w:rsidR="00182B30" w:rsidRPr="00A86FAA">
        <w:rPr>
          <w:rFonts w:ascii="Arial" w:hAnsi="Arial" w:cs="Arial"/>
          <w:sz w:val="22"/>
          <w:szCs w:val="22"/>
        </w:rPr>
        <w:t>1.000,--</w:t>
      </w:r>
      <w:r w:rsidR="00DE172C" w:rsidRPr="00A86FAA">
        <w:rPr>
          <w:rFonts w:ascii="Arial" w:hAnsi="Arial" w:cs="Arial"/>
          <w:sz w:val="22"/>
          <w:szCs w:val="22"/>
        </w:rPr>
        <w:t xml:space="preserve">  </w:t>
      </w:r>
      <w:r w:rsidR="00661B76" w:rsidRPr="00A86FAA">
        <w:rPr>
          <w:rFonts w:ascii="Arial" w:hAnsi="Arial" w:cs="Arial"/>
          <w:sz w:val="22"/>
          <w:szCs w:val="22"/>
        </w:rPr>
        <w:t xml:space="preserve"> Kč za každé porušení této povinnosti.</w:t>
      </w:r>
    </w:p>
    <w:p w:rsidR="00226426" w:rsidRPr="00A86FAA" w:rsidRDefault="00226426" w:rsidP="002454EB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  <w:r w:rsidRPr="00F5277B">
        <w:rPr>
          <w:rFonts w:ascii="Arial" w:hAnsi="Arial" w:cs="Arial"/>
          <w:sz w:val="22"/>
          <w:szCs w:val="22"/>
        </w:rPr>
        <w:t>3.1</w:t>
      </w:r>
      <w:r w:rsidR="00F5277B" w:rsidRPr="00F5277B">
        <w:rPr>
          <w:rFonts w:ascii="Arial" w:hAnsi="Arial" w:cs="Arial"/>
          <w:sz w:val="22"/>
          <w:szCs w:val="22"/>
        </w:rPr>
        <w:t xml:space="preserve">2 </w:t>
      </w:r>
      <w:r w:rsidRPr="00F5277B">
        <w:rPr>
          <w:rFonts w:ascii="Arial" w:hAnsi="Arial" w:cs="Arial"/>
          <w:sz w:val="22"/>
          <w:szCs w:val="22"/>
        </w:rPr>
        <w:t xml:space="preserve"> </w:t>
      </w:r>
      <w:r w:rsidR="00612C3E">
        <w:rPr>
          <w:rFonts w:ascii="Arial" w:hAnsi="Arial" w:cs="Arial"/>
          <w:sz w:val="22"/>
          <w:szCs w:val="22"/>
        </w:rPr>
        <w:tab/>
      </w:r>
      <w:r w:rsidRPr="00F5277B">
        <w:rPr>
          <w:rFonts w:ascii="Arial" w:hAnsi="Arial" w:cs="Arial"/>
          <w:sz w:val="22"/>
          <w:szCs w:val="22"/>
        </w:rPr>
        <w:t>Poradce je povinen klientovi uhradit smluvní pokutu ve výši 1.000,- Kč denně za každý den prodlení se splněním kterékoliv povinnosti dle této smlouvy.</w:t>
      </w:r>
      <w:r w:rsidR="00A6135F">
        <w:rPr>
          <w:rFonts w:ascii="Arial" w:hAnsi="Arial" w:cs="Arial"/>
          <w:sz w:val="22"/>
          <w:szCs w:val="22"/>
        </w:rPr>
        <w:t xml:space="preserve"> Běžná reakční doba na dotazy do 5 dní a v případě složitějších případů či dovolené nebo nemoci poradce může být prodloužena</w:t>
      </w:r>
      <w:r w:rsidR="00F5277B">
        <w:rPr>
          <w:rFonts w:ascii="Arial" w:hAnsi="Arial" w:cs="Arial"/>
          <w:sz w:val="22"/>
          <w:szCs w:val="22"/>
        </w:rPr>
        <w:t>.</w:t>
      </w:r>
    </w:p>
    <w:p w:rsidR="0010455C" w:rsidRPr="00182B30" w:rsidRDefault="0010455C" w:rsidP="00182B30">
      <w:pPr>
        <w:pStyle w:val="Podtitul"/>
        <w:ind w:left="709"/>
        <w:rPr>
          <w:rFonts w:cs="Arial"/>
        </w:rPr>
      </w:pPr>
    </w:p>
    <w:p w:rsidR="002B11C6" w:rsidRPr="00182B30" w:rsidRDefault="0010455C" w:rsidP="00182B30">
      <w:pPr>
        <w:pStyle w:val="Podtitul"/>
        <w:numPr>
          <w:ilvl w:val="0"/>
          <w:numId w:val="26"/>
        </w:numPr>
        <w:ind w:left="709" w:hanging="709"/>
        <w:rPr>
          <w:rFonts w:cs="Arial"/>
        </w:rPr>
      </w:pPr>
      <w:r w:rsidRPr="00182B30">
        <w:rPr>
          <w:rFonts w:cs="Arial"/>
        </w:rPr>
        <w:t>P</w:t>
      </w:r>
      <w:r w:rsidR="00BB2DFE" w:rsidRPr="00182B30">
        <w:rPr>
          <w:rFonts w:cs="Arial"/>
        </w:rPr>
        <w:t>RÁVA A POVINNOSTI KLIENTA A PORADCE</w:t>
      </w:r>
      <w:bookmarkStart w:id="3" w:name="_Ref53049631"/>
    </w:p>
    <w:p w:rsidR="000255A0" w:rsidRPr="00A86FAA" w:rsidRDefault="00980F87" w:rsidP="00A86FAA">
      <w:pPr>
        <w:pStyle w:val="SML5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4</w:t>
      </w:r>
      <w:r w:rsidR="00CF3E3F" w:rsidRPr="00A86FAA">
        <w:rPr>
          <w:rFonts w:ascii="Arial" w:hAnsi="Arial" w:cs="Arial"/>
          <w:sz w:val="22"/>
          <w:szCs w:val="22"/>
        </w:rPr>
        <w:t>.1</w:t>
      </w:r>
      <w:r w:rsidR="00CF3E3F"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Klient </w:t>
      </w:r>
      <w:r w:rsidR="002D1087" w:rsidRPr="00A86FAA">
        <w:rPr>
          <w:rFonts w:ascii="Arial" w:hAnsi="Arial" w:cs="Arial"/>
          <w:sz w:val="22"/>
          <w:szCs w:val="22"/>
        </w:rPr>
        <w:t>v souladu s čl. 4.</w:t>
      </w:r>
      <w:r w:rsidR="00EC63D2" w:rsidRPr="00A86FAA">
        <w:rPr>
          <w:rFonts w:ascii="Arial" w:hAnsi="Arial" w:cs="Arial"/>
          <w:sz w:val="22"/>
          <w:szCs w:val="22"/>
        </w:rPr>
        <w:t>6</w:t>
      </w:r>
      <w:r w:rsidR="002D1087" w:rsidRPr="00A86FAA">
        <w:rPr>
          <w:rFonts w:ascii="Arial" w:hAnsi="Arial" w:cs="Arial"/>
          <w:sz w:val="22"/>
          <w:szCs w:val="22"/>
        </w:rPr>
        <w:t xml:space="preserve"> OPDP předá či jinak zpřístupní Poradci</w:t>
      </w:r>
      <w:r w:rsidR="00BB2DFE" w:rsidRPr="00A86FAA">
        <w:rPr>
          <w:rFonts w:ascii="Arial" w:hAnsi="Arial" w:cs="Arial"/>
          <w:sz w:val="22"/>
          <w:szCs w:val="22"/>
        </w:rPr>
        <w:t xml:space="preserve"> </w:t>
      </w:r>
      <w:r w:rsidR="00540DF7" w:rsidRPr="00A86FAA">
        <w:rPr>
          <w:rFonts w:ascii="Arial" w:hAnsi="Arial" w:cs="Arial"/>
          <w:sz w:val="22"/>
          <w:szCs w:val="22"/>
        </w:rPr>
        <w:t>veškeré</w:t>
      </w:r>
      <w:r w:rsidR="008415C2" w:rsidRPr="00A86FAA">
        <w:rPr>
          <w:rFonts w:ascii="Arial" w:hAnsi="Arial" w:cs="Arial"/>
          <w:sz w:val="22"/>
          <w:szCs w:val="22"/>
        </w:rPr>
        <w:t xml:space="preserve"> doklady</w:t>
      </w:r>
      <w:r w:rsidR="00540DF7" w:rsidRPr="00A86FAA">
        <w:rPr>
          <w:rFonts w:ascii="Arial" w:hAnsi="Arial" w:cs="Arial"/>
          <w:sz w:val="22"/>
          <w:szCs w:val="22"/>
        </w:rPr>
        <w:t xml:space="preserve"> potřebné pro výkon jeho činnosti například</w:t>
      </w:r>
      <w:r w:rsidR="00EC63D2" w:rsidRPr="00A86FAA">
        <w:rPr>
          <w:rFonts w:ascii="Arial" w:hAnsi="Arial" w:cs="Arial"/>
          <w:sz w:val="22"/>
          <w:szCs w:val="22"/>
        </w:rPr>
        <w:t>:</w:t>
      </w:r>
    </w:p>
    <w:p w:rsidR="008415C2" w:rsidRPr="00A86FAA" w:rsidRDefault="008415C2" w:rsidP="00A86FAA">
      <w:pPr>
        <w:pStyle w:val="SML5"/>
        <w:numPr>
          <w:ilvl w:val="0"/>
          <w:numId w:val="19"/>
        </w:numPr>
        <w:spacing w:before="60" w:after="60"/>
        <w:ind w:hanging="72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prvotní účetní doklady</w:t>
      </w:r>
      <w:r w:rsidR="002D1087" w:rsidRPr="00A86FAA">
        <w:rPr>
          <w:rFonts w:ascii="Arial" w:hAnsi="Arial" w:cs="Arial"/>
          <w:sz w:val="22"/>
          <w:szCs w:val="22"/>
        </w:rPr>
        <w:t>,</w:t>
      </w:r>
    </w:p>
    <w:p w:rsidR="008415C2" w:rsidRPr="00A86FAA" w:rsidRDefault="008415C2" w:rsidP="00A86FAA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uzavřené smlouvy, objednávky a další podklady k obchodním operacím</w:t>
      </w:r>
      <w:r w:rsidR="002D1087" w:rsidRPr="00A86FAA">
        <w:rPr>
          <w:rFonts w:ascii="Arial" w:hAnsi="Arial" w:cs="Arial"/>
          <w:sz w:val="22"/>
          <w:szCs w:val="22"/>
        </w:rPr>
        <w:t>,</w:t>
      </w:r>
    </w:p>
    <w:p w:rsidR="008415C2" w:rsidRPr="00A86FAA" w:rsidRDefault="008415C2" w:rsidP="00A86FAA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účetní knihy a evidence, zejména o majetku</w:t>
      </w:r>
      <w:r w:rsidR="002D1087" w:rsidRPr="00A86FAA">
        <w:rPr>
          <w:rFonts w:ascii="Arial" w:hAnsi="Arial" w:cs="Arial"/>
          <w:sz w:val="22"/>
          <w:szCs w:val="22"/>
        </w:rPr>
        <w:t>,</w:t>
      </w:r>
    </w:p>
    <w:p w:rsidR="008415C2" w:rsidRPr="00A86FAA" w:rsidRDefault="008415C2" w:rsidP="00A86FAA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provozní dokumentaci ke strojům a zařízením – zejm</w:t>
      </w:r>
      <w:r w:rsidR="002D1087" w:rsidRPr="00A86FAA">
        <w:rPr>
          <w:rFonts w:ascii="Arial" w:hAnsi="Arial" w:cs="Arial"/>
          <w:sz w:val="22"/>
          <w:szCs w:val="22"/>
        </w:rPr>
        <w:t xml:space="preserve">éna </w:t>
      </w:r>
      <w:r w:rsidRPr="00A86FAA">
        <w:rPr>
          <w:rFonts w:ascii="Arial" w:hAnsi="Arial" w:cs="Arial"/>
          <w:sz w:val="22"/>
          <w:szCs w:val="22"/>
        </w:rPr>
        <w:t>OTP u vozidel</w:t>
      </w:r>
      <w:r w:rsidR="002D1087" w:rsidRPr="00A86FAA">
        <w:rPr>
          <w:rFonts w:ascii="Arial" w:hAnsi="Arial" w:cs="Arial"/>
          <w:sz w:val="22"/>
          <w:szCs w:val="22"/>
        </w:rPr>
        <w:t>,</w:t>
      </w:r>
    </w:p>
    <w:p w:rsidR="008415C2" w:rsidRPr="00A86FAA" w:rsidRDefault="008415C2" w:rsidP="00A86FAA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evidence vyplývající ze zákona o DPH (záznamní povinnost</w:t>
      </w:r>
      <w:r w:rsidR="002D1087" w:rsidRPr="00A86FAA">
        <w:rPr>
          <w:rFonts w:ascii="Arial" w:hAnsi="Arial" w:cs="Arial"/>
          <w:sz w:val="22"/>
          <w:szCs w:val="22"/>
        </w:rPr>
        <w:t>),</w:t>
      </w:r>
    </w:p>
    <w:p w:rsidR="00DD098C" w:rsidRPr="00A86FAA" w:rsidRDefault="008415C2" w:rsidP="00A86FAA">
      <w:pPr>
        <w:pStyle w:val="SML5"/>
        <w:numPr>
          <w:ilvl w:val="0"/>
          <w:numId w:val="7"/>
        </w:numPr>
        <w:tabs>
          <w:tab w:val="clear" w:pos="680"/>
          <w:tab w:val="num" w:pos="0"/>
        </w:tabs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rozhodnutí</w:t>
      </w:r>
      <w:r w:rsidR="000255A0" w:rsidRPr="00A86FAA">
        <w:rPr>
          <w:rFonts w:ascii="Arial" w:hAnsi="Arial" w:cs="Arial"/>
          <w:sz w:val="22"/>
          <w:szCs w:val="22"/>
        </w:rPr>
        <w:t xml:space="preserve"> </w:t>
      </w:r>
      <w:r w:rsidRPr="00A86FAA">
        <w:rPr>
          <w:rFonts w:ascii="Arial" w:hAnsi="Arial" w:cs="Arial"/>
          <w:sz w:val="22"/>
          <w:szCs w:val="22"/>
        </w:rPr>
        <w:t>orgánů</w:t>
      </w:r>
      <w:r w:rsidR="000255A0" w:rsidRPr="00A86FAA">
        <w:rPr>
          <w:rFonts w:ascii="Arial" w:hAnsi="Arial" w:cs="Arial"/>
          <w:sz w:val="22"/>
          <w:szCs w:val="22"/>
        </w:rPr>
        <w:t xml:space="preserve"> </w:t>
      </w:r>
      <w:r w:rsidRPr="00A86FAA">
        <w:rPr>
          <w:rFonts w:ascii="Arial" w:hAnsi="Arial" w:cs="Arial"/>
          <w:sz w:val="22"/>
          <w:szCs w:val="22"/>
        </w:rPr>
        <w:t>společnosti</w:t>
      </w:r>
      <w:r w:rsidR="002D1087" w:rsidRPr="00A86FAA">
        <w:rPr>
          <w:rFonts w:ascii="Arial" w:hAnsi="Arial" w:cs="Arial"/>
          <w:sz w:val="22"/>
          <w:szCs w:val="22"/>
        </w:rPr>
        <w:t>,</w:t>
      </w:r>
    </w:p>
    <w:p w:rsidR="00DD098C" w:rsidRPr="00A86FAA" w:rsidRDefault="00980F87" w:rsidP="00A86FAA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4" w:name="_Ref53048609"/>
      <w:bookmarkEnd w:id="3"/>
      <w:r w:rsidRPr="00A86FAA">
        <w:rPr>
          <w:rFonts w:ascii="Arial" w:hAnsi="Arial" w:cs="Arial"/>
          <w:sz w:val="22"/>
          <w:szCs w:val="22"/>
        </w:rPr>
        <w:t>4</w:t>
      </w:r>
      <w:r w:rsidR="00DD098C" w:rsidRPr="00A86FAA">
        <w:rPr>
          <w:rFonts w:ascii="Arial" w:hAnsi="Arial" w:cs="Arial"/>
          <w:sz w:val="22"/>
          <w:szCs w:val="22"/>
        </w:rPr>
        <w:t>.</w:t>
      </w:r>
      <w:r w:rsidR="00540DF7" w:rsidRPr="00A86FAA">
        <w:rPr>
          <w:rFonts w:ascii="Arial" w:hAnsi="Arial" w:cs="Arial"/>
          <w:sz w:val="22"/>
          <w:szCs w:val="22"/>
        </w:rPr>
        <w:t>2</w:t>
      </w:r>
      <w:r w:rsidR="00DD098C"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Klient </w:t>
      </w:r>
      <w:r w:rsidR="002D1087" w:rsidRPr="00A86FAA">
        <w:rPr>
          <w:rFonts w:ascii="Arial" w:hAnsi="Arial" w:cs="Arial"/>
          <w:sz w:val="22"/>
          <w:szCs w:val="22"/>
        </w:rPr>
        <w:t>vystaví</w:t>
      </w:r>
      <w:r w:rsidR="00BB2DFE" w:rsidRPr="00A86FAA">
        <w:rPr>
          <w:rFonts w:ascii="Arial" w:hAnsi="Arial" w:cs="Arial"/>
          <w:sz w:val="22"/>
          <w:szCs w:val="22"/>
        </w:rPr>
        <w:t xml:space="preserve"> </w:t>
      </w:r>
      <w:r w:rsidR="002D1087" w:rsidRPr="00A86FAA">
        <w:rPr>
          <w:rFonts w:ascii="Arial" w:hAnsi="Arial" w:cs="Arial"/>
          <w:sz w:val="22"/>
          <w:szCs w:val="22"/>
        </w:rPr>
        <w:t xml:space="preserve">Poradci včas </w:t>
      </w:r>
      <w:r w:rsidR="00BB2DFE" w:rsidRPr="00A86FAA">
        <w:rPr>
          <w:rFonts w:ascii="Arial" w:hAnsi="Arial" w:cs="Arial"/>
          <w:sz w:val="22"/>
          <w:szCs w:val="22"/>
        </w:rPr>
        <w:t>potřebnou plnou moc</w:t>
      </w:r>
      <w:r w:rsidR="002D1087" w:rsidRPr="00A86FAA">
        <w:rPr>
          <w:rFonts w:ascii="Arial" w:hAnsi="Arial" w:cs="Arial"/>
          <w:sz w:val="22"/>
          <w:szCs w:val="22"/>
        </w:rPr>
        <w:t xml:space="preserve"> v písemné formě</w:t>
      </w:r>
      <w:r w:rsidR="00BB2DFE" w:rsidRPr="00A86FAA">
        <w:rPr>
          <w:rFonts w:ascii="Arial" w:hAnsi="Arial" w:cs="Arial"/>
          <w:sz w:val="22"/>
          <w:szCs w:val="22"/>
        </w:rPr>
        <w:t>.</w:t>
      </w:r>
      <w:bookmarkEnd w:id="4"/>
    </w:p>
    <w:p w:rsidR="00440CB2" w:rsidRPr="00A86FAA" w:rsidRDefault="00980F87" w:rsidP="00A86FAA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5" w:name="_Ref53049225"/>
      <w:r w:rsidRPr="00A86FAA">
        <w:rPr>
          <w:rFonts w:ascii="Arial" w:hAnsi="Arial" w:cs="Arial"/>
          <w:sz w:val="22"/>
          <w:szCs w:val="22"/>
        </w:rPr>
        <w:t>4</w:t>
      </w:r>
      <w:r w:rsidR="00DD098C" w:rsidRPr="00A86FAA">
        <w:rPr>
          <w:rFonts w:ascii="Arial" w:hAnsi="Arial" w:cs="Arial"/>
          <w:sz w:val="22"/>
          <w:szCs w:val="22"/>
        </w:rPr>
        <w:t>.</w:t>
      </w:r>
      <w:r w:rsidR="00540DF7" w:rsidRPr="00A86FAA">
        <w:rPr>
          <w:rFonts w:ascii="Arial" w:hAnsi="Arial" w:cs="Arial"/>
          <w:sz w:val="22"/>
          <w:szCs w:val="22"/>
        </w:rPr>
        <w:t>3</w:t>
      </w:r>
      <w:r w:rsidR="00DD098C"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Klient </w:t>
      </w:r>
      <w:r w:rsidR="002D1087" w:rsidRPr="00A86FAA">
        <w:rPr>
          <w:rFonts w:ascii="Arial" w:hAnsi="Arial" w:cs="Arial"/>
          <w:sz w:val="22"/>
          <w:szCs w:val="22"/>
        </w:rPr>
        <w:t>potvrdí</w:t>
      </w:r>
      <w:r w:rsidR="00BB2DFE" w:rsidRPr="00A86FAA">
        <w:rPr>
          <w:rFonts w:ascii="Arial" w:hAnsi="Arial" w:cs="Arial"/>
          <w:sz w:val="22"/>
          <w:szCs w:val="22"/>
        </w:rPr>
        <w:t xml:space="preserve"> údaje ve vypracovaném přiznání či hlášení svým podpisem nebo podpisem pověřeného pracovníka dle čl. </w:t>
      </w:r>
      <w:r w:rsidR="00A61715" w:rsidRPr="00A86FAA">
        <w:rPr>
          <w:rFonts w:ascii="Arial" w:hAnsi="Arial" w:cs="Arial"/>
          <w:sz w:val="22"/>
          <w:szCs w:val="22"/>
        </w:rPr>
        <w:t>6</w:t>
      </w:r>
      <w:r w:rsidR="007D14A5" w:rsidRPr="00A86FAA">
        <w:rPr>
          <w:rFonts w:ascii="Arial" w:hAnsi="Arial" w:cs="Arial"/>
          <w:sz w:val="22"/>
          <w:szCs w:val="22"/>
        </w:rPr>
        <w:t>.1.</w:t>
      </w:r>
      <w:r w:rsidR="00BB2DFE" w:rsidRPr="00A86FAA">
        <w:rPr>
          <w:rFonts w:ascii="Arial" w:hAnsi="Arial" w:cs="Arial"/>
          <w:sz w:val="22"/>
          <w:szCs w:val="22"/>
        </w:rPr>
        <w:t xml:space="preserve"> Tímto podpisem </w:t>
      </w:r>
      <w:r w:rsidR="008A649D" w:rsidRPr="00A86FAA">
        <w:rPr>
          <w:rFonts w:ascii="Arial" w:hAnsi="Arial" w:cs="Arial"/>
          <w:sz w:val="22"/>
          <w:szCs w:val="22"/>
        </w:rPr>
        <w:t xml:space="preserve">Klient </w:t>
      </w:r>
      <w:r w:rsidR="00BB2DFE" w:rsidRPr="00A86FAA">
        <w:rPr>
          <w:rFonts w:ascii="Arial" w:hAnsi="Arial" w:cs="Arial"/>
          <w:sz w:val="22"/>
          <w:szCs w:val="22"/>
        </w:rPr>
        <w:t>potvrzuje, že se s celým obsahem přiznání seznámil a souhlasí s ním.</w:t>
      </w:r>
      <w:bookmarkEnd w:id="5"/>
      <w:r w:rsidR="00BB2DFE" w:rsidRPr="00A86FAA">
        <w:rPr>
          <w:rFonts w:ascii="Arial" w:hAnsi="Arial" w:cs="Arial"/>
          <w:sz w:val="22"/>
          <w:szCs w:val="22"/>
        </w:rPr>
        <w:t xml:space="preserve"> </w:t>
      </w:r>
      <w:r w:rsidR="005F4B9D" w:rsidRPr="00A86FAA">
        <w:rPr>
          <w:rFonts w:ascii="Arial" w:hAnsi="Arial" w:cs="Arial"/>
          <w:sz w:val="22"/>
          <w:szCs w:val="22"/>
        </w:rPr>
        <w:t>P</w:t>
      </w:r>
      <w:r w:rsidR="00BB2DFE" w:rsidRPr="00A86FAA">
        <w:rPr>
          <w:rFonts w:ascii="Arial" w:hAnsi="Arial" w:cs="Arial"/>
          <w:sz w:val="22"/>
          <w:szCs w:val="22"/>
        </w:rPr>
        <w:t xml:space="preserve">oradce není povinen jako zmocněnec toto přiznání sám podat dříve, než </w:t>
      </w:r>
      <w:r w:rsidR="008A649D" w:rsidRPr="00A86FAA">
        <w:rPr>
          <w:rFonts w:ascii="Arial" w:hAnsi="Arial" w:cs="Arial"/>
          <w:sz w:val="22"/>
          <w:szCs w:val="22"/>
        </w:rPr>
        <w:t>je takto potvrdí Klient</w:t>
      </w:r>
      <w:r w:rsidR="00BB2DFE" w:rsidRPr="00A86FAA">
        <w:rPr>
          <w:rFonts w:ascii="Arial" w:hAnsi="Arial" w:cs="Arial"/>
          <w:sz w:val="22"/>
          <w:szCs w:val="22"/>
        </w:rPr>
        <w:t xml:space="preserve">, a to ani tehdy, kdyby v důsledku </w:t>
      </w:r>
      <w:r w:rsidR="008A649D" w:rsidRPr="00A86FAA">
        <w:rPr>
          <w:rFonts w:ascii="Arial" w:hAnsi="Arial" w:cs="Arial"/>
          <w:sz w:val="22"/>
          <w:szCs w:val="22"/>
        </w:rPr>
        <w:t xml:space="preserve">absence </w:t>
      </w:r>
      <w:r w:rsidR="00BB2DFE" w:rsidRPr="00A86FAA">
        <w:rPr>
          <w:rFonts w:ascii="Arial" w:hAnsi="Arial" w:cs="Arial"/>
          <w:sz w:val="22"/>
          <w:szCs w:val="22"/>
        </w:rPr>
        <w:t xml:space="preserve">podpisu </w:t>
      </w:r>
      <w:r w:rsidR="008A649D" w:rsidRPr="00A86FAA">
        <w:rPr>
          <w:rFonts w:ascii="Arial" w:hAnsi="Arial" w:cs="Arial"/>
          <w:sz w:val="22"/>
          <w:szCs w:val="22"/>
        </w:rPr>
        <w:t xml:space="preserve">Klienta </w:t>
      </w:r>
      <w:r w:rsidR="00BB2DFE" w:rsidRPr="00A86FAA">
        <w:rPr>
          <w:rFonts w:ascii="Arial" w:hAnsi="Arial" w:cs="Arial"/>
          <w:sz w:val="22"/>
          <w:szCs w:val="22"/>
        </w:rPr>
        <w:t>hrozilo zmeškání lhůty pro podání přiznání, avšak pouze za předpokladu, že na možnost zm</w:t>
      </w:r>
      <w:r w:rsidR="00440CB2" w:rsidRPr="00A86FAA">
        <w:rPr>
          <w:rFonts w:ascii="Arial" w:hAnsi="Arial" w:cs="Arial"/>
          <w:sz w:val="22"/>
          <w:szCs w:val="22"/>
        </w:rPr>
        <w:t>eškání lhůty K</w:t>
      </w:r>
      <w:r w:rsidR="00DD098C" w:rsidRPr="00A86FAA">
        <w:rPr>
          <w:rFonts w:ascii="Arial" w:hAnsi="Arial" w:cs="Arial"/>
          <w:sz w:val="22"/>
          <w:szCs w:val="22"/>
        </w:rPr>
        <w:t>lienta upozornil.</w:t>
      </w:r>
    </w:p>
    <w:p w:rsidR="007D14A5" w:rsidRPr="00182B30" w:rsidRDefault="007D14A5" w:rsidP="00182B30">
      <w:pPr>
        <w:pStyle w:val="SML5"/>
        <w:numPr>
          <w:ilvl w:val="0"/>
          <w:numId w:val="0"/>
        </w:numPr>
        <w:spacing w:before="60" w:after="60"/>
        <w:jc w:val="left"/>
        <w:rPr>
          <w:rFonts w:ascii="Arial" w:hAnsi="Arial" w:cs="Arial"/>
          <w:sz w:val="24"/>
        </w:rPr>
      </w:pPr>
    </w:p>
    <w:p w:rsidR="00BB2DFE" w:rsidRPr="00182B30" w:rsidRDefault="00F102E3" w:rsidP="00182B30">
      <w:pPr>
        <w:pStyle w:val="Podtitul"/>
        <w:numPr>
          <w:ilvl w:val="0"/>
          <w:numId w:val="26"/>
        </w:numPr>
        <w:ind w:left="709" w:hanging="709"/>
        <w:rPr>
          <w:rFonts w:cs="Arial"/>
        </w:rPr>
      </w:pPr>
      <w:r w:rsidRPr="00182B30">
        <w:rPr>
          <w:rFonts w:cs="Arial"/>
        </w:rPr>
        <w:t xml:space="preserve">omezení povinnosti k náhradě </w:t>
      </w:r>
      <w:r w:rsidR="001F6DF2" w:rsidRPr="00182B30">
        <w:rPr>
          <w:rFonts w:cs="Arial"/>
        </w:rPr>
        <w:t>ŠKODY</w:t>
      </w:r>
    </w:p>
    <w:p w:rsidR="00FC5195" w:rsidRPr="00A86FAA" w:rsidRDefault="00FC5195" w:rsidP="00B8564D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Cs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5.1</w:t>
      </w:r>
      <w:r w:rsidRPr="00A86FAA">
        <w:rPr>
          <w:rFonts w:ascii="Arial" w:hAnsi="Arial" w:cs="Arial"/>
          <w:sz w:val="22"/>
          <w:szCs w:val="22"/>
        </w:rPr>
        <w:tab/>
      </w:r>
      <w:r w:rsidR="00B33D46" w:rsidRPr="00A86FAA">
        <w:rPr>
          <w:rFonts w:ascii="Arial" w:hAnsi="Arial" w:cs="Arial"/>
          <w:sz w:val="22"/>
          <w:szCs w:val="22"/>
        </w:rPr>
        <w:tab/>
      </w:r>
      <w:r w:rsidRPr="00A86FAA">
        <w:rPr>
          <w:rFonts w:ascii="Arial" w:hAnsi="Arial" w:cs="Arial"/>
          <w:bCs/>
          <w:sz w:val="22"/>
          <w:szCs w:val="22"/>
        </w:rPr>
        <w:t xml:space="preserve">Poradce prohlašuje, že je ve smyslu § 6 odst. 10 písm. a) zákona č. 523/1992 Sb., </w:t>
      </w:r>
      <w:r w:rsidR="00D852F0" w:rsidRPr="00A86FAA">
        <w:rPr>
          <w:rFonts w:ascii="Arial" w:hAnsi="Arial" w:cs="Arial"/>
          <w:bCs/>
          <w:sz w:val="22"/>
          <w:szCs w:val="22"/>
        </w:rPr>
        <w:br/>
      </w:r>
      <w:r w:rsidRPr="00A86FAA">
        <w:rPr>
          <w:rFonts w:ascii="Arial" w:hAnsi="Arial" w:cs="Arial"/>
          <w:bCs/>
          <w:sz w:val="22"/>
          <w:szCs w:val="22"/>
        </w:rPr>
        <w:t xml:space="preserve">o daňovém poradenství a Komoře daňových poradců České republiky, pojištěn na odpovědnost za škodu, která by Klientovi mohla vzniknout v souvislosti s výkonem daňového poradenství, a bude takto pojištěn po celou dobu platnosti této smlouvy. </w:t>
      </w:r>
    </w:p>
    <w:p w:rsidR="00FC5195" w:rsidRPr="00A86FAA" w:rsidRDefault="00FC5195" w:rsidP="00B8564D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bCs/>
          <w:sz w:val="22"/>
          <w:szCs w:val="22"/>
        </w:rPr>
        <w:t>5.2</w:t>
      </w:r>
      <w:r w:rsidRPr="00A86FAA">
        <w:rPr>
          <w:rFonts w:ascii="Arial" w:hAnsi="Arial" w:cs="Arial"/>
          <w:bCs/>
          <w:sz w:val="22"/>
          <w:szCs w:val="22"/>
        </w:rPr>
        <w:tab/>
      </w:r>
      <w:r w:rsidR="00B33D46" w:rsidRPr="00A86FAA">
        <w:rPr>
          <w:rFonts w:ascii="Arial" w:hAnsi="Arial" w:cs="Arial"/>
          <w:bCs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Klient bere na vědomí, že </w:t>
      </w:r>
      <w:r w:rsidR="00BB2DFE" w:rsidRPr="00A86FAA">
        <w:rPr>
          <w:rFonts w:ascii="Arial" w:hAnsi="Arial" w:cs="Arial"/>
          <w:b/>
          <w:sz w:val="22"/>
          <w:szCs w:val="22"/>
        </w:rPr>
        <w:t xml:space="preserve">limit výše náhrady </w:t>
      </w:r>
      <w:r w:rsidR="00AD65DE" w:rsidRPr="00A86FAA">
        <w:rPr>
          <w:rFonts w:ascii="Arial" w:hAnsi="Arial" w:cs="Arial"/>
          <w:b/>
          <w:sz w:val="22"/>
          <w:szCs w:val="22"/>
        </w:rPr>
        <w:t xml:space="preserve">škody </w:t>
      </w:r>
      <w:r w:rsidR="00440CB2" w:rsidRPr="00A86FAA">
        <w:rPr>
          <w:rFonts w:ascii="Arial" w:hAnsi="Arial" w:cs="Arial"/>
          <w:b/>
          <w:sz w:val="22"/>
          <w:szCs w:val="22"/>
        </w:rPr>
        <w:t>v pojistné smlouvě P</w:t>
      </w:r>
      <w:r w:rsidR="00BB2DFE" w:rsidRPr="00A86FAA">
        <w:rPr>
          <w:rFonts w:ascii="Arial" w:hAnsi="Arial" w:cs="Arial"/>
          <w:b/>
          <w:sz w:val="22"/>
          <w:szCs w:val="22"/>
        </w:rPr>
        <w:t xml:space="preserve">oradce činí </w:t>
      </w:r>
      <w:r w:rsidR="00540DF7" w:rsidRPr="00A86FAA">
        <w:rPr>
          <w:rFonts w:ascii="Arial" w:hAnsi="Arial" w:cs="Arial"/>
          <w:b/>
          <w:sz w:val="22"/>
          <w:szCs w:val="22"/>
        </w:rPr>
        <w:t>3.000.000</w:t>
      </w:r>
      <w:r w:rsidR="00BB2DFE" w:rsidRPr="00A86FAA">
        <w:rPr>
          <w:rFonts w:ascii="Arial" w:hAnsi="Arial" w:cs="Arial"/>
          <w:b/>
          <w:sz w:val="22"/>
          <w:szCs w:val="22"/>
        </w:rPr>
        <w:t>- Kč.</w:t>
      </w:r>
      <w:r w:rsidR="00BB2DFE" w:rsidRPr="00A86FAA">
        <w:rPr>
          <w:rFonts w:ascii="Arial" w:hAnsi="Arial" w:cs="Arial"/>
          <w:sz w:val="22"/>
          <w:szCs w:val="22"/>
        </w:rPr>
        <w:t xml:space="preserve"> </w:t>
      </w:r>
    </w:p>
    <w:p w:rsidR="00D852F0" w:rsidRPr="00182B30" w:rsidRDefault="00D852F0" w:rsidP="00182B30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jc w:val="left"/>
        <w:rPr>
          <w:rFonts w:ascii="Arial" w:hAnsi="Arial" w:cs="Arial"/>
          <w:b/>
          <w:bCs/>
          <w:sz w:val="24"/>
        </w:rPr>
      </w:pPr>
    </w:p>
    <w:p w:rsidR="00BB2DFE" w:rsidRPr="00182B30" w:rsidRDefault="00BB2DFE" w:rsidP="00182B30">
      <w:pPr>
        <w:pStyle w:val="Podtitul"/>
        <w:numPr>
          <w:ilvl w:val="0"/>
          <w:numId w:val="26"/>
        </w:numPr>
        <w:ind w:left="709" w:hanging="709"/>
        <w:rPr>
          <w:rFonts w:cs="Arial"/>
        </w:rPr>
      </w:pPr>
      <w:r w:rsidRPr="00182B30">
        <w:rPr>
          <w:rFonts w:cs="Arial"/>
        </w:rPr>
        <w:t>TECHNICKO ORGANIZAČNÍ UJEDNÁNÍ</w:t>
      </w:r>
    </w:p>
    <w:p w:rsidR="00BB2DFE" w:rsidRPr="00A86FAA" w:rsidRDefault="00980F87" w:rsidP="00B8564D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6" w:name="_Ref77563785"/>
      <w:r w:rsidRPr="00A86FAA">
        <w:rPr>
          <w:rFonts w:ascii="Arial" w:hAnsi="Arial" w:cs="Arial"/>
          <w:sz w:val="22"/>
          <w:szCs w:val="22"/>
        </w:rPr>
        <w:t>6</w:t>
      </w:r>
      <w:r w:rsidR="00CF3E3F" w:rsidRPr="00A86FAA">
        <w:rPr>
          <w:rFonts w:ascii="Arial" w:hAnsi="Arial" w:cs="Arial"/>
          <w:sz w:val="22"/>
          <w:szCs w:val="22"/>
        </w:rPr>
        <w:t>.1</w:t>
      </w:r>
      <w:r w:rsidR="00CF3E3F"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Klient určuje níže uvedené osoby, které jsou oprávněny jednat s </w:t>
      </w:r>
      <w:r w:rsidR="00F102E3" w:rsidRPr="00A86FAA">
        <w:rPr>
          <w:rFonts w:ascii="Arial" w:hAnsi="Arial" w:cs="Arial"/>
          <w:sz w:val="22"/>
          <w:szCs w:val="22"/>
        </w:rPr>
        <w:t>P</w:t>
      </w:r>
      <w:r w:rsidR="00BB2DFE" w:rsidRPr="00A86FAA">
        <w:rPr>
          <w:rFonts w:ascii="Arial" w:hAnsi="Arial" w:cs="Arial"/>
          <w:sz w:val="22"/>
          <w:szCs w:val="22"/>
        </w:rPr>
        <w:t xml:space="preserve">oradcem jménem </w:t>
      </w:r>
      <w:r w:rsidR="00F102E3" w:rsidRPr="00A86FAA">
        <w:rPr>
          <w:rFonts w:ascii="Arial" w:hAnsi="Arial" w:cs="Arial"/>
          <w:sz w:val="22"/>
          <w:szCs w:val="22"/>
        </w:rPr>
        <w:t>Klienta</w:t>
      </w:r>
      <w:bookmarkEnd w:id="6"/>
    </w:p>
    <w:p w:rsidR="00BB2DFE" w:rsidRPr="00A86FAA" w:rsidRDefault="003F7BBD" w:rsidP="00B8564D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Marcela Walterová, hlavní účetní</w:t>
      </w:r>
    </w:p>
    <w:p w:rsidR="00BB2DFE" w:rsidRPr="00A86FAA" w:rsidRDefault="003F7BBD" w:rsidP="00B8564D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Blanka Kazíková, vedoucí EO</w:t>
      </w:r>
    </w:p>
    <w:p w:rsidR="00BB2DFE" w:rsidRPr="00A86FAA" w:rsidRDefault="003F7BBD" w:rsidP="00B8564D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Lenka Müllerová, účetní</w:t>
      </w:r>
    </w:p>
    <w:p w:rsidR="00BB2DFE" w:rsidRPr="00A86FAA" w:rsidRDefault="003F7BBD" w:rsidP="00B8564D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Jana Krátká, projektový ekonom</w:t>
      </w:r>
    </w:p>
    <w:p w:rsidR="000B31AA" w:rsidRPr="00A86FAA" w:rsidRDefault="00980F87" w:rsidP="00B8564D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7" w:name="_Ref77946223"/>
      <w:r w:rsidRPr="00A86FAA">
        <w:rPr>
          <w:rFonts w:ascii="Arial" w:hAnsi="Arial" w:cs="Arial"/>
          <w:sz w:val="22"/>
          <w:szCs w:val="22"/>
        </w:rPr>
        <w:t>6</w:t>
      </w:r>
      <w:r w:rsidR="00CF3E3F" w:rsidRPr="00A86FAA">
        <w:rPr>
          <w:rFonts w:ascii="Arial" w:hAnsi="Arial" w:cs="Arial"/>
          <w:sz w:val="22"/>
          <w:szCs w:val="22"/>
        </w:rPr>
        <w:t>.2</w:t>
      </w:r>
      <w:r w:rsidR="00CF3E3F"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Za doručenou písemnost mezi </w:t>
      </w:r>
      <w:r w:rsidR="00772916" w:rsidRPr="00A86FAA">
        <w:rPr>
          <w:rFonts w:ascii="Arial" w:hAnsi="Arial" w:cs="Arial"/>
          <w:sz w:val="22"/>
          <w:szCs w:val="22"/>
        </w:rPr>
        <w:t xml:space="preserve">Poradcem </w:t>
      </w:r>
      <w:r w:rsidR="00BB2DFE" w:rsidRPr="00A86FAA">
        <w:rPr>
          <w:rFonts w:ascii="Arial" w:hAnsi="Arial" w:cs="Arial"/>
          <w:sz w:val="22"/>
          <w:szCs w:val="22"/>
        </w:rPr>
        <w:t xml:space="preserve">a </w:t>
      </w:r>
      <w:r w:rsidR="00772916" w:rsidRPr="00A86FAA">
        <w:rPr>
          <w:rFonts w:ascii="Arial" w:hAnsi="Arial" w:cs="Arial"/>
          <w:sz w:val="22"/>
          <w:szCs w:val="22"/>
        </w:rPr>
        <w:t xml:space="preserve">Klientem </w:t>
      </w:r>
      <w:r w:rsidR="00BB2DFE" w:rsidRPr="00A86FAA">
        <w:rPr>
          <w:rFonts w:ascii="Arial" w:hAnsi="Arial" w:cs="Arial"/>
          <w:sz w:val="22"/>
          <w:szCs w:val="22"/>
        </w:rPr>
        <w:t>se považuje také zpráva předaná elektronick</w:t>
      </w:r>
      <w:r w:rsidR="006B4150" w:rsidRPr="00A86FAA">
        <w:rPr>
          <w:rFonts w:ascii="Arial" w:hAnsi="Arial" w:cs="Arial"/>
          <w:sz w:val="22"/>
          <w:szCs w:val="22"/>
        </w:rPr>
        <w:t>y</w:t>
      </w:r>
      <w:r w:rsidR="00923FC9" w:rsidRPr="00A86FAA">
        <w:rPr>
          <w:rFonts w:ascii="Arial" w:hAnsi="Arial" w:cs="Arial"/>
          <w:sz w:val="22"/>
          <w:szCs w:val="22"/>
        </w:rPr>
        <w:t xml:space="preserve"> bez zaručeného elektronického podpisu</w:t>
      </w:r>
      <w:r w:rsidR="00BB2DFE" w:rsidRPr="00A86FAA">
        <w:rPr>
          <w:rFonts w:ascii="Arial" w:hAnsi="Arial" w:cs="Arial"/>
          <w:sz w:val="22"/>
          <w:szCs w:val="22"/>
        </w:rPr>
        <w:t>.</w:t>
      </w:r>
      <w:bookmarkEnd w:id="7"/>
    </w:p>
    <w:p w:rsidR="002B11C6" w:rsidRPr="00A86FAA" w:rsidRDefault="00980F87" w:rsidP="00B8564D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8" w:name="_Ref77945958"/>
      <w:r w:rsidRPr="00A86FAA">
        <w:rPr>
          <w:rFonts w:ascii="Arial" w:hAnsi="Arial" w:cs="Arial"/>
          <w:sz w:val="22"/>
          <w:szCs w:val="22"/>
        </w:rPr>
        <w:t>6</w:t>
      </w:r>
      <w:r w:rsidR="00CF3E3F" w:rsidRPr="00A86FAA">
        <w:rPr>
          <w:rFonts w:ascii="Arial" w:hAnsi="Arial" w:cs="Arial"/>
          <w:sz w:val="22"/>
          <w:szCs w:val="22"/>
        </w:rPr>
        <w:t>.3</w:t>
      </w:r>
      <w:r w:rsidR="00CF3E3F" w:rsidRPr="00A86FAA">
        <w:rPr>
          <w:rFonts w:ascii="Arial" w:hAnsi="Arial" w:cs="Arial"/>
          <w:sz w:val="22"/>
          <w:szCs w:val="22"/>
        </w:rPr>
        <w:tab/>
      </w:r>
      <w:r w:rsidR="001A2D05" w:rsidRPr="00A86FAA">
        <w:rPr>
          <w:rFonts w:ascii="Arial" w:hAnsi="Arial" w:cs="Arial"/>
          <w:sz w:val="22"/>
          <w:szCs w:val="22"/>
        </w:rPr>
        <w:t>R</w:t>
      </w:r>
      <w:r w:rsidR="00BB2DFE" w:rsidRPr="00A86FAA">
        <w:rPr>
          <w:rFonts w:ascii="Arial" w:hAnsi="Arial" w:cs="Arial"/>
          <w:sz w:val="22"/>
          <w:szCs w:val="22"/>
        </w:rPr>
        <w:t xml:space="preserve">ozsah služeb </w:t>
      </w:r>
      <w:r w:rsidR="001A2D05" w:rsidRPr="00A86FAA">
        <w:rPr>
          <w:rFonts w:ascii="Arial" w:hAnsi="Arial" w:cs="Arial"/>
          <w:sz w:val="22"/>
          <w:szCs w:val="22"/>
        </w:rPr>
        <w:t>sjednaný touto smlouvou</w:t>
      </w:r>
      <w:r w:rsidR="00BB2DFE" w:rsidRPr="00A86FAA">
        <w:rPr>
          <w:rFonts w:ascii="Arial" w:hAnsi="Arial" w:cs="Arial"/>
          <w:sz w:val="22"/>
          <w:szCs w:val="22"/>
        </w:rPr>
        <w:t xml:space="preserve"> může být dle potřeb </w:t>
      </w:r>
      <w:r w:rsidR="00772916" w:rsidRPr="00A86FAA">
        <w:rPr>
          <w:rFonts w:ascii="Arial" w:hAnsi="Arial" w:cs="Arial"/>
          <w:sz w:val="22"/>
          <w:szCs w:val="22"/>
        </w:rPr>
        <w:t xml:space="preserve">Klienta </w:t>
      </w:r>
      <w:r w:rsidR="00BB2DFE" w:rsidRPr="00A86FAA">
        <w:rPr>
          <w:rFonts w:ascii="Arial" w:hAnsi="Arial" w:cs="Arial"/>
          <w:sz w:val="22"/>
          <w:szCs w:val="22"/>
        </w:rPr>
        <w:t xml:space="preserve">překročen a </w:t>
      </w:r>
      <w:r w:rsidR="00772916" w:rsidRPr="00A86FAA">
        <w:rPr>
          <w:rFonts w:ascii="Arial" w:hAnsi="Arial" w:cs="Arial"/>
          <w:sz w:val="22"/>
          <w:szCs w:val="22"/>
        </w:rPr>
        <w:t xml:space="preserve">Poradce je </w:t>
      </w:r>
      <w:r w:rsidR="00440CB2" w:rsidRPr="00A86FAA">
        <w:rPr>
          <w:rFonts w:ascii="Arial" w:hAnsi="Arial" w:cs="Arial"/>
          <w:sz w:val="22"/>
          <w:szCs w:val="22"/>
        </w:rPr>
        <w:t>povinen vyhovět požadavkům K</w:t>
      </w:r>
      <w:r w:rsidR="00BB2DFE" w:rsidRPr="00A86FAA">
        <w:rPr>
          <w:rFonts w:ascii="Arial" w:hAnsi="Arial" w:cs="Arial"/>
          <w:sz w:val="22"/>
          <w:szCs w:val="22"/>
        </w:rPr>
        <w:t xml:space="preserve">lienta, jsou-li tyto požadavky doručeny </w:t>
      </w:r>
      <w:r w:rsidR="00772916" w:rsidRPr="00A86FAA">
        <w:rPr>
          <w:rFonts w:ascii="Arial" w:hAnsi="Arial" w:cs="Arial"/>
          <w:sz w:val="22"/>
          <w:szCs w:val="22"/>
        </w:rPr>
        <w:t xml:space="preserve">Poradci </w:t>
      </w:r>
      <w:r w:rsidR="00BB2DFE" w:rsidRPr="00A86FAA">
        <w:rPr>
          <w:rFonts w:ascii="Arial" w:hAnsi="Arial" w:cs="Arial"/>
          <w:sz w:val="22"/>
          <w:szCs w:val="22"/>
        </w:rPr>
        <w:t xml:space="preserve">nejméně 10 dní před požadovaným termínem realizace. Objednávka těchto služeb musí obsahovat jejich specifikaci, a </w:t>
      </w:r>
      <w:r w:rsidR="00772916" w:rsidRPr="00A86FAA">
        <w:rPr>
          <w:rFonts w:ascii="Arial" w:hAnsi="Arial" w:cs="Arial"/>
          <w:sz w:val="22"/>
          <w:szCs w:val="22"/>
        </w:rPr>
        <w:t xml:space="preserve">Poradce </w:t>
      </w:r>
      <w:r w:rsidR="00BB2DFE" w:rsidRPr="00A86FAA">
        <w:rPr>
          <w:rFonts w:ascii="Arial" w:hAnsi="Arial" w:cs="Arial"/>
          <w:sz w:val="22"/>
          <w:szCs w:val="22"/>
        </w:rPr>
        <w:t xml:space="preserve">je povinen ji obratem </w:t>
      </w:r>
      <w:r w:rsidR="00772916" w:rsidRPr="00A86FAA">
        <w:rPr>
          <w:rFonts w:ascii="Arial" w:hAnsi="Arial" w:cs="Arial"/>
          <w:sz w:val="22"/>
          <w:szCs w:val="22"/>
        </w:rPr>
        <w:t xml:space="preserve">Klientovi </w:t>
      </w:r>
      <w:r w:rsidR="00BB2DFE" w:rsidRPr="00A86FAA">
        <w:rPr>
          <w:rFonts w:ascii="Arial" w:hAnsi="Arial" w:cs="Arial"/>
          <w:sz w:val="22"/>
          <w:szCs w:val="22"/>
        </w:rPr>
        <w:t xml:space="preserve">potvrdit s tím, že odhadne i předpokládaný časový rozsah a odkáže na ustanovení </w:t>
      </w:r>
      <w:r w:rsidR="00772916" w:rsidRPr="00A86FAA">
        <w:rPr>
          <w:rFonts w:ascii="Arial" w:hAnsi="Arial" w:cs="Arial"/>
          <w:sz w:val="22"/>
          <w:szCs w:val="22"/>
        </w:rPr>
        <w:t>Smlouvy</w:t>
      </w:r>
      <w:r w:rsidR="00BB2DFE" w:rsidRPr="00A86FAA">
        <w:rPr>
          <w:rFonts w:ascii="Arial" w:hAnsi="Arial" w:cs="Arial"/>
          <w:sz w:val="22"/>
          <w:szCs w:val="22"/>
        </w:rPr>
        <w:t xml:space="preserve">, podle kterého se určí odměna. Pokud </w:t>
      </w:r>
      <w:r w:rsidR="00772916" w:rsidRPr="00A86FAA">
        <w:rPr>
          <w:rFonts w:ascii="Arial" w:hAnsi="Arial" w:cs="Arial"/>
          <w:sz w:val="22"/>
          <w:szCs w:val="22"/>
        </w:rPr>
        <w:t xml:space="preserve">Klient </w:t>
      </w:r>
      <w:r w:rsidR="00BB2DFE" w:rsidRPr="00A86FAA">
        <w:rPr>
          <w:rFonts w:ascii="Arial" w:hAnsi="Arial" w:cs="Arial"/>
          <w:sz w:val="22"/>
          <w:szCs w:val="22"/>
        </w:rPr>
        <w:t xml:space="preserve">objednávku, kterou mu potvrzenou zaslal zpět </w:t>
      </w:r>
      <w:r w:rsidR="00772916" w:rsidRPr="00A86FAA">
        <w:rPr>
          <w:rFonts w:ascii="Arial" w:hAnsi="Arial" w:cs="Arial"/>
          <w:sz w:val="22"/>
          <w:szCs w:val="22"/>
        </w:rPr>
        <w:t>Poradce</w:t>
      </w:r>
      <w:r w:rsidR="00BB2DFE" w:rsidRPr="00A86FAA">
        <w:rPr>
          <w:rFonts w:ascii="Arial" w:hAnsi="Arial" w:cs="Arial"/>
          <w:sz w:val="22"/>
          <w:szCs w:val="22"/>
        </w:rPr>
        <w:t xml:space="preserve">, schválí svým podpisem (zejména pokud se týká odměny </w:t>
      </w:r>
      <w:r w:rsidR="00772916" w:rsidRPr="00A86FAA">
        <w:rPr>
          <w:rFonts w:ascii="Arial" w:hAnsi="Arial" w:cs="Arial"/>
          <w:sz w:val="22"/>
          <w:szCs w:val="22"/>
        </w:rPr>
        <w:t>Poradce</w:t>
      </w:r>
      <w:r w:rsidR="00BB2DFE" w:rsidRPr="00A86FAA">
        <w:rPr>
          <w:rFonts w:ascii="Arial" w:hAnsi="Arial" w:cs="Arial"/>
          <w:sz w:val="22"/>
          <w:szCs w:val="22"/>
        </w:rPr>
        <w:t>) nejpozději do 2 dnů od doručení,</w:t>
      </w:r>
      <w:r w:rsidR="006B4150" w:rsidRPr="00A86FAA">
        <w:rPr>
          <w:rFonts w:ascii="Arial" w:hAnsi="Arial" w:cs="Arial"/>
          <w:sz w:val="22"/>
          <w:szCs w:val="22"/>
        </w:rPr>
        <w:t xml:space="preserve"> </w:t>
      </w:r>
      <w:r w:rsidR="00BB2DFE" w:rsidRPr="00A86FAA">
        <w:rPr>
          <w:rFonts w:ascii="Arial" w:hAnsi="Arial" w:cs="Arial"/>
          <w:sz w:val="22"/>
          <w:szCs w:val="22"/>
        </w:rPr>
        <w:t xml:space="preserve">je </w:t>
      </w:r>
      <w:r w:rsidR="00772916" w:rsidRPr="00A86FAA">
        <w:rPr>
          <w:rFonts w:ascii="Arial" w:hAnsi="Arial" w:cs="Arial"/>
          <w:sz w:val="22"/>
          <w:szCs w:val="22"/>
        </w:rPr>
        <w:t>P</w:t>
      </w:r>
      <w:r w:rsidR="006B4150" w:rsidRPr="00A86FAA">
        <w:rPr>
          <w:rFonts w:ascii="Arial" w:hAnsi="Arial" w:cs="Arial"/>
          <w:sz w:val="22"/>
          <w:szCs w:val="22"/>
        </w:rPr>
        <w:t>oradce povinen službu provést. Objednávka může být učiněna písemně, e-mailem</w:t>
      </w:r>
      <w:r w:rsidR="00923FC9" w:rsidRPr="00A86FAA">
        <w:rPr>
          <w:rFonts w:ascii="Arial" w:hAnsi="Arial" w:cs="Arial"/>
          <w:sz w:val="22"/>
          <w:szCs w:val="22"/>
        </w:rPr>
        <w:t xml:space="preserve"> bez </w:t>
      </w:r>
      <w:r w:rsidR="007847AF" w:rsidRPr="00A86FAA">
        <w:rPr>
          <w:rFonts w:ascii="Arial" w:hAnsi="Arial" w:cs="Arial"/>
          <w:sz w:val="22"/>
          <w:szCs w:val="22"/>
        </w:rPr>
        <w:t>zaručeného elektronického podpisu</w:t>
      </w:r>
      <w:r w:rsidR="006B4150" w:rsidRPr="00A86FAA">
        <w:rPr>
          <w:rFonts w:ascii="Arial" w:hAnsi="Arial" w:cs="Arial"/>
          <w:sz w:val="22"/>
          <w:szCs w:val="22"/>
        </w:rPr>
        <w:t xml:space="preserve">; je-li učiněna ústně, </w:t>
      </w:r>
      <w:r w:rsidR="00772916" w:rsidRPr="00A86FAA">
        <w:rPr>
          <w:rFonts w:ascii="Arial" w:hAnsi="Arial" w:cs="Arial"/>
          <w:sz w:val="22"/>
          <w:szCs w:val="22"/>
        </w:rPr>
        <w:t xml:space="preserve">je Klient </w:t>
      </w:r>
      <w:r w:rsidR="006B4150" w:rsidRPr="00A86FAA">
        <w:rPr>
          <w:rFonts w:ascii="Arial" w:hAnsi="Arial" w:cs="Arial"/>
          <w:sz w:val="22"/>
          <w:szCs w:val="22"/>
        </w:rPr>
        <w:t>povinen ji dodatečně neprodleně potvrdit písemně nebo e-mailem nebo na záznamu z jednání.</w:t>
      </w:r>
      <w:bookmarkStart w:id="9" w:name="_Ref77947432"/>
      <w:bookmarkEnd w:id="8"/>
    </w:p>
    <w:bookmarkEnd w:id="9"/>
    <w:p w:rsidR="00A86FAA" w:rsidRDefault="00A86FAA" w:rsidP="00182B30">
      <w:pPr>
        <w:pStyle w:val="Podtitul"/>
        <w:tabs>
          <w:tab w:val="left" w:pos="709"/>
        </w:tabs>
        <w:rPr>
          <w:rFonts w:cs="Arial"/>
        </w:rPr>
      </w:pPr>
    </w:p>
    <w:p w:rsidR="00BB2DFE" w:rsidRPr="00182B30" w:rsidRDefault="006E0163" w:rsidP="00182B30">
      <w:pPr>
        <w:pStyle w:val="Podtitul"/>
        <w:tabs>
          <w:tab w:val="left" w:pos="709"/>
        </w:tabs>
        <w:rPr>
          <w:rFonts w:cs="Arial"/>
        </w:rPr>
      </w:pPr>
      <w:r w:rsidRPr="00182B30">
        <w:rPr>
          <w:rFonts w:cs="Arial"/>
        </w:rPr>
        <w:t>7.</w:t>
      </w:r>
      <w:r w:rsidRPr="00182B30">
        <w:rPr>
          <w:rFonts w:cs="Arial"/>
        </w:rPr>
        <w:tab/>
      </w:r>
      <w:r w:rsidR="00BB2DFE" w:rsidRPr="00182B30">
        <w:rPr>
          <w:rFonts w:cs="Arial"/>
        </w:rPr>
        <w:t xml:space="preserve">DOBA TRVÁNÍ </w:t>
      </w:r>
      <w:r w:rsidR="0023636F" w:rsidRPr="00182B30">
        <w:rPr>
          <w:rFonts w:cs="Arial"/>
        </w:rPr>
        <w:t xml:space="preserve">závazku ze </w:t>
      </w:r>
      <w:r w:rsidR="00BB2DFE" w:rsidRPr="00182B30">
        <w:rPr>
          <w:rFonts w:cs="Arial"/>
        </w:rPr>
        <w:t>SMLOUVY</w:t>
      </w:r>
    </w:p>
    <w:p w:rsidR="00EE7BB7" w:rsidRPr="00A86FAA" w:rsidRDefault="00DD098C" w:rsidP="00A86FAA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7.1</w:t>
      </w:r>
      <w:r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>Smlou</w:t>
      </w:r>
      <w:r w:rsidR="00A61715" w:rsidRPr="00A86FAA">
        <w:rPr>
          <w:rFonts w:ascii="Arial" w:hAnsi="Arial" w:cs="Arial"/>
          <w:sz w:val="22"/>
          <w:szCs w:val="22"/>
        </w:rPr>
        <w:t>va se uzavírá na dobu neurčitou</w:t>
      </w:r>
      <w:r w:rsidR="00BB2DFE" w:rsidRPr="00A86FAA">
        <w:rPr>
          <w:rFonts w:ascii="Arial" w:hAnsi="Arial" w:cs="Arial"/>
          <w:sz w:val="22"/>
          <w:szCs w:val="22"/>
        </w:rPr>
        <w:t xml:space="preserve"> s účinností od  </w:t>
      </w:r>
      <w:proofErr w:type="gramStart"/>
      <w:r w:rsidR="00DE172C" w:rsidRPr="00A86FAA">
        <w:rPr>
          <w:rFonts w:ascii="Arial" w:hAnsi="Arial" w:cs="Arial"/>
          <w:sz w:val="22"/>
          <w:szCs w:val="22"/>
        </w:rPr>
        <w:t>1.1.2020</w:t>
      </w:r>
      <w:proofErr w:type="gramEnd"/>
      <w:r w:rsidR="003F7BBD" w:rsidRPr="00A86FAA">
        <w:rPr>
          <w:rFonts w:ascii="Arial" w:hAnsi="Arial" w:cs="Arial"/>
          <w:sz w:val="22"/>
          <w:szCs w:val="22"/>
        </w:rPr>
        <w:t>.</w:t>
      </w:r>
    </w:p>
    <w:p w:rsidR="00BB2DFE" w:rsidRPr="00A86FAA" w:rsidRDefault="00DD098C" w:rsidP="00A86FAA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7.2</w:t>
      </w:r>
      <w:r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Smlouva </w:t>
      </w:r>
      <w:r w:rsidR="00F234C6" w:rsidRPr="00A86FAA">
        <w:rPr>
          <w:rFonts w:ascii="Arial" w:hAnsi="Arial" w:cs="Arial"/>
          <w:sz w:val="22"/>
          <w:szCs w:val="22"/>
        </w:rPr>
        <w:t>nabývá platnosti a účinnosti</w:t>
      </w:r>
      <w:r w:rsidR="00BB2DFE" w:rsidRPr="00A86FAA">
        <w:rPr>
          <w:rFonts w:ascii="Arial" w:hAnsi="Arial" w:cs="Arial"/>
          <w:sz w:val="22"/>
          <w:szCs w:val="22"/>
        </w:rPr>
        <w:t xml:space="preserve"> dnem </w:t>
      </w:r>
      <w:r w:rsidR="0023636F" w:rsidRPr="00A86FAA">
        <w:rPr>
          <w:rFonts w:ascii="Arial" w:hAnsi="Arial" w:cs="Arial"/>
          <w:sz w:val="22"/>
          <w:szCs w:val="22"/>
        </w:rPr>
        <w:t xml:space="preserve">jejího </w:t>
      </w:r>
      <w:r w:rsidR="00BB2DFE" w:rsidRPr="00A86FAA">
        <w:rPr>
          <w:rFonts w:ascii="Arial" w:hAnsi="Arial" w:cs="Arial"/>
          <w:sz w:val="22"/>
          <w:szCs w:val="22"/>
        </w:rPr>
        <w:t>podpisu</w:t>
      </w:r>
      <w:r w:rsidR="00FC5195" w:rsidRPr="00A86FAA">
        <w:rPr>
          <w:rFonts w:ascii="Arial" w:hAnsi="Arial" w:cs="Arial"/>
          <w:sz w:val="22"/>
          <w:szCs w:val="22"/>
        </w:rPr>
        <w:t xml:space="preserve"> oběma</w:t>
      </w:r>
      <w:r w:rsidR="00BB2DFE" w:rsidRPr="00A86FAA">
        <w:rPr>
          <w:rFonts w:ascii="Arial" w:hAnsi="Arial" w:cs="Arial"/>
          <w:sz w:val="22"/>
          <w:szCs w:val="22"/>
        </w:rPr>
        <w:t xml:space="preserve"> </w:t>
      </w:r>
      <w:r w:rsidR="00F234C6" w:rsidRPr="00A86FAA">
        <w:rPr>
          <w:rFonts w:ascii="Arial" w:hAnsi="Arial" w:cs="Arial"/>
          <w:sz w:val="22"/>
          <w:szCs w:val="22"/>
        </w:rPr>
        <w:t xml:space="preserve">smluvními </w:t>
      </w:r>
      <w:r w:rsidR="0023636F" w:rsidRPr="00A86FAA">
        <w:rPr>
          <w:rFonts w:ascii="Arial" w:hAnsi="Arial" w:cs="Arial"/>
          <w:sz w:val="22"/>
          <w:szCs w:val="22"/>
        </w:rPr>
        <w:t>stranami</w:t>
      </w:r>
      <w:r w:rsidR="00BB2DFE" w:rsidRPr="00A86FAA">
        <w:rPr>
          <w:rFonts w:ascii="Arial" w:hAnsi="Arial" w:cs="Arial"/>
          <w:sz w:val="22"/>
          <w:szCs w:val="22"/>
        </w:rPr>
        <w:t>.</w:t>
      </w:r>
      <w:bookmarkStart w:id="10" w:name="_Ref53050125"/>
      <w:r w:rsidR="00BB2DFE" w:rsidRPr="00A86FAA">
        <w:rPr>
          <w:rFonts w:ascii="Arial" w:hAnsi="Arial" w:cs="Arial"/>
          <w:sz w:val="22"/>
          <w:szCs w:val="22"/>
        </w:rPr>
        <w:t xml:space="preserve"> </w:t>
      </w:r>
    </w:p>
    <w:p w:rsidR="00BB2DFE" w:rsidRPr="00A86FAA" w:rsidRDefault="00DD098C" w:rsidP="00A86FAA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11" w:name="_Ref53050159"/>
      <w:bookmarkEnd w:id="10"/>
      <w:r w:rsidRPr="00A86FAA">
        <w:rPr>
          <w:rFonts w:ascii="Arial" w:hAnsi="Arial" w:cs="Arial"/>
          <w:sz w:val="22"/>
          <w:szCs w:val="22"/>
        </w:rPr>
        <w:t>7.</w:t>
      </w:r>
      <w:r w:rsidR="00E51F99" w:rsidRPr="00A86FAA">
        <w:rPr>
          <w:rFonts w:ascii="Arial" w:hAnsi="Arial" w:cs="Arial"/>
          <w:sz w:val="22"/>
          <w:szCs w:val="22"/>
        </w:rPr>
        <w:t>3</w:t>
      </w:r>
      <w:r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Poradce nebo </w:t>
      </w:r>
      <w:r w:rsidR="0023636F" w:rsidRPr="00A86FAA">
        <w:rPr>
          <w:rFonts w:ascii="Arial" w:hAnsi="Arial" w:cs="Arial"/>
          <w:sz w:val="22"/>
          <w:szCs w:val="22"/>
        </w:rPr>
        <w:t xml:space="preserve">Klient </w:t>
      </w:r>
      <w:r w:rsidR="00BB2DFE" w:rsidRPr="00A86FAA">
        <w:rPr>
          <w:rFonts w:ascii="Arial" w:hAnsi="Arial" w:cs="Arial"/>
          <w:sz w:val="22"/>
          <w:szCs w:val="22"/>
        </w:rPr>
        <w:t xml:space="preserve">jsou oprávněni </w:t>
      </w:r>
      <w:r w:rsidR="0023636F" w:rsidRPr="00A86FAA">
        <w:rPr>
          <w:rFonts w:ascii="Arial" w:hAnsi="Arial" w:cs="Arial"/>
          <w:sz w:val="22"/>
          <w:szCs w:val="22"/>
        </w:rPr>
        <w:t xml:space="preserve">závazek ze smlouvy </w:t>
      </w:r>
      <w:r w:rsidR="00BB2DFE" w:rsidRPr="00A86FAA">
        <w:rPr>
          <w:rFonts w:ascii="Arial" w:hAnsi="Arial" w:cs="Arial"/>
          <w:sz w:val="22"/>
          <w:szCs w:val="22"/>
        </w:rPr>
        <w:t xml:space="preserve">vypovědět bez udání důvodu s účinností ke konci kalendářního </w:t>
      </w:r>
      <w:r w:rsidR="00DE172C" w:rsidRPr="00A86FAA">
        <w:rPr>
          <w:rFonts w:ascii="Arial" w:hAnsi="Arial" w:cs="Arial"/>
          <w:sz w:val="22"/>
          <w:szCs w:val="22"/>
        </w:rPr>
        <w:t>měsíce</w:t>
      </w:r>
      <w:r w:rsidR="00BB2DFE" w:rsidRPr="00A86FAA">
        <w:rPr>
          <w:rFonts w:ascii="Arial" w:hAnsi="Arial" w:cs="Arial"/>
          <w:sz w:val="22"/>
          <w:szCs w:val="22"/>
        </w:rPr>
        <w:t xml:space="preserve"> následujícího po </w:t>
      </w:r>
      <w:r w:rsidR="00DE172C" w:rsidRPr="00A86FAA">
        <w:rPr>
          <w:rFonts w:ascii="Arial" w:hAnsi="Arial" w:cs="Arial"/>
          <w:sz w:val="22"/>
          <w:szCs w:val="22"/>
        </w:rPr>
        <w:t>měsíci</w:t>
      </w:r>
      <w:r w:rsidR="00BB2DFE" w:rsidRPr="00A86FAA">
        <w:rPr>
          <w:rFonts w:ascii="Arial" w:hAnsi="Arial" w:cs="Arial"/>
          <w:sz w:val="22"/>
          <w:szCs w:val="22"/>
        </w:rPr>
        <w:t>, v němž byla výpověď doručena druhé straně, není-li ve výpovědi uvedena doba pozdější. Po dobu běhu výpovědní doby se vzájemná práva a povinnosti řídí plně touto smlouvou.</w:t>
      </w:r>
      <w:bookmarkEnd w:id="11"/>
    </w:p>
    <w:p w:rsidR="00DD098C" w:rsidRPr="00182B30" w:rsidRDefault="00DD098C" w:rsidP="00182B30">
      <w:pPr>
        <w:pStyle w:val="SML9"/>
        <w:numPr>
          <w:ilvl w:val="0"/>
          <w:numId w:val="0"/>
        </w:numPr>
        <w:spacing w:before="60" w:after="60"/>
        <w:jc w:val="left"/>
        <w:rPr>
          <w:rFonts w:ascii="Arial" w:hAnsi="Arial" w:cs="Arial"/>
          <w:sz w:val="24"/>
        </w:rPr>
      </w:pPr>
    </w:p>
    <w:p w:rsidR="00BB2DFE" w:rsidRPr="00182B30" w:rsidRDefault="006E0163" w:rsidP="00182B30">
      <w:pPr>
        <w:pStyle w:val="Podtitul"/>
        <w:tabs>
          <w:tab w:val="left" w:pos="709"/>
        </w:tabs>
        <w:rPr>
          <w:rFonts w:cs="Arial"/>
        </w:rPr>
      </w:pPr>
      <w:bookmarkStart w:id="12" w:name="_Ref77947449"/>
      <w:r w:rsidRPr="00182B30">
        <w:rPr>
          <w:rFonts w:cs="Arial"/>
        </w:rPr>
        <w:t>8.</w:t>
      </w:r>
      <w:r w:rsidRPr="00182B30">
        <w:rPr>
          <w:rFonts w:cs="Arial"/>
        </w:rPr>
        <w:tab/>
      </w:r>
      <w:r w:rsidR="00BB2DFE" w:rsidRPr="00182B30">
        <w:rPr>
          <w:rFonts w:cs="Arial"/>
        </w:rPr>
        <w:t>ZÁVĚREČNÁ UJEDNÁNÍ</w:t>
      </w:r>
      <w:bookmarkEnd w:id="12"/>
    </w:p>
    <w:p w:rsidR="00E046D3" w:rsidRPr="00A86FAA" w:rsidRDefault="00DD098C" w:rsidP="00B8564D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8.1</w:t>
      </w:r>
      <w:r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>Práva a povinnosti neupravená touto smlouvou se řídí příslušnými právními předpisy.</w:t>
      </w:r>
    </w:p>
    <w:p w:rsidR="00181773" w:rsidRPr="00A86FAA" w:rsidRDefault="00181773" w:rsidP="00B8564D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8.2</w:t>
      </w:r>
      <w:r w:rsidRPr="00A86FAA">
        <w:rPr>
          <w:rFonts w:ascii="Arial" w:hAnsi="Arial" w:cs="Arial"/>
          <w:sz w:val="22"/>
          <w:szCs w:val="22"/>
        </w:rPr>
        <w:tab/>
        <w:t xml:space="preserve">Klient bere na vědomí, že podpisem této smlouvy zbavuje Poradce jeho zákonné </w:t>
      </w:r>
      <w:r w:rsidR="00775698" w:rsidRPr="00A86FAA">
        <w:rPr>
          <w:rFonts w:ascii="Arial" w:hAnsi="Arial" w:cs="Arial"/>
          <w:sz w:val="22"/>
          <w:szCs w:val="22"/>
        </w:rPr>
        <w:t xml:space="preserve">povinnosti </w:t>
      </w:r>
      <w:r w:rsidRPr="00A86FAA">
        <w:rPr>
          <w:rFonts w:ascii="Arial" w:hAnsi="Arial" w:cs="Arial"/>
          <w:sz w:val="22"/>
          <w:szCs w:val="22"/>
        </w:rPr>
        <w:t>mlčenlivosti</w:t>
      </w:r>
      <w:r w:rsidR="00775698" w:rsidRPr="00A86FAA">
        <w:rPr>
          <w:rFonts w:ascii="Arial" w:hAnsi="Arial" w:cs="Arial"/>
          <w:sz w:val="22"/>
          <w:szCs w:val="22"/>
        </w:rPr>
        <w:t>, a to</w:t>
      </w:r>
      <w:r w:rsidRPr="00A86FAA">
        <w:rPr>
          <w:rFonts w:ascii="Arial" w:hAnsi="Arial" w:cs="Arial"/>
          <w:sz w:val="22"/>
          <w:szCs w:val="22"/>
        </w:rPr>
        <w:t xml:space="preserve"> v</w:t>
      </w:r>
      <w:r w:rsidR="00775698" w:rsidRPr="00A86FAA">
        <w:rPr>
          <w:rFonts w:ascii="Arial" w:hAnsi="Arial" w:cs="Arial"/>
          <w:sz w:val="22"/>
          <w:szCs w:val="22"/>
        </w:rPr>
        <w:t> </w:t>
      </w:r>
      <w:r w:rsidRPr="00A86FAA">
        <w:rPr>
          <w:rFonts w:ascii="Arial" w:hAnsi="Arial" w:cs="Arial"/>
          <w:sz w:val="22"/>
          <w:szCs w:val="22"/>
        </w:rPr>
        <w:t>rozsahu</w:t>
      </w:r>
      <w:r w:rsidR="00775698" w:rsidRPr="00A86FAA">
        <w:rPr>
          <w:rFonts w:ascii="Arial" w:hAnsi="Arial" w:cs="Arial"/>
          <w:sz w:val="22"/>
          <w:szCs w:val="22"/>
        </w:rPr>
        <w:t xml:space="preserve"> uvedeném</w:t>
      </w:r>
      <w:r w:rsidRPr="00A86FAA">
        <w:rPr>
          <w:rFonts w:ascii="Arial" w:hAnsi="Arial" w:cs="Arial"/>
          <w:sz w:val="22"/>
          <w:szCs w:val="22"/>
        </w:rPr>
        <w:t xml:space="preserve"> v bodě 4.16 OPDP.</w:t>
      </w:r>
    </w:p>
    <w:p w:rsidR="00BB2DFE" w:rsidRPr="00A86FAA" w:rsidRDefault="00E046D3" w:rsidP="00B8564D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13" w:name="_Ref77945712"/>
      <w:r w:rsidRPr="00A86FAA">
        <w:rPr>
          <w:rFonts w:ascii="Arial" w:hAnsi="Arial" w:cs="Arial"/>
          <w:sz w:val="22"/>
          <w:szCs w:val="22"/>
        </w:rPr>
        <w:t>8.</w:t>
      </w:r>
      <w:r w:rsidR="00050CEC" w:rsidRPr="00A86FAA">
        <w:rPr>
          <w:rFonts w:ascii="Arial" w:hAnsi="Arial" w:cs="Arial"/>
          <w:sz w:val="22"/>
          <w:szCs w:val="22"/>
        </w:rPr>
        <w:t>3</w:t>
      </w:r>
      <w:r w:rsidR="00DD098C" w:rsidRPr="00A86FAA">
        <w:rPr>
          <w:rFonts w:ascii="Arial" w:hAnsi="Arial" w:cs="Arial"/>
          <w:sz w:val="22"/>
          <w:szCs w:val="22"/>
        </w:rPr>
        <w:tab/>
      </w:r>
      <w:r w:rsidR="009C4591" w:rsidRPr="00A86FAA">
        <w:rPr>
          <w:rFonts w:ascii="Arial" w:hAnsi="Arial" w:cs="Arial"/>
          <w:sz w:val="22"/>
          <w:szCs w:val="22"/>
        </w:rPr>
        <w:t xml:space="preserve">Změna </w:t>
      </w:r>
      <w:r w:rsidR="00BB2DFE" w:rsidRPr="00A86FAA">
        <w:rPr>
          <w:rFonts w:ascii="Arial" w:hAnsi="Arial" w:cs="Arial"/>
          <w:sz w:val="22"/>
          <w:szCs w:val="22"/>
        </w:rPr>
        <w:t xml:space="preserve">této smlouvy je možná </w:t>
      </w:r>
      <w:r w:rsidR="0023636F" w:rsidRPr="00A86FAA">
        <w:rPr>
          <w:rFonts w:ascii="Arial" w:hAnsi="Arial" w:cs="Arial"/>
          <w:sz w:val="22"/>
          <w:szCs w:val="22"/>
        </w:rPr>
        <w:t xml:space="preserve">v písemné formě </w:t>
      </w:r>
      <w:r w:rsidR="00BB2DFE" w:rsidRPr="00A86FAA">
        <w:rPr>
          <w:rFonts w:ascii="Arial" w:hAnsi="Arial" w:cs="Arial"/>
          <w:sz w:val="22"/>
          <w:szCs w:val="22"/>
        </w:rPr>
        <w:t>v podobě číslovaného, oběma stranami podepsaného dodatku.</w:t>
      </w:r>
      <w:bookmarkEnd w:id="13"/>
      <w:r w:rsidR="0023636F" w:rsidRPr="00A86FAA">
        <w:rPr>
          <w:rFonts w:ascii="Arial" w:hAnsi="Arial" w:cs="Arial"/>
          <w:sz w:val="22"/>
          <w:szCs w:val="22"/>
        </w:rPr>
        <w:t xml:space="preserve"> </w:t>
      </w:r>
      <w:r w:rsidR="007D291A" w:rsidRPr="00A86FAA">
        <w:rPr>
          <w:rFonts w:ascii="Arial" w:hAnsi="Arial" w:cs="Arial"/>
          <w:sz w:val="22"/>
          <w:szCs w:val="22"/>
        </w:rPr>
        <w:t xml:space="preserve">Nebude-li písemná forma dodržena, platí, že </w:t>
      </w:r>
      <w:r w:rsidR="00C37E4C" w:rsidRPr="00A86FAA">
        <w:rPr>
          <w:rFonts w:ascii="Arial" w:hAnsi="Arial" w:cs="Arial"/>
          <w:sz w:val="22"/>
          <w:szCs w:val="22"/>
        </w:rPr>
        <w:t>se k tomuto dodatku nepřihlíží a strany jím nejsou vázány</w:t>
      </w:r>
      <w:r w:rsidR="00923FC9" w:rsidRPr="00A86FAA">
        <w:rPr>
          <w:rFonts w:ascii="Arial" w:hAnsi="Arial" w:cs="Arial"/>
          <w:sz w:val="22"/>
          <w:szCs w:val="22"/>
        </w:rPr>
        <w:t xml:space="preserve">. </w:t>
      </w:r>
    </w:p>
    <w:p w:rsidR="00C53713" w:rsidRPr="00A86FAA" w:rsidRDefault="00C53713" w:rsidP="00B8564D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8.4</w:t>
      </w:r>
      <w:r w:rsidRPr="00A86FAA">
        <w:rPr>
          <w:rFonts w:ascii="Arial" w:hAnsi="Arial" w:cs="Arial"/>
          <w:sz w:val="22"/>
          <w:szCs w:val="22"/>
        </w:rPr>
        <w:tab/>
        <w:t xml:space="preserve">Poradce zpracovává osobní údaje Klienta, je-li fyzickou osobou, a jeho zástupců, je-li právnickou osobou, pro účely zpracování daňového tvrzení a poskytování dalšího daňového poradenství, plnění právních povinností Poradce, ochrany právních nároků a nabízení dalších služeb Poradce. Bližší informace o právech osob, jejichž údaje Poradce zpracovává, jako jsou právo na přístup a právo na námitku, jakož i další informace </w:t>
      </w:r>
      <w:r w:rsidR="00511974" w:rsidRPr="00A86FAA">
        <w:rPr>
          <w:rFonts w:ascii="Arial" w:hAnsi="Arial" w:cs="Arial"/>
          <w:sz w:val="22"/>
          <w:szCs w:val="22"/>
        </w:rPr>
        <w:t>o zpracování osobních údajů P</w:t>
      </w:r>
      <w:r w:rsidRPr="00A86FAA">
        <w:rPr>
          <w:rFonts w:ascii="Arial" w:hAnsi="Arial" w:cs="Arial"/>
          <w:sz w:val="22"/>
          <w:szCs w:val="22"/>
        </w:rPr>
        <w:t xml:space="preserve">oradcem jsou uvedeny v čl. 8 OPDP. </w:t>
      </w:r>
      <w:r w:rsidR="0067609D" w:rsidRPr="00A86FAA">
        <w:rPr>
          <w:rFonts w:ascii="Arial" w:hAnsi="Arial" w:cs="Arial"/>
          <w:sz w:val="22"/>
          <w:szCs w:val="22"/>
        </w:rPr>
        <w:t xml:space="preserve">Jestliže si Klient nebo jeho </w:t>
      </w:r>
      <w:r w:rsidR="00511974" w:rsidRPr="00A86FAA">
        <w:rPr>
          <w:rFonts w:ascii="Arial" w:hAnsi="Arial" w:cs="Arial"/>
          <w:sz w:val="22"/>
          <w:szCs w:val="22"/>
        </w:rPr>
        <w:t xml:space="preserve">statutární </w:t>
      </w:r>
      <w:r w:rsidR="0067609D" w:rsidRPr="00A86FAA">
        <w:rPr>
          <w:rFonts w:ascii="Arial" w:hAnsi="Arial" w:cs="Arial"/>
          <w:sz w:val="22"/>
          <w:szCs w:val="22"/>
        </w:rPr>
        <w:t>zástupce nepřeje dostávat nabídky Poradce elektronickou poštou prostřednictvím kontaktů uvedených v</w:t>
      </w:r>
      <w:r w:rsidR="006A4D62" w:rsidRPr="00A86FAA">
        <w:rPr>
          <w:rFonts w:ascii="Arial" w:hAnsi="Arial" w:cs="Arial"/>
          <w:sz w:val="22"/>
          <w:szCs w:val="22"/>
        </w:rPr>
        <w:t> záhlaví této</w:t>
      </w:r>
      <w:r w:rsidR="0067609D" w:rsidRPr="00A86FAA">
        <w:rPr>
          <w:rFonts w:ascii="Arial" w:hAnsi="Arial" w:cs="Arial"/>
          <w:sz w:val="22"/>
          <w:szCs w:val="22"/>
        </w:rPr>
        <w:t xml:space="preserve"> </w:t>
      </w:r>
      <w:r w:rsidR="006A4D62" w:rsidRPr="00A86FAA">
        <w:rPr>
          <w:rFonts w:ascii="Arial" w:hAnsi="Arial" w:cs="Arial"/>
          <w:sz w:val="22"/>
          <w:szCs w:val="22"/>
        </w:rPr>
        <w:t>smlouvy</w:t>
      </w:r>
      <w:r w:rsidR="0067609D" w:rsidRPr="00A86FAA">
        <w:rPr>
          <w:rFonts w:ascii="Arial" w:hAnsi="Arial" w:cs="Arial"/>
          <w:sz w:val="22"/>
          <w:szCs w:val="22"/>
        </w:rPr>
        <w:t>, je povinen vyjádřit svůj nesouhlas</w:t>
      </w:r>
      <w:r w:rsidR="002F4D2A">
        <w:rPr>
          <w:rFonts w:ascii="Arial" w:hAnsi="Arial" w:cs="Arial"/>
          <w:sz w:val="22"/>
          <w:szCs w:val="22"/>
        </w:rPr>
        <w:t xml:space="preserve"> označením následujícího pole [ </w:t>
      </w:r>
      <w:r w:rsidR="0067609D" w:rsidRPr="00A86FAA">
        <w:rPr>
          <w:rFonts w:ascii="Arial" w:hAnsi="Arial" w:cs="Arial"/>
          <w:sz w:val="22"/>
          <w:szCs w:val="22"/>
        </w:rPr>
        <w:t>]</w:t>
      </w:r>
      <w:r w:rsidR="006A4D62" w:rsidRPr="00A86FAA">
        <w:rPr>
          <w:rFonts w:ascii="Arial" w:hAnsi="Arial" w:cs="Arial"/>
          <w:sz w:val="22"/>
          <w:szCs w:val="22"/>
        </w:rPr>
        <w:t xml:space="preserve">. Klient prohlašuje, že jsou v záhlaví této smlouvy uvedeny pouze kontakty osob, jež </w:t>
      </w:r>
      <w:r w:rsidR="00511974" w:rsidRPr="00A86FAA">
        <w:rPr>
          <w:rFonts w:ascii="Arial" w:hAnsi="Arial" w:cs="Arial"/>
          <w:sz w:val="22"/>
          <w:szCs w:val="22"/>
        </w:rPr>
        <w:t>mají možnost odmítnout nabídky P</w:t>
      </w:r>
      <w:r w:rsidR="006A4D62" w:rsidRPr="00A86FAA">
        <w:rPr>
          <w:rFonts w:ascii="Arial" w:hAnsi="Arial" w:cs="Arial"/>
          <w:sz w:val="22"/>
          <w:szCs w:val="22"/>
        </w:rPr>
        <w:t>oradce způsobem uvedeným v tomto odstavci.</w:t>
      </w:r>
    </w:p>
    <w:p w:rsidR="00687803" w:rsidRPr="00A86FAA" w:rsidRDefault="00DD098C" w:rsidP="00B8564D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A86FAA">
        <w:rPr>
          <w:rFonts w:ascii="Arial" w:hAnsi="Arial" w:cs="Arial"/>
          <w:sz w:val="22"/>
          <w:szCs w:val="22"/>
        </w:rPr>
        <w:t>8.</w:t>
      </w:r>
      <w:r w:rsidR="00F5277B">
        <w:rPr>
          <w:rFonts w:ascii="Arial" w:hAnsi="Arial" w:cs="Arial"/>
          <w:sz w:val="22"/>
          <w:szCs w:val="22"/>
        </w:rPr>
        <w:t>5</w:t>
      </w:r>
      <w:r w:rsidRPr="00A86FAA">
        <w:rPr>
          <w:rFonts w:ascii="Arial" w:hAnsi="Arial" w:cs="Arial"/>
          <w:sz w:val="22"/>
          <w:szCs w:val="22"/>
        </w:rPr>
        <w:tab/>
      </w:r>
      <w:r w:rsidR="00BB2DFE" w:rsidRPr="00A86FAA">
        <w:rPr>
          <w:rFonts w:ascii="Arial" w:hAnsi="Arial" w:cs="Arial"/>
          <w:sz w:val="22"/>
          <w:szCs w:val="22"/>
        </w:rPr>
        <w:t xml:space="preserve">Tato smlouva je sepsána ve dvou vyhotoveních. </w:t>
      </w:r>
      <w:r w:rsidR="007D291A" w:rsidRPr="00A86FAA">
        <w:rPr>
          <w:rFonts w:ascii="Arial" w:hAnsi="Arial" w:cs="Arial"/>
          <w:sz w:val="22"/>
          <w:szCs w:val="22"/>
        </w:rPr>
        <w:t xml:space="preserve">Každá </w:t>
      </w:r>
      <w:r w:rsidR="00BB2DFE" w:rsidRPr="00A86FAA">
        <w:rPr>
          <w:rFonts w:ascii="Arial" w:hAnsi="Arial" w:cs="Arial"/>
          <w:sz w:val="22"/>
          <w:szCs w:val="22"/>
        </w:rPr>
        <w:t>z</w:t>
      </w:r>
      <w:r w:rsidR="007D291A" w:rsidRPr="00A86FAA">
        <w:rPr>
          <w:rFonts w:ascii="Arial" w:hAnsi="Arial" w:cs="Arial"/>
          <w:sz w:val="22"/>
          <w:szCs w:val="22"/>
        </w:rPr>
        <w:t>e</w:t>
      </w:r>
      <w:r w:rsidR="00BB2DFE" w:rsidRPr="00A86FAA">
        <w:rPr>
          <w:rFonts w:ascii="Arial" w:hAnsi="Arial" w:cs="Arial"/>
          <w:sz w:val="22"/>
          <w:szCs w:val="22"/>
        </w:rPr>
        <w:t xml:space="preserve"> </w:t>
      </w:r>
      <w:r w:rsidR="007D291A" w:rsidRPr="00A86FAA">
        <w:rPr>
          <w:rFonts w:ascii="Arial" w:hAnsi="Arial" w:cs="Arial"/>
          <w:sz w:val="22"/>
          <w:szCs w:val="22"/>
        </w:rPr>
        <w:t xml:space="preserve">smluvních stran </w:t>
      </w:r>
      <w:r w:rsidR="00BB2DFE" w:rsidRPr="00A86FAA">
        <w:rPr>
          <w:rFonts w:ascii="Arial" w:hAnsi="Arial" w:cs="Arial"/>
          <w:sz w:val="22"/>
          <w:szCs w:val="22"/>
        </w:rPr>
        <w:t xml:space="preserve">po podpisu obdrží jedno vyhotovení. </w:t>
      </w:r>
    </w:p>
    <w:p w:rsidR="00E046D3" w:rsidRPr="00182B30" w:rsidRDefault="00E046D3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sz w:val="24"/>
        </w:rPr>
      </w:pPr>
    </w:p>
    <w:p w:rsidR="00E046D3" w:rsidRPr="00182B30" w:rsidRDefault="00E046D3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sz w:val="24"/>
        </w:rPr>
      </w:pPr>
    </w:p>
    <w:p w:rsidR="00687803" w:rsidRPr="00182B30" w:rsidRDefault="00687803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i/>
          <w:sz w:val="24"/>
        </w:rPr>
      </w:pPr>
    </w:p>
    <w:p w:rsidR="00687803" w:rsidRPr="00182B30" w:rsidRDefault="00687803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i/>
          <w:sz w:val="24"/>
        </w:rPr>
      </w:pPr>
    </w:p>
    <w:p w:rsidR="000B31AA" w:rsidRDefault="00687803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b/>
          <w:sz w:val="24"/>
        </w:rPr>
      </w:pPr>
      <w:r w:rsidRPr="00182B30">
        <w:rPr>
          <w:rFonts w:ascii="Arial" w:hAnsi="Arial" w:cs="Arial"/>
          <w:b/>
          <w:sz w:val="24"/>
        </w:rPr>
        <w:t>V</w:t>
      </w:r>
      <w:r w:rsidR="003F7BBD">
        <w:rPr>
          <w:rFonts w:ascii="Arial" w:hAnsi="Arial" w:cs="Arial"/>
          <w:b/>
          <w:sz w:val="24"/>
        </w:rPr>
        <w:t xml:space="preserve"> Brně </w:t>
      </w:r>
      <w:r w:rsidR="000B31AA" w:rsidRPr="00182B30">
        <w:rPr>
          <w:rFonts w:ascii="Arial" w:hAnsi="Arial" w:cs="Arial"/>
          <w:b/>
          <w:sz w:val="24"/>
        </w:rPr>
        <w:t xml:space="preserve">dne: </w:t>
      </w:r>
      <w:proofErr w:type="gramStart"/>
      <w:r w:rsidR="003F7BBD">
        <w:rPr>
          <w:rFonts w:ascii="Arial" w:hAnsi="Arial" w:cs="Arial"/>
          <w:b/>
          <w:sz w:val="24"/>
        </w:rPr>
        <w:t>20.12.20</w:t>
      </w:r>
      <w:r w:rsidR="00A86FAA">
        <w:rPr>
          <w:rFonts w:ascii="Arial" w:hAnsi="Arial" w:cs="Arial"/>
          <w:b/>
          <w:sz w:val="24"/>
        </w:rPr>
        <w:t>19</w:t>
      </w:r>
      <w:proofErr w:type="gramEnd"/>
      <w:r w:rsidR="000B31AA" w:rsidRPr="00182B30">
        <w:rPr>
          <w:rFonts w:ascii="Arial" w:hAnsi="Arial" w:cs="Arial"/>
          <w:b/>
          <w:sz w:val="24"/>
        </w:rPr>
        <w:tab/>
      </w:r>
      <w:r w:rsidRPr="00182B30">
        <w:rPr>
          <w:rFonts w:ascii="Arial" w:hAnsi="Arial" w:cs="Arial"/>
          <w:b/>
          <w:sz w:val="24"/>
        </w:rPr>
        <w:tab/>
      </w:r>
      <w:r w:rsidR="003F7BBD">
        <w:rPr>
          <w:rFonts w:ascii="Arial" w:hAnsi="Arial" w:cs="Arial"/>
          <w:b/>
          <w:sz w:val="24"/>
        </w:rPr>
        <w:tab/>
      </w:r>
      <w:r w:rsidR="003F7BBD">
        <w:rPr>
          <w:rFonts w:ascii="Arial" w:hAnsi="Arial" w:cs="Arial"/>
          <w:b/>
          <w:sz w:val="24"/>
        </w:rPr>
        <w:tab/>
      </w:r>
      <w:r w:rsidR="003F7BBD">
        <w:rPr>
          <w:rFonts w:ascii="Arial" w:hAnsi="Arial" w:cs="Arial"/>
          <w:b/>
          <w:sz w:val="24"/>
        </w:rPr>
        <w:tab/>
      </w:r>
      <w:r w:rsidR="000B31AA" w:rsidRPr="00182B30">
        <w:rPr>
          <w:rFonts w:ascii="Arial" w:hAnsi="Arial" w:cs="Arial"/>
          <w:b/>
          <w:sz w:val="24"/>
        </w:rPr>
        <w:t>V</w:t>
      </w:r>
      <w:r w:rsidR="003F7BBD">
        <w:rPr>
          <w:rFonts w:ascii="Arial" w:hAnsi="Arial" w:cs="Arial"/>
          <w:b/>
          <w:sz w:val="24"/>
        </w:rPr>
        <w:t xml:space="preserve"> Brně</w:t>
      </w:r>
      <w:r w:rsidR="000B31AA" w:rsidRPr="00182B30">
        <w:rPr>
          <w:rFonts w:ascii="Arial" w:hAnsi="Arial" w:cs="Arial"/>
          <w:b/>
          <w:sz w:val="24"/>
        </w:rPr>
        <w:t xml:space="preserve"> dne: </w:t>
      </w:r>
      <w:proofErr w:type="gramStart"/>
      <w:r w:rsidR="001B3725">
        <w:rPr>
          <w:rFonts w:ascii="Arial" w:hAnsi="Arial" w:cs="Arial"/>
          <w:b/>
          <w:sz w:val="24"/>
        </w:rPr>
        <w:t>20.12.2019</w:t>
      </w:r>
      <w:proofErr w:type="gramEnd"/>
    </w:p>
    <w:p w:rsidR="003F7BBD" w:rsidRDefault="003F7BBD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b/>
          <w:sz w:val="24"/>
        </w:rPr>
      </w:pPr>
    </w:p>
    <w:p w:rsidR="003F7BBD" w:rsidRDefault="003F7BBD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b/>
          <w:sz w:val="24"/>
        </w:rPr>
      </w:pPr>
    </w:p>
    <w:p w:rsidR="003F7BBD" w:rsidRDefault="003F7BBD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b/>
          <w:sz w:val="24"/>
        </w:rPr>
      </w:pPr>
    </w:p>
    <w:p w:rsidR="003F7BBD" w:rsidRDefault="003F7BBD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…………………………………..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…………………………………..</w:t>
      </w:r>
    </w:p>
    <w:p w:rsidR="003F7BBD" w:rsidRPr="00182B30" w:rsidRDefault="003F7BBD" w:rsidP="00182B30">
      <w:pPr>
        <w:pStyle w:val="SML10"/>
        <w:numPr>
          <w:ilvl w:val="0"/>
          <w:numId w:val="0"/>
        </w:numPr>
        <w:spacing w:before="60" w:after="6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Klient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Poradce</w:t>
      </w:r>
    </w:p>
    <w:sectPr w:rsidR="003F7BBD" w:rsidRPr="00182B30" w:rsidSect="000B31AA">
      <w:footnotePr>
        <w:numRestart w:val="eachSect"/>
      </w:footnotePr>
      <w:type w:val="continuous"/>
      <w:pgSz w:w="11907" w:h="16840" w:code="9"/>
      <w:pgMar w:top="1588" w:right="868" w:bottom="1588" w:left="1440" w:header="794" w:footer="851" w:gutter="0"/>
      <w:paperSrc w:first="32" w:other="1"/>
      <w:pgNumType w:chapStyle="1"/>
      <w:cols w:space="45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60" w:rsidRDefault="00D12060">
      <w:r>
        <w:separator/>
      </w:r>
    </w:p>
  </w:endnote>
  <w:endnote w:type="continuationSeparator" w:id="0">
    <w:p w:rsidR="00D12060" w:rsidRDefault="00D12060">
      <w:r>
        <w:continuationSeparator/>
      </w:r>
    </w:p>
  </w:endnote>
  <w:endnote w:type="continuationNotice" w:id="1">
    <w:p w:rsidR="00D12060" w:rsidRDefault="00D12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04" w:rsidRDefault="009169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E300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3004">
      <w:rPr>
        <w:rStyle w:val="slostrnky"/>
        <w:noProof/>
      </w:rPr>
      <w:t>6</w:t>
    </w:r>
    <w:r>
      <w:rPr>
        <w:rStyle w:val="slostrnky"/>
      </w:rPr>
      <w:fldChar w:fldCharType="end"/>
    </w:r>
  </w:p>
  <w:p w:rsidR="008E3004" w:rsidRDefault="008E300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04" w:rsidRPr="00612348" w:rsidRDefault="008E3004" w:rsidP="00206843">
    <w:pPr>
      <w:pStyle w:val="Zpat"/>
      <w:pBdr>
        <w:top w:val="single" w:sz="4" w:space="1" w:color="auto"/>
      </w:pBdr>
      <w:tabs>
        <w:tab w:val="left" w:pos="8647"/>
      </w:tabs>
    </w:pPr>
    <w:r>
      <w:rPr>
        <w:rFonts w:ascii="Arial" w:hAnsi="Arial" w:cs="Arial"/>
      </w:rPr>
      <w:t>Smlouva o poskytování daňového poradenství</w:t>
    </w:r>
    <w:r w:rsidRPr="003C7347">
      <w:rPr>
        <w:rFonts w:ascii="Arial" w:hAnsi="Arial" w:cs="Arial"/>
      </w:rPr>
      <w:tab/>
    </w:r>
    <w:r w:rsidRPr="003C7347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  <w:r w:rsidRPr="00C30372">
      <w:rPr>
        <w:rFonts w:ascii="Arial" w:hAnsi="Arial" w:cs="Arial"/>
      </w:rPr>
      <w:t xml:space="preserve">strana </w:t>
    </w:r>
    <w:r w:rsidR="00916909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="00916909" w:rsidRPr="00C30372">
      <w:rPr>
        <w:rStyle w:val="slostrnky"/>
        <w:rFonts w:ascii="Arial" w:hAnsi="Arial" w:cs="Arial"/>
      </w:rPr>
      <w:fldChar w:fldCharType="separate"/>
    </w:r>
    <w:r w:rsidR="004C72D4">
      <w:rPr>
        <w:rStyle w:val="slostrnky"/>
        <w:rFonts w:ascii="Arial" w:hAnsi="Arial" w:cs="Arial"/>
        <w:noProof/>
      </w:rPr>
      <w:t>3</w:t>
    </w:r>
    <w:r w:rsidR="00916909"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="00916909"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="00916909" w:rsidRPr="00C30372">
      <w:rPr>
        <w:rStyle w:val="slostrnky"/>
        <w:rFonts w:ascii="Arial" w:hAnsi="Arial" w:cs="Arial"/>
      </w:rPr>
      <w:fldChar w:fldCharType="separate"/>
    </w:r>
    <w:r w:rsidR="004C72D4">
      <w:rPr>
        <w:rStyle w:val="slostrnky"/>
        <w:rFonts w:ascii="Arial" w:hAnsi="Arial" w:cs="Arial"/>
        <w:noProof/>
      </w:rPr>
      <w:t>4</w:t>
    </w:r>
    <w:r w:rsidR="00916909" w:rsidRPr="00C30372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04" w:rsidRDefault="008E3004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r>
      <w:rPr>
        <w:b/>
        <w:i/>
        <w:sz w:val="12"/>
      </w:rPr>
      <w:tab/>
    </w:r>
    <w:r w:rsidR="00F64E7D">
      <w:fldChar w:fldCharType="begin"/>
    </w:r>
    <w:r w:rsidR="00F64E7D">
      <w:fldChar w:fldCharType="separate"/>
    </w:r>
    <w:r>
      <w:rPr>
        <w:b/>
        <w:i/>
        <w:sz w:val="12"/>
      </w:rPr>
      <w:t>S M L O U V A</w:t>
    </w:r>
    <w:r w:rsidR="00F64E7D">
      <w:rPr>
        <w:b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60" w:rsidRDefault="00D12060">
      <w:r>
        <w:separator/>
      </w:r>
    </w:p>
  </w:footnote>
  <w:footnote w:type="continuationSeparator" w:id="0">
    <w:p w:rsidR="00D12060" w:rsidRDefault="00D12060">
      <w:r>
        <w:continuationSeparator/>
      </w:r>
    </w:p>
  </w:footnote>
  <w:footnote w:type="continuationNotice" w:id="1">
    <w:p w:rsidR="00D12060" w:rsidRDefault="00D120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04" w:rsidRDefault="008E3004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04" w:rsidRDefault="008E3004" w:rsidP="0035219F">
    <w:pPr>
      <w:pBdr>
        <w:bottom w:val="single" w:sz="4" w:space="0" w:color="auto"/>
      </w:pBdr>
      <w:tabs>
        <w:tab w:val="center" w:pos="4536"/>
        <w:tab w:val="left" w:pos="5970"/>
        <w:tab w:val="right" w:pos="9072"/>
      </w:tabs>
      <w:spacing w:after="200" w:line="276" w:lineRule="auto"/>
      <w:rPr>
        <w:noProof/>
      </w:rPr>
    </w:pPr>
    <w:r w:rsidRPr="00795C59">
      <w:rPr>
        <w:rFonts w:ascii="Arial" w:hAnsi="Arial" w:cs="Arial"/>
      </w:rPr>
      <w:tab/>
      <w:t xml:space="preserve">     </w:t>
    </w:r>
    <w:r>
      <w:rPr>
        <w:rFonts w:ascii="Arial" w:hAnsi="Arial" w:cs="Arial"/>
      </w:rPr>
      <w:t xml:space="preserve">                                                     </w:t>
    </w:r>
    <w:r w:rsidR="0010455C">
      <w:rPr>
        <w:rFonts w:ascii="Arial" w:hAnsi="Arial" w:cs="Arial"/>
      </w:rPr>
      <w:t xml:space="preserve">                             </w:t>
    </w:r>
    <w:r w:rsidR="00540DF7">
      <w:rPr>
        <w:rFonts w:ascii="Arial" w:hAnsi="Arial" w:cs="Arial"/>
      </w:rPr>
      <w:t xml:space="preserve">        </w:t>
    </w:r>
    <w:r w:rsidR="00DB4C18">
      <w:rPr>
        <w:rFonts w:ascii="Arial" w:hAnsi="Arial" w:cs="Arial"/>
      </w:rPr>
      <w:t>Smlouva</w:t>
    </w:r>
    <w:r>
      <w:rPr>
        <w:rFonts w:ascii="Arial" w:hAnsi="Arial" w:cs="Arial"/>
      </w:rPr>
      <w:t xml:space="preserve"> </w:t>
    </w:r>
    <w:r w:rsidR="00DB4C18">
      <w:rPr>
        <w:rFonts w:ascii="Arial" w:hAnsi="Arial" w:cs="Arial"/>
      </w:rPr>
      <w:t>o</w:t>
    </w:r>
    <w:r w:rsidR="00FF4DEB">
      <w:rPr>
        <w:rFonts w:ascii="Arial" w:hAnsi="Arial" w:cs="Arial"/>
      </w:rPr>
      <w:t xml:space="preserve"> poskytování</w:t>
    </w:r>
    <w:r w:rsidR="00DB4C18">
      <w:rPr>
        <w:rFonts w:ascii="Arial" w:hAnsi="Arial" w:cs="Arial"/>
      </w:rPr>
      <w:t xml:space="preserve"> </w:t>
    </w:r>
    <w:r>
      <w:rPr>
        <w:rFonts w:ascii="Arial" w:hAnsi="Arial" w:cs="Arial"/>
      </w:rPr>
      <w:t>DP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004" w:rsidRPr="00795C59" w:rsidRDefault="008E3004" w:rsidP="00795C59">
    <w:pPr>
      <w:pStyle w:val="Zhlav"/>
      <w:pBdr>
        <w:bottom w:val="single" w:sz="4" w:space="1" w:color="auto"/>
      </w:pBdr>
      <w:tabs>
        <w:tab w:val="left" w:pos="5970"/>
      </w:tabs>
      <w:rPr>
        <w:rFonts w:ascii="Arial" w:hAnsi="Arial" w:cs="Arial"/>
        <w:sz w:val="20"/>
      </w:rPr>
    </w:pPr>
    <w:r w:rsidRPr="00795C59">
      <w:rPr>
        <w:rFonts w:ascii="Arial" w:hAnsi="Arial" w:cs="Arial"/>
        <w:sz w:val="20"/>
      </w:rPr>
      <w:t xml:space="preserve">4. 3. 2014        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795C59">
      <w:rPr>
        <w:rFonts w:ascii="Arial" w:hAnsi="Arial" w:cs="Arial"/>
        <w:sz w:val="20"/>
      </w:rPr>
      <w:t xml:space="preserve">       </w:t>
    </w:r>
    <w:r>
      <w:rPr>
        <w:rFonts w:ascii="Arial" w:hAnsi="Arial" w:cs="Arial"/>
        <w:sz w:val="20"/>
      </w:rPr>
      <w:t>02</w:t>
    </w:r>
    <w:r w:rsidRPr="00795C59">
      <w:rPr>
        <w:rFonts w:ascii="Arial" w:hAnsi="Arial" w:cs="Arial"/>
        <w:sz w:val="20"/>
      </w:rPr>
      <w:t>_Návrh_vzor_</w:t>
    </w:r>
    <w:r>
      <w:rPr>
        <w:rFonts w:ascii="Arial" w:hAnsi="Arial" w:cs="Arial"/>
        <w:sz w:val="20"/>
      </w:rPr>
      <w:t>smlouva pro DP</w:t>
    </w:r>
    <w:r w:rsidRPr="00795C59">
      <w:rPr>
        <w:rFonts w:ascii="Arial" w:hAnsi="Arial" w:cs="Arial"/>
        <w:sz w:val="20"/>
      </w:rPr>
      <w:t>_aktualizovaná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">
    <w:nsid w:val="05E6712F"/>
    <w:multiLevelType w:val="hybridMultilevel"/>
    <w:tmpl w:val="5C80333E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94DD8"/>
    <w:multiLevelType w:val="hybridMultilevel"/>
    <w:tmpl w:val="49244D76"/>
    <w:lvl w:ilvl="0" w:tplc="96664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356EB1"/>
    <w:multiLevelType w:val="hybridMultilevel"/>
    <w:tmpl w:val="3AF421B4"/>
    <w:lvl w:ilvl="0" w:tplc="8F3210B2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E2A8D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2D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E2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C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22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E8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28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48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2C3E2F"/>
    <w:multiLevelType w:val="hybridMultilevel"/>
    <w:tmpl w:val="4FDADF6C"/>
    <w:lvl w:ilvl="0" w:tplc="D76A8980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56C41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2D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6E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6B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AA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C7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CF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0E7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13DFD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329F6"/>
    <w:multiLevelType w:val="hybridMultilevel"/>
    <w:tmpl w:val="DCF418A6"/>
    <w:lvl w:ilvl="0" w:tplc="D19CEDC2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CE787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0E3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1AF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8A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8C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2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0E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3A2E4D"/>
    <w:multiLevelType w:val="hybridMultilevel"/>
    <w:tmpl w:val="DE4803EC"/>
    <w:lvl w:ilvl="0" w:tplc="832EF0EA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D6E4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AB9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C1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8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61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A0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CE6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21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DB0763"/>
    <w:multiLevelType w:val="hybridMultilevel"/>
    <w:tmpl w:val="C9DECB38"/>
    <w:lvl w:ilvl="0" w:tplc="B9F6B7D8">
      <w:start w:val="1"/>
      <w:numFmt w:val="decimal"/>
      <w:pStyle w:val="SML2"/>
      <w:lvlText w:val="2.%1 "/>
      <w:lvlJc w:val="left"/>
      <w:pPr>
        <w:tabs>
          <w:tab w:val="num" w:pos="822"/>
        </w:tabs>
        <w:ind w:left="142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BC14EEC0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504AB70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645A3D92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5A0F21C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CACC802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B4A015C2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26F2800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8BC4405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>
    <w:nsid w:val="4B8F7563"/>
    <w:multiLevelType w:val="hybridMultilevel"/>
    <w:tmpl w:val="C428A97E"/>
    <w:lvl w:ilvl="0" w:tplc="D01A20BA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0F86F54"/>
    <w:multiLevelType w:val="hybridMultilevel"/>
    <w:tmpl w:val="8C82F1E2"/>
    <w:lvl w:ilvl="0" w:tplc="6B528A3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ACDACDF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99200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E8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07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8F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82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C8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67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22A36"/>
    <w:multiLevelType w:val="hybridMultilevel"/>
    <w:tmpl w:val="34AE43BE"/>
    <w:lvl w:ilvl="0" w:tplc="1682CE70"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5A11063B"/>
    <w:multiLevelType w:val="hybridMultilevel"/>
    <w:tmpl w:val="6DD023DC"/>
    <w:lvl w:ilvl="0" w:tplc="430EFF9E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63C4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E5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C9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C2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9EE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6E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F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C63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6651CE"/>
    <w:multiLevelType w:val="hybridMultilevel"/>
    <w:tmpl w:val="30300F58"/>
    <w:lvl w:ilvl="0" w:tplc="DCA416B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BCBC0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B87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42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20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47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3EE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C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029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866B6"/>
    <w:multiLevelType w:val="hybridMultilevel"/>
    <w:tmpl w:val="35508D26"/>
    <w:lvl w:ilvl="0" w:tplc="D0C4804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77404A3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4EE2C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64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A4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E27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CC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60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65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33552D"/>
    <w:multiLevelType w:val="hybridMultilevel"/>
    <w:tmpl w:val="C128965C"/>
    <w:lvl w:ilvl="0" w:tplc="D854CF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F102DE8"/>
    <w:multiLevelType w:val="hybridMultilevel"/>
    <w:tmpl w:val="2DA209FA"/>
    <w:lvl w:ilvl="0" w:tplc="42AC4872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A4E673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1CD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E3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DE9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16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60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CE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67FB4E6B"/>
    <w:multiLevelType w:val="hybridMultilevel"/>
    <w:tmpl w:val="38F800A0"/>
    <w:lvl w:ilvl="0" w:tplc="3E48A16C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C126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F25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CA8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01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00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09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4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2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26FE0"/>
    <w:multiLevelType w:val="hybridMultilevel"/>
    <w:tmpl w:val="5FF232E6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77908"/>
    <w:multiLevelType w:val="hybridMultilevel"/>
    <w:tmpl w:val="E7CAD0D2"/>
    <w:lvl w:ilvl="0" w:tplc="DD42C0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B46D8"/>
    <w:multiLevelType w:val="hybridMultilevel"/>
    <w:tmpl w:val="C4045D4A"/>
    <w:lvl w:ilvl="0" w:tplc="A8B6EC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3113A"/>
    <w:multiLevelType w:val="hybridMultilevel"/>
    <w:tmpl w:val="07A6C76E"/>
    <w:lvl w:ilvl="0" w:tplc="CCE88EA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B68C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28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A4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23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6F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80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67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AA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EA02BF"/>
    <w:multiLevelType w:val="hybridMultilevel"/>
    <w:tmpl w:val="11AE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BA5BFD"/>
    <w:multiLevelType w:val="hybridMultilevel"/>
    <w:tmpl w:val="63CE63E8"/>
    <w:lvl w:ilvl="0" w:tplc="18D4EE0C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945A20"/>
    <w:multiLevelType w:val="hybridMultilevel"/>
    <w:tmpl w:val="5BB808A6"/>
    <w:lvl w:ilvl="0" w:tplc="8E109A7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D994C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E0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C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67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2E2B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144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3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09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7"/>
  </w:num>
  <w:num w:numId="5">
    <w:abstractNumId w:val="21"/>
  </w:num>
  <w:num w:numId="6">
    <w:abstractNumId w:val="17"/>
  </w:num>
  <w:num w:numId="7">
    <w:abstractNumId w:val="12"/>
  </w:num>
  <w:num w:numId="8">
    <w:abstractNumId w:val="13"/>
  </w:num>
  <w:num w:numId="9">
    <w:abstractNumId w:val="28"/>
  </w:num>
  <w:num w:numId="10">
    <w:abstractNumId w:val="4"/>
  </w:num>
  <w:num w:numId="11">
    <w:abstractNumId w:val="10"/>
  </w:num>
  <w:num w:numId="12">
    <w:abstractNumId w:val="25"/>
  </w:num>
  <w:num w:numId="13">
    <w:abstractNumId w:val="9"/>
  </w:num>
  <w:num w:numId="14">
    <w:abstractNumId w:val="16"/>
  </w:num>
  <w:num w:numId="15">
    <w:abstractNumId w:val="3"/>
  </w:num>
  <w:num w:numId="16">
    <w:abstractNumId w:val="15"/>
  </w:num>
  <w:num w:numId="17">
    <w:abstractNumId w:val="1"/>
  </w:num>
  <w:num w:numId="18">
    <w:abstractNumId w:val="8"/>
    <w:lvlOverride w:ilvl="0">
      <w:startOverride w:val="1"/>
    </w:lvlOverride>
  </w:num>
  <w:num w:numId="19">
    <w:abstractNumId w:val="26"/>
  </w:num>
  <w:num w:numId="20">
    <w:abstractNumId w:val="5"/>
  </w:num>
  <w:num w:numId="21">
    <w:abstractNumId w:val="18"/>
  </w:num>
  <w:num w:numId="22">
    <w:abstractNumId w:val="6"/>
  </w:num>
  <w:num w:numId="23">
    <w:abstractNumId w:val="24"/>
  </w:num>
  <w:num w:numId="24">
    <w:abstractNumId w:val="13"/>
    <w:lvlOverride w:ilvl="0">
      <w:startOverride w:val="6"/>
    </w:lvlOverride>
  </w:num>
  <w:num w:numId="25">
    <w:abstractNumId w:val="22"/>
  </w:num>
  <w:num w:numId="26">
    <w:abstractNumId w:val="23"/>
  </w:num>
  <w:num w:numId="27">
    <w:abstractNumId w:val="11"/>
  </w:num>
  <w:num w:numId="28">
    <w:abstractNumId w:val="27"/>
  </w:num>
  <w:num w:numId="29">
    <w:abstractNumId w:val="0"/>
  </w:num>
  <w:num w:numId="30">
    <w:abstractNumId w:val="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7"/>
    <w:rsid w:val="00003958"/>
    <w:rsid w:val="000255A0"/>
    <w:rsid w:val="00046E37"/>
    <w:rsid w:val="00050B76"/>
    <w:rsid w:val="00050CEC"/>
    <w:rsid w:val="000759CC"/>
    <w:rsid w:val="000761F3"/>
    <w:rsid w:val="00083018"/>
    <w:rsid w:val="000B0C5B"/>
    <w:rsid w:val="000B1013"/>
    <w:rsid w:val="000B31AA"/>
    <w:rsid w:val="000B5889"/>
    <w:rsid w:val="000B5D66"/>
    <w:rsid w:val="000D0EFF"/>
    <w:rsid w:val="000D4F70"/>
    <w:rsid w:val="000E6CE9"/>
    <w:rsid w:val="000F016D"/>
    <w:rsid w:val="000F240B"/>
    <w:rsid w:val="0010455C"/>
    <w:rsid w:val="00106CE8"/>
    <w:rsid w:val="00134169"/>
    <w:rsid w:val="0013686A"/>
    <w:rsid w:val="00157997"/>
    <w:rsid w:val="00176234"/>
    <w:rsid w:val="00181773"/>
    <w:rsid w:val="00182B30"/>
    <w:rsid w:val="00191F83"/>
    <w:rsid w:val="00196402"/>
    <w:rsid w:val="001A2D05"/>
    <w:rsid w:val="001B2A8A"/>
    <w:rsid w:val="001B3725"/>
    <w:rsid w:val="001C4A9B"/>
    <w:rsid w:val="001D22D1"/>
    <w:rsid w:val="001D6093"/>
    <w:rsid w:val="001E0F4E"/>
    <w:rsid w:val="001F1F3F"/>
    <w:rsid w:val="001F2490"/>
    <w:rsid w:val="001F6DF2"/>
    <w:rsid w:val="002012D5"/>
    <w:rsid w:val="00206843"/>
    <w:rsid w:val="00211117"/>
    <w:rsid w:val="00220A36"/>
    <w:rsid w:val="00226426"/>
    <w:rsid w:val="0023636F"/>
    <w:rsid w:val="002454EB"/>
    <w:rsid w:val="00253CDA"/>
    <w:rsid w:val="00257BB6"/>
    <w:rsid w:val="00260D38"/>
    <w:rsid w:val="00266459"/>
    <w:rsid w:val="00276E48"/>
    <w:rsid w:val="0028202C"/>
    <w:rsid w:val="002913FE"/>
    <w:rsid w:val="002A76F7"/>
    <w:rsid w:val="002B11C6"/>
    <w:rsid w:val="002B4E07"/>
    <w:rsid w:val="002C20AA"/>
    <w:rsid w:val="002C6B15"/>
    <w:rsid w:val="002D1087"/>
    <w:rsid w:val="002E2F99"/>
    <w:rsid w:val="002E6D9B"/>
    <w:rsid w:val="002F4D2A"/>
    <w:rsid w:val="0030301B"/>
    <w:rsid w:val="00313A47"/>
    <w:rsid w:val="00316511"/>
    <w:rsid w:val="003356EB"/>
    <w:rsid w:val="0035219F"/>
    <w:rsid w:val="00360572"/>
    <w:rsid w:val="0036178E"/>
    <w:rsid w:val="00375284"/>
    <w:rsid w:val="0037631D"/>
    <w:rsid w:val="00387B53"/>
    <w:rsid w:val="00390FFE"/>
    <w:rsid w:val="003A0D7E"/>
    <w:rsid w:val="003B3D25"/>
    <w:rsid w:val="003C09AC"/>
    <w:rsid w:val="003E7015"/>
    <w:rsid w:val="003F6F7C"/>
    <w:rsid w:val="003F7BBD"/>
    <w:rsid w:val="0041352C"/>
    <w:rsid w:val="004145BB"/>
    <w:rsid w:val="004145C7"/>
    <w:rsid w:val="0042489D"/>
    <w:rsid w:val="00440CB2"/>
    <w:rsid w:val="004434AA"/>
    <w:rsid w:val="0045304C"/>
    <w:rsid w:val="0046294C"/>
    <w:rsid w:val="004716F3"/>
    <w:rsid w:val="00472CFA"/>
    <w:rsid w:val="00493FC3"/>
    <w:rsid w:val="004B2FCC"/>
    <w:rsid w:val="004B60BE"/>
    <w:rsid w:val="004C0870"/>
    <w:rsid w:val="004C0EFB"/>
    <w:rsid w:val="004C72D4"/>
    <w:rsid w:val="00511974"/>
    <w:rsid w:val="00522F81"/>
    <w:rsid w:val="00530524"/>
    <w:rsid w:val="00532E86"/>
    <w:rsid w:val="00540DF7"/>
    <w:rsid w:val="005633EC"/>
    <w:rsid w:val="00566E6C"/>
    <w:rsid w:val="00592447"/>
    <w:rsid w:val="005A0A9F"/>
    <w:rsid w:val="005B4106"/>
    <w:rsid w:val="005C4BFB"/>
    <w:rsid w:val="005D0AB7"/>
    <w:rsid w:val="005E71FD"/>
    <w:rsid w:val="005F4B9D"/>
    <w:rsid w:val="005F70E6"/>
    <w:rsid w:val="00601198"/>
    <w:rsid w:val="00611389"/>
    <w:rsid w:val="00612348"/>
    <w:rsid w:val="00612C3E"/>
    <w:rsid w:val="006143DC"/>
    <w:rsid w:val="00661B76"/>
    <w:rsid w:val="006628EC"/>
    <w:rsid w:val="00664629"/>
    <w:rsid w:val="0067609D"/>
    <w:rsid w:val="0067680E"/>
    <w:rsid w:val="00677FEC"/>
    <w:rsid w:val="00687803"/>
    <w:rsid w:val="00687831"/>
    <w:rsid w:val="00691C78"/>
    <w:rsid w:val="00695D53"/>
    <w:rsid w:val="006A38AE"/>
    <w:rsid w:val="006A4D62"/>
    <w:rsid w:val="006A647E"/>
    <w:rsid w:val="006B3635"/>
    <w:rsid w:val="006B3E2B"/>
    <w:rsid w:val="006B4150"/>
    <w:rsid w:val="006B6374"/>
    <w:rsid w:val="006B7251"/>
    <w:rsid w:val="006C0933"/>
    <w:rsid w:val="006D0D7D"/>
    <w:rsid w:val="006D6C07"/>
    <w:rsid w:val="006E0163"/>
    <w:rsid w:val="006E2161"/>
    <w:rsid w:val="00717811"/>
    <w:rsid w:val="00721AAE"/>
    <w:rsid w:val="007220FC"/>
    <w:rsid w:val="00734FE8"/>
    <w:rsid w:val="00756F13"/>
    <w:rsid w:val="00766351"/>
    <w:rsid w:val="00772916"/>
    <w:rsid w:val="00775698"/>
    <w:rsid w:val="00776552"/>
    <w:rsid w:val="007847AF"/>
    <w:rsid w:val="007857EB"/>
    <w:rsid w:val="007905FA"/>
    <w:rsid w:val="00794FA7"/>
    <w:rsid w:val="00795C59"/>
    <w:rsid w:val="007A09FD"/>
    <w:rsid w:val="007A0A2A"/>
    <w:rsid w:val="007A426A"/>
    <w:rsid w:val="007B06A2"/>
    <w:rsid w:val="007C14BA"/>
    <w:rsid w:val="007D14A5"/>
    <w:rsid w:val="007D291A"/>
    <w:rsid w:val="007D5823"/>
    <w:rsid w:val="007E1372"/>
    <w:rsid w:val="00816DE1"/>
    <w:rsid w:val="008415C2"/>
    <w:rsid w:val="00843B10"/>
    <w:rsid w:val="00872F30"/>
    <w:rsid w:val="00882D83"/>
    <w:rsid w:val="00884F81"/>
    <w:rsid w:val="008A649D"/>
    <w:rsid w:val="008E3004"/>
    <w:rsid w:val="00906368"/>
    <w:rsid w:val="009166A4"/>
    <w:rsid w:val="00916909"/>
    <w:rsid w:val="00923FC9"/>
    <w:rsid w:val="009250CF"/>
    <w:rsid w:val="009371AB"/>
    <w:rsid w:val="00946619"/>
    <w:rsid w:val="009510A3"/>
    <w:rsid w:val="009552AF"/>
    <w:rsid w:val="00971229"/>
    <w:rsid w:val="00980F87"/>
    <w:rsid w:val="00991FD0"/>
    <w:rsid w:val="009941B7"/>
    <w:rsid w:val="009C4591"/>
    <w:rsid w:val="00A10A17"/>
    <w:rsid w:val="00A110B4"/>
    <w:rsid w:val="00A30A52"/>
    <w:rsid w:val="00A33584"/>
    <w:rsid w:val="00A3639F"/>
    <w:rsid w:val="00A54F4F"/>
    <w:rsid w:val="00A6135F"/>
    <w:rsid w:val="00A61715"/>
    <w:rsid w:val="00A77970"/>
    <w:rsid w:val="00A85731"/>
    <w:rsid w:val="00A86FAA"/>
    <w:rsid w:val="00AB3919"/>
    <w:rsid w:val="00AD65DE"/>
    <w:rsid w:val="00B067C7"/>
    <w:rsid w:val="00B20F76"/>
    <w:rsid w:val="00B307B0"/>
    <w:rsid w:val="00B338D2"/>
    <w:rsid w:val="00B33D46"/>
    <w:rsid w:val="00B36EF4"/>
    <w:rsid w:val="00B40E7D"/>
    <w:rsid w:val="00B45088"/>
    <w:rsid w:val="00B55DE8"/>
    <w:rsid w:val="00B56023"/>
    <w:rsid w:val="00B8564D"/>
    <w:rsid w:val="00B9149E"/>
    <w:rsid w:val="00BB2DFE"/>
    <w:rsid w:val="00BC2A8D"/>
    <w:rsid w:val="00BD112E"/>
    <w:rsid w:val="00BD55C8"/>
    <w:rsid w:val="00BF6E39"/>
    <w:rsid w:val="00C13F0B"/>
    <w:rsid w:val="00C20BB5"/>
    <w:rsid w:val="00C35C8A"/>
    <w:rsid w:val="00C37E4C"/>
    <w:rsid w:val="00C45955"/>
    <w:rsid w:val="00C53713"/>
    <w:rsid w:val="00C61810"/>
    <w:rsid w:val="00C7788B"/>
    <w:rsid w:val="00C80F91"/>
    <w:rsid w:val="00CC6624"/>
    <w:rsid w:val="00CF3E3F"/>
    <w:rsid w:val="00CF5CB2"/>
    <w:rsid w:val="00D12060"/>
    <w:rsid w:val="00D12FBE"/>
    <w:rsid w:val="00D314D1"/>
    <w:rsid w:val="00D36512"/>
    <w:rsid w:val="00D45FC6"/>
    <w:rsid w:val="00D52335"/>
    <w:rsid w:val="00D852F0"/>
    <w:rsid w:val="00D876B3"/>
    <w:rsid w:val="00D93E71"/>
    <w:rsid w:val="00D96404"/>
    <w:rsid w:val="00DB1025"/>
    <w:rsid w:val="00DB4C18"/>
    <w:rsid w:val="00DD098C"/>
    <w:rsid w:val="00DE172C"/>
    <w:rsid w:val="00DE3967"/>
    <w:rsid w:val="00DE3A09"/>
    <w:rsid w:val="00DE747D"/>
    <w:rsid w:val="00E01F18"/>
    <w:rsid w:val="00E046D3"/>
    <w:rsid w:val="00E101BC"/>
    <w:rsid w:val="00E1222F"/>
    <w:rsid w:val="00E2048A"/>
    <w:rsid w:val="00E219A2"/>
    <w:rsid w:val="00E22216"/>
    <w:rsid w:val="00E46372"/>
    <w:rsid w:val="00E509A2"/>
    <w:rsid w:val="00E51F99"/>
    <w:rsid w:val="00E533F8"/>
    <w:rsid w:val="00E54FEB"/>
    <w:rsid w:val="00E5550F"/>
    <w:rsid w:val="00E63431"/>
    <w:rsid w:val="00E72976"/>
    <w:rsid w:val="00E813EE"/>
    <w:rsid w:val="00E915BB"/>
    <w:rsid w:val="00EC63D2"/>
    <w:rsid w:val="00EC71EB"/>
    <w:rsid w:val="00ED1571"/>
    <w:rsid w:val="00ED4DDE"/>
    <w:rsid w:val="00ED7C23"/>
    <w:rsid w:val="00EE3D2E"/>
    <w:rsid w:val="00EE7BB7"/>
    <w:rsid w:val="00EF48A1"/>
    <w:rsid w:val="00F05C4E"/>
    <w:rsid w:val="00F102E3"/>
    <w:rsid w:val="00F21100"/>
    <w:rsid w:val="00F234C6"/>
    <w:rsid w:val="00F2451D"/>
    <w:rsid w:val="00F31F6D"/>
    <w:rsid w:val="00F44663"/>
    <w:rsid w:val="00F4658C"/>
    <w:rsid w:val="00F5277B"/>
    <w:rsid w:val="00F64E7D"/>
    <w:rsid w:val="00F713F0"/>
    <w:rsid w:val="00F80878"/>
    <w:rsid w:val="00F8483C"/>
    <w:rsid w:val="00FA4F18"/>
    <w:rsid w:val="00FC4E71"/>
    <w:rsid w:val="00FC5195"/>
    <w:rsid w:val="00FC7D3B"/>
    <w:rsid w:val="00FD1DA9"/>
    <w:rsid w:val="00FD7CCB"/>
    <w:rsid w:val="00FE19EB"/>
    <w:rsid w:val="00FE1C4E"/>
    <w:rsid w:val="00FE4431"/>
    <w:rsid w:val="00FE47AA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823"/>
  </w:style>
  <w:style w:type="paragraph" w:styleId="Nadpis1">
    <w:name w:val="heading 1"/>
    <w:basedOn w:val="Normln"/>
    <w:next w:val="Normln"/>
    <w:link w:val="Nadpis1Char"/>
    <w:qFormat/>
    <w:rsid w:val="00795C5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7D5823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7D5823"/>
    <w:rPr>
      <w:rFonts w:ascii="Courier" w:hAnsi="Courier"/>
      <w:sz w:val="24"/>
    </w:rPr>
  </w:style>
  <w:style w:type="paragraph" w:styleId="Zpat">
    <w:name w:val="footer"/>
    <w:basedOn w:val="Normln"/>
    <w:rsid w:val="007D58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5823"/>
  </w:style>
  <w:style w:type="paragraph" w:customStyle="1" w:styleId="Bodsmlouvy">
    <w:name w:val="Bod smlouvy"/>
    <w:basedOn w:val="Normln"/>
    <w:rsid w:val="007D5823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7D5823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7D5823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7D5823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7D5823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7D5823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7D5823"/>
    <w:pPr>
      <w:numPr>
        <w:numId w:val="2"/>
      </w:numPr>
    </w:pPr>
  </w:style>
  <w:style w:type="paragraph" w:customStyle="1" w:styleId="SML6">
    <w:name w:val="SML6"/>
    <w:basedOn w:val="SML2"/>
    <w:rsid w:val="007D5823"/>
    <w:pPr>
      <w:numPr>
        <w:numId w:val="5"/>
      </w:numPr>
    </w:pPr>
  </w:style>
  <w:style w:type="paragraph" w:customStyle="1" w:styleId="SML7">
    <w:name w:val="SML7"/>
    <w:basedOn w:val="SML2"/>
    <w:rsid w:val="007D5823"/>
    <w:pPr>
      <w:numPr>
        <w:numId w:val="8"/>
      </w:numPr>
    </w:pPr>
  </w:style>
  <w:style w:type="paragraph" w:customStyle="1" w:styleId="SML8">
    <w:name w:val="SML8"/>
    <w:basedOn w:val="SML2"/>
    <w:rsid w:val="007D5823"/>
    <w:pPr>
      <w:numPr>
        <w:numId w:val="16"/>
      </w:numPr>
    </w:pPr>
  </w:style>
  <w:style w:type="paragraph" w:customStyle="1" w:styleId="SML9">
    <w:name w:val="SML9"/>
    <w:basedOn w:val="SML8"/>
    <w:rsid w:val="007D5823"/>
    <w:pPr>
      <w:numPr>
        <w:numId w:val="10"/>
      </w:numPr>
    </w:pPr>
  </w:style>
  <w:style w:type="paragraph" w:customStyle="1" w:styleId="SML10">
    <w:name w:val="SML10"/>
    <w:basedOn w:val="SML8"/>
    <w:rsid w:val="007D5823"/>
    <w:pPr>
      <w:numPr>
        <w:numId w:val="15"/>
      </w:numPr>
    </w:pPr>
  </w:style>
  <w:style w:type="paragraph" w:styleId="Textbubliny">
    <w:name w:val="Balloon Text"/>
    <w:basedOn w:val="Normln"/>
    <w:semiHidden/>
    <w:rsid w:val="007D5823"/>
    <w:rPr>
      <w:rFonts w:ascii="Tahoma" w:hAnsi="Tahoma" w:cs="Tahoma"/>
      <w:sz w:val="16"/>
      <w:szCs w:val="16"/>
    </w:rPr>
  </w:style>
  <w:style w:type="character" w:styleId="Hypertextovodkaz">
    <w:name w:val="Hyperlink"/>
    <w:rsid w:val="007D5823"/>
    <w:rPr>
      <w:color w:val="0000FF"/>
      <w:u w:val="single"/>
    </w:rPr>
  </w:style>
  <w:style w:type="character" w:styleId="Odkaznakoment">
    <w:name w:val="annotation reference"/>
    <w:semiHidden/>
    <w:rsid w:val="007D58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5823"/>
  </w:style>
  <w:style w:type="paragraph" w:styleId="Pedmtkomente">
    <w:name w:val="annotation subject"/>
    <w:basedOn w:val="Textkomente"/>
    <w:next w:val="Textkomente"/>
    <w:semiHidden/>
    <w:rsid w:val="007D5823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795C59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character" w:customStyle="1" w:styleId="TextkomenteChar">
    <w:name w:val="Text komentáře Char"/>
    <w:basedOn w:val="Standardnpsmoodstavce"/>
    <w:link w:val="Textkomente"/>
    <w:semiHidden/>
    <w:rsid w:val="00980F87"/>
  </w:style>
  <w:style w:type="paragraph" w:styleId="Zkladntext">
    <w:name w:val="Body Text"/>
    <w:basedOn w:val="Normln"/>
    <w:link w:val="ZkladntextChar"/>
    <w:rsid w:val="00472CFA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CFA"/>
    <w:rPr>
      <w:rFonts w:eastAsia="Arial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823"/>
  </w:style>
  <w:style w:type="paragraph" w:styleId="Nadpis1">
    <w:name w:val="heading 1"/>
    <w:basedOn w:val="Normln"/>
    <w:next w:val="Normln"/>
    <w:link w:val="Nadpis1Char"/>
    <w:qFormat/>
    <w:rsid w:val="00795C5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7D5823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7D5823"/>
    <w:rPr>
      <w:rFonts w:ascii="Courier" w:hAnsi="Courier"/>
      <w:sz w:val="24"/>
    </w:rPr>
  </w:style>
  <w:style w:type="paragraph" w:styleId="Zpat">
    <w:name w:val="footer"/>
    <w:basedOn w:val="Normln"/>
    <w:rsid w:val="007D582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5823"/>
  </w:style>
  <w:style w:type="paragraph" w:customStyle="1" w:styleId="Bodsmlouvy">
    <w:name w:val="Bod smlouvy"/>
    <w:basedOn w:val="Normln"/>
    <w:rsid w:val="007D5823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7D5823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7D5823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7D5823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7D5823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7D5823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7D5823"/>
    <w:pPr>
      <w:numPr>
        <w:numId w:val="2"/>
      </w:numPr>
    </w:pPr>
  </w:style>
  <w:style w:type="paragraph" w:customStyle="1" w:styleId="SML6">
    <w:name w:val="SML6"/>
    <w:basedOn w:val="SML2"/>
    <w:rsid w:val="007D5823"/>
    <w:pPr>
      <w:numPr>
        <w:numId w:val="5"/>
      </w:numPr>
    </w:pPr>
  </w:style>
  <w:style w:type="paragraph" w:customStyle="1" w:styleId="SML7">
    <w:name w:val="SML7"/>
    <w:basedOn w:val="SML2"/>
    <w:rsid w:val="007D5823"/>
    <w:pPr>
      <w:numPr>
        <w:numId w:val="8"/>
      </w:numPr>
    </w:pPr>
  </w:style>
  <w:style w:type="paragraph" w:customStyle="1" w:styleId="SML8">
    <w:name w:val="SML8"/>
    <w:basedOn w:val="SML2"/>
    <w:rsid w:val="007D5823"/>
    <w:pPr>
      <w:numPr>
        <w:numId w:val="16"/>
      </w:numPr>
    </w:pPr>
  </w:style>
  <w:style w:type="paragraph" w:customStyle="1" w:styleId="SML9">
    <w:name w:val="SML9"/>
    <w:basedOn w:val="SML8"/>
    <w:rsid w:val="007D5823"/>
    <w:pPr>
      <w:numPr>
        <w:numId w:val="10"/>
      </w:numPr>
    </w:pPr>
  </w:style>
  <w:style w:type="paragraph" w:customStyle="1" w:styleId="SML10">
    <w:name w:val="SML10"/>
    <w:basedOn w:val="SML8"/>
    <w:rsid w:val="007D5823"/>
    <w:pPr>
      <w:numPr>
        <w:numId w:val="15"/>
      </w:numPr>
    </w:pPr>
  </w:style>
  <w:style w:type="paragraph" w:styleId="Textbubliny">
    <w:name w:val="Balloon Text"/>
    <w:basedOn w:val="Normln"/>
    <w:semiHidden/>
    <w:rsid w:val="007D5823"/>
    <w:rPr>
      <w:rFonts w:ascii="Tahoma" w:hAnsi="Tahoma" w:cs="Tahoma"/>
      <w:sz w:val="16"/>
      <w:szCs w:val="16"/>
    </w:rPr>
  </w:style>
  <w:style w:type="character" w:styleId="Hypertextovodkaz">
    <w:name w:val="Hyperlink"/>
    <w:rsid w:val="007D5823"/>
    <w:rPr>
      <w:color w:val="0000FF"/>
      <w:u w:val="single"/>
    </w:rPr>
  </w:style>
  <w:style w:type="character" w:styleId="Odkaznakoment">
    <w:name w:val="annotation reference"/>
    <w:semiHidden/>
    <w:rsid w:val="007D58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D5823"/>
  </w:style>
  <w:style w:type="paragraph" w:styleId="Pedmtkomente">
    <w:name w:val="annotation subject"/>
    <w:basedOn w:val="Textkomente"/>
    <w:next w:val="Textkomente"/>
    <w:semiHidden/>
    <w:rsid w:val="007D5823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795C59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Podtitul">
    <w:name w:val="Subtitle"/>
    <w:basedOn w:val="Normln"/>
    <w:next w:val="Normln"/>
    <w:link w:val="Podtitul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titulChar">
    <w:name w:val="Podtitul Char"/>
    <w:link w:val="Podtitul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character" w:customStyle="1" w:styleId="TextkomenteChar">
    <w:name w:val="Text komentáře Char"/>
    <w:basedOn w:val="Standardnpsmoodstavce"/>
    <w:link w:val="Textkomente"/>
    <w:semiHidden/>
    <w:rsid w:val="00980F87"/>
  </w:style>
  <w:style w:type="paragraph" w:styleId="Zkladntext">
    <w:name w:val="Body Text"/>
    <w:basedOn w:val="Normln"/>
    <w:link w:val="ZkladntextChar"/>
    <w:rsid w:val="00472CFA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CFA"/>
    <w:rPr>
      <w:rFonts w:eastAsia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A8644-9770-4670-A913-18BA1993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Soňa Dresslerová</cp:lastModifiedBy>
  <cp:revision>2</cp:revision>
  <cp:lastPrinted>2020-02-14T13:32:00Z</cp:lastPrinted>
  <dcterms:created xsi:type="dcterms:W3CDTF">2020-03-13T07:19:00Z</dcterms:created>
  <dcterms:modified xsi:type="dcterms:W3CDTF">2020-03-13T07:19:00Z</dcterms:modified>
</cp:coreProperties>
</file>