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5A0CD3" w:rsidRDefault="00525357">
      <w:pPr>
        <w:pStyle w:val="Nzev"/>
        <w:rPr>
          <w:rFonts w:asciiTheme="minorHAnsi" w:hAnsiTheme="minorHAnsi"/>
          <w:sz w:val="32"/>
          <w:szCs w:val="32"/>
        </w:rPr>
      </w:pPr>
      <w:r w:rsidRPr="005A0CD3">
        <w:rPr>
          <w:rFonts w:asciiTheme="minorHAnsi" w:hAnsiTheme="minorHAnsi"/>
          <w:sz w:val="32"/>
          <w:szCs w:val="32"/>
        </w:rPr>
        <w:t>Kupní smlouva</w:t>
      </w:r>
    </w:p>
    <w:p w:rsidR="007A60ED" w:rsidRPr="005A0CD3" w:rsidRDefault="007A60ED" w:rsidP="007A60ED">
      <w:pPr>
        <w:pStyle w:val="Podtitul"/>
        <w:rPr>
          <w:rFonts w:asciiTheme="minorHAnsi" w:hAnsiTheme="minorHAnsi" w:cs="Times New Roman"/>
          <w:b/>
          <w:i w:val="0"/>
        </w:rPr>
      </w:pPr>
      <w:r w:rsidRPr="005A0CD3">
        <w:rPr>
          <w:rFonts w:asciiTheme="minorHAnsi" w:hAnsiTheme="minorHAnsi" w:cs="Times New Roman"/>
          <w:b/>
          <w:i w:val="0"/>
        </w:rPr>
        <w:t>S-2016000382</w:t>
      </w:r>
    </w:p>
    <w:p w:rsidR="002546C4" w:rsidRPr="005A0CD3" w:rsidRDefault="00B4596D" w:rsidP="00B4596D">
      <w:pPr>
        <w:pStyle w:val="Nzev"/>
        <w:rPr>
          <w:rFonts w:asciiTheme="minorHAnsi" w:hAnsiTheme="minorHAnsi"/>
          <w:b w:val="0"/>
          <w:bCs w:val="0"/>
          <w:i/>
          <w:sz w:val="20"/>
          <w:szCs w:val="24"/>
        </w:rPr>
      </w:pPr>
      <w:r w:rsidRPr="005A0CD3">
        <w:rPr>
          <w:rFonts w:asciiTheme="minorHAnsi" w:hAnsiTheme="minorHAnsi"/>
          <w:b w:val="0"/>
          <w:bCs w:val="0"/>
          <w:i/>
          <w:sz w:val="20"/>
          <w:szCs w:val="24"/>
        </w:rPr>
        <w:t xml:space="preserve">uzavřená níže uvedeného dne, měsíce a roku </w:t>
      </w:r>
      <w:r w:rsidR="002546C4" w:rsidRPr="005A0CD3">
        <w:rPr>
          <w:rFonts w:asciiTheme="minorHAnsi" w:hAnsiTheme="minorHAnsi"/>
          <w:b w:val="0"/>
          <w:bCs w:val="0"/>
          <w:i/>
          <w:sz w:val="20"/>
          <w:szCs w:val="24"/>
        </w:rPr>
        <w:t xml:space="preserve">v souladu s </w:t>
      </w:r>
      <w:proofErr w:type="spellStart"/>
      <w:r w:rsidR="002546C4" w:rsidRPr="005A0CD3">
        <w:rPr>
          <w:rFonts w:asciiTheme="minorHAnsi" w:hAnsiTheme="minorHAnsi"/>
          <w:b w:val="0"/>
          <w:bCs w:val="0"/>
          <w:i/>
          <w:sz w:val="20"/>
          <w:szCs w:val="24"/>
        </w:rPr>
        <w:t>ust</w:t>
      </w:r>
      <w:proofErr w:type="spellEnd"/>
      <w:r w:rsidR="002546C4" w:rsidRPr="005A0CD3">
        <w:rPr>
          <w:rFonts w:asciiTheme="minorHAnsi" w:hAnsiTheme="minorHAnsi"/>
          <w:b w:val="0"/>
          <w:bCs w:val="0"/>
          <w:i/>
          <w:sz w:val="20"/>
          <w:szCs w:val="24"/>
        </w:rPr>
        <w:t>.</w:t>
      </w:r>
      <w:r w:rsidRPr="005A0CD3">
        <w:rPr>
          <w:rFonts w:asciiTheme="minorHAnsi" w:hAnsiTheme="minorHAnsi"/>
          <w:b w:val="0"/>
          <w:bCs w:val="0"/>
          <w:i/>
          <w:sz w:val="20"/>
          <w:szCs w:val="24"/>
        </w:rPr>
        <w:t xml:space="preserve"> § 2079 a násl. </w:t>
      </w:r>
    </w:p>
    <w:p w:rsidR="00525357" w:rsidRPr="005A0CD3" w:rsidRDefault="00B4596D" w:rsidP="00B4596D">
      <w:pPr>
        <w:pStyle w:val="Nzev"/>
        <w:rPr>
          <w:rFonts w:asciiTheme="minorHAnsi" w:hAnsiTheme="minorHAnsi"/>
          <w:b w:val="0"/>
          <w:bCs w:val="0"/>
          <w:i/>
          <w:sz w:val="20"/>
          <w:szCs w:val="24"/>
        </w:rPr>
      </w:pPr>
      <w:r w:rsidRPr="005A0CD3">
        <w:rPr>
          <w:rFonts w:asciiTheme="minorHAnsi" w:hAnsiTheme="minorHAnsi"/>
          <w:b w:val="0"/>
          <w:bCs w:val="0"/>
          <w:i/>
          <w:sz w:val="20"/>
          <w:szCs w:val="24"/>
        </w:rPr>
        <w:t xml:space="preserve">zákona č. 89/2012 Sb. občanského zákoníku  </w:t>
      </w:r>
      <w:proofErr w:type="gramStart"/>
      <w:r w:rsidRPr="005A0CD3">
        <w:rPr>
          <w:rFonts w:asciiTheme="minorHAnsi" w:hAnsiTheme="minorHAnsi"/>
          <w:b w:val="0"/>
          <w:bCs w:val="0"/>
          <w:i/>
          <w:sz w:val="20"/>
          <w:szCs w:val="24"/>
        </w:rPr>
        <w:t>mezi</w:t>
      </w:r>
      <w:proofErr w:type="gramEnd"/>
    </w:p>
    <w:p w:rsidR="005A0CD3" w:rsidRDefault="005A0CD3" w:rsidP="00E7684F">
      <w:pPr>
        <w:tabs>
          <w:tab w:val="left" w:pos="4320"/>
        </w:tabs>
        <w:jc w:val="both"/>
        <w:rPr>
          <w:rFonts w:asciiTheme="minorHAnsi" w:hAnsiTheme="minorHAnsi"/>
          <w:sz w:val="22"/>
          <w:szCs w:val="24"/>
        </w:rPr>
      </w:pPr>
    </w:p>
    <w:p w:rsidR="00525357" w:rsidRPr="005A0CD3" w:rsidRDefault="004A1ECD" w:rsidP="00E7684F">
      <w:pPr>
        <w:tabs>
          <w:tab w:val="left" w:pos="4320"/>
        </w:tabs>
        <w:jc w:val="both"/>
        <w:rPr>
          <w:rFonts w:asciiTheme="minorHAnsi" w:hAnsiTheme="minorHAnsi"/>
          <w:b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1. </w:t>
      </w:r>
      <w:r w:rsidR="00525357" w:rsidRPr="005A0CD3">
        <w:rPr>
          <w:rFonts w:asciiTheme="minorHAnsi" w:hAnsiTheme="minorHAnsi"/>
          <w:b/>
          <w:sz w:val="22"/>
          <w:szCs w:val="24"/>
        </w:rPr>
        <w:t>Revírní bratrská pokladna, zdravotní pojišťovna</w:t>
      </w:r>
    </w:p>
    <w:p w:rsidR="00525357" w:rsidRPr="005A0CD3" w:rsidRDefault="00525357" w:rsidP="00E7684F">
      <w:pPr>
        <w:pStyle w:val="Styl1"/>
        <w:ind w:firstLine="284"/>
        <w:jc w:val="both"/>
        <w:rPr>
          <w:rFonts w:asciiTheme="minorHAnsi" w:hAnsiTheme="minorHAnsi"/>
          <w:sz w:val="22"/>
        </w:rPr>
      </w:pPr>
      <w:r w:rsidRPr="005A0CD3">
        <w:rPr>
          <w:rFonts w:asciiTheme="minorHAnsi" w:hAnsiTheme="minorHAnsi"/>
          <w:sz w:val="22"/>
        </w:rPr>
        <w:t>se sídlem Michálkovická 108, 710 15 Slezská Ostrava</w:t>
      </w:r>
    </w:p>
    <w:p w:rsidR="00525357" w:rsidRPr="005A0CD3" w:rsidRDefault="00525357" w:rsidP="00E7684F">
      <w:pPr>
        <w:tabs>
          <w:tab w:val="left" w:pos="226"/>
        </w:tabs>
        <w:jc w:val="both"/>
        <w:rPr>
          <w:rFonts w:asciiTheme="minorHAnsi" w:hAnsiTheme="minorHAnsi"/>
          <w:i/>
          <w:iCs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     zapsána v obchodním rejstříku Krajského soudu v Ostravě, oddíl</w:t>
      </w:r>
      <w:r w:rsidRPr="005A0CD3">
        <w:rPr>
          <w:rFonts w:asciiTheme="minorHAnsi" w:hAnsiTheme="minorHAnsi"/>
          <w:i/>
          <w:iCs/>
          <w:sz w:val="22"/>
          <w:szCs w:val="24"/>
        </w:rPr>
        <w:t xml:space="preserve"> A XIV, vložka 554</w:t>
      </w:r>
    </w:p>
    <w:p w:rsidR="00525357" w:rsidRPr="005A0CD3" w:rsidRDefault="002546C4" w:rsidP="00E7684F">
      <w:pPr>
        <w:ind w:firstLine="284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jednající</w:t>
      </w:r>
      <w:r w:rsidR="00525357" w:rsidRPr="005A0CD3">
        <w:rPr>
          <w:rFonts w:asciiTheme="minorHAnsi" w:hAnsiTheme="minorHAnsi"/>
          <w:sz w:val="22"/>
          <w:szCs w:val="24"/>
        </w:rPr>
        <w:t>:  Ing. Lubomírem Káňou</w:t>
      </w:r>
      <w:r w:rsidRPr="005A0CD3">
        <w:rPr>
          <w:rFonts w:asciiTheme="minorHAnsi" w:hAnsiTheme="minorHAnsi"/>
          <w:sz w:val="22"/>
          <w:szCs w:val="24"/>
        </w:rPr>
        <w:t>, ředitelem</w:t>
      </w:r>
    </w:p>
    <w:p w:rsidR="00525357" w:rsidRPr="005A0CD3" w:rsidRDefault="00525357" w:rsidP="00E7684F">
      <w:pPr>
        <w:ind w:firstLine="284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IČ: 47673036</w:t>
      </w:r>
    </w:p>
    <w:p w:rsidR="00525357" w:rsidRPr="005A0CD3" w:rsidRDefault="00525357" w:rsidP="00E7684F">
      <w:pPr>
        <w:ind w:firstLine="284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DIČ: CZ47673036</w:t>
      </w:r>
    </w:p>
    <w:p w:rsidR="00525357" w:rsidRPr="005A0CD3" w:rsidRDefault="00480E2A" w:rsidP="00E7684F">
      <w:pPr>
        <w:ind w:firstLine="284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bankovní spojení: </w:t>
      </w:r>
    </w:p>
    <w:p w:rsidR="00525357" w:rsidRPr="005A0CD3" w:rsidRDefault="00525357" w:rsidP="00E7684F">
      <w:pPr>
        <w:ind w:firstLine="284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(dále jen „</w:t>
      </w:r>
      <w:r w:rsidRPr="005A0CD3">
        <w:rPr>
          <w:rFonts w:asciiTheme="minorHAnsi" w:hAnsiTheme="minorHAnsi"/>
          <w:b/>
          <w:bCs/>
          <w:sz w:val="22"/>
          <w:szCs w:val="24"/>
        </w:rPr>
        <w:t>RBP</w:t>
      </w:r>
      <w:r w:rsidRPr="005A0CD3">
        <w:rPr>
          <w:rFonts w:asciiTheme="minorHAnsi" w:hAnsiTheme="minorHAnsi"/>
          <w:sz w:val="22"/>
          <w:szCs w:val="24"/>
        </w:rPr>
        <w:t>“)</w:t>
      </w:r>
    </w:p>
    <w:p w:rsidR="00525357" w:rsidRPr="005A0CD3" w:rsidRDefault="002546C4" w:rsidP="005A0CD3">
      <w:pPr>
        <w:spacing w:before="120" w:after="120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a</w:t>
      </w:r>
    </w:p>
    <w:p w:rsidR="00D75367" w:rsidRPr="005A0CD3" w:rsidRDefault="004662E2" w:rsidP="00D75367">
      <w:pPr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2.</w:t>
      </w:r>
      <w:r w:rsidRPr="005A0CD3">
        <w:rPr>
          <w:rFonts w:asciiTheme="minorHAnsi" w:hAnsiTheme="minorHAnsi"/>
          <w:b/>
          <w:sz w:val="22"/>
          <w:szCs w:val="24"/>
        </w:rPr>
        <w:t xml:space="preserve"> </w:t>
      </w:r>
      <w:proofErr w:type="spellStart"/>
      <w:r w:rsidR="00D75367" w:rsidRPr="005A0CD3">
        <w:rPr>
          <w:rFonts w:asciiTheme="minorHAnsi" w:hAnsiTheme="minorHAnsi"/>
          <w:b/>
          <w:sz w:val="22"/>
          <w:szCs w:val="24"/>
        </w:rPr>
        <w:t>AutoCont</w:t>
      </w:r>
      <w:proofErr w:type="spellEnd"/>
      <w:r w:rsidR="00D75367" w:rsidRPr="005A0CD3">
        <w:rPr>
          <w:rFonts w:asciiTheme="minorHAnsi" w:hAnsiTheme="minorHAnsi"/>
          <w:b/>
          <w:sz w:val="22"/>
          <w:szCs w:val="24"/>
        </w:rPr>
        <w:t xml:space="preserve"> CZ a.s.</w:t>
      </w:r>
    </w:p>
    <w:p w:rsidR="00D75367" w:rsidRPr="005A0CD3" w:rsidRDefault="00D75367" w:rsidP="00D75367">
      <w:pPr>
        <w:ind w:firstLine="284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se sídlem:  Hornopolní 3322/34, Moravská Ostrava, 702 00 Ostrava</w:t>
      </w:r>
    </w:p>
    <w:p w:rsidR="00D75367" w:rsidRPr="005A0CD3" w:rsidRDefault="00D75367" w:rsidP="00D75367">
      <w:pPr>
        <w:ind w:firstLine="284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IČ:  47676795</w:t>
      </w:r>
    </w:p>
    <w:p w:rsidR="00D75367" w:rsidRPr="005A0CD3" w:rsidRDefault="00D75367" w:rsidP="00D75367">
      <w:pPr>
        <w:ind w:firstLine="284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DIČ:  CZ47676795</w:t>
      </w:r>
    </w:p>
    <w:p w:rsidR="00D75367" w:rsidRPr="005A0CD3" w:rsidRDefault="00D75367" w:rsidP="00D75367">
      <w:pPr>
        <w:ind w:firstLine="284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zastoupená: </w:t>
      </w:r>
      <w:r w:rsidR="00D17CEC" w:rsidRPr="005A0CD3">
        <w:rPr>
          <w:rFonts w:asciiTheme="minorHAnsi" w:hAnsiTheme="minorHAnsi"/>
          <w:sz w:val="22"/>
          <w:szCs w:val="24"/>
        </w:rPr>
        <w:t xml:space="preserve">Ing. Jaromírem </w:t>
      </w:r>
      <w:proofErr w:type="spellStart"/>
      <w:r w:rsidR="00D17CEC" w:rsidRPr="005A0CD3">
        <w:rPr>
          <w:rFonts w:asciiTheme="minorHAnsi" w:hAnsiTheme="minorHAnsi"/>
          <w:sz w:val="22"/>
          <w:szCs w:val="24"/>
        </w:rPr>
        <w:t>Vejpustkem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, </w:t>
      </w:r>
      <w:r w:rsidR="00D17CEC" w:rsidRPr="005A0CD3">
        <w:rPr>
          <w:rFonts w:asciiTheme="minorHAnsi" w:hAnsiTheme="minorHAnsi"/>
          <w:sz w:val="22"/>
          <w:szCs w:val="24"/>
        </w:rPr>
        <w:t>místopředsedou představenstva</w:t>
      </w:r>
    </w:p>
    <w:p w:rsidR="00D75367" w:rsidRPr="005A0CD3" w:rsidRDefault="00D17CEC" w:rsidP="00D75367">
      <w:pPr>
        <w:ind w:firstLine="284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zapsána v obchodním rejstříku Krajského soudu v Ostravě, oddíl B, vložka 814</w:t>
      </w:r>
      <w:r w:rsidR="00D75367" w:rsidRPr="005A0CD3">
        <w:rPr>
          <w:rFonts w:asciiTheme="minorHAnsi" w:hAnsiTheme="minorHAnsi"/>
          <w:sz w:val="22"/>
          <w:szCs w:val="24"/>
        </w:rPr>
        <w:t xml:space="preserve"> </w:t>
      </w:r>
    </w:p>
    <w:p w:rsidR="00D75367" w:rsidRPr="005A0CD3" w:rsidRDefault="00D75367" w:rsidP="00D75367">
      <w:pPr>
        <w:ind w:firstLine="284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bankovní spojení: </w:t>
      </w:r>
    </w:p>
    <w:p w:rsidR="00D75367" w:rsidRPr="005A0CD3" w:rsidRDefault="00D75367" w:rsidP="00D75367">
      <w:pPr>
        <w:ind w:firstLine="284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č. účtu: </w:t>
      </w:r>
    </w:p>
    <w:p w:rsidR="00D75367" w:rsidRPr="005A0CD3" w:rsidRDefault="00D75367" w:rsidP="00D75367">
      <w:pPr>
        <w:ind w:firstLine="284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osoby oprávněné k jednání: </w:t>
      </w:r>
      <w:r w:rsidR="005A0CD3">
        <w:rPr>
          <w:rFonts w:asciiTheme="minorHAnsi" w:hAnsiTheme="minorHAnsi"/>
          <w:sz w:val="22"/>
          <w:szCs w:val="24"/>
        </w:rPr>
        <w:tab/>
      </w:r>
      <w:r w:rsidRPr="005A0CD3">
        <w:rPr>
          <w:rFonts w:asciiTheme="minorHAnsi" w:hAnsiTheme="minorHAnsi"/>
          <w:sz w:val="22"/>
          <w:szCs w:val="24"/>
        </w:rPr>
        <w:t xml:space="preserve">ve věcech obchodních: pan Jindřich </w:t>
      </w:r>
      <w:proofErr w:type="spellStart"/>
      <w:r w:rsidRPr="005A0CD3">
        <w:rPr>
          <w:rFonts w:asciiTheme="minorHAnsi" w:hAnsiTheme="minorHAnsi"/>
          <w:sz w:val="22"/>
          <w:szCs w:val="24"/>
        </w:rPr>
        <w:t>Zimola</w:t>
      </w:r>
      <w:proofErr w:type="spellEnd"/>
    </w:p>
    <w:p w:rsidR="00D75367" w:rsidRPr="005A0CD3" w:rsidRDefault="00D75367" w:rsidP="00D75367">
      <w:pPr>
        <w:ind w:firstLine="284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                                            </w:t>
      </w:r>
      <w:r w:rsidR="005A0CD3">
        <w:rPr>
          <w:rFonts w:asciiTheme="minorHAnsi" w:hAnsiTheme="minorHAnsi"/>
          <w:sz w:val="22"/>
          <w:szCs w:val="24"/>
        </w:rPr>
        <w:tab/>
      </w:r>
      <w:r w:rsidRPr="005A0CD3">
        <w:rPr>
          <w:rFonts w:asciiTheme="minorHAnsi" w:hAnsiTheme="minorHAnsi"/>
          <w:sz w:val="22"/>
          <w:szCs w:val="24"/>
        </w:rPr>
        <w:t xml:space="preserve">ve věcech </w:t>
      </w:r>
      <w:r w:rsidR="00D17CEC" w:rsidRPr="005A0CD3">
        <w:rPr>
          <w:rFonts w:asciiTheme="minorHAnsi" w:hAnsiTheme="minorHAnsi"/>
          <w:sz w:val="22"/>
          <w:szCs w:val="24"/>
        </w:rPr>
        <w:t>technických: I</w:t>
      </w:r>
      <w:r w:rsidRPr="005A0CD3">
        <w:rPr>
          <w:rFonts w:asciiTheme="minorHAnsi" w:hAnsiTheme="minorHAnsi"/>
          <w:sz w:val="22"/>
          <w:szCs w:val="24"/>
        </w:rPr>
        <w:t>ng. Václav Kovář</w:t>
      </w:r>
    </w:p>
    <w:p w:rsidR="00F3648B" w:rsidRPr="005A0CD3" w:rsidRDefault="00D75367" w:rsidP="00D75367">
      <w:pPr>
        <w:ind w:firstLine="284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(dále jen „</w:t>
      </w:r>
      <w:r w:rsidR="006D40EA" w:rsidRPr="005A0CD3">
        <w:rPr>
          <w:rFonts w:asciiTheme="minorHAnsi" w:hAnsiTheme="minorHAnsi"/>
          <w:b/>
          <w:sz w:val="22"/>
          <w:szCs w:val="24"/>
        </w:rPr>
        <w:t>D</w:t>
      </w:r>
      <w:r w:rsidRPr="005A0CD3">
        <w:rPr>
          <w:rFonts w:asciiTheme="minorHAnsi" w:hAnsiTheme="minorHAnsi"/>
          <w:b/>
          <w:sz w:val="22"/>
          <w:szCs w:val="24"/>
        </w:rPr>
        <w:t>odavatel</w:t>
      </w:r>
      <w:r w:rsidRPr="005A0CD3">
        <w:rPr>
          <w:rFonts w:asciiTheme="minorHAnsi" w:hAnsiTheme="minorHAnsi"/>
          <w:sz w:val="22"/>
          <w:szCs w:val="24"/>
        </w:rPr>
        <w:t>“</w:t>
      </w:r>
      <w:r w:rsidR="00F3648B" w:rsidRPr="005A0CD3">
        <w:rPr>
          <w:rFonts w:asciiTheme="minorHAnsi" w:hAnsiTheme="minorHAnsi"/>
          <w:sz w:val="22"/>
          <w:szCs w:val="24"/>
        </w:rPr>
        <w:t>)</w:t>
      </w:r>
    </w:p>
    <w:p w:rsidR="00142A5A" w:rsidRPr="005A0CD3" w:rsidRDefault="00142A5A" w:rsidP="00E7684F">
      <w:pPr>
        <w:jc w:val="both"/>
        <w:rPr>
          <w:rFonts w:asciiTheme="minorHAnsi" w:hAnsiTheme="minorHAnsi"/>
          <w:sz w:val="22"/>
          <w:szCs w:val="24"/>
        </w:rPr>
      </w:pPr>
    </w:p>
    <w:p w:rsidR="00525357" w:rsidRPr="005A0CD3" w:rsidRDefault="002546C4" w:rsidP="00BB3B34">
      <w:pPr>
        <w:pStyle w:val="Odstavecseseznamem"/>
        <w:numPr>
          <w:ilvl w:val="0"/>
          <w:numId w:val="19"/>
        </w:numPr>
        <w:ind w:left="567" w:hanging="567"/>
        <w:jc w:val="center"/>
        <w:rPr>
          <w:rFonts w:asciiTheme="minorHAnsi" w:hAnsiTheme="minorHAnsi"/>
          <w:b/>
          <w:bCs/>
          <w:sz w:val="22"/>
          <w:szCs w:val="24"/>
        </w:rPr>
      </w:pPr>
      <w:r w:rsidRPr="005A0CD3">
        <w:rPr>
          <w:rFonts w:asciiTheme="minorHAnsi" w:hAnsiTheme="minorHAnsi"/>
          <w:b/>
          <w:bCs/>
          <w:sz w:val="22"/>
          <w:szCs w:val="24"/>
        </w:rPr>
        <w:t>Předmět kupní smlouvy</w:t>
      </w:r>
    </w:p>
    <w:p w:rsidR="00FD2835" w:rsidRPr="005A0CD3" w:rsidRDefault="00FD2835" w:rsidP="00FD2835">
      <w:pPr>
        <w:pStyle w:val="Odstavecseseznamem"/>
        <w:numPr>
          <w:ilvl w:val="0"/>
          <w:numId w:val="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Předmětem plnění této Smlouvy je závazek Dodavatele dodat RBP </w:t>
      </w:r>
      <w:proofErr w:type="spellStart"/>
      <w:r w:rsidRPr="005A0CD3">
        <w:rPr>
          <w:rFonts w:asciiTheme="minorHAnsi" w:hAnsiTheme="minorHAnsi"/>
          <w:sz w:val="22"/>
          <w:szCs w:val="24"/>
        </w:rPr>
        <w:t>All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5A0CD3">
        <w:rPr>
          <w:rFonts w:asciiTheme="minorHAnsi" w:hAnsiTheme="minorHAnsi"/>
          <w:sz w:val="22"/>
          <w:szCs w:val="24"/>
        </w:rPr>
        <w:t>flash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 úložiště </w:t>
      </w:r>
      <w:proofErr w:type="spellStart"/>
      <w:r w:rsidRPr="005A0CD3">
        <w:rPr>
          <w:rFonts w:asciiTheme="minorHAnsi" w:hAnsiTheme="minorHAnsi"/>
          <w:sz w:val="22"/>
          <w:szCs w:val="24"/>
        </w:rPr>
        <w:t>PureStorage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 řady M20 (dále jen </w:t>
      </w:r>
      <w:proofErr w:type="spellStart"/>
      <w:r w:rsidRPr="005A0CD3">
        <w:rPr>
          <w:rFonts w:asciiTheme="minorHAnsi" w:hAnsiTheme="minorHAnsi"/>
          <w:sz w:val="22"/>
          <w:szCs w:val="24"/>
        </w:rPr>
        <w:t>PureStorage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) o následující konfiguraci: </w:t>
      </w:r>
    </w:p>
    <w:p w:rsidR="00FD2835" w:rsidRPr="005A0CD3" w:rsidRDefault="00FD2835" w:rsidP="00FD2835">
      <w:pPr>
        <w:pStyle w:val="Odstavecseseznamem"/>
        <w:numPr>
          <w:ilvl w:val="1"/>
          <w:numId w:val="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20TB SSD</w:t>
      </w:r>
      <w:r w:rsidR="00382736" w:rsidRPr="005A0CD3">
        <w:rPr>
          <w:rFonts w:asciiTheme="minorHAnsi" w:hAnsiTheme="minorHAnsi"/>
          <w:sz w:val="22"/>
          <w:szCs w:val="24"/>
        </w:rPr>
        <w:t xml:space="preserve"> </w:t>
      </w:r>
      <w:r w:rsidR="006F1B47" w:rsidRPr="005A0CD3">
        <w:rPr>
          <w:rFonts w:asciiTheme="minorHAnsi" w:hAnsiTheme="minorHAnsi"/>
          <w:sz w:val="22"/>
          <w:szCs w:val="24"/>
        </w:rPr>
        <w:t xml:space="preserve">fyzická </w:t>
      </w:r>
      <w:r w:rsidR="00382736" w:rsidRPr="005A0CD3">
        <w:rPr>
          <w:rFonts w:asciiTheme="minorHAnsi" w:hAnsiTheme="minorHAnsi"/>
          <w:sz w:val="22"/>
          <w:szCs w:val="24"/>
        </w:rPr>
        <w:t xml:space="preserve">hrubá </w:t>
      </w:r>
      <w:r w:rsidR="006F1B47" w:rsidRPr="005A0CD3">
        <w:rPr>
          <w:rFonts w:asciiTheme="minorHAnsi" w:hAnsiTheme="minorHAnsi"/>
          <w:sz w:val="22"/>
          <w:szCs w:val="24"/>
        </w:rPr>
        <w:t>kapacita</w:t>
      </w:r>
      <w:r w:rsidR="00382736" w:rsidRPr="005A0CD3">
        <w:rPr>
          <w:rFonts w:asciiTheme="minorHAnsi" w:hAnsiTheme="minorHAnsi"/>
          <w:sz w:val="22"/>
          <w:szCs w:val="24"/>
        </w:rPr>
        <w:t xml:space="preserve"> (RAW), po </w:t>
      </w:r>
      <w:proofErr w:type="spellStart"/>
      <w:r w:rsidR="00382736" w:rsidRPr="005A0CD3">
        <w:rPr>
          <w:rFonts w:asciiTheme="minorHAnsi" w:hAnsiTheme="minorHAnsi"/>
          <w:sz w:val="22"/>
          <w:szCs w:val="24"/>
        </w:rPr>
        <w:t>deduplikaci</w:t>
      </w:r>
      <w:proofErr w:type="spellEnd"/>
      <w:r w:rsidR="00382736" w:rsidRPr="005A0CD3">
        <w:rPr>
          <w:rFonts w:asciiTheme="minorHAnsi" w:hAnsiTheme="minorHAnsi"/>
          <w:sz w:val="22"/>
          <w:szCs w:val="24"/>
        </w:rPr>
        <w:t xml:space="preserve"> a kompresi min. 20TB celková dostupná kapacita</w:t>
      </w:r>
    </w:p>
    <w:p w:rsidR="00FD2835" w:rsidRPr="005A0CD3" w:rsidRDefault="00FD2835" w:rsidP="00FD2835">
      <w:pPr>
        <w:pStyle w:val="Odstavecseseznamem"/>
        <w:numPr>
          <w:ilvl w:val="1"/>
          <w:numId w:val="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dvojice hot swap NVRAM jednotky</w:t>
      </w:r>
      <w:r w:rsidR="00382736" w:rsidRPr="005A0CD3">
        <w:rPr>
          <w:rFonts w:asciiTheme="minorHAnsi" w:hAnsiTheme="minorHAnsi"/>
          <w:sz w:val="22"/>
          <w:szCs w:val="24"/>
        </w:rPr>
        <w:t xml:space="preserve"> </w:t>
      </w:r>
    </w:p>
    <w:p w:rsidR="00FD2835" w:rsidRPr="005A0CD3" w:rsidRDefault="00FD2835" w:rsidP="00FD2835">
      <w:pPr>
        <w:pStyle w:val="Odstavecseseznamem"/>
        <w:numPr>
          <w:ilvl w:val="1"/>
          <w:numId w:val="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dvojic</w:t>
      </w:r>
      <w:r w:rsidR="00F5100D" w:rsidRPr="005A0CD3">
        <w:rPr>
          <w:rFonts w:asciiTheme="minorHAnsi" w:hAnsiTheme="minorHAnsi"/>
          <w:sz w:val="22"/>
          <w:szCs w:val="24"/>
        </w:rPr>
        <w:t>e</w:t>
      </w:r>
      <w:r w:rsidRPr="005A0CD3">
        <w:rPr>
          <w:rFonts w:asciiTheme="minorHAnsi" w:hAnsiTheme="minorHAnsi"/>
          <w:sz w:val="22"/>
          <w:szCs w:val="24"/>
        </w:rPr>
        <w:t xml:space="preserve"> hot swap řadičů, z níž každý disponuje 4xFC</w:t>
      </w:r>
      <w:r w:rsidR="00BD1401" w:rsidRPr="005A0CD3">
        <w:rPr>
          <w:rFonts w:asciiTheme="minorHAnsi" w:hAnsiTheme="minorHAnsi"/>
          <w:sz w:val="22"/>
          <w:szCs w:val="24"/>
        </w:rPr>
        <w:t>, 8Gbit</w:t>
      </w:r>
      <w:r w:rsidRPr="005A0CD3">
        <w:rPr>
          <w:rFonts w:asciiTheme="minorHAnsi" w:hAnsiTheme="minorHAnsi"/>
          <w:sz w:val="22"/>
          <w:szCs w:val="24"/>
        </w:rPr>
        <w:t xml:space="preserve">. </w:t>
      </w:r>
    </w:p>
    <w:p w:rsidR="00FD2835" w:rsidRPr="005A0CD3" w:rsidRDefault="00FD2835" w:rsidP="00FD2835">
      <w:pPr>
        <w:pStyle w:val="Odstavecseseznamem"/>
        <w:numPr>
          <w:ilvl w:val="1"/>
          <w:numId w:val="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Součástí úložiště je optimalizovaný SW </w:t>
      </w:r>
      <w:proofErr w:type="spellStart"/>
      <w:r w:rsidRPr="005A0CD3">
        <w:rPr>
          <w:rFonts w:asciiTheme="minorHAnsi" w:hAnsiTheme="minorHAnsi"/>
          <w:sz w:val="22"/>
          <w:szCs w:val="24"/>
        </w:rPr>
        <w:t>Purity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 vyvinutý pro co nejefektivnější práci s </w:t>
      </w:r>
      <w:proofErr w:type="spellStart"/>
      <w:r w:rsidRPr="005A0CD3">
        <w:rPr>
          <w:rFonts w:asciiTheme="minorHAnsi" w:hAnsiTheme="minorHAnsi"/>
          <w:sz w:val="22"/>
          <w:szCs w:val="24"/>
        </w:rPr>
        <w:t>flash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 jednotkami, zajišťující vysoký IOPS výkon při velmi nízkých latencích a maximální možnou redukci dat. </w:t>
      </w:r>
    </w:p>
    <w:p w:rsidR="00FD2835" w:rsidRPr="005A0CD3" w:rsidRDefault="00FD2835" w:rsidP="00FD2835">
      <w:pPr>
        <w:pStyle w:val="Odstavecseseznamem"/>
        <w:numPr>
          <w:ilvl w:val="1"/>
          <w:numId w:val="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Pro komplexní správu, proaktivní a prediktivní služby je k dispozici SW nástroj Pure1.</w:t>
      </w:r>
    </w:p>
    <w:p w:rsidR="00F5100D" w:rsidRPr="005A0CD3" w:rsidRDefault="00F5100D" w:rsidP="00F5100D">
      <w:pPr>
        <w:pStyle w:val="Odstavecseseznamem"/>
        <w:numPr>
          <w:ilvl w:val="1"/>
          <w:numId w:val="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Servisní podpora na </w:t>
      </w:r>
      <w:proofErr w:type="spellStart"/>
      <w:r w:rsidRPr="005A0CD3">
        <w:rPr>
          <w:rFonts w:asciiTheme="minorHAnsi" w:hAnsiTheme="minorHAnsi"/>
          <w:sz w:val="22"/>
          <w:szCs w:val="24"/>
        </w:rPr>
        <w:t>PureStorage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 (PN: FA-m20-FC-20TB-20/0) na 12 měsíců. </w:t>
      </w:r>
    </w:p>
    <w:p w:rsidR="003252EE" w:rsidRPr="005A0CD3" w:rsidRDefault="00FD2835" w:rsidP="00FD2835">
      <w:pPr>
        <w:pStyle w:val="Odstavecseseznamem"/>
        <w:numPr>
          <w:ilvl w:val="0"/>
          <w:numId w:val="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Předmětem plnění této Smlouvy je </w:t>
      </w:r>
      <w:r w:rsidR="00AD0E1A" w:rsidRPr="005A0CD3">
        <w:rPr>
          <w:rFonts w:asciiTheme="minorHAnsi" w:hAnsiTheme="minorHAnsi"/>
          <w:sz w:val="22"/>
          <w:szCs w:val="24"/>
        </w:rPr>
        <w:t xml:space="preserve">rovněž </w:t>
      </w:r>
      <w:r w:rsidRPr="005A0CD3">
        <w:rPr>
          <w:rFonts w:asciiTheme="minorHAnsi" w:hAnsiTheme="minorHAnsi"/>
          <w:sz w:val="22"/>
          <w:szCs w:val="24"/>
        </w:rPr>
        <w:t xml:space="preserve">závazek Dodavatele dodat RBP služby spojené </w:t>
      </w:r>
      <w:r w:rsidR="00AD0E1A" w:rsidRPr="005A0CD3">
        <w:rPr>
          <w:rFonts w:asciiTheme="minorHAnsi" w:hAnsiTheme="minorHAnsi"/>
          <w:sz w:val="22"/>
          <w:szCs w:val="24"/>
        </w:rPr>
        <w:t>s dodávkou</w:t>
      </w:r>
    </w:p>
    <w:p w:rsidR="00FD2835" w:rsidRPr="005A0CD3" w:rsidRDefault="009C0F95" w:rsidP="00FD2835">
      <w:pPr>
        <w:pStyle w:val="Odstavecseseznamem"/>
        <w:numPr>
          <w:ilvl w:val="1"/>
          <w:numId w:val="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O</w:t>
      </w:r>
      <w:r w:rsidR="00FD2835" w:rsidRPr="005A0CD3">
        <w:rPr>
          <w:rFonts w:asciiTheme="minorHAnsi" w:hAnsiTheme="minorHAnsi"/>
          <w:sz w:val="22"/>
          <w:szCs w:val="24"/>
        </w:rPr>
        <w:t xml:space="preserve">sazení úložiště do </w:t>
      </w:r>
      <w:proofErr w:type="gramStart"/>
      <w:r w:rsidR="00FD2835" w:rsidRPr="005A0CD3">
        <w:rPr>
          <w:rFonts w:asciiTheme="minorHAnsi" w:hAnsiTheme="minorHAnsi"/>
          <w:sz w:val="22"/>
          <w:szCs w:val="24"/>
        </w:rPr>
        <w:t>racku</w:t>
      </w:r>
      <w:proofErr w:type="gramEnd"/>
      <w:r w:rsidR="00FD2835" w:rsidRPr="005A0CD3">
        <w:rPr>
          <w:rFonts w:asciiTheme="minorHAnsi" w:hAnsiTheme="minorHAnsi"/>
          <w:sz w:val="22"/>
          <w:szCs w:val="24"/>
        </w:rPr>
        <w:t>, připojení ke zdroji zajištěného napájení,</w:t>
      </w:r>
    </w:p>
    <w:p w:rsidR="00FD2835" w:rsidRPr="005A0CD3" w:rsidRDefault="00FD2835" w:rsidP="00FD2835">
      <w:pPr>
        <w:pStyle w:val="Odstavecseseznamem"/>
        <w:numPr>
          <w:ilvl w:val="1"/>
          <w:numId w:val="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konfigurace IP management rozhraní, adresace, DNS, NTP, příp. integrace s </w:t>
      </w:r>
      <w:proofErr w:type="spellStart"/>
      <w:r w:rsidRPr="005A0CD3">
        <w:rPr>
          <w:rFonts w:asciiTheme="minorHAnsi" w:hAnsiTheme="minorHAnsi"/>
          <w:sz w:val="22"/>
          <w:szCs w:val="24"/>
        </w:rPr>
        <w:t>Active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5A0CD3">
        <w:rPr>
          <w:rFonts w:asciiTheme="minorHAnsi" w:hAnsiTheme="minorHAnsi"/>
          <w:sz w:val="22"/>
          <w:szCs w:val="24"/>
        </w:rPr>
        <w:t>Directory</w:t>
      </w:r>
      <w:proofErr w:type="spellEnd"/>
      <w:r w:rsidRPr="005A0CD3">
        <w:rPr>
          <w:rFonts w:asciiTheme="minorHAnsi" w:hAnsiTheme="minorHAnsi"/>
          <w:sz w:val="22"/>
          <w:szCs w:val="24"/>
        </w:rPr>
        <w:t>,</w:t>
      </w:r>
    </w:p>
    <w:p w:rsidR="00FD2835" w:rsidRPr="005A0CD3" w:rsidRDefault="00FD2835" w:rsidP="00FD2835">
      <w:pPr>
        <w:pStyle w:val="Odstavecseseznamem"/>
        <w:numPr>
          <w:ilvl w:val="1"/>
          <w:numId w:val="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připojení přes FC protokol k serverům,</w:t>
      </w:r>
    </w:p>
    <w:p w:rsidR="00FD2835" w:rsidRPr="005A0CD3" w:rsidRDefault="00FD2835" w:rsidP="00FD2835">
      <w:pPr>
        <w:pStyle w:val="Odstavecseseznamem"/>
        <w:numPr>
          <w:ilvl w:val="1"/>
          <w:numId w:val="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vytvoření diskových svazků a jejich připojení k serverům, konfigurace </w:t>
      </w:r>
      <w:proofErr w:type="spellStart"/>
      <w:r w:rsidRPr="005A0CD3">
        <w:rPr>
          <w:rFonts w:asciiTheme="minorHAnsi" w:hAnsiTheme="minorHAnsi"/>
          <w:sz w:val="22"/>
          <w:szCs w:val="24"/>
        </w:rPr>
        <w:t>multipath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 ovladačů v </w:t>
      </w:r>
      <w:proofErr w:type="gramStart"/>
      <w:r w:rsidRPr="005A0CD3">
        <w:rPr>
          <w:rFonts w:asciiTheme="minorHAnsi" w:hAnsiTheme="minorHAnsi"/>
          <w:sz w:val="22"/>
          <w:szCs w:val="24"/>
        </w:rPr>
        <w:t>OS</w:t>
      </w:r>
      <w:proofErr w:type="gramEnd"/>
      <w:r w:rsidRPr="005A0CD3">
        <w:rPr>
          <w:rFonts w:asciiTheme="minorHAnsi" w:hAnsiTheme="minorHAnsi"/>
          <w:sz w:val="22"/>
          <w:szCs w:val="24"/>
        </w:rPr>
        <w:t xml:space="preserve">, případně </w:t>
      </w:r>
      <w:proofErr w:type="spellStart"/>
      <w:r w:rsidRPr="005A0CD3">
        <w:rPr>
          <w:rFonts w:asciiTheme="minorHAnsi" w:hAnsiTheme="minorHAnsi"/>
          <w:sz w:val="22"/>
          <w:szCs w:val="24"/>
        </w:rPr>
        <w:t>space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5A0CD3">
        <w:rPr>
          <w:rFonts w:asciiTheme="minorHAnsi" w:hAnsiTheme="minorHAnsi"/>
          <w:sz w:val="22"/>
          <w:szCs w:val="24"/>
        </w:rPr>
        <w:t>reclamation</w:t>
      </w:r>
      <w:proofErr w:type="spellEnd"/>
      <w:r w:rsidRPr="005A0CD3">
        <w:rPr>
          <w:rFonts w:asciiTheme="minorHAnsi" w:hAnsiTheme="minorHAnsi"/>
          <w:sz w:val="22"/>
          <w:szCs w:val="24"/>
        </w:rPr>
        <w:t>,</w:t>
      </w:r>
    </w:p>
    <w:p w:rsidR="00FD2835" w:rsidRPr="005A0CD3" w:rsidRDefault="00FD2835" w:rsidP="00FD2835">
      <w:pPr>
        <w:pStyle w:val="Odstavecseseznamem"/>
        <w:numPr>
          <w:ilvl w:val="1"/>
          <w:numId w:val="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nakopírování testovacích dat, ověření funkčnosti, ověření míry </w:t>
      </w:r>
      <w:proofErr w:type="spellStart"/>
      <w:r w:rsidRPr="005A0CD3">
        <w:rPr>
          <w:rFonts w:asciiTheme="minorHAnsi" w:hAnsiTheme="minorHAnsi"/>
          <w:sz w:val="22"/>
          <w:szCs w:val="24"/>
        </w:rPr>
        <w:t>deduplikace</w:t>
      </w:r>
      <w:proofErr w:type="spellEnd"/>
      <w:r w:rsidRPr="005A0CD3">
        <w:rPr>
          <w:rFonts w:asciiTheme="minorHAnsi" w:hAnsiTheme="minorHAnsi"/>
          <w:sz w:val="22"/>
          <w:szCs w:val="24"/>
        </w:rPr>
        <w:t>,</w:t>
      </w:r>
    </w:p>
    <w:p w:rsidR="00FD2835" w:rsidRPr="005A0CD3" w:rsidRDefault="00FD2835" w:rsidP="00FD2835">
      <w:pPr>
        <w:pStyle w:val="Odstavecseseznamem"/>
        <w:numPr>
          <w:ilvl w:val="1"/>
          <w:numId w:val="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zátěžové testy, syntetický </w:t>
      </w:r>
      <w:proofErr w:type="spellStart"/>
      <w:r w:rsidRPr="005A0CD3">
        <w:rPr>
          <w:rFonts w:asciiTheme="minorHAnsi" w:hAnsiTheme="minorHAnsi"/>
          <w:sz w:val="22"/>
          <w:szCs w:val="24"/>
        </w:rPr>
        <w:t>benchmark</w:t>
      </w:r>
      <w:proofErr w:type="spellEnd"/>
      <w:r w:rsidRPr="005A0CD3">
        <w:rPr>
          <w:rFonts w:asciiTheme="minorHAnsi" w:hAnsiTheme="minorHAnsi"/>
          <w:sz w:val="22"/>
          <w:szCs w:val="24"/>
        </w:rPr>
        <w:t>, výkonové maximum,</w:t>
      </w:r>
    </w:p>
    <w:p w:rsidR="00FD2835" w:rsidRPr="005A0CD3" w:rsidRDefault="00FD2835" w:rsidP="00FD2835">
      <w:pPr>
        <w:pStyle w:val="Odstavecseseznamem"/>
        <w:numPr>
          <w:ilvl w:val="1"/>
          <w:numId w:val="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testy výpadků jednotlivých komponent a dopad na výkon,</w:t>
      </w:r>
    </w:p>
    <w:p w:rsidR="00FD2835" w:rsidRPr="005A0CD3" w:rsidRDefault="00FD2835" w:rsidP="00FD2835">
      <w:pPr>
        <w:pStyle w:val="Odstavecseseznamem"/>
        <w:numPr>
          <w:ilvl w:val="1"/>
          <w:numId w:val="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upgrade na poslední verzi </w:t>
      </w:r>
      <w:r w:rsidR="006F1B47" w:rsidRPr="005A0CD3">
        <w:rPr>
          <w:rFonts w:asciiTheme="minorHAnsi" w:hAnsiTheme="minorHAnsi"/>
          <w:sz w:val="22"/>
          <w:szCs w:val="24"/>
        </w:rPr>
        <w:t>firmware</w:t>
      </w:r>
      <w:r w:rsidRPr="005A0CD3">
        <w:rPr>
          <w:rFonts w:asciiTheme="minorHAnsi" w:hAnsiTheme="minorHAnsi"/>
          <w:sz w:val="22"/>
          <w:szCs w:val="24"/>
        </w:rPr>
        <w:t>, ukázka non-</w:t>
      </w:r>
      <w:proofErr w:type="spellStart"/>
      <w:r w:rsidRPr="005A0CD3">
        <w:rPr>
          <w:rFonts w:asciiTheme="minorHAnsi" w:hAnsiTheme="minorHAnsi"/>
          <w:sz w:val="22"/>
          <w:szCs w:val="24"/>
        </w:rPr>
        <w:t>disruptive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 upgrade bez poklesu výkonu,</w:t>
      </w:r>
    </w:p>
    <w:p w:rsidR="00FD2835" w:rsidRPr="005A0CD3" w:rsidRDefault="00FD2835" w:rsidP="00FD2835">
      <w:pPr>
        <w:pStyle w:val="Odstavecseseznamem"/>
        <w:numPr>
          <w:ilvl w:val="1"/>
          <w:numId w:val="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lastRenderedPageBreak/>
        <w:t xml:space="preserve">ukázky </w:t>
      </w:r>
      <w:proofErr w:type="spellStart"/>
      <w:r w:rsidRPr="005A0CD3">
        <w:rPr>
          <w:rFonts w:asciiTheme="minorHAnsi" w:hAnsiTheme="minorHAnsi"/>
          <w:sz w:val="22"/>
          <w:szCs w:val="24"/>
        </w:rPr>
        <w:t>snapshotů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 a </w:t>
      </w:r>
      <w:proofErr w:type="spellStart"/>
      <w:r w:rsidRPr="005A0CD3">
        <w:rPr>
          <w:rFonts w:asciiTheme="minorHAnsi" w:hAnsiTheme="minorHAnsi"/>
          <w:sz w:val="22"/>
          <w:szCs w:val="24"/>
        </w:rPr>
        <w:t>full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 klonů,</w:t>
      </w:r>
    </w:p>
    <w:p w:rsidR="00FD2835" w:rsidRPr="005A0CD3" w:rsidRDefault="00FD2835" w:rsidP="00FD2835">
      <w:pPr>
        <w:pStyle w:val="Odstavecseseznamem"/>
        <w:numPr>
          <w:ilvl w:val="1"/>
          <w:numId w:val="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napojení pole na dohledové centrum výrobce,</w:t>
      </w:r>
    </w:p>
    <w:p w:rsidR="00FD2835" w:rsidRPr="005A0CD3" w:rsidRDefault="00FD2835" w:rsidP="00FD2835">
      <w:pPr>
        <w:pStyle w:val="Odstavecseseznamem"/>
        <w:numPr>
          <w:ilvl w:val="1"/>
          <w:numId w:val="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školení administrátorů</w:t>
      </w:r>
      <w:r w:rsidR="00496450" w:rsidRPr="005A0CD3">
        <w:rPr>
          <w:rFonts w:asciiTheme="minorHAnsi" w:hAnsiTheme="minorHAnsi"/>
          <w:sz w:val="22"/>
          <w:szCs w:val="24"/>
        </w:rPr>
        <w:t>.</w:t>
      </w:r>
    </w:p>
    <w:p w:rsidR="00AD0E1A" w:rsidRPr="005A0CD3" w:rsidRDefault="00AD0E1A" w:rsidP="00AD0E1A">
      <w:pPr>
        <w:pStyle w:val="Odstavecseseznamem"/>
        <w:numPr>
          <w:ilvl w:val="0"/>
          <w:numId w:val="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Dodavatel se zavazuje dodat předmět plnění dle specifikace uvedené v </w:t>
      </w:r>
      <w:proofErr w:type="spellStart"/>
      <w:proofErr w:type="gramStart"/>
      <w:r w:rsidRPr="005A0CD3">
        <w:rPr>
          <w:rFonts w:asciiTheme="minorHAnsi" w:hAnsiTheme="minorHAnsi"/>
          <w:sz w:val="22"/>
          <w:szCs w:val="24"/>
        </w:rPr>
        <w:t>čl.I</w:t>
      </w:r>
      <w:proofErr w:type="spellEnd"/>
      <w:r w:rsidRPr="005A0CD3">
        <w:rPr>
          <w:rFonts w:asciiTheme="minorHAnsi" w:hAnsiTheme="minorHAnsi"/>
          <w:sz w:val="22"/>
          <w:szCs w:val="24"/>
        </w:rPr>
        <w:t>, bodu</w:t>
      </w:r>
      <w:proofErr w:type="gramEnd"/>
      <w:r w:rsidRPr="005A0CD3">
        <w:rPr>
          <w:rFonts w:asciiTheme="minorHAnsi" w:hAnsiTheme="minorHAnsi"/>
          <w:sz w:val="22"/>
          <w:szCs w:val="24"/>
        </w:rPr>
        <w:t xml:space="preserve"> 1. této Smlouvy, v termínech dohodnutých v čl. III této Smlouvy a převést na RBP vlastnické právo a právo k užívání k dodané technice či k případným licencím software.</w:t>
      </w:r>
    </w:p>
    <w:p w:rsidR="00AD0E1A" w:rsidRPr="005A0CD3" w:rsidRDefault="00AD0E1A" w:rsidP="00AD0E1A">
      <w:pPr>
        <w:pStyle w:val="Odstavecseseznamem"/>
        <w:numPr>
          <w:ilvl w:val="0"/>
          <w:numId w:val="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Licencí se rozumí licence ve smyslu § 2358 občanského zákoníku, tj. oprávnění k výkonu práva software užít, a to všemi způsoby užití na celém území České republiky a v časově neomezeném rozsahu.</w:t>
      </w:r>
    </w:p>
    <w:p w:rsidR="003A7010" w:rsidRPr="005A0CD3" w:rsidRDefault="003A7010" w:rsidP="00E7684F">
      <w:pPr>
        <w:jc w:val="both"/>
        <w:rPr>
          <w:rFonts w:asciiTheme="minorHAnsi" w:hAnsiTheme="minorHAnsi"/>
          <w:b/>
          <w:bCs/>
          <w:sz w:val="22"/>
          <w:szCs w:val="24"/>
        </w:rPr>
      </w:pPr>
    </w:p>
    <w:p w:rsidR="00421623" w:rsidRPr="005A0CD3" w:rsidRDefault="00421623" w:rsidP="00BB3B34">
      <w:pPr>
        <w:pStyle w:val="Odstavecseseznamem"/>
        <w:numPr>
          <w:ilvl w:val="0"/>
          <w:numId w:val="19"/>
        </w:numPr>
        <w:ind w:left="567" w:hanging="567"/>
        <w:jc w:val="center"/>
        <w:rPr>
          <w:rFonts w:asciiTheme="minorHAnsi" w:hAnsiTheme="minorHAnsi"/>
          <w:b/>
          <w:bCs/>
          <w:sz w:val="22"/>
          <w:szCs w:val="24"/>
        </w:rPr>
      </w:pPr>
      <w:r w:rsidRPr="005A0CD3">
        <w:rPr>
          <w:rFonts w:asciiTheme="minorHAnsi" w:hAnsiTheme="minorHAnsi"/>
          <w:b/>
          <w:bCs/>
          <w:sz w:val="22"/>
          <w:szCs w:val="24"/>
        </w:rPr>
        <w:t>Kupní cena</w:t>
      </w:r>
    </w:p>
    <w:p w:rsidR="009F0163" w:rsidRPr="005A0CD3" w:rsidRDefault="00421623" w:rsidP="00FD2835">
      <w:pPr>
        <w:pStyle w:val="Odstavecseseznamem"/>
        <w:numPr>
          <w:ilvl w:val="0"/>
          <w:numId w:val="15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Kupní cena je stanovena dohodou </w:t>
      </w:r>
      <w:r w:rsidR="0010039F" w:rsidRPr="005A0CD3">
        <w:rPr>
          <w:rFonts w:asciiTheme="minorHAnsi" w:hAnsiTheme="minorHAnsi"/>
          <w:sz w:val="22"/>
          <w:szCs w:val="24"/>
        </w:rPr>
        <w:t>ve výši</w:t>
      </w:r>
      <w:r w:rsidR="00330C21" w:rsidRPr="005A0CD3">
        <w:rPr>
          <w:rFonts w:asciiTheme="minorHAnsi" w:hAnsiTheme="minorHAnsi"/>
          <w:b/>
          <w:sz w:val="22"/>
          <w:szCs w:val="24"/>
        </w:rPr>
        <w:t xml:space="preserve"> </w:t>
      </w:r>
      <w:r w:rsidR="009F0163" w:rsidRPr="005A0CD3">
        <w:rPr>
          <w:rFonts w:asciiTheme="minorHAnsi" w:hAnsiTheme="minorHAnsi"/>
          <w:b/>
          <w:sz w:val="22"/>
          <w:szCs w:val="24"/>
        </w:rPr>
        <w:t>1 266 000</w:t>
      </w:r>
      <w:r w:rsidR="00594BA1" w:rsidRPr="005A0CD3">
        <w:rPr>
          <w:rFonts w:asciiTheme="minorHAnsi" w:hAnsiTheme="minorHAnsi"/>
          <w:b/>
          <w:sz w:val="22"/>
          <w:szCs w:val="24"/>
        </w:rPr>
        <w:t>,-</w:t>
      </w:r>
      <w:r w:rsidR="00330C21" w:rsidRPr="005A0CD3">
        <w:rPr>
          <w:rFonts w:asciiTheme="minorHAnsi" w:hAnsiTheme="minorHAnsi"/>
          <w:b/>
          <w:sz w:val="22"/>
          <w:szCs w:val="24"/>
        </w:rPr>
        <w:t xml:space="preserve"> Kč </w:t>
      </w:r>
      <w:r w:rsidR="009F0163" w:rsidRPr="005A0CD3">
        <w:rPr>
          <w:rFonts w:asciiTheme="minorHAnsi" w:hAnsiTheme="minorHAnsi"/>
          <w:b/>
          <w:sz w:val="22"/>
          <w:szCs w:val="24"/>
        </w:rPr>
        <w:t>bez</w:t>
      </w:r>
      <w:r w:rsidR="00330C21" w:rsidRPr="005A0CD3">
        <w:rPr>
          <w:rFonts w:asciiTheme="minorHAnsi" w:hAnsiTheme="minorHAnsi"/>
          <w:b/>
          <w:sz w:val="22"/>
          <w:szCs w:val="24"/>
        </w:rPr>
        <w:t xml:space="preserve"> DPH</w:t>
      </w:r>
      <w:r w:rsidR="00330C21" w:rsidRPr="005A0CD3">
        <w:rPr>
          <w:rFonts w:asciiTheme="minorHAnsi" w:hAnsiTheme="minorHAnsi"/>
          <w:sz w:val="22"/>
          <w:szCs w:val="24"/>
        </w:rPr>
        <w:t xml:space="preserve"> </w:t>
      </w:r>
    </w:p>
    <w:p w:rsidR="00525357" w:rsidRPr="005A0CD3" w:rsidRDefault="00330C21" w:rsidP="009F0163">
      <w:pPr>
        <w:pStyle w:val="Odstavecseseznamem"/>
        <w:tabs>
          <w:tab w:val="left" w:pos="3396"/>
        </w:tabs>
        <w:ind w:left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(slovy:</w:t>
      </w:r>
      <w:r w:rsidR="009F0163" w:rsidRPr="005A0CD3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="009F0163" w:rsidRPr="005A0CD3">
        <w:rPr>
          <w:rFonts w:asciiTheme="minorHAnsi" w:hAnsiTheme="minorHAnsi"/>
          <w:sz w:val="22"/>
          <w:szCs w:val="24"/>
        </w:rPr>
        <w:t>Jedenmilióndvěstěšedesátšesttisíc</w:t>
      </w:r>
      <w:proofErr w:type="spellEnd"/>
      <w:r w:rsidR="00275E28" w:rsidRPr="005A0CD3">
        <w:rPr>
          <w:rFonts w:asciiTheme="minorHAnsi" w:hAnsiTheme="minorHAnsi"/>
          <w:sz w:val="22"/>
          <w:szCs w:val="24"/>
        </w:rPr>
        <w:t xml:space="preserve"> </w:t>
      </w:r>
      <w:r w:rsidRPr="005A0CD3">
        <w:rPr>
          <w:rFonts w:asciiTheme="minorHAnsi" w:hAnsiTheme="minorHAnsi"/>
          <w:sz w:val="22"/>
          <w:szCs w:val="24"/>
        </w:rPr>
        <w:t>korun česk</w:t>
      </w:r>
      <w:r w:rsidR="00754102" w:rsidRPr="005A0CD3">
        <w:rPr>
          <w:rFonts w:asciiTheme="minorHAnsi" w:hAnsiTheme="minorHAnsi"/>
          <w:sz w:val="22"/>
          <w:szCs w:val="24"/>
        </w:rPr>
        <w:t>ých</w:t>
      </w:r>
      <w:r w:rsidR="009F0163" w:rsidRPr="005A0CD3">
        <w:rPr>
          <w:rFonts w:asciiTheme="minorHAnsi" w:hAnsiTheme="minorHAnsi"/>
          <w:sz w:val="22"/>
          <w:szCs w:val="24"/>
        </w:rPr>
        <w:t xml:space="preserve"> bez</w:t>
      </w:r>
      <w:r w:rsidRPr="005A0CD3">
        <w:rPr>
          <w:rFonts w:asciiTheme="minorHAnsi" w:hAnsiTheme="minorHAnsi"/>
          <w:sz w:val="22"/>
          <w:szCs w:val="24"/>
        </w:rPr>
        <w:t xml:space="preserve"> DPH).</w:t>
      </w:r>
    </w:p>
    <w:p w:rsidR="009F0163" w:rsidRPr="005A0CD3" w:rsidRDefault="009F0163" w:rsidP="00FD2835">
      <w:pPr>
        <w:pStyle w:val="Odstavecseseznamem"/>
        <w:numPr>
          <w:ilvl w:val="0"/>
          <w:numId w:val="15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Cena dílčích cen je uvedena v následující tabulce</w:t>
      </w:r>
    </w:p>
    <w:tbl>
      <w:tblPr>
        <w:tblW w:w="8380" w:type="dxa"/>
        <w:jc w:val="center"/>
        <w:tblCellMar>
          <w:left w:w="70" w:type="dxa"/>
          <w:right w:w="70" w:type="dxa"/>
        </w:tblCellMar>
        <w:tblLook w:val="04A0"/>
      </w:tblPr>
      <w:tblGrid>
        <w:gridCol w:w="5060"/>
        <w:gridCol w:w="1660"/>
        <w:gridCol w:w="1660"/>
      </w:tblGrid>
      <w:tr w:rsidR="00F5100D" w:rsidRPr="005A0CD3" w:rsidTr="005A0CD3">
        <w:trPr>
          <w:trHeight w:val="481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00D" w:rsidRPr="005A0CD3" w:rsidRDefault="00F5100D" w:rsidP="00F5100D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5A0CD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bidi="ar-SA"/>
              </w:rPr>
              <w:t>Položka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00D" w:rsidRPr="005A0CD3" w:rsidRDefault="00F5100D" w:rsidP="009F0163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5A0CD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bidi="ar-SA"/>
              </w:rPr>
              <w:t>Cena bez DPH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00D" w:rsidRPr="005A0CD3" w:rsidRDefault="00F5100D" w:rsidP="009F0163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5A0CD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bidi="ar-SA"/>
              </w:rPr>
              <w:t>Cena s DPH</w:t>
            </w:r>
          </w:p>
        </w:tc>
      </w:tr>
      <w:tr w:rsidR="00F5100D" w:rsidRPr="005A0CD3" w:rsidTr="00F5100D">
        <w:trPr>
          <w:trHeight w:val="30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0D" w:rsidRPr="005A0CD3" w:rsidRDefault="00F5100D" w:rsidP="00F5100D">
            <w:pPr>
              <w:widowControl/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</w:pPr>
            <w:r w:rsidRPr="005A0CD3"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  <w:t xml:space="preserve">PURE </w:t>
            </w:r>
            <w:proofErr w:type="spellStart"/>
            <w:r w:rsidRPr="005A0CD3"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  <w:t>all</w:t>
            </w:r>
            <w:proofErr w:type="spellEnd"/>
            <w:r w:rsidRPr="005A0CD3"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A0CD3"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  <w:t>flash</w:t>
            </w:r>
            <w:proofErr w:type="spellEnd"/>
            <w:r w:rsidRPr="005A0CD3"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  <w:t xml:space="preserve"> řady M20, 20TB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0D" w:rsidRPr="005A0CD3" w:rsidRDefault="00F5100D" w:rsidP="00F5100D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</w:pPr>
            <w:r w:rsidRPr="005A0CD3"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  <w:t>896 000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0D" w:rsidRPr="005A0CD3" w:rsidRDefault="00F5100D" w:rsidP="00F5100D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</w:pPr>
            <w:r w:rsidRPr="005A0CD3"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  <w:t>1 084 160 Kč</w:t>
            </w:r>
          </w:p>
        </w:tc>
      </w:tr>
      <w:tr w:rsidR="00F5100D" w:rsidRPr="005A0CD3" w:rsidTr="00F5100D">
        <w:trPr>
          <w:trHeight w:val="30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0D" w:rsidRPr="005A0CD3" w:rsidRDefault="00F5100D" w:rsidP="00F5100D">
            <w:pPr>
              <w:widowControl/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5A0CD3"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  <w:t>Maintenance</w:t>
            </w:r>
            <w:proofErr w:type="spellEnd"/>
            <w:r w:rsidRPr="005A0CD3"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  <w:t xml:space="preserve"> &amp; Support (24x7) - PURE 1 cena za 1 rok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0D" w:rsidRPr="005A0CD3" w:rsidRDefault="00F5100D" w:rsidP="00F5100D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</w:pPr>
            <w:r w:rsidRPr="005A0CD3"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  <w:t>300 000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0D" w:rsidRPr="005A0CD3" w:rsidRDefault="00F5100D" w:rsidP="00F5100D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</w:pPr>
            <w:r w:rsidRPr="005A0CD3"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  <w:t>363 000 Kč</w:t>
            </w:r>
          </w:p>
        </w:tc>
      </w:tr>
      <w:tr w:rsidR="00F5100D" w:rsidRPr="005A0CD3" w:rsidTr="00F5100D">
        <w:trPr>
          <w:trHeight w:val="30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0D" w:rsidRPr="005A0CD3" w:rsidRDefault="00F5100D" w:rsidP="00F5100D">
            <w:pPr>
              <w:widowControl/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</w:pPr>
            <w:r w:rsidRPr="005A0CD3"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  <w:t>Implementace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0D" w:rsidRPr="005A0CD3" w:rsidRDefault="00F5100D" w:rsidP="00F5100D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</w:pPr>
            <w:r w:rsidRPr="005A0CD3"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  <w:t>70 000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0D" w:rsidRPr="005A0CD3" w:rsidRDefault="00F5100D" w:rsidP="00F5100D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</w:pPr>
            <w:r w:rsidRPr="005A0CD3">
              <w:rPr>
                <w:rFonts w:asciiTheme="minorHAnsi" w:hAnsiTheme="minorHAnsi"/>
                <w:color w:val="000000"/>
                <w:sz w:val="22"/>
                <w:szCs w:val="22"/>
                <w:lang w:bidi="ar-SA"/>
              </w:rPr>
              <w:t>84 700 Kč</w:t>
            </w:r>
          </w:p>
        </w:tc>
      </w:tr>
      <w:tr w:rsidR="00F5100D" w:rsidRPr="005A0CD3" w:rsidTr="005A0CD3">
        <w:trPr>
          <w:trHeight w:val="332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0D" w:rsidRPr="005A0CD3" w:rsidRDefault="00F5100D" w:rsidP="00F5100D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bidi="ar-SA"/>
              </w:rPr>
            </w:pPr>
            <w:r w:rsidRPr="005A0CD3">
              <w:rPr>
                <w:rFonts w:asciiTheme="minorHAnsi" w:hAnsiTheme="minorHAnsi"/>
                <w:b/>
                <w:color w:val="000000"/>
                <w:sz w:val="22"/>
                <w:szCs w:val="22"/>
                <w:lang w:bidi="ar-SA"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0D" w:rsidRPr="005A0CD3" w:rsidRDefault="00F5100D" w:rsidP="00F5100D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bidi="ar-SA"/>
              </w:rPr>
            </w:pPr>
            <w:r w:rsidRPr="005A0CD3">
              <w:rPr>
                <w:rFonts w:asciiTheme="minorHAnsi" w:hAnsiTheme="minorHAnsi"/>
                <w:b/>
                <w:color w:val="000000"/>
                <w:sz w:val="22"/>
                <w:szCs w:val="22"/>
                <w:lang w:bidi="ar-SA"/>
              </w:rPr>
              <w:t>1 266 000 Kč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00D" w:rsidRPr="005A0CD3" w:rsidRDefault="00F5100D" w:rsidP="00F5100D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bidi="ar-SA"/>
              </w:rPr>
            </w:pPr>
            <w:r w:rsidRPr="005A0CD3">
              <w:rPr>
                <w:rFonts w:asciiTheme="minorHAnsi" w:hAnsiTheme="minorHAnsi"/>
                <w:b/>
                <w:color w:val="000000"/>
                <w:sz w:val="22"/>
                <w:szCs w:val="22"/>
                <w:lang w:bidi="ar-SA"/>
              </w:rPr>
              <w:t>1 531 860 Kč</w:t>
            </w:r>
          </w:p>
        </w:tc>
      </w:tr>
    </w:tbl>
    <w:p w:rsidR="004306F0" w:rsidRPr="005A0CD3" w:rsidRDefault="00680A83" w:rsidP="00FD2835">
      <w:pPr>
        <w:pStyle w:val="Odstavecseseznamem"/>
        <w:numPr>
          <w:ilvl w:val="0"/>
          <w:numId w:val="15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RBP se zavazuje zaplatit za řádné plnění této smlouvy dohodnutou cenu plnění ve výši a l</w:t>
      </w:r>
      <w:r w:rsidR="0021104B" w:rsidRPr="005A0CD3">
        <w:rPr>
          <w:rFonts w:asciiTheme="minorHAnsi" w:hAnsiTheme="minorHAnsi"/>
          <w:sz w:val="22"/>
          <w:szCs w:val="24"/>
        </w:rPr>
        <w:t>hůtě splatnosti uvedené v čl. I</w:t>
      </w:r>
      <w:r w:rsidRPr="005A0CD3">
        <w:rPr>
          <w:rFonts w:asciiTheme="minorHAnsi" w:hAnsiTheme="minorHAnsi"/>
          <w:sz w:val="22"/>
          <w:szCs w:val="24"/>
        </w:rPr>
        <w:t xml:space="preserve">I. a </w:t>
      </w:r>
      <w:r w:rsidR="0021104B" w:rsidRPr="005A0CD3">
        <w:rPr>
          <w:rFonts w:asciiTheme="minorHAnsi" w:hAnsiTheme="minorHAnsi"/>
          <w:sz w:val="22"/>
          <w:szCs w:val="24"/>
        </w:rPr>
        <w:t>I</w:t>
      </w:r>
      <w:r w:rsidRPr="005A0CD3">
        <w:rPr>
          <w:rFonts w:asciiTheme="minorHAnsi" w:hAnsiTheme="minorHAnsi"/>
          <w:sz w:val="22"/>
          <w:szCs w:val="24"/>
        </w:rPr>
        <w:t>V. této smlouvy.</w:t>
      </w:r>
    </w:p>
    <w:p w:rsidR="00316FE0" w:rsidRPr="005A0CD3" w:rsidRDefault="00316FE0" w:rsidP="00E7684F">
      <w:pPr>
        <w:jc w:val="both"/>
        <w:rPr>
          <w:rFonts w:asciiTheme="minorHAnsi" w:hAnsiTheme="minorHAnsi"/>
          <w:sz w:val="18"/>
        </w:rPr>
      </w:pPr>
    </w:p>
    <w:p w:rsidR="00525357" w:rsidRPr="005A0CD3" w:rsidRDefault="00525357" w:rsidP="00BB3B34">
      <w:pPr>
        <w:pStyle w:val="Odstavecseseznamem"/>
        <w:numPr>
          <w:ilvl w:val="0"/>
          <w:numId w:val="19"/>
        </w:numPr>
        <w:ind w:left="567" w:hanging="567"/>
        <w:jc w:val="center"/>
        <w:rPr>
          <w:rFonts w:asciiTheme="minorHAnsi" w:hAnsiTheme="minorHAnsi"/>
          <w:b/>
          <w:bCs/>
          <w:sz w:val="22"/>
          <w:szCs w:val="24"/>
        </w:rPr>
      </w:pPr>
      <w:r w:rsidRPr="005A0CD3">
        <w:rPr>
          <w:rFonts w:asciiTheme="minorHAnsi" w:hAnsiTheme="minorHAnsi"/>
          <w:b/>
          <w:bCs/>
          <w:sz w:val="22"/>
          <w:szCs w:val="24"/>
        </w:rPr>
        <w:t>Doba a místo plnění</w:t>
      </w:r>
    </w:p>
    <w:p w:rsidR="00153B5F" w:rsidRPr="005A0CD3" w:rsidRDefault="00525357" w:rsidP="00FD2835">
      <w:pPr>
        <w:pStyle w:val="Odstavecseseznamem"/>
        <w:numPr>
          <w:ilvl w:val="0"/>
          <w:numId w:val="9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Dodavatel se zavazuje splnit své závazky, které vyplývají z této smlouvy, včas a řádně v dohodnutém termínu, tj</w:t>
      </w:r>
      <w:r w:rsidR="00B359EC" w:rsidRPr="005A0CD3">
        <w:rPr>
          <w:rFonts w:asciiTheme="minorHAnsi" w:hAnsiTheme="minorHAnsi"/>
          <w:sz w:val="22"/>
          <w:szCs w:val="24"/>
        </w:rPr>
        <w:t xml:space="preserve">. dodat předmět plnění dle čl. </w:t>
      </w:r>
      <w:r w:rsidRPr="005A0CD3">
        <w:rPr>
          <w:rFonts w:asciiTheme="minorHAnsi" w:hAnsiTheme="minorHAnsi"/>
          <w:sz w:val="22"/>
          <w:szCs w:val="24"/>
        </w:rPr>
        <w:t>I. této smlou</w:t>
      </w:r>
      <w:r w:rsidR="003E33DD" w:rsidRPr="005A0CD3">
        <w:rPr>
          <w:rFonts w:asciiTheme="minorHAnsi" w:hAnsiTheme="minorHAnsi"/>
          <w:sz w:val="22"/>
          <w:szCs w:val="24"/>
        </w:rPr>
        <w:t xml:space="preserve">vy do </w:t>
      </w:r>
      <w:r w:rsidR="00D51AAC" w:rsidRPr="005A0CD3">
        <w:rPr>
          <w:rFonts w:asciiTheme="minorHAnsi" w:hAnsiTheme="minorHAnsi"/>
          <w:sz w:val="22"/>
          <w:szCs w:val="24"/>
        </w:rPr>
        <w:t>30.</w:t>
      </w:r>
      <w:r w:rsidR="00F327C7">
        <w:rPr>
          <w:rFonts w:asciiTheme="minorHAnsi" w:hAnsiTheme="minorHAnsi"/>
          <w:sz w:val="22"/>
          <w:szCs w:val="24"/>
        </w:rPr>
        <w:t xml:space="preserve"> </w:t>
      </w:r>
      <w:r w:rsidR="00D51AAC" w:rsidRPr="005A0CD3">
        <w:rPr>
          <w:rFonts w:asciiTheme="minorHAnsi" w:hAnsiTheme="minorHAnsi"/>
          <w:sz w:val="22"/>
          <w:szCs w:val="24"/>
        </w:rPr>
        <w:t>09.</w:t>
      </w:r>
      <w:r w:rsidR="00F327C7">
        <w:rPr>
          <w:rFonts w:asciiTheme="minorHAnsi" w:hAnsiTheme="minorHAnsi"/>
          <w:sz w:val="22"/>
          <w:szCs w:val="24"/>
        </w:rPr>
        <w:t xml:space="preserve"> </w:t>
      </w:r>
      <w:r w:rsidR="00D51AAC" w:rsidRPr="005A0CD3">
        <w:rPr>
          <w:rFonts w:asciiTheme="minorHAnsi" w:hAnsiTheme="minorHAnsi"/>
          <w:sz w:val="22"/>
          <w:szCs w:val="24"/>
        </w:rPr>
        <w:t>2016</w:t>
      </w:r>
      <w:r w:rsidR="00153B5F" w:rsidRPr="005A0CD3">
        <w:rPr>
          <w:rFonts w:asciiTheme="minorHAnsi" w:hAnsiTheme="minorHAnsi"/>
          <w:sz w:val="22"/>
          <w:szCs w:val="24"/>
        </w:rPr>
        <w:t>.</w:t>
      </w:r>
    </w:p>
    <w:p w:rsidR="00525357" w:rsidRPr="005A0CD3" w:rsidRDefault="00525357" w:rsidP="00FD2835">
      <w:pPr>
        <w:pStyle w:val="Odstavecseseznamem"/>
        <w:numPr>
          <w:ilvl w:val="0"/>
          <w:numId w:val="9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Místem plnění je sídlo RBP, tj. Michálkovická 108, 710 15 Slezská Ostrava.</w:t>
      </w:r>
    </w:p>
    <w:p w:rsidR="00F43D04" w:rsidRPr="005A0CD3" w:rsidRDefault="00F43D04" w:rsidP="00E7684F">
      <w:pPr>
        <w:jc w:val="both"/>
        <w:rPr>
          <w:rFonts w:asciiTheme="minorHAnsi" w:hAnsiTheme="minorHAnsi"/>
          <w:b/>
          <w:bCs/>
          <w:sz w:val="22"/>
          <w:szCs w:val="24"/>
        </w:rPr>
      </w:pPr>
    </w:p>
    <w:p w:rsidR="00421623" w:rsidRPr="005A0CD3" w:rsidRDefault="00525357" w:rsidP="00BB3B34">
      <w:pPr>
        <w:pStyle w:val="Odstavecseseznamem"/>
        <w:numPr>
          <w:ilvl w:val="0"/>
          <w:numId w:val="19"/>
        </w:numPr>
        <w:ind w:left="567" w:hanging="567"/>
        <w:jc w:val="center"/>
        <w:rPr>
          <w:rFonts w:asciiTheme="minorHAnsi" w:hAnsiTheme="minorHAnsi"/>
          <w:b/>
          <w:bCs/>
          <w:sz w:val="22"/>
          <w:szCs w:val="24"/>
        </w:rPr>
      </w:pPr>
      <w:r w:rsidRPr="005A0CD3">
        <w:rPr>
          <w:rFonts w:asciiTheme="minorHAnsi" w:hAnsiTheme="minorHAnsi"/>
          <w:b/>
          <w:bCs/>
          <w:sz w:val="22"/>
          <w:szCs w:val="24"/>
        </w:rPr>
        <w:t>Fakturační a platební podmínky</w:t>
      </w:r>
    </w:p>
    <w:p w:rsidR="003B7487" w:rsidRPr="005A0CD3" w:rsidRDefault="00525357" w:rsidP="00FD2835">
      <w:pPr>
        <w:pStyle w:val="Odstavecseseznamem"/>
        <w:numPr>
          <w:ilvl w:val="0"/>
          <w:numId w:val="10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Smluvní strany se dohodly, že</w:t>
      </w:r>
      <w:r w:rsidR="00AA7ECB" w:rsidRPr="005A0CD3">
        <w:rPr>
          <w:rFonts w:asciiTheme="minorHAnsi" w:hAnsiTheme="minorHAnsi"/>
          <w:sz w:val="22"/>
          <w:szCs w:val="24"/>
        </w:rPr>
        <w:t xml:space="preserve"> úhrada ceny uvedené v článku I</w:t>
      </w:r>
      <w:r w:rsidRPr="005A0CD3">
        <w:rPr>
          <w:rFonts w:asciiTheme="minorHAnsi" w:hAnsiTheme="minorHAnsi"/>
          <w:sz w:val="22"/>
          <w:szCs w:val="24"/>
        </w:rPr>
        <w:t xml:space="preserve">I. </w:t>
      </w:r>
      <w:r w:rsidR="006373F4" w:rsidRPr="005A0CD3">
        <w:rPr>
          <w:rFonts w:asciiTheme="minorHAnsi" w:hAnsiTheme="minorHAnsi"/>
          <w:sz w:val="22"/>
          <w:szCs w:val="24"/>
        </w:rPr>
        <w:t>této smlouvy bude</w:t>
      </w:r>
      <w:r w:rsidR="00C4256C" w:rsidRPr="005A0CD3">
        <w:rPr>
          <w:rFonts w:asciiTheme="minorHAnsi" w:hAnsiTheme="minorHAnsi"/>
          <w:sz w:val="22"/>
          <w:szCs w:val="24"/>
        </w:rPr>
        <w:t xml:space="preserve"> </w:t>
      </w:r>
      <w:r w:rsidR="006373F4" w:rsidRPr="005A0CD3">
        <w:rPr>
          <w:rFonts w:asciiTheme="minorHAnsi" w:hAnsiTheme="minorHAnsi"/>
          <w:sz w:val="22"/>
          <w:szCs w:val="24"/>
        </w:rPr>
        <w:t xml:space="preserve">provedena na </w:t>
      </w:r>
      <w:r w:rsidRPr="005A0CD3">
        <w:rPr>
          <w:rFonts w:asciiTheme="minorHAnsi" w:hAnsiTheme="minorHAnsi"/>
          <w:sz w:val="22"/>
          <w:szCs w:val="24"/>
        </w:rPr>
        <w:t xml:space="preserve">základě faktury (daňového dokladu), kterou dodavatel vystaví do </w:t>
      </w:r>
      <w:r w:rsidR="009F0163" w:rsidRPr="005A0CD3">
        <w:rPr>
          <w:rFonts w:asciiTheme="minorHAnsi" w:hAnsiTheme="minorHAnsi"/>
          <w:sz w:val="22"/>
          <w:szCs w:val="24"/>
        </w:rPr>
        <w:t>15</w:t>
      </w:r>
      <w:r w:rsidRPr="005A0CD3">
        <w:rPr>
          <w:rFonts w:asciiTheme="minorHAnsi" w:hAnsiTheme="minorHAnsi"/>
          <w:sz w:val="22"/>
          <w:szCs w:val="24"/>
        </w:rPr>
        <w:t xml:space="preserve"> kalendářních</w:t>
      </w:r>
      <w:r w:rsidR="00C4256C" w:rsidRPr="005A0CD3">
        <w:rPr>
          <w:rFonts w:asciiTheme="minorHAnsi" w:hAnsiTheme="minorHAnsi"/>
          <w:sz w:val="22"/>
          <w:szCs w:val="24"/>
        </w:rPr>
        <w:t xml:space="preserve"> </w:t>
      </w:r>
      <w:r w:rsidRPr="005A0CD3">
        <w:rPr>
          <w:rFonts w:asciiTheme="minorHAnsi" w:hAnsiTheme="minorHAnsi"/>
          <w:sz w:val="22"/>
          <w:szCs w:val="24"/>
        </w:rPr>
        <w:t>dnů od data splnění předmětu této smlouvy. RBP obdrží vždy originál faktury s jednou kopií.</w:t>
      </w:r>
    </w:p>
    <w:p w:rsidR="00525357" w:rsidRPr="005A0CD3" w:rsidRDefault="00525357" w:rsidP="00FD2835">
      <w:pPr>
        <w:pStyle w:val="Odstavecseseznamem"/>
        <w:numPr>
          <w:ilvl w:val="0"/>
          <w:numId w:val="10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Každá faktura musí obsahovat náležitosti stanovené zákonem č. 563/1991 Sb., o účetnictví, ve</w:t>
      </w:r>
      <w:r w:rsidR="00421623" w:rsidRPr="005A0CD3">
        <w:rPr>
          <w:rFonts w:asciiTheme="minorHAnsi" w:hAnsiTheme="minorHAnsi"/>
          <w:sz w:val="22"/>
          <w:szCs w:val="24"/>
        </w:rPr>
        <w:t xml:space="preserve"> </w:t>
      </w:r>
      <w:r w:rsidRPr="005A0CD3">
        <w:rPr>
          <w:rFonts w:asciiTheme="minorHAnsi" w:hAnsiTheme="minorHAnsi"/>
          <w:sz w:val="22"/>
          <w:szCs w:val="24"/>
        </w:rPr>
        <w:t>znění pozdějších předpisů, zákonem č. 235/2004 Sb., o dani z přidané hodnoty, ve znění</w:t>
      </w:r>
      <w:r w:rsidR="000D4B23" w:rsidRPr="005A0CD3">
        <w:rPr>
          <w:rFonts w:asciiTheme="minorHAnsi" w:hAnsiTheme="minorHAnsi"/>
          <w:sz w:val="22"/>
          <w:szCs w:val="24"/>
        </w:rPr>
        <w:t xml:space="preserve"> </w:t>
      </w:r>
      <w:r w:rsidR="00181AB4" w:rsidRPr="005A0CD3">
        <w:rPr>
          <w:rFonts w:asciiTheme="minorHAnsi" w:hAnsiTheme="minorHAnsi"/>
          <w:sz w:val="22"/>
          <w:szCs w:val="24"/>
        </w:rPr>
        <w:t xml:space="preserve">pozdějších předpisů a zákonem č. 89/2012 Sb., občanským zákoníkem, </w:t>
      </w:r>
      <w:r w:rsidRPr="005A0CD3">
        <w:rPr>
          <w:rFonts w:asciiTheme="minorHAnsi" w:hAnsiTheme="minorHAnsi"/>
          <w:sz w:val="22"/>
          <w:szCs w:val="24"/>
        </w:rPr>
        <w:t>ve znění pozdějších</w:t>
      </w:r>
      <w:r w:rsidR="000D4B23" w:rsidRPr="005A0CD3">
        <w:rPr>
          <w:rFonts w:asciiTheme="minorHAnsi" w:hAnsiTheme="minorHAnsi"/>
          <w:sz w:val="22"/>
          <w:szCs w:val="24"/>
        </w:rPr>
        <w:t xml:space="preserve"> </w:t>
      </w:r>
      <w:r w:rsidRPr="005A0CD3">
        <w:rPr>
          <w:rFonts w:asciiTheme="minorHAnsi" w:hAnsiTheme="minorHAnsi"/>
          <w:sz w:val="22"/>
          <w:szCs w:val="24"/>
        </w:rPr>
        <w:t>předpisů.</w:t>
      </w:r>
    </w:p>
    <w:p w:rsidR="00525357" w:rsidRPr="005A0CD3" w:rsidRDefault="00525357" w:rsidP="00FD2835">
      <w:pPr>
        <w:pStyle w:val="Odstavecseseznamem"/>
        <w:numPr>
          <w:ilvl w:val="0"/>
          <w:numId w:val="10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Na faktuře bude uvedeno číslo této smlouvy.</w:t>
      </w:r>
    </w:p>
    <w:p w:rsidR="00525357" w:rsidRPr="005A0CD3" w:rsidRDefault="00525357" w:rsidP="00FD2835">
      <w:pPr>
        <w:pStyle w:val="Odstavecseseznamem"/>
        <w:numPr>
          <w:ilvl w:val="0"/>
          <w:numId w:val="10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Smluvní strany se dohodly na lhůtě splatnosti faktury do 30 kalendářních dnů od data doručení</w:t>
      </w:r>
      <w:r w:rsidR="00C4256C" w:rsidRPr="005A0CD3">
        <w:rPr>
          <w:rFonts w:asciiTheme="minorHAnsi" w:hAnsiTheme="minorHAnsi"/>
          <w:sz w:val="22"/>
          <w:szCs w:val="24"/>
        </w:rPr>
        <w:t xml:space="preserve"> </w:t>
      </w:r>
      <w:r w:rsidRPr="005A0CD3">
        <w:rPr>
          <w:rFonts w:asciiTheme="minorHAnsi" w:hAnsiTheme="minorHAnsi"/>
          <w:sz w:val="22"/>
          <w:szCs w:val="24"/>
        </w:rPr>
        <w:t>faktury do sídla RBP.</w:t>
      </w:r>
    </w:p>
    <w:p w:rsidR="00525357" w:rsidRPr="005A0CD3" w:rsidRDefault="00E563B6" w:rsidP="00FD2835">
      <w:pPr>
        <w:pStyle w:val="Odstavecseseznamem"/>
        <w:numPr>
          <w:ilvl w:val="0"/>
          <w:numId w:val="10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RBP</w:t>
      </w:r>
      <w:r w:rsidR="00525357" w:rsidRPr="005A0CD3">
        <w:rPr>
          <w:rFonts w:asciiTheme="minorHAnsi" w:hAnsiTheme="minorHAnsi"/>
          <w:sz w:val="22"/>
          <w:szCs w:val="24"/>
        </w:rPr>
        <w:t xml:space="preserve"> je oprávněna před uplynutím lhůty splatnosti vrátit bez zaplacení fakturu, která</w:t>
      </w:r>
      <w:r w:rsidR="000D4B23" w:rsidRPr="005A0CD3">
        <w:rPr>
          <w:rFonts w:asciiTheme="minorHAnsi" w:hAnsiTheme="minorHAnsi"/>
          <w:sz w:val="22"/>
          <w:szCs w:val="24"/>
        </w:rPr>
        <w:t xml:space="preserve"> </w:t>
      </w:r>
      <w:r w:rsidR="00C4256C" w:rsidRPr="005A0CD3">
        <w:rPr>
          <w:rFonts w:asciiTheme="minorHAnsi" w:hAnsiTheme="minorHAnsi"/>
          <w:sz w:val="22"/>
          <w:szCs w:val="24"/>
        </w:rPr>
        <w:t>n</w:t>
      </w:r>
      <w:r w:rsidR="00525357" w:rsidRPr="005A0CD3">
        <w:rPr>
          <w:rFonts w:asciiTheme="minorHAnsi" w:hAnsiTheme="minorHAnsi"/>
          <w:sz w:val="22"/>
          <w:szCs w:val="24"/>
        </w:rPr>
        <w:t>eobsahuje výše uvedené náležitosti nebo má jiné závady v obsahu podle této smlouvy nebo</w:t>
      </w:r>
      <w:r w:rsidR="00C4256C" w:rsidRPr="005A0CD3">
        <w:rPr>
          <w:rFonts w:asciiTheme="minorHAnsi" w:hAnsiTheme="minorHAnsi"/>
          <w:sz w:val="22"/>
          <w:szCs w:val="24"/>
        </w:rPr>
        <w:t xml:space="preserve"> </w:t>
      </w:r>
      <w:r w:rsidR="00525357" w:rsidRPr="005A0CD3">
        <w:rPr>
          <w:rFonts w:asciiTheme="minorHAnsi" w:hAnsiTheme="minorHAnsi"/>
          <w:sz w:val="22"/>
          <w:szCs w:val="24"/>
        </w:rPr>
        <w:t>podle příslušných právních předpisů. Ve vrácené faktuře musí vyznačit důvod vrácení.</w:t>
      </w:r>
      <w:r w:rsidR="00421623" w:rsidRPr="005A0CD3">
        <w:rPr>
          <w:rFonts w:asciiTheme="minorHAnsi" w:hAnsiTheme="minorHAnsi"/>
          <w:sz w:val="22"/>
          <w:szCs w:val="24"/>
        </w:rPr>
        <w:t xml:space="preserve"> </w:t>
      </w:r>
      <w:r w:rsidR="00F77CA7" w:rsidRPr="005A0CD3">
        <w:rPr>
          <w:rFonts w:asciiTheme="minorHAnsi" w:hAnsiTheme="minorHAnsi"/>
          <w:sz w:val="22"/>
          <w:szCs w:val="24"/>
        </w:rPr>
        <w:t>D</w:t>
      </w:r>
      <w:r w:rsidR="00525357" w:rsidRPr="005A0CD3">
        <w:rPr>
          <w:rFonts w:asciiTheme="minorHAnsi" w:hAnsiTheme="minorHAnsi"/>
          <w:sz w:val="22"/>
          <w:szCs w:val="24"/>
        </w:rPr>
        <w:t>odavatel je povinen podle povahy nesprávnosti fakturu opravit nebo nově vyhotovit.</w:t>
      </w:r>
      <w:r w:rsidR="00421623" w:rsidRPr="005A0CD3">
        <w:rPr>
          <w:rFonts w:asciiTheme="minorHAnsi" w:hAnsiTheme="minorHAnsi"/>
          <w:sz w:val="22"/>
          <w:szCs w:val="24"/>
        </w:rPr>
        <w:t xml:space="preserve">   </w:t>
      </w:r>
      <w:r w:rsidR="00525357" w:rsidRPr="005A0CD3">
        <w:rPr>
          <w:rFonts w:asciiTheme="minorHAnsi" w:hAnsiTheme="minorHAnsi"/>
          <w:sz w:val="22"/>
          <w:szCs w:val="24"/>
        </w:rPr>
        <w:t>Oprávněným vrácením faktury přestává běžet původní lhůta splatnosti. Celá lhůta běží znovu</w:t>
      </w:r>
      <w:r w:rsidR="00C4256C" w:rsidRPr="005A0CD3">
        <w:rPr>
          <w:rFonts w:asciiTheme="minorHAnsi" w:hAnsiTheme="minorHAnsi"/>
          <w:sz w:val="22"/>
          <w:szCs w:val="24"/>
        </w:rPr>
        <w:t xml:space="preserve"> </w:t>
      </w:r>
      <w:r w:rsidR="00525357" w:rsidRPr="005A0CD3">
        <w:rPr>
          <w:rFonts w:asciiTheme="minorHAnsi" w:hAnsiTheme="minorHAnsi"/>
          <w:sz w:val="22"/>
          <w:szCs w:val="24"/>
        </w:rPr>
        <w:t>ode dne doručení opravené nebo nově vyhotovené faktury.</w:t>
      </w:r>
    </w:p>
    <w:p w:rsidR="00D51AAC" w:rsidRPr="005A0CD3" w:rsidRDefault="00D51AAC" w:rsidP="00D51AAC">
      <w:pPr>
        <w:pStyle w:val="Odstavecseseznamem"/>
        <w:numPr>
          <w:ilvl w:val="0"/>
          <w:numId w:val="10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Povinnost RBP zaplatit je splněna dnem připsání příslušné finanční částky na účet Dodavatel</w:t>
      </w:r>
      <w:bookmarkStart w:id="0" w:name="_Ref168547437"/>
      <w:r w:rsidRPr="005A0CD3">
        <w:rPr>
          <w:rFonts w:asciiTheme="minorHAnsi" w:hAnsiTheme="minorHAnsi"/>
          <w:sz w:val="22"/>
          <w:szCs w:val="24"/>
        </w:rPr>
        <w:t>e.</w:t>
      </w:r>
    </w:p>
    <w:bookmarkEnd w:id="0"/>
    <w:p w:rsidR="00D51AAC" w:rsidRPr="005A0CD3" w:rsidRDefault="00D51AAC" w:rsidP="00D51AAC">
      <w:pPr>
        <w:pStyle w:val="Odstavecseseznamem"/>
        <w:numPr>
          <w:ilvl w:val="0"/>
          <w:numId w:val="10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Dodavateli vzniká právo fakturovat, tj. vystavit daňový doklad RBP za plnění uvedené v čl. I této Smlouvy dnem podepsání Protokolu o předání a</w:t>
      </w:r>
      <w:bookmarkStart w:id="1" w:name="_Ref174171562"/>
      <w:bookmarkStart w:id="2" w:name="_Ref174338634"/>
      <w:r w:rsidRPr="005A0CD3">
        <w:rPr>
          <w:rFonts w:asciiTheme="minorHAnsi" w:hAnsiTheme="minorHAnsi"/>
          <w:sz w:val="22"/>
          <w:szCs w:val="24"/>
        </w:rPr>
        <w:t xml:space="preserve"> akceptaci.</w:t>
      </w:r>
    </w:p>
    <w:p w:rsidR="00D51AAC" w:rsidRPr="005A0CD3" w:rsidRDefault="00D51AAC" w:rsidP="00D51AAC">
      <w:pPr>
        <w:pStyle w:val="Odstavecseseznamem"/>
        <w:numPr>
          <w:ilvl w:val="0"/>
          <w:numId w:val="10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iCs/>
          <w:sz w:val="22"/>
          <w:szCs w:val="24"/>
        </w:rPr>
        <w:t xml:space="preserve">Dodavateli vzniká povinnost fakturovat, tj. vystavit daňový doklad do 15 dnů od data uskutečnění zdanitelného plnění. Plnění se považuje za uskutečněné </w:t>
      </w:r>
      <w:r w:rsidRPr="005A0CD3">
        <w:rPr>
          <w:rFonts w:asciiTheme="minorHAnsi" w:hAnsiTheme="minorHAnsi"/>
          <w:sz w:val="22"/>
          <w:szCs w:val="24"/>
        </w:rPr>
        <w:t>dnem předání zbož</w:t>
      </w:r>
      <w:bookmarkEnd w:id="1"/>
      <w:bookmarkEnd w:id="2"/>
      <w:r w:rsidRPr="005A0CD3">
        <w:rPr>
          <w:rFonts w:asciiTheme="minorHAnsi" w:hAnsiTheme="minorHAnsi"/>
          <w:sz w:val="22"/>
          <w:szCs w:val="24"/>
        </w:rPr>
        <w:t>í.</w:t>
      </w:r>
    </w:p>
    <w:p w:rsidR="00D51AAC" w:rsidRPr="005A0CD3" w:rsidRDefault="00D51AAC" w:rsidP="00D51AAC">
      <w:pPr>
        <w:pStyle w:val="Odstavecseseznamem"/>
        <w:numPr>
          <w:ilvl w:val="0"/>
          <w:numId w:val="10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iCs/>
          <w:sz w:val="22"/>
          <w:szCs w:val="24"/>
        </w:rPr>
        <w:t>Datem uskutečnění zdanitel</w:t>
      </w:r>
      <w:r w:rsidRPr="005A0CD3">
        <w:rPr>
          <w:rFonts w:asciiTheme="minorHAnsi" w:hAnsiTheme="minorHAnsi"/>
          <w:sz w:val="22"/>
          <w:szCs w:val="24"/>
        </w:rPr>
        <w:t>ného plnění na vystaveném daňovém dokladu dle čl. IV, bod 8 této Smlouvy je datum předání zboží uvedené v Protokolu o předání a akceptaci</w:t>
      </w:r>
    </w:p>
    <w:p w:rsidR="00D51AAC" w:rsidRPr="005A0CD3" w:rsidRDefault="00D51AAC" w:rsidP="00D51AAC">
      <w:pPr>
        <w:pStyle w:val="Odstavecseseznamem"/>
        <w:numPr>
          <w:ilvl w:val="0"/>
          <w:numId w:val="10"/>
        </w:numPr>
        <w:tabs>
          <w:tab w:val="left" w:pos="3396"/>
        </w:tabs>
        <w:ind w:left="426" w:hanging="426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iCs/>
          <w:sz w:val="22"/>
          <w:szCs w:val="24"/>
        </w:rPr>
        <w:t>Faktury musí být př</w:t>
      </w:r>
      <w:r w:rsidRPr="005A0CD3">
        <w:rPr>
          <w:rFonts w:asciiTheme="minorHAnsi" w:hAnsiTheme="minorHAnsi"/>
          <w:sz w:val="22"/>
          <w:szCs w:val="24"/>
        </w:rPr>
        <w:t>edávány nebo zasílány následovně:</w:t>
      </w:r>
    </w:p>
    <w:p w:rsidR="00D51AAC" w:rsidRPr="005A0CD3" w:rsidRDefault="00D51AAC" w:rsidP="00D51AAC">
      <w:pPr>
        <w:pStyle w:val="Odstavecseseznamem"/>
        <w:numPr>
          <w:ilvl w:val="1"/>
          <w:numId w:val="10"/>
        </w:numPr>
        <w:tabs>
          <w:tab w:val="left" w:pos="3396"/>
        </w:tabs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originál faktury poštou na adresu RBP</w:t>
      </w:r>
    </w:p>
    <w:p w:rsidR="00D51AAC" w:rsidRPr="005A0CD3" w:rsidRDefault="0024040D" w:rsidP="00D51AAC">
      <w:pPr>
        <w:pStyle w:val="Odstavecseseznamem"/>
        <w:numPr>
          <w:ilvl w:val="1"/>
          <w:numId w:val="10"/>
        </w:numPr>
        <w:tabs>
          <w:tab w:val="left" w:pos="3396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lastRenderedPageBreak/>
        <w:t>elektronickou poštou na adresu</w:t>
      </w:r>
    </w:p>
    <w:p w:rsidR="00D51AAC" w:rsidRPr="005A0CD3" w:rsidRDefault="00D51AAC" w:rsidP="00D51AAC">
      <w:pPr>
        <w:pStyle w:val="Odstavecseseznamem"/>
        <w:numPr>
          <w:ilvl w:val="1"/>
          <w:numId w:val="10"/>
        </w:numPr>
        <w:tabs>
          <w:tab w:val="left" w:pos="3396"/>
        </w:tabs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osobně oproti podpisu přebírajícího</w:t>
      </w:r>
    </w:p>
    <w:p w:rsidR="009C3A9D" w:rsidRPr="005A0CD3" w:rsidRDefault="009C3A9D" w:rsidP="009C3A9D">
      <w:pPr>
        <w:widowControl/>
        <w:suppressAutoHyphens w:val="0"/>
        <w:jc w:val="both"/>
        <w:rPr>
          <w:rFonts w:asciiTheme="minorHAnsi" w:hAnsiTheme="minorHAnsi"/>
          <w:b/>
          <w:bCs/>
          <w:sz w:val="22"/>
          <w:szCs w:val="24"/>
        </w:rPr>
      </w:pPr>
    </w:p>
    <w:p w:rsidR="009252D7" w:rsidRPr="005A0CD3" w:rsidRDefault="00525357" w:rsidP="006D40EA">
      <w:pPr>
        <w:pStyle w:val="Odstavecseseznamem"/>
        <w:numPr>
          <w:ilvl w:val="0"/>
          <w:numId w:val="19"/>
        </w:numPr>
        <w:ind w:left="567" w:hanging="567"/>
        <w:jc w:val="center"/>
        <w:rPr>
          <w:rFonts w:asciiTheme="minorHAnsi" w:hAnsiTheme="minorHAnsi"/>
          <w:b/>
          <w:bCs/>
          <w:sz w:val="22"/>
          <w:szCs w:val="24"/>
        </w:rPr>
      </w:pPr>
      <w:r w:rsidRPr="005A0CD3">
        <w:rPr>
          <w:rFonts w:asciiTheme="minorHAnsi" w:hAnsiTheme="minorHAnsi"/>
          <w:b/>
          <w:bCs/>
          <w:sz w:val="22"/>
          <w:szCs w:val="24"/>
        </w:rPr>
        <w:t>Odp</w:t>
      </w:r>
      <w:r w:rsidR="00C7550A" w:rsidRPr="005A0CD3">
        <w:rPr>
          <w:rFonts w:asciiTheme="minorHAnsi" w:hAnsiTheme="minorHAnsi"/>
          <w:b/>
          <w:bCs/>
          <w:sz w:val="22"/>
          <w:szCs w:val="24"/>
        </w:rPr>
        <w:t>ovědnost za vady a záruční doba</w:t>
      </w:r>
    </w:p>
    <w:p w:rsidR="006D40EA" w:rsidRPr="005A0CD3" w:rsidRDefault="006F1B47" w:rsidP="006D40EA">
      <w:pPr>
        <w:pStyle w:val="Odstavecseseznamem"/>
        <w:numPr>
          <w:ilvl w:val="0"/>
          <w:numId w:val="1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Na dodané Plnění poskytuje Dodavatel záruku v délce 12 měsíců.</w:t>
      </w:r>
      <w:r w:rsidR="005A0CD3">
        <w:rPr>
          <w:rFonts w:asciiTheme="minorHAnsi" w:hAnsiTheme="minorHAnsi"/>
          <w:sz w:val="22"/>
          <w:szCs w:val="24"/>
        </w:rPr>
        <w:t xml:space="preserve"> </w:t>
      </w:r>
      <w:r w:rsidR="005A0CD3" w:rsidRPr="005A0CD3">
        <w:rPr>
          <w:rFonts w:asciiTheme="minorHAnsi" w:hAnsiTheme="minorHAnsi"/>
          <w:sz w:val="22"/>
          <w:szCs w:val="24"/>
        </w:rPr>
        <w:t xml:space="preserve">Pro bezproblémové provozování diskového pole je dle výrobce nutné dokoupit servisní podporu i na další období. Dodavatel garantuje RBP stejnou cenu servisní podpory na </w:t>
      </w:r>
      <w:proofErr w:type="spellStart"/>
      <w:r w:rsidR="005A0CD3" w:rsidRPr="005A0CD3">
        <w:rPr>
          <w:rFonts w:asciiTheme="minorHAnsi" w:hAnsiTheme="minorHAnsi"/>
          <w:sz w:val="22"/>
          <w:szCs w:val="24"/>
        </w:rPr>
        <w:t>Pur</w:t>
      </w:r>
      <w:r w:rsidR="005A0CD3">
        <w:rPr>
          <w:rFonts w:asciiTheme="minorHAnsi" w:hAnsiTheme="minorHAnsi"/>
          <w:sz w:val="22"/>
          <w:szCs w:val="24"/>
        </w:rPr>
        <w:t>eStorage</w:t>
      </w:r>
      <w:proofErr w:type="spellEnd"/>
      <w:r w:rsidR="005A0CD3">
        <w:rPr>
          <w:rFonts w:asciiTheme="minorHAnsi" w:hAnsiTheme="minorHAnsi"/>
          <w:sz w:val="22"/>
          <w:szCs w:val="24"/>
        </w:rPr>
        <w:t xml:space="preserve"> podpory </w:t>
      </w:r>
      <w:r w:rsidR="00A94372">
        <w:rPr>
          <w:rFonts w:asciiTheme="minorHAnsi" w:hAnsiTheme="minorHAnsi"/>
          <w:sz w:val="22"/>
          <w:szCs w:val="24"/>
        </w:rPr>
        <w:t xml:space="preserve">v druhém </w:t>
      </w:r>
      <w:r w:rsidR="00BF4271">
        <w:rPr>
          <w:rFonts w:asciiTheme="minorHAnsi" w:hAnsiTheme="minorHAnsi"/>
          <w:sz w:val="22"/>
          <w:szCs w:val="24"/>
        </w:rPr>
        <w:t>i</w:t>
      </w:r>
      <w:r w:rsidR="00A94372">
        <w:rPr>
          <w:rFonts w:asciiTheme="minorHAnsi" w:hAnsiTheme="minorHAnsi"/>
          <w:sz w:val="22"/>
          <w:szCs w:val="24"/>
        </w:rPr>
        <w:t xml:space="preserve"> třetím roce</w:t>
      </w:r>
      <w:bookmarkStart w:id="3" w:name="_GoBack"/>
      <w:bookmarkEnd w:id="3"/>
      <w:r w:rsidR="00A94372">
        <w:rPr>
          <w:rFonts w:asciiTheme="minorHAnsi" w:hAnsiTheme="minorHAnsi"/>
          <w:sz w:val="22"/>
          <w:szCs w:val="24"/>
        </w:rPr>
        <w:t xml:space="preserve">, </w:t>
      </w:r>
      <w:r w:rsidR="005A0CD3" w:rsidRPr="005A0CD3">
        <w:rPr>
          <w:rFonts w:asciiTheme="minorHAnsi" w:hAnsiTheme="minorHAnsi"/>
          <w:sz w:val="22"/>
          <w:szCs w:val="24"/>
        </w:rPr>
        <w:t>jejím</w:t>
      </w:r>
      <w:r w:rsidR="005A0CD3">
        <w:rPr>
          <w:rFonts w:asciiTheme="minorHAnsi" w:hAnsiTheme="minorHAnsi"/>
          <w:sz w:val="22"/>
          <w:szCs w:val="24"/>
        </w:rPr>
        <w:t>ž</w:t>
      </w:r>
      <w:r w:rsidR="005A0CD3" w:rsidRPr="005A0CD3">
        <w:rPr>
          <w:rFonts w:asciiTheme="minorHAnsi" w:hAnsiTheme="minorHAnsi"/>
          <w:sz w:val="22"/>
          <w:szCs w:val="24"/>
        </w:rPr>
        <w:t xml:space="preserve"> zaplacením se zároveň prodlužuje záruka</w:t>
      </w:r>
    </w:p>
    <w:p w:rsidR="006D40EA" w:rsidRPr="005A0CD3" w:rsidRDefault="006D40EA" w:rsidP="006D40EA">
      <w:pPr>
        <w:pStyle w:val="Odstavecseseznamem"/>
        <w:numPr>
          <w:ilvl w:val="0"/>
          <w:numId w:val="1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Cena roční podpory je uvedena v čl. II, bodě 2 </w:t>
      </w:r>
      <w:proofErr w:type="gramStart"/>
      <w:r w:rsidRPr="005A0CD3">
        <w:rPr>
          <w:rFonts w:asciiTheme="minorHAnsi" w:hAnsiTheme="minorHAnsi"/>
          <w:sz w:val="22"/>
          <w:szCs w:val="24"/>
        </w:rPr>
        <w:t>této</w:t>
      </w:r>
      <w:proofErr w:type="gramEnd"/>
      <w:r w:rsidRPr="005A0CD3">
        <w:rPr>
          <w:rFonts w:asciiTheme="minorHAnsi" w:hAnsiTheme="minorHAnsi"/>
          <w:sz w:val="22"/>
          <w:szCs w:val="24"/>
        </w:rPr>
        <w:t xml:space="preserve"> Smlouvy.</w:t>
      </w:r>
      <w:r w:rsidR="00F55B16" w:rsidRPr="005A0CD3">
        <w:rPr>
          <w:rFonts w:asciiTheme="minorHAnsi" w:hAnsiTheme="minorHAnsi"/>
          <w:sz w:val="22"/>
          <w:szCs w:val="24"/>
        </w:rPr>
        <w:t xml:space="preserve"> </w:t>
      </w:r>
    </w:p>
    <w:p w:rsidR="006D40EA" w:rsidRPr="005A0CD3" w:rsidRDefault="006D40EA" w:rsidP="006D40EA">
      <w:pPr>
        <w:pStyle w:val="Odstavecseseznamem"/>
        <w:numPr>
          <w:ilvl w:val="0"/>
          <w:numId w:val="1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Záruční doba počíná běžet ode dne odevzdání předmětu plnění této smlouvy RBP.</w:t>
      </w:r>
    </w:p>
    <w:p w:rsidR="006F1B47" w:rsidRPr="005A0CD3" w:rsidRDefault="006F1B47" w:rsidP="006F1B47">
      <w:pPr>
        <w:pStyle w:val="Odstavecseseznamem"/>
        <w:numPr>
          <w:ilvl w:val="0"/>
          <w:numId w:val="1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iCs/>
          <w:sz w:val="22"/>
          <w:szCs w:val="24"/>
        </w:rPr>
        <w:t>Dodavatel bude poskytovat RBP záruční servis a podporu dodané techniky a služeb takto:</w:t>
      </w:r>
    </w:p>
    <w:p w:rsidR="002B0F77" w:rsidRPr="005A0CD3" w:rsidRDefault="002B0F77" w:rsidP="00F55B16">
      <w:pPr>
        <w:pStyle w:val="Odstavecseseznamem"/>
        <w:numPr>
          <w:ilvl w:val="0"/>
          <w:numId w:val="27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proofErr w:type="spellStart"/>
      <w:r w:rsidRPr="005A0CD3">
        <w:rPr>
          <w:rFonts w:asciiTheme="minorHAnsi" w:hAnsiTheme="minorHAnsi"/>
          <w:sz w:val="22"/>
          <w:szCs w:val="24"/>
        </w:rPr>
        <w:t>Hotline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 v režimu 365x24x7</w:t>
      </w:r>
    </w:p>
    <w:p w:rsidR="002B0F77" w:rsidRPr="005A0CD3" w:rsidRDefault="002B0F77" w:rsidP="00F55B16">
      <w:pPr>
        <w:pStyle w:val="Odstavecseseznamem"/>
        <w:numPr>
          <w:ilvl w:val="0"/>
          <w:numId w:val="27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Response do 1hodiny (pro kritické problémy) </w:t>
      </w:r>
    </w:p>
    <w:p w:rsidR="002B0F77" w:rsidRPr="005A0CD3" w:rsidRDefault="002B0F77" w:rsidP="00F55B16">
      <w:pPr>
        <w:pStyle w:val="Odstavecseseznamem"/>
        <w:numPr>
          <w:ilvl w:val="0"/>
          <w:numId w:val="27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Proaktivní monitoring</w:t>
      </w:r>
    </w:p>
    <w:p w:rsidR="002B0F77" w:rsidRPr="005A0CD3" w:rsidRDefault="002B0F77" w:rsidP="00F55B16">
      <w:pPr>
        <w:pStyle w:val="Odstavecseseznamem"/>
        <w:numPr>
          <w:ilvl w:val="0"/>
          <w:numId w:val="27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proofErr w:type="spellStart"/>
      <w:r w:rsidRPr="005A0CD3">
        <w:rPr>
          <w:rFonts w:asciiTheme="minorHAnsi" w:hAnsiTheme="minorHAnsi"/>
          <w:sz w:val="22"/>
          <w:szCs w:val="24"/>
        </w:rPr>
        <w:t>Remote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 software upgrade (v případě, že je doporučen výrobcem)</w:t>
      </w:r>
    </w:p>
    <w:p w:rsidR="00F55B16" w:rsidRDefault="0073377E" w:rsidP="0073377E">
      <w:pPr>
        <w:pStyle w:val="Odstavecseseznamem"/>
        <w:numPr>
          <w:ilvl w:val="0"/>
          <w:numId w:val="27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73377E">
        <w:rPr>
          <w:rFonts w:asciiTheme="minorHAnsi" w:hAnsiTheme="minorHAnsi"/>
          <w:sz w:val="22"/>
          <w:szCs w:val="24"/>
        </w:rPr>
        <w:t xml:space="preserve">Dodavatel jako certifikovaný servisní partner má v ČR k dispozici výrobcem doporučený servisní </w:t>
      </w:r>
      <w:proofErr w:type="spellStart"/>
      <w:r w:rsidRPr="0073377E">
        <w:rPr>
          <w:rFonts w:asciiTheme="minorHAnsi" w:hAnsiTheme="minorHAnsi"/>
          <w:sz w:val="22"/>
          <w:szCs w:val="24"/>
        </w:rPr>
        <w:t>kit</w:t>
      </w:r>
      <w:proofErr w:type="spellEnd"/>
      <w:r w:rsidRPr="0073377E">
        <w:rPr>
          <w:rFonts w:asciiTheme="minorHAnsi" w:hAnsiTheme="minorHAnsi"/>
          <w:sz w:val="22"/>
          <w:szCs w:val="24"/>
        </w:rPr>
        <w:t xml:space="preserve">, ten lze v případě </w:t>
      </w:r>
      <w:r>
        <w:rPr>
          <w:rFonts w:asciiTheme="minorHAnsi" w:hAnsiTheme="minorHAnsi"/>
          <w:sz w:val="22"/>
          <w:szCs w:val="24"/>
        </w:rPr>
        <w:t>HW</w:t>
      </w:r>
      <w:r w:rsidRPr="0073377E">
        <w:rPr>
          <w:rFonts w:asciiTheme="minorHAnsi" w:hAnsiTheme="minorHAnsi"/>
          <w:sz w:val="22"/>
          <w:szCs w:val="24"/>
        </w:rPr>
        <w:t xml:space="preserve"> závady použít a nahradit vadnou komponentu v co nejkratším čase. Další díly jso</w:t>
      </w:r>
      <w:r>
        <w:rPr>
          <w:rFonts w:asciiTheme="minorHAnsi" w:hAnsiTheme="minorHAnsi"/>
          <w:sz w:val="22"/>
          <w:szCs w:val="24"/>
        </w:rPr>
        <w:t>u zasílány výrobcem tentýž den ze servisního skladu výrobce.</w:t>
      </w:r>
    </w:p>
    <w:p w:rsidR="005A0CD3" w:rsidRPr="005A0CD3" w:rsidRDefault="005A0CD3" w:rsidP="005A0CD3">
      <w:pPr>
        <w:pStyle w:val="Odstavecseseznamem"/>
        <w:numPr>
          <w:ilvl w:val="0"/>
          <w:numId w:val="27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Primárním kontaktem pro poskytování servisní podpory je Dodavatel, </w:t>
      </w:r>
      <w:r>
        <w:rPr>
          <w:rFonts w:asciiTheme="minorHAnsi" w:hAnsiTheme="minorHAnsi"/>
          <w:sz w:val="22"/>
          <w:szCs w:val="24"/>
        </w:rPr>
        <w:t xml:space="preserve">RBP může </w:t>
      </w:r>
      <w:r w:rsidRPr="005A0CD3">
        <w:rPr>
          <w:rFonts w:asciiTheme="minorHAnsi" w:hAnsiTheme="minorHAnsi"/>
          <w:sz w:val="22"/>
          <w:szCs w:val="24"/>
        </w:rPr>
        <w:t>hlá</w:t>
      </w:r>
      <w:r>
        <w:rPr>
          <w:rFonts w:asciiTheme="minorHAnsi" w:hAnsiTheme="minorHAnsi"/>
          <w:sz w:val="22"/>
          <w:szCs w:val="24"/>
        </w:rPr>
        <w:t>sit</w:t>
      </w:r>
      <w:r w:rsidRPr="005A0CD3">
        <w:rPr>
          <w:rFonts w:asciiTheme="minorHAnsi" w:hAnsiTheme="minorHAnsi"/>
          <w:sz w:val="22"/>
          <w:szCs w:val="24"/>
        </w:rPr>
        <w:t xml:space="preserve"> závad</w:t>
      </w:r>
      <w:r>
        <w:rPr>
          <w:rFonts w:asciiTheme="minorHAnsi" w:hAnsiTheme="minorHAnsi"/>
          <w:sz w:val="22"/>
          <w:szCs w:val="24"/>
        </w:rPr>
        <w:t>y</w:t>
      </w:r>
      <w:r w:rsidRPr="005A0CD3">
        <w:rPr>
          <w:rFonts w:asciiTheme="minorHAnsi" w:hAnsiTheme="minorHAnsi"/>
          <w:sz w:val="22"/>
          <w:szCs w:val="24"/>
        </w:rPr>
        <w:t xml:space="preserve"> následujícím způsobem:</w:t>
      </w:r>
    </w:p>
    <w:p w:rsidR="005A0CD3" w:rsidRPr="005A0CD3" w:rsidRDefault="005A0CD3" w:rsidP="005A0CD3">
      <w:pPr>
        <w:pStyle w:val="Odstavecseseznamem"/>
        <w:numPr>
          <w:ilvl w:val="1"/>
          <w:numId w:val="27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přes webové rozhraní: </w:t>
      </w:r>
    </w:p>
    <w:p w:rsidR="005A0CD3" w:rsidRDefault="005A0CD3" w:rsidP="005A0CD3">
      <w:pPr>
        <w:pStyle w:val="Odstavecseseznamem"/>
        <w:numPr>
          <w:ilvl w:val="1"/>
          <w:numId w:val="27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telefonicky</w:t>
      </w:r>
      <w:r>
        <w:rPr>
          <w:rFonts w:asciiTheme="minorHAnsi" w:hAnsiTheme="minorHAnsi"/>
          <w:sz w:val="22"/>
          <w:szCs w:val="24"/>
        </w:rPr>
        <w:t>:</w:t>
      </w:r>
    </w:p>
    <w:p w:rsidR="005A0CD3" w:rsidRDefault="005A0CD3" w:rsidP="005A0CD3">
      <w:pPr>
        <w:pStyle w:val="Odstavecseseznamem"/>
        <w:numPr>
          <w:ilvl w:val="2"/>
          <w:numId w:val="27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proofErr w:type="gramStart"/>
      <w:r w:rsidRPr="005A0CD3">
        <w:rPr>
          <w:rFonts w:asciiTheme="minorHAnsi" w:hAnsiTheme="minorHAnsi"/>
          <w:sz w:val="22"/>
          <w:szCs w:val="24"/>
        </w:rPr>
        <w:t>Po</w:t>
      </w:r>
      <w:proofErr w:type="gramEnd"/>
      <w:r w:rsidRPr="005A0CD3">
        <w:rPr>
          <w:rFonts w:asciiTheme="minorHAnsi" w:hAnsiTheme="minorHAnsi"/>
          <w:sz w:val="22"/>
          <w:szCs w:val="24"/>
        </w:rPr>
        <w:t xml:space="preserve"> – Pá </w:t>
      </w:r>
      <w:r>
        <w:rPr>
          <w:rFonts w:asciiTheme="minorHAnsi" w:hAnsiTheme="minorHAnsi"/>
          <w:sz w:val="22"/>
          <w:szCs w:val="24"/>
        </w:rPr>
        <w:t>08</w:t>
      </w:r>
      <w:r w:rsidRPr="005A0CD3">
        <w:rPr>
          <w:rFonts w:asciiTheme="minorHAnsi" w:hAnsiTheme="minorHAnsi"/>
          <w:sz w:val="22"/>
          <w:szCs w:val="24"/>
        </w:rPr>
        <w:t>:00-18:00</w:t>
      </w:r>
      <w:r>
        <w:rPr>
          <w:rFonts w:asciiTheme="minorHAnsi" w:hAnsiTheme="minorHAnsi"/>
          <w:sz w:val="22"/>
          <w:szCs w:val="24"/>
        </w:rPr>
        <w:t xml:space="preserve"> na telefonním čísle </w:t>
      </w:r>
    </w:p>
    <w:p w:rsidR="005A0CD3" w:rsidRPr="005A0CD3" w:rsidRDefault="005A0CD3" w:rsidP="005A0CD3">
      <w:pPr>
        <w:pStyle w:val="Odstavecseseznamem"/>
        <w:numPr>
          <w:ilvl w:val="2"/>
          <w:numId w:val="27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Po - Pá 18</w:t>
      </w:r>
      <w:r>
        <w:rPr>
          <w:rFonts w:asciiTheme="minorHAnsi" w:hAnsiTheme="minorHAnsi"/>
          <w:sz w:val="22"/>
          <w:szCs w:val="24"/>
        </w:rPr>
        <w:t xml:space="preserve">:00-08:00 + </w:t>
      </w:r>
      <w:r w:rsidRPr="005A0CD3">
        <w:rPr>
          <w:rFonts w:asciiTheme="minorHAnsi" w:hAnsiTheme="minorHAnsi"/>
          <w:sz w:val="22"/>
          <w:szCs w:val="24"/>
        </w:rPr>
        <w:t>So</w:t>
      </w:r>
      <w:r>
        <w:rPr>
          <w:rFonts w:asciiTheme="minorHAnsi" w:hAnsiTheme="minorHAnsi"/>
          <w:sz w:val="22"/>
          <w:szCs w:val="24"/>
        </w:rPr>
        <w:t xml:space="preserve"> a Ne na</w:t>
      </w:r>
      <w:r w:rsidRPr="005A0CD3">
        <w:rPr>
          <w:rFonts w:asciiTheme="minorHAnsi" w:hAnsiTheme="minorHAnsi"/>
          <w:sz w:val="22"/>
          <w:szCs w:val="24"/>
        </w:rPr>
        <w:t xml:space="preserve"> </w:t>
      </w:r>
      <w:r>
        <w:rPr>
          <w:rFonts w:asciiTheme="minorHAnsi" w:hAnsiTheme="minorHAnsi"/>
          <w:sz w:val="22"/>
          <w:szCs w:val="24"/>
        </w:rPr>
        <w:t>telefonním čísle</w:t>
      </w:r>
    </w:p>
    <w:p w:rsidR="005A0CD3" w:rsidRPr="005A0CD3" w:rsidRDefault="005A0CD3" w:rsidP="005A0CD3">
      <w:pPr>
        <w:pStyle w:val="Odstavecseseznamem"/>
        <w:numPr>
          <w:ilvl w:val="0"/>
          <w:numId w:val="27"/>
        </w:numPr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RBP má právo v případě jakýchkoliv nesrovnalostí kontaktovat výrobce napřímo. Pro tyto účely uvádíme kompletní výčet možností:</w:t>
      </w:r>
    </w:p>
    <w:p w:rsidR="00F55B16" w:rsidRPr="005A0CD3" w:rsidRDefault="0044526B" w:rsidP="0044526B">
      <w:pPr>
        <w:pStyle w:val="Odstavecseseznamem"/>
        <w:numPr>
          <w:ilvl w:val="1"/>
          <w:numId w:val="27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proofErr w:type="spellStart"/>
      <w:r w:rsidRPr="005A0CD3">
        <w:rPr>
          <w:rFonts w:asciiTheme="minorHAnsi" w:hAnsiTheme="minorHAnsi"/>
          <w:sz w:val="22"/>
          <w:szCs w:val="24"/>
        </w:rPr>
        <w:t>Contact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5A0CD3">
        <w:rPr>
          <w:rFonts w:asciiTheme="minorHAnsi" w:hAnsiTheme="minorHAnsi"/>
          <w:sz w:val="22"/>
          <w:szCs w:val="24"/>
        </w:rPr>
        <w:t>Pure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5A0CD3">
        <w:rPr>
          <w:rFonts w:asciiTheme="minorHAnsi" w:hAnsiTheme="minorHAnsi"/>
          <w:sz w:val="22"/>
          <w:szCs w:val="24"/>
        </w:rPr>
        <w:t>Storage</w:t>
      </w:r>
      <w:proofErr w:type="spellEnd"/>
      <w:r w:rsidRPr="005A0CD3">
        <w:rPr>
          <w:rFonts w:asciiTheme="minorHAnsi" w:hAnsiTheme="minorHAnsi"/>
          <w:sz w:val="22"/>
          <w:szCs w:val="24"/>
        </w:rPr>
        <w:t xml:space="preserve"> Support</w:t>
      </w:r>
    </w:p>
    <w:p w:rsidR="00F55B16" w:rsidRPr="005A0CD3" w:rsidRDefault="0044526B" w:rsidP="0044526B">
      <w:pPr>
        <w:pStyle w:val="Odstavecseseznamem"/>
        <w:numPr>
          <w:ilvl w:val="2"/>
          <w:numId w:val="27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web: </w:t>
      </w:r>
      <w:hyperlink r:id="rId8" w:history="1">
        <w:r w:rsidR="00F55B16" w:rsidRPr="005A0CD3">
          <w:rPr>
            <w:rStyle w:val="Hypertextovodkaz"/>
            <w:rFonts w:asciiTheme="minorHAnsi" w:hAnsiTheme="minorHAnsi"/>
            <w:sz w:val="22"/>
            <w:szCs w:val="24"/>
          </w:rPr>
          <w:t>http://www.purestorage.com/support</w:t>
        </w:r>
      </w:hyperlink>
    </w:p>
    <w:p w:rsidR="00F55B16" w:rsidRPr="005A0CD3" w:rsidRDefault="0044526B" w:rsidP="00BE6AEB">
      <w:pPr>
        <w:pStyle w:val="Odstavecseseznamem"/>
        <w:numPr>
          <w:ilvl w:val="2"/>
          <w:numId w:val="27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e-mail: </w:t>
      </w:r>
      <w:r w:rsidR="0024040D">
        <w:rPr>
          <w:rFonts w:asciiTheme="minorHAnsi" w:hAnsiTheme="minorHAnsi"/>
          <w:sz w:val="22"/>
          <w:szCs w:val="24"/>
        </w:rPr>
        <w:t>-</w:t>
      </w:r>
    </w:p>
    <w:p w:rsidR="00F55B16" w:rsidRPr="005A0CD3" w:rsidRDefault="00F55B16" w:rsidP="0044526B">
      <w:pPr>
        <w:pStyle w:val="Odstavecseseznamem"/>
        <w:numPr>
          <w:ilvl w:val="2"/>
          <w:numId w:val="27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tel</w:t>
      </w:r>
      <w:r w:rsidR="0044526B" w:rsidRPr="005A0CD3">
        <w:rPr>
          <w:rFonts w:asciiTheme="minorHAnsi" w:hAnsiTheme="minorHAnsi"/>
          <w:sz w:val="22"/>
          <w:szCs w:val="24"/>
        </w:rPr>
        <w:t xml:space="preserve"> (US):</w:t>
      </w:r>
      <w:r w:rsidR="0024040D">
        <w:rPr>
          <w:rFonts w:asciiTheme="minorHAnsi" w:hAnsiTheme="minorHAnsi"/>
          <w:sz w:val="22"/>
          <w:szCs w:val="24"/>
        </w:rPr>
        <w:t xml:space="preserve"> -</w:t>
      </w:r>
      <w:r w:rsidR="0044526B" w:rsidRPr="005A0CD3">
        <w:rPr>
          <w:rFonts w:asciiTheme="minorHAnsi" w:hAnsiTheme="minorHAnsi"/>
          <w:sz w:val="22"/>
          <w:szCs w:val="24"/>
        </w:rPr>
        <w:t xml:space="preserve"> </w:t>
      </w:r>
      <w:r w:rsidRPr="005A0CD3">
        <w:rPr>
          <w:rFonts w:asciiTheme="minorHAnsi" w:hAnsiTheme="minorHAnsi"/>
          <w:sz w:val="22"/>
          <w:szCs w:val="24"/>
        </w:rPr>
        <w:t xml:space="preserve">nebo </w:t>
      </w:r>
      <w:r w:rsidR="0024040D">
        <w:rPr>
          <w:rFonts w:asciiTheme="minorHAnsi" w:hAnsiTheme="minorHAnsi"/>
          <w:sz w:val="22"/>
          <w:szCs w:val="24"/>
        </w:rPr>
        <w:t>-</w:t>
      </w:r>
    </w:p>
    <w:p w:rsidR="0044526B" w:rsidRPr="005A0CD3" w:rsidRDefault="00F55B16" w:rsidP="0044526B">
      <w:pPr>
        <w:pStyle w:val="Odstavecseseznamem"/>
        <w:numPr>
          <w:ilvl w:val="2"/>
          <w:numId w:val="27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tel</w:t>
      </w:r>
      <w:r w:rsidR="0044526B" w:rsidRPr="005A0CD3">
        <w:rPr>
          <w:rFonts w:asciiTheme="minorHAnsi" w:hAnsiTheme="minorHAnsi"/>
          <w:sz w:val="22"/>
          <w:szCs w:val="24"/>
        </w:rPr>
        <w:t xml:space="preserve"> (</w:t>
      </w:r>
      <w:r w:rsidRPr="005A0CD3">
        <w:rPr>
          <w:rFonts w:asciiTheme="minorHAnsi" w:hAnsiTheme="minorHAnsi"/>
          <w:sz w:val="22"/>
          <w:szCs w:val="24"/>
        </w:rPr>
        <w:t>mezinárodní</w:t>
      </w:r>
      <w:r w:rsidR="0044526B" w:rsidRPr="005A0CD3">
        <w:rPr>
          <w:rFonts w:asciiTheme="minorHAnsi" w:hAnsiTheme="minorHAnsi"/>
          <w:sz w:val="22"/>
          <w:szCs w:val="24"/>
        </w:rPr>
        <w:t>):</w:t>
      </w:r>
      <w:r w:rsidR="0024040D">
        <w:rPr>
          <w:rFonts w:asciiTheme="minorHAnsi" w:hAnsiTheme="minorHAnsi"/>
          <w:sz w:val="22"/>
          <w:szCs w:val="24"/>
        </w:rPr>
        <w:t xml:space="preserve"> -</w:t>
      </w:r>
      <w:r w:rsidR="0044526B" w:rsidRPr="005A0CD3">
        <w:rPr>
          <w:rFonts w:asciiTheme="minorHAnsi" w:hAnsiTheme="minorHAnsi"/>
          <w:sz w:val="22"/>
          <w:szCs w:val="24"/>
        </w:rPr>
        <w:t xml:space="preserve"> </w:t>
      </w:r>
      <w:r w:rsidRPr="005A0CD3">
        <w:rPr>
          <w:rFonts w:asciiTheme="minorHAnsi" w:hAnsiTheme="minorHAnsi"/>
          <w:sz w:val="22"/>
          <w:szCs w:val="24"/>
        </w:rPr>
        <w:t xml:space="preserve">mezinárodní čísla jsou dostupná na </w:t>
      </w:r>
      <w:hyperlink r:id="rId9" w:history="1">
        <w:r w:rsidRPr="005A0CD3">
          <w:rPr>
            <w:rStyle w:val="Hypertextovodkaz"/>
            <w:rFonts w:asciiTheme="minorHAnsi" w:hAnsiTheme="minorHAnsi"/>
            <w:sz w:val="22"/>
            <w:szCs w:val="24"/>
          </w:rPr>
          <w:t>http://www.purestorage.com/support</w:t>
        </w:r>
      </w:hyperlink>
      <w:r w:rsidRPr="005A0CD3">
        <w:rPr>
          <w:rFonts w:asciiTheme="minorHAnsi" w:hAnsiTheme="minorHAnsi"/>
          <w:sz w:val="22"/>
          <w:szCs w:val="24"/>
        </w:rPr>
        <w:t xml:space="preserve"> </w:t>
      </w:r>
    </w:p>
    <w:p w:rsidR="0044526B" w:rsidRPr="005A0CD3" w:rsidRDefault="00F55B16" w:rsidP="00F55B16">
      <w:pPr>
        <w:pStyle w:val="Odstavecseseznamem"/>
        <w:numPr>
          <w:ilvl w:val="2"/>
          <w:numId w:val="27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RBP </w:t>
      </w:r>
      <w:proofErr w:type="gramStart"/>
      <w:r w:rsidRPr="005A0CD3">
        <w:rPr>
          <w:rFonts w:asciiTheme="minorHAnsi" w:hAnsiTheme="minorHAnsi"/>
          <w:sz w:val="22"/>
          <w:szCs w:val="24"/>
        </w:rPr>
        <w:t>může</w:t>
      </w:r>
      <w:proofErr w:type="gramEnd"/>
      <w:r w:rsidRPr="005A0CD3">
        <w:rPr>
          <w:rFonts w:asciiTheme="minorHAnsi" w:hAnsiTheme="minorHAnsi"/>
          <w:sz w:val="22"/>
          <w:szCs w:val="24"/>
        </w:rPr>
        <w:t xml:space="preserve"> kontaktovat </w:t>
      </w:r>
      <w:proofErr w:type="spellStart"/>
      <w:proofErr w:type="gramStart"/>
      <w:r w:rsidR="0044526B" w:rsidRPr="005A0CD3">
        <w:rPr>
          <w:rFonts w:asciiTheme="minorHAnsi" w:hAnsiTheme="minorHAnsi"/>
          <w:sz w:val="22"/>
          <w:szCs w:val="24"/>
        </w:rPr>
        <w:t>Pure</w:t>
      </w:r>
      <w:proofErr w:type="spellEnd"/>
      <w:proofErr w:type="gramEnd"/>
      <w:r w:rsidR="0044526B" w:rsidRPr="005A0CD3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="0044526B" w:rsidRPr="005A0CD3">
        <w:rPr>
          <w:rFonts w:asciiTheme="minorHAnsi" w:hAnsiTheme="minorHAnsi"/>
          <w:sz w:val="22"/>
          <w:szCs w:val="24"/>
        </w:rPr>
        <w:t>Storage</w:t>
      </w:r>
      <w:proofErr w:type="spellEnd"/>
      <w:r w:rsidR="0044526B" w:rsidRPr="005A0CD3">
        <w:rPr>
          <w:rFonts w:asciiTheme="minorHAnsi" w:hAnsiTheme="minorHAnsi"/>
          <w:sz w:val="22"/>
          <w:szCs w:val="24"/>
        </w:rPr>
        <w:t xml:space="preserve"> Support </w:t>
      </w:r>
      <w:r w:rsidRPr="005A0CD3">
        <w:rPr>
          <w:rFonts w:asciiTheme="minorHAnsi" w:hAnsiTheme="minorHAnsi"/>
          <w:sz w:val="22"/>
          <w:szCs w:val="24"/>
        </w:rPr>
        <w:t>na emailu</w:t>
      </w:r>
      <w:r w:rsidR="0024040D">
        <w:rPr>
          <w:rFonts w:asciiTheme="minorHAnsi" w:hAnsiTheme="minorHAnsi"/>
          <w:sz w:val="22"/>
          <w:szCs w:val="24"/>
        </w:rPr>
        <w:t xml:space="preserve"> -</w:t>
      </w:r>
      <w:r w:rsidR="0044526B" w:rsidRPr="005A0CD3">
        <w:rPr>
          <w:rFonts w:asciiTheme="minorHAnsi" w:hAnsiTheme="minorHAnsi"/>
          <w:sz w:val="22"/>
          <w:szCs w:val="24"/>
        </w:rPr>
        <w:t xml:space="preserve"> </w:t>
      </w:r>
      <w:r w:rsidRPr="005A0CD3">
        <w:rPr>
          <w:rFonts w:asciiTheme="minorHAnsi" w:hAnsiTheme="minorHAnsi"/>
          <w:sz w:val="22"/>
          <w:szCs w:val="24"/>
        </w:rPr>
        <w:t>pro vyžádání přístupových údajů na web</w:t>
      </w:r>
    </w:p>
    <w:p w:rsidR="006F1B47" w:rsidRPr="005A0CD3" w:rsidRDefault="006F1B47" w:rsidP="006F1B47">
      <w:pPr>
        <w:pStyle w:val="Odstavecseseznamem"/>
        <w:numPr>
          <w:ilvl w:val="0"/>
          <w:numId w:val="1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iCs/>
          <w:sz w:val="22"/>
          <w:szCs w:val="24"/>
        </w:rPr>
        <w:t xml:space="preserve">Záruka za jakost předmětu plnění dle čl. I této Smlouvy se poskytuje na shodu funkčního chování a vlastností podle závěrů </w:t>
      </w:r>
      <w:r w:rsidR="006D40EA" w:rsidRPr="005A0CD3">
        <w:rPr>
          <w:rFonts w:asciiTheme="minorHAnsi" w:hAnsiTheme="minorHAnsi"/>
          <w:iCs/>
          <w:sz w:val="22"/>
          <w:szCs w:val="24"/>
        </w:rPr>
        <w:t>Protokolu o předání a akceptaci</w:t>
      </w:r>
      <w:r w:rsidRPr="005A0CD3">
        <w:rPr>
          <w:rFonts w:asciiTheme="minorHAnsi" w:hAnsiTheme="minorHAnsi"/>
          <w:iCs/>
          <w:sz w:val="22"/>
          <w:szCs w:val="24"/>
        </w:rPr>
        <w:t>.</w:t>
      </w:r>
    </w:p>
    <w:p w:rsidR="006F1B47" w:rsidRPr="005A0CD3" w:rsidRDefault="006F1B47" w:rsidP="006F1B47">
      <w:pPr>
        <w:pStyle w:val="Odstavecseseznamem"/>
        <w:numPr>
          <w:ilvl w:val="0"/>
          <w:numId w:val="1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iCs/>
          <w:sz w:val="22"/>
          <w:szCs w:val="24"/>
        </w:rPr>
        <w:t>Záruka na jakost se poskytuje za následujících podmínek:</w:t>
      </w:r>
    </w:p>
    <w:p w:rsidR="006F1B47" w:rsidRPr="005A0CD3" w:rsidRDefault="006F1B47" w:rsidP="006F1B47">
      <w:pPr>
        <w:pStyle w:val="Odstavecseseznamem"/>
        <w:numPr>
          <w:ilvl w:val="1"/>
          <w:numId w:val="18"/>
        </w:numPr>
        <w:tabs>
          <w:tab w:val="left" w:pos="3396"/>
        </w:tabs>
        <w:jc w:val="both"/>
        <w:rPr>
          <w:rFonts w:asciiTheme="minorHAnsi" w:hAnsiTheme="minorHAnsi"/>
          <w:iCs/>
          <w:sz w:val="22"/>
          <w:szCs w:val="24"/>
        </w:rPr>
      </w:pPr>
      <w:r w:rsidRPr="005A0CD3">
        <w:rPr>
          <w:rFonts w:asciiTheme="minorHAnsi" w:hAnsiTheme="minorHAnsi"/>
          <w:iCs/>
          <w:sz w:val="22"/>
          <w:szCs w:val="24"/>
        </w:rPr>
        <w:t xml:space="preserve">Záruka se vztahuje na shodu funkčního chování a vlastností </w:t>
      </w:r>
      <w:r w:rsidR="006D40EA" w:rsidRPr="005A0CD3">
        <w:rPr>
          <w:rFonts w:asciiTheme="minorHAnsi" w:hAnsiTheme="minorHAnsi"/>
          <w:iCs/>
          <w:sz w:val="22"/>
          <w:szCs w:val="24"/>
        </w:rPr>
        <w:t>předmětu plnění při předání předmětu plnění</w:t>
      </w:r>
      <w:r w:rsidRPr="005A0CD3">
        <w:rPr>
          <w:rFonts w:asciiTheme="minorHAnsi" w:hAnsiTheme="minorHAnsi"/>
          <w:iCs/>
          <w:sz w:val="22"/>
          <w:szCs w:val="24"/>
        </w:rPr>
        <w:t>.</w:t>
      </w:r>
    </w:p>
    <w:p w:rsidR="006F1B47" w:rsidRPr="005A0CD3" w:rsidRDefault="006F1B47" w:rsidP="006F1B47">
      <w:pPr>
        <w:pStyle w:val="Odstavecseseznamem"/>
        <w:numPr>
          <w:ilvl w:val="1"/>
          <w:numId w:val="18"/>
        </w:numPr>
        <w:tabs>
          <w:tab w:val="left" w:pos="3396"/>
        </w:tabs>
        <w:jc w:val="both"/>
        <w:rPr>
          <w:rFonts w:asciiTheme="minorHAnsi" w:hAnsiTheme="minorHAnsi"/>
          <w:iCs/>
          <w:sz w:val="22"/>
          <w:szCs w:val="24"/>
        </w:rPr>
      </w:pPr>
      <w:r w:rsidRPr="005A0CD3">
        <w:rPr>
          <w:rFonts w:asciiTheme="minorHAnsi" w:hAnsiTheme="minorHAnsi"/>
          <w:iCs/>
          <w:sz w:val="22"/>
          <w:szCs w:val="24"/>
        </w:rPr>
        <w:t>Záruka se nevztahuje na poruchy funkce vzniklé</w:t>
      </w:r>
    </w:p>
    <w:p w:rsidR="006F1B47" w:rsidRPr="005A0CD3" w:rsidRDefault="006F1B47" w:rsidP="006D40EA">
      <w:pPr>
        <w:pStyle w:val="Odstavecseseznamem"/>
        <w:numPr>
          <w:ilvl w:val="2"/>
          <w:numId w:val="18"/>
        </w:numPr>
        <w:tabs>
          <w:tab w:val="left" w:pos="3396"/>
        </w:tabs>
        <w:jc w:val="both"/>
        <w:rPr>
          <w:rFonts w:asciiTheme="minorHAnsi" w:hAnsiTheme="minorHAnsi"/>
          <w:iCs/>
          <w:sz w:val="22"/>
          <w:szCs w:val="24"/>
        </w:rPr>
      </w:pPr>
      <w:r w:rsidRPr="005A0CD3">
        <w:rPr>
          <w:rFonts w:asciiTheme="minorHAnsi" w:hAnsiTheme="minorHAnsi"/>
          <w:iCs/>
          <w:sz w:val="22"/>
          <w:szCs w:val="24"/>
        </w:rPr>
        <w:t>Prokázaným nedodržením technických požadavků na HW RBP</w:t>
      </w:r>
    </w:p>
    <w:p w:rsidR="006F1B47" w:rsidRPr="005A0CD3" w:rsidRDefault="006F1B47" w:rsidP="006D40EA">
      <w:pPr>
        <w:pStyle w:val="Odstavecseseznamem"/>
        <w:numPr>
          <w:ilvl w:val="2"/>
          <w:numId w:val="18"/>
        </w:numPr>
        <w:tabs>
          <w:tab w:val="left" w:pos="3396"/>
        </w:tabs>
        <w:jc w:val="both"/>
        <w:rPr>
          <w:rFonts w:asciiTheme="minorHAnsi" w:hAnsiTheme="minorHAnsi"/>
          <w:iCs/>
          <w:sz w:val="22"/>
          <w:szCs w:val="24"/>
        </w:rPr>
      </w:pPr>
      <w:r w:rsidRPr="005A0CD3">
        <w:rPr>
          <w:rFonts w:asciiTheme="minorHAnsi" w:hAnsiTheme="minorHAnsi"/>
          <w:iCs/>
          <w:sz w:val="22"/>
          <w:szCs w:val="24"/>
        </w:rPr>
        <w:t>Prokázanou nesprávnou obsluhou a užíváním produktů v rozporu s podmínkami výrobce pro provoz dodaného softwarového vybavení RBP</w:t>
      </w:r>
    </w:p>
    <w:p w:rsidR="006F1B47" w:rsidRPr="005A0CD3" w:rsidRDefault="006F1B47" w:rsidP="006D40EA">
      <w:pPr>
        <w:pStyle w:val="Odstavecseseznamem"/>
        <w:numPr>
          <w:ilvl w:val="2"/>
          <w:numId w:val="18"/>
        </w:numPr>
        <w:tabs>
          <w:tab w:val="left" w:pos="3396"/>
        </w:tabs>
        <w:jc w:val="both"/>
        <w:rPr>
          <w:rFonts w:asciiTheme="minorHAnsi" w:hAnsiTheme="minorHAnsi"/>
          <w:iCs/>
          <w:sz w:val="22"/>
          <w:szCs w:val="24"/>
        </w:rPr>
      </w:pPr>
      <w:r w:rsidRPr="005A0CD3">
        <w:rPr>
          <w:rFonts w:asciiTheme="minorHAnsi" w:hAnsiTheme="minorHAnsi"/>
          <w:iCs/>
          <w:sz w:val="22"/>
          <w:szCs w:val="24"/>
        </w:rPr>
        <w:t xml:space="preserve">Změnami konfigurace systému </w:t>
      </w:r>
      <w:r w:rsidR="006D40EA" w:rsidRPr="005A0CD3">
        <w:rPr>
          <w:rFonts w:asciiTheme="minorHAnsi" w:hAnsiTheme="minorHAnsi"/>
          <w:iCs/>
          <w:sz w:val="22"/>
          <w:szCs w:val="24"/>
        </w:rPr>
        <w:t>RBP</w:t>
      </w:r>
      <w:r w:rsidRPr="005A0CD3">
        <w:rPr>
          <w:rFonts w:asciiTheme="minorHAnsi" w:hAnsiTheme="minorHAnsi"/>
          <w:iCs/>
          <w:sz w:val="22"/>
          <w:szCs w:val="24"/>
        </w:rPr>
        <w:t xml:space="preserve"> nebo třetí strano</w:t>
      </w:r>
      <w:r w:rsidR="006D40EA" w:rsidRPr="005A0CD3">
        <w:rPr>
          <w:rFonts w:asciiTheme="minorHAnsi" w:hAnsiTheme="minorHAnsi"/>
          <w:iCs/>
          <w:sz w:val="22"/>
          <w:szCs w:val="24"/>
        </w:rPr>
        <w:t>u, které nebyly konzultovány s Dodavatelem</w:t>
      </w:r>
    </w:p>
    <w:p w:rsidR="006F1B47" w:rsidRPr="005A0CD3" w:rsidRDefault="006F1B47" w:rsidP="006D40EA">
      <w:pPr>
        <w:pStyle w:val="Odstavecseseznamem"/>
        <w:numPr>
          <w:ilvl w:val="2"/>
          <w:numId w:val="1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iCs/>
          <w:sz w:val="22"/>
          <w:szCs w:val="24"/>
        </w:rPr>
        <w:t>Živelnými událostmi a v důsledku působení vyšší moci.</w:t>
      </w:r>
    </w:p>
    <w:p w:rsidR="006F1B47" w:rsidRPr="005A0CD3" w:rsidRDefault="006F1B47" w:rsidP="006F1B47">
      <w:pPr>
        <w:pStyle w:val="Odstavecseseznamem"/>
        <w:numPr>
          <w:ilvl w:val="0"/>
          <w:numId w:val="1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iCs/>
          <w:sz w:val="22"/>
          <w:szCs w:val="24"/>
        </w:rPr>
        <w:t xml:space="preserve">Omezení záruky - </w:t>
      </w:r>
      <w:r w:rsidR="006D40EA" w:rsidRPr="005A0CD3">
        <w:rPr>
          <w:rFonts w:asciiTheme="minorHAnsi" w:hAnsiTheme="minorHAnsi"/>
          <w:iCs/>
          <w:sz w:val="22"/>
          <w:szCs w:val="24"/>
        </w:rPr>
        <w:t>Dodavatel</w:t>
      </w:r>
      <w:r w:rsidRPr="005A0CD3">
        <w:rPr>
          <w:rFonts w:asciiTheme="minorHAnsi" w:hAnsiTheme="minorHAnsi"/>
          <w:iCs/>
          <w:sz w:val="22"/>
          <w:szCs w:val="24"/>
        </w:rPr>
        <w:t xml:space="preserve"> nenese odpovědnost za Vady a chyby a záruka se nevztahuje na Vady a chyby vzniklé:</w:t>
      </w:r>
    </w:p>
    <w:p w:rsidR="006F1B47" w:rsidRPr="005A0CD3" w:rsidRDefault="006F1B47" w:rsidP="006D40EA">
      <w:pPr>
        <w:pStyle w:val="Odstavecseseznamem"/>
        <w:numPr>
          <w:ilvl w:val="1"/>
          <w:numId w:val="1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iCs/>
          <w:sz w:val="22"/>
          <w:szCs w:val="24"/>
        </w:rPr>
        <w:t>zásahem do datových struktur mimo příslušný Software,</w:t>
      </w:r>
    </w:p>
    <w:p w:rsidR="006F1B47" w:rsidRPr="005A0CD3" w:rsidRDefault="006F1B47" w:rsidP="006D40EA">
      <w:pPr>
        <w:pStyle w:val="Odstavecseseznamem"/>
        <w:numPr>
          <w:ilvl w:val="1"/>
          <w:numId w:val="1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iCs/>
          <w:sz w:val="22"/>
          <w:szCs w:val="24"/>
        </w:rPr>
        <w:t>zásahem do dat mimo příslušný Software,</w:t>
      </w:r>
    </w:p>
    <w:p w:rsidR="006F1B47" w:rsidRPr="005A0CD3" w:rsidRDefault="006F1B47" w:rsidP="006D40EA">
      <w:pPr>
        <w:pStyle w:val="Odstavecseseznamem"/>
        <w:numPr>
          <w:ilvl w:val="1"/>
          <w:numId w:val="18"/>
        </w:numPr>
        <w:tabs>
          <w:tab w:val="left" w:pos="3396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iCs/>
          <w:sz w:val="22"/>
          <w:szCs w:val="24"/>
        </w:rPr>
        <w:t xml:space="preserve">instalací jiného software, který je v interakci se Software dodaným </w:t>
      </w:r>
      <w:r w:rsidR="006D40EA" w:rsidRPr="005A0CD3">
        <w:rPr>
          <w:rFonts w:asciiTheme="minorHAnsi" w:hAnsiTheme="minorHAnsi"/>
          <w:iCs/>
          <w:sz w:val="22"/>
          <w:szCs w:val="24"/>
        </w:rPr>
        <w:t>Dodavatelem</w:t>
      </w:r>
      <w:r w:rsidRPr="005A0CD3">
        <w:rPr>
          <w:rFonts w:asciiTheme="minorHAnsi" w:hAnsiTheme="minorHAnsi"/>
          <w:iCs/>
          <w:sz w:val="22"/>
          <w:szCs w:val="24"/>
        </w:rPr>
        <w:t xml:space="preserve"> do </w:t>
      </w:r>
      <w:r w:rsidR="006D40EA" w:rsidRPr="005A0CD3">
        <w:rPr>
          <w:rFonts w:asciiTheme="minorHAnsi" w:hAnsiTheme="minorHAnsi"/>
          <w:iCs/>
          <w:sz w:val="22"/>
          <w:szCs w:val="24"/>
        </w:rPr>
        <w:t>infrastruktury</w:t>
      </w:r>
      <w:r w:rsidRPr="005A0CD3">
        <w:rPr>
          <w:rFonts w:asciiTheme="minorHAnsi" w:hAnsiTheme="minorHAnsi"/>
          <w:iCs/>
          <w:sz w:val="22"/>
          <w:szCs w:val="24"/>
        </w:rPr>
        <w:t xml:space="preserve"> </w:t>
      </w:r>
      <w:r w:rsidR="006D40EA" w:rsidRPr="005A0CD3">
        <w:rPr>
          <w:rFonts w:asciiTheme="minorHAnsi" w:hAnsiTheme="minorHAnsi"/>
          <w:iCs/>
          <w:sz w:val="22"/>
          <w:szCs w:val="24"/>
        </w:rPr>
        <w:t>RBP</w:t>
      </w:r>
      <w:r w:rsidRPr="005A0CD3">
        <w:rPr>
          <w:rFonts w:asciiTheme="minorHAnsi" w:hAnsiTheme="minorHAnsi"/>
          <w:iCs/>
          <w:sz w:val="22"/>
          <w:szCs w:val="24"/>
        </w:rPr>
        <w:t xml:space="preserve">, ve kterém je Software provozován, bez souhlasu </w:t>
      </w:r>
      <w:r w:rsidR="006D40EA" w:rsidRPr="005A0CD3">
        <w:rPr>
          <w:rFonts w:asciiTheme="minorHAnsi" w:hAnsiTheme="minorHAnsi"/>
          <w:iCs/>
          <w:sz w:val="22"/>
          <w:szCs w:val="24"/>
        </w:rPr>
        <w:t>Dodavatele</w:t>
      </w:r>
    </w:p>
    <w:p w:rsidR="009C3A9D" w:rsidRPr="005A0CD3" w:rsidRDefault="009F0163" w:rsidP="009C3A9D">
      <w:pPr>
        <w:pStyle w:val="Odstavecseseznamem"/>
        <w:numPr>
          <w:ilvl w:val="0"/>
          <w:numId w:val="1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iCs/>
          <w:sz w:val="22"/>
          <w:szCs w:val="24"/>
        </w:rPr>
        <w:t xml:space="preserve">Dodavatel provede o každém servisním zásahu písemný záznam, který předá RBP a nechá si ho od </w:t>
      </w:r>
      <w:r w:rsidRPr="005A0CD3">
        <w:rPr>
          <w:rFonts w:asciiTheme="minorHAnsi" w:hAnsiTheme="minorHAnsi"/>
          <w:iCs/>
          <w:sz w:val="22"/>
          <w:szCs w:val="24"/>
        </w:rPr>
        <w:lastRenderedPageBreak/>
        <w:t>něj potvrdit.</w:t>
      </w:r>
    </w:p>
    <w:p w:rsidR="00D51AAC" w:rsidRPr="005A0CD3" w:rsidRDefault="00D51AAC" w:rsidP="00D51AAC">
      <w:pPr>
        <w:pStyle w:val="Odstavecseseznamem"/>
        <w:numPr>
          <w:ilvl w:val="0"/>
          <w:numId w:val="1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Uplatněním reklamace se rozumí písemné či elektronicky e-mailem zaslané oznámení o závadě vzniklé na předmětu plnění této smlouvy nebo jeho části dodavateli s uvedením data vzniku závady, sériového čísla výrobku a stručné specifikace projevů závady.</w:t>
      </w:r>
    </w:p>
    <w:p w:rsidR="00D51AAC" w:rsidRPr="005A0CD3" w:rsidRDefault="00D51AAC" w:rsidP="00D51AAC">
      <w:pPr>
        <w:pStyle w:val="Odstavecseseznamem"/>
        <w:numPr>
          <w:ilvl w:val="0"/>
          <w:numId w:val="1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RBP je povinna výše uvedenými způsoby reklamovat vady do konce záruční doby. Taková reklamace je považována za včasnou.</w:t>
      </w:r>
    </w:p>
    <w:p w:rsidR="009C3A9D" w:rsidRPr="005A0CD3" w:rsidRDefault="009C3A9D" w:rsidP="009C3A9D">
      <w:pPr>
        <w:pStyle w:val="Odstavecseseznamem"/>
        <w:numPr>
          <w:ilvl w:val="0"/>
          <w:numId w:val="1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Dodavatel odpovídá RBP za škodu, způsobenou zaviněným porušením povinností vyplývajících z této Smlouvy nebo z obecně závazného právního předpisu. </w:t>
      </w:r>
    </w:p>
    <w:p w:rsidR="009C3A9D" w:rsidRPr="005A0CD3" w:rsidRDefault="009C3A9D" w:rsidP="009C3A9D">
      <w:pPr>
        <w:pStyle w:val="Odstavecseseznamem"/>
        <w:numPr>
          <w:ilvl w:val="0"/>
          <w:numId w:val="1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Dodavatel neodpovídá za škodu, která byla způsobena jinou osobou než Dodavatelem, či jím pověřeným subjektem, nesprávným nebo neadekvátním přístupem Odběratele a v důsledku událostí vyšší moci.</w:t>
      </w:r>
    </w:p>
    <w:p w:rsidR="009C3A9D" w:rsidRPr="005A0CD3" w:rsidRDefault="009C3A9D" w:rsidP="009C3A9D">
      <w:pPr>
        <w:pStyle w:val="Odstavecseseznamem"/>
        <w:numPr>
          <w:ilvl w:val="0"/>
          <w:numId w:val="1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Dodavatel odpovídá RBP za škodu způsobenou RBP zaviněným porušením povinností stanovených touto smlouvou, maximálně však do výše hodnoty plnění podle této Smlouvy.</w:t>
      </w:r>
    </w:p>
    <w:p w:rsidR="009C3A9D" w:rsidRPr="005A0CD3" w:rsidRDefault="009C3A9D" w:rsidP="009C3A9D">
      <w:pPr>
        <w:pStyle w:val="Odstavecseseznamem"/>
        <w:numPr>
          <w:ilvl w:val="0"/>
          <w:numId w:val="18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Smluvní strany se výslovně dohodly, že celková výše náhrady škody z jedné škodní události nebo série vzájemně propojených škodných událostí, který by v příčinné souvislosti s plněním Smlouvy mohly vzniknout, se limituje u skutečné škody a u ušlého zisku celkem do výše hodnoty plnění podle této Smlouvy. Tyto částky představují současně maximální předvídatelnou škodu, která může případně vzniknout porušením povinností Dodavatele.</w:t>
      </w:r>
    </w:p>
    <w:p w:rsidR="002C5159" w:rsidRPr="005A0CD3" w:rsidRDefault="002C5159" w:rsidP="00C7550A">
      <w:pPr>
        <w:jc w:val="center"/>
        <w:rPr>
          <w:rFonts w:asciiTheme="minorHAnsi" w:hAnsiTheme="minorHAnsi"/>
          <w:b/>
          <w:bCs/>
          <w:sz w:val="22"/>
          <w:szCs w:val="24"/>
        </w:rPr>
      </w:pPr>
    </w:p>
    <w:p w:rsidR="00525357" w:rsidRPr="005A0CD3" w:rsidRDefault="00C7550A" w:rsidP="006D40EA">
      <w:pPr>
        <w:pStyle w:val="Odstavecseseznamem"/>
        <w:numPr>
          <w:ilvl w:val="0"/>
          <w:numId w:val="19"/>
        </w:numPr>
        <w:ind w:left="567" w:hanging="567"/>
        <w:jc w:val="center"/>
        <w:rPr>
          <w:rFonts w:asciiTheme="minorHAnsi" w:hAnsiTheme="minorHAnsi"/>
          <w:b/>
          <w:bCs/>
          <w:sz w:val="22"/>
          <w:szCs w:val="24"/>
        </w:rPr>
      </w:pPr>
      <w:r w:rsidRPr="005A0CD3">
        <w:rPr>
          <w:rFonts w:asciiTheme="minorHAnsi" w:hAnsiTheme="minorHAnsi"/>
          <w:b/>
          <w:bCs/>
          <w:sz w:val="22"/>
          <w:szCs w:val="24"/>
        </w:rPr>
        <w:t>Sankční ujednání</w:t>
      </w:r>
    </w:p>
    <w:p w:rsidR="00525357" w:rsidRPr="005A0CD3" w:rsidRDefault="00525357" w:rsidP="00FD2835">
      <w:pPr>
        <w:pStyle w:val="Odstavecseseznamem"/>
        <w:numPr>
          <w:ilvl w:val="0"/>
          <w:numId w:val="12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Při nedodržení termínu splnění předmětu této smlouvy podle článku I</w:t>
      </w:r>
      <w:r w:rsidR="00925885" w:rsidRPr="005A0CD3">
        <w:rPr>
          <w:rFonts w:asciiTheme="minorHAnsi" w:hAnsiTheme="minorHAnsi"/>
          <w:sz w:val="22"/>
          <w:szCs w:val="24"/>
        </w:rPr>
        <w:t>II</w:t>
      </w:r>
      <w:r w:rsidRPr="005A0CD3">
        <w:rPr>
          <w:rFonts w:asciiTheme="minorHAnsi" w:hAnsiTheme="minorHAnsi"/>
          <w:sz w:val="22"/>
          <w:szCs w:val="24"/>
        </w:rPr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525357" w:rsidRPr="005A0CD3" w:rsidRDefault="00525357" w:rsidP="00FD2835">
      <w:pPr>
        <w:pStyle w:val="Odstavecseseznamem"/>
        <w:numPr>
          <w:ilvl w:val="0"/>
          <w:numId w:val="12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V případě prodlení RBP se zaplacením faktury je dodavatel oprávněn vyúčtovat úrok z prodlení ve výši 0,01% z nezaplacené částky předmětné faktury za každý</w:t>
      </w:r>
      <w:r w:rsidR="00871735" w:rsidRPr="005A0CD3">
        <w:rPr>
          <w:rFonts w:asciiTheme="minorHAnsi" w:hAnsiTheme="minorHAnsi"/>
          <w:sz w:val="22"/>
          <w:szCs w:val="24"/>
        </w:rPr>
        <w:t xml:space="preserve"> den prodlení a RBP je povinna </w:t>
      </w:r>
      <w:r w:rsidRPr="005A0CD3">
        <w:rPr>
          <w:rFonts w:asciiTheme="minorHAnsi" w:hAnsiTheme="minorHAnsi"/>
          <w:sz w:val="22"/>
          <w:szCs w:val="24"/>
        </w:rPr>
        <w:t>tuto sankci uhradit.</w:t>
      </w:r>
    </w:p>
    <w:p w:rsidR="00F43D04" w:rsidRPr="005A0CD3" w:rsidRDefault="00F43D04" w:rsidP="00E7684F">
      <w:pPr>
        <w:pStyle w:val="Zkladntext"/>
        <w:rPr>
          <w:rFonts w:asciiTheme="minorHAnsi" w:hAnsiTheme="minorHAnsi"/>
          <w:sz w:val="22"/>
        </w:rPr>
      </w:pPr>
    </w:p>
    <w:p w:rsidR="009252D7" w:rsidRPr="005A0CD3" w:rsidRDefault="009252D7" w:rsidP="006D40EA">
      <w:pPr>
        <w:pStyle w:val="Odstavecseseznamem"/>
        <w:numPr>
          <w:ilvl w:val="0"/>
          <w:numId w:val="19"/>
        </w:numPr>
        <w:ind w:left="567" w:hanging="567"/>
        <w:jc w:val="center"/>
        <w:rPr>
          <w:rFonts w:asciiTheme="minorHAnsi" w:hAnsiTheme="minorHAnsi"/>
          <w:b/>
          <w:bCs/>
          <w:sz w:val="22"/>
          <w:szCs w:val="24"/>
        </w:rPr>
      </w:pPr>
      <w:r w:rsidRPr="005A0CD3">
        <w:rPr>
          <w:rFonts w:asciiTheme="minorHAnsi" w:hAnsiTheme="minorHAnsi"/>
          <w:b/>
          <w:bCs/>
          <w:sz w:val="22"/>
          <w:szCs w:val="24"/>
        </w:rPr>
        <w:t>Ostatní ustanovení</w:t>
      </w:r>
    </w:p>
    <w:p w:rsidR="00371C08" w:rsidRPr="005A0CD3" w:rsidRDefault="00371C08" w:rsidP="00FD2835">
      <w:pPr>
        <w:pStyle w:val="Odstavecseseznamem"/>
        <w:numPr>
          <w:ilvl w:val="0"/>
          <w:numId w:val="13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RBP vylučuje přijetí návrhu této smlouvy s dodatkem nebo odchylkou měnící návrh smlouvy ve smyslu </w:t>
      </w:r>
      <w:proofErr w:type="spellStart"/>
      <w:r w:rsidRPr="005A0CD3">
        <w:rPr>
          <w:rFonts w:asciiTheme="minorHAnsi" w:hAnsiTheme="minorHAnsi"/>
          <w:sz w:val="22"/>
          <w:szCs w:val="24"/>
        </w:rPr>
        <w:t>ust</w:t>
      </w:r>
      <w:proofErr w:type="spellEnd"/>
      <w:r w:rsidRPr="005A0CD3">
        <w:rPr>
          <w:rFonts w:asciiTheme="minorHAnsi" w:hAnsiTheme="minorHAnsi"/>
          <w:sz w:val="22"/>
          <w:szCs w:val="24"/>
        </w:rPr>
        <w:t>. § 1740, odst. 3 zákona č. 89/2012 Sb. občanského zákoníku.</w:t>
      </w:r>
    </w:p>
    <w:p w:rsidR="009252D7" w:rsidRPr="005A0CD3" w:rsidRDefault="009252D7" w:rsidP="00E7684F">
      <w:pPr>
        <w:jc w:val="both"/>
        <w:rPr>
          <w:rFonts w:asciiTheme="minorHAnsi" w:hAnsiTheme="minorHAnsi"/>
          <w:sz w:val="22"/>
          <w:szCs w:val="24"/>
        </w:rPr>
      </w:pPr>
    </w:p>
    <w:p w:rsidR="002A5AE3" w:rsidRPr="005A0CD3" w:rsidRDefault="00C7550A" w:rsidP="006D40EA">
      <w:pPr>
        <w:pStyle w:val="Odstavecseseznamem"/>
        <w:numPr>
          <w:ilvl w:val="0"/>
          <w:numId w:val="19"/>
        </w:numPr>
        <w:ind w:left="567" w:hanging="567"/>
        <w:jc w:val="center"/>
        <w:rPr>
          <w:rFonts w:asciiTheme="minorHAnsi" w:hAnsiTheme="minorHAnsi"/>
          <w:b/>
          <w:bCs/>
          <w:sz w:val="22"/>
          <w:szCs w:val="24"/>
        </w:rPr>
      </w:pPr>
      <w:r w:rsidRPr="005A0CD3">
        <w:rPr>
          <w:rFonts w:asciiTheme="minorHAnsi" w:hAnsiTheme="minorHAnsi"/>
          <w:b/>
          <w:bCs/>
          <w:sz w:val="22"/>
          <w:szCs w:val="24"/>
        </w:rPr>
        <w:t>Závěrečná ustanovení</w:t>
      </w:r>
    </w:p>
    <w:p w:rsidR="00525357" w:rsidRPr="005A0CD3" w:rsidRDefault="00525357" w:rsidP="00FD2835">
      <w:pPr>
        <w:pStyle w:val="Odstavecseseznamem"/>
        <w:numPr>
          <w:ilvl w:val="0"/>
          <w:numId w:val="14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Tato smlouva nabývá účinnosti a platnosti dnem podpisu oběma smluvními stranami. </w:t>
      </w:r>
    </w:p>
    <w:p w:rsidR="00525357" w:rsidRPr="005A0CD3" w:rsidRDefault="00525357" w:rsidP="00FD2835">
      <w:pPr>
        <w:pStyle w:val="Odstavecseseznamem"/>
        <w:numPr>
          <w:ilvl w:val="0"/>
          <w:numId w:val="14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Tato smlouva může být měněna a doplňována pouze formou písemného smluvního dodatku.</w:t>
      </w:r>
    </w:p>
    <w:p w:rsidR="00525357" w:rsidRPr="005A0CD3" w:rsidRDefault="00525357" w:rsidP="00FD2835">
      <w:pPr>
        <w:pStyle w:val="Odstavecseseznamem"/>
        <w:numPr>
          <w:ilvl w:val="0"/>
          <w:numId w:val="14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 xml:space="preserve">Ostatní práva a povinnosti smluvních stran výslovně neupravené v této smlouvě se řídí příslušnými ustanoveními zákona č. </w:t>
      </w:r>
      <w:r w:rsidR="001156A1" w:rsidRPr="005A0CD3">
        <w:rPr>
          <w:rFonts w:asciiTheme="minorHAnsi" w:hAnsiTheme="minorHAnsi"/>
          <w:sz w:val="22"/>
          <w:szCs w:val="24"/>
        </w:rPr>
        <w:t>89/2012 Sb.</w:t>
      </w:r>
      <w:r w:rsidR="00D410F8" w:rsidRPr="005A0CD3">
        <w:rPr>
          <w:rFonts w:asciiTheme="minorHAnsi" w:hAnsiTheme="minorHAnsi"/>
          <w:sz w:val="22"/>
          <w:szCs w:val="24"/>
        </w:rPr>
        <w:t>,</w:t>
      </w:r>
      <w:r w:rsidR="001156A1" w:rsidRPr="005A0CD3">
        <w:rPr>
          <w:rFonts w:asciiTheme="minorHAnsi" w:hAnsiTheme="minorHAnsi"/>
          <w:sz w:val="22"/>
          <w:szCs w:val="24"/>
        </w:rPr>
        <w:t xml:space="preserve"> občanského zákoníku.</w:t>
      </w:r>
    </w:p>
    <w:p w:rsidR="00525357" w:rsidRPr="005A0CD3" w:rsidRDefault="00525357" w:rsidP="00FD2835">
      <w:pPr>
        <w:pStyle w:val="Odstavecseseznamem"/>
        <w:numPr>
          <w:ilvl w:val="0"/>
          <w:numId w:val="14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Tato smlouva je vyhotovena ve dvou stejnopisech</w:t>
      </w:r>
      <w:r w:rsidR="001156A1" w:rsidRPr="005A0CD3">
        <w:rPr>
          <w:rFonts w:asciiTheme="minorHAnsi" w:hAnsiTheme="minorHAnsi"/>
          <w:sz w:val="22"/>
          <w:szCs w:val="24"/>
        </w:rPr>
        <w:t xml:space="preserve"> s platností originálu s tím, že k</w:t>
      </w:r>
      <w:r w:rsidRPr="005A0CD3">
        <w:rPr>
          <w:rFonts w:asciiTheme="minorHAnsi" w:hAnsiTheme="minorHAnsi"/>
          <w:sz w:val="22"/>
          <w:szCs w:val="24"/>
        </w:rPr>
        <w:t>aždá ze smluvních stran obdrží jedno</w:t>
      </w:r>
      <w:r w:rsidR="001156A1" w:rsidRPr="005A0CD3">
        <w:rPr>
          <w:rFonts w:asciiTheme="minorHAnsi" w:hAnsiTheme="minorHAnsi"/>
          <w:sz w:val="22"/>
          <w:szCs w:val="24"/>
        </w:rPr>
        <w:t xml:space="preserve"> vyhotovení.</w:t>
      </w:r>
    </w:p>
    <w:p w:rsidR="00525357" w:rsidRPr="005A0CD3" w:rsidRDefault="00525357" w:rsidP="00FD2835">
      <w:pPr>
        <w:pStyle w:val="Odstavecseseznamem"/>
        <w:numPr>
          <w:ilvl w:val="0"/>
          <w:numId w:val="14"/>
        </w:numPr>
        <w:tabs>
          <w:tab w:val="left" w:pos="3396"/>
        </w:tabs>
        <w:ind w:left="426" w:hanging="426"/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Smluvní strany si před podpisem tuto smlouvu řádně přečetly a svůj souhlas s obsahem jednotlivých ustanovení této smlouvy a její přílohy stvrzují svým podpisem.</w:t>
      </w:r>
    </w:p>
    <w:p w:rsidR="003C76EC" w:rsidRPr="005A0CD3" w:rsidRDefault="003C76EC">
      <w:pPr>
        <w:jc w:val="both"/>
        <w:rPr>
          <w:rFonts w:asciiTheme="minorHAnsi" w:hAnsiTheme="minorHAnsi"/>
          <w:sz w:val="22"/>
          <w:szCs w:val="24"/>
        </w:rPr>
      </w:pPr>
    </w:p>
    <w:p w:rsidR="00525357" w:rsidRPr="005A0CD3" w:rsidRDefault="00525357" w:rsidP="003C3C8D">
      <w:pPr>
        <w:tabs>
          <w:tab w:val="left" w:pos="5670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V</w:t>
      </w:r>
      <w:r w:rsidR="003C3C8D" w:rsidRPr="005A0CD3">
        <w:rPr>
          <w:rFonts w:asciiTheme="minorHAnsi" w:hAnsiTheme="minorHAnsi"/>
          <w:sz w:val="22"/>
          <w:szCs w:val="24"/>
        </w:rPr>
        <w:t xml:space="preserve"> Ostravě</w:t>
      </w:r>
      <w:r w:rsidRPr="005A0CD3">
        <w:rPr>
          <w:rFonts w:asciiTheme="minorHAnsi" w:hAnsiTheme="minorHAnsi"/>
          <w:sz w:val="22"/>
          <w:szCs w:val="24"/>
        </w:rPr>
        <w:t xml:space="preserve"> dne</w:t>
      </w:r>
      <w:r w:rsidR="003C3C8D" w:rsidRPr="005A0CD3">
        <w:rPr>
          <w:rFonts w:asciiTheme="minorHAnsi" w:hAnsiTheme="minorHAnsi"/>
          <w:sz w:val="22"/>
          <w:szCs w:val="24"/>
        </w:rPr>
        <w:t xml:space="preserve"> ……… 2016</w:t>
      </w:r>
      <w:r w:rsidR="003C3C8D" w:rsidRPr="005A0CD3">
        <w:rPr>
          <w:rFonts w:asciiTheme="minorHAnsi" w:hAnsiTheme="minorHAnsi"/>
          <w:sz w:val="22"/>
          <w:szCs w:val="24"/>
        </w:rPr>
        <w:tab/>
        <w:t>V Ostravě dne ………… 2016</w:t>
      </w:r>
    </w:p>
    <w:p w:rsidR="00525357" w:rsidRPr="005A0CD3" w:rsidRDefault="00525357">
      <w:pPr>
        <w:jc w:val="both"/>
        <w:rPr>
          <w:rFonts w:asciiTheme="minorHAnsi" w:hAnsiTheme="minorHAnsi"/>
          <w:sz w:val="22"/>
          <w:szCs w:val="24"/>
        </w:rPr>
      </w:pPr>
    </w:p>
    <w:p w:rsidR="00525357" w:rsidRDefault="00525357">
      <w:pPr>
        <w:jc w:val="both"/>
        <w:rPr>
          <w:rFonts w:asciiTheme="minorHAnsi" w:hAnsiTheme="minorHAnsi"/>
          <w:sz w:val="22"/>
          <w:szCs w:val="24"/>
        </w:rPr>
      </w:pPr>
    </w:p>
    <w:p w:rsidR="005A0CD3" w:rsidRDefault="005A0CD3">
      <w:pPr>
        <w:jc w:val="both"/>
        <w:rPr>
          <w:rFonts w:asciiTheme="minorHAnsi" w:hAnsiTheme="minorHAnsi"/>
          <w:sz w:val="22"/>
          <w:szCs w:val="24"/>
        </w:rPr>
      </w:pPr>
    </w:p>
    <w:p w:rsidR="00F327C7" w:rsidRDefault="00F327C7">
      <w:pPr>
        <w:jc w:val="both"/>
        <w:rPr>
          <w:rFonts w:asciiTheme="minorHAnsi" w:hAnsiTheme="minorHAnsi"/>
          <w:sz w:val="22"/>
          <w:szCs w:val="24"/>
        </w:rPr>
      </w:pPr>
    </w:p>
    <w:p w:rsidR="005A0CD3" w:rsidRDefault="005A0CD3">
      <w:pPr>
        <w:jc w:val="both"/>
        <w:rPr>
          <w:rFonts w:asciiTheme="minorHAnsi" w:hAnsiTheme="minorHAnsi"/>
          <w:sz w:val="22"/>
          <w:szCs w:val="24"/>
        </w:rPr>
      </w:pPr>
    </w:p>
    <w:p w:rsidR="005A0CD3" w:rsidRPr="005A0CD3" w:rsidRDefault="005A0CD3">
      <w:pPr>
        <w:jc w:val="both"/>
        <w:rPr>
          <w:rFonts w:asciiTheme="minorHAnsi" w:hAnsiTheme="minorHAnsi"/>
          <w:sz w:val="22"/>
          <w:szCs w:val="24"/>
        </w:rPr>
      </w:pPr>
    </w:p>
    <w:p w:rsidR="002126E0" w:rsidRPr="005A0CD3" w:rsidRDefault="002126E0" w:rsidP="002126E0">
      <w:pPr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……………………………………...</w:t>
      </w:r>
      <w:r w:rsidR="005A0CD3">
        <w:rPr>
          <w:rFonts w:asciiTheme="minorHAnsi" w:hAnsiTheme="minorHAnsi"/>
          <w:sz w:val="22"/>
          <w:szCs w:val="24"/>
        </w:rPr>
        <w:tab/>
      </w:r>
      <w:r w:rsidR="005A0CD3">
        <w:rPr>
          <w:rFonts w:asciiTheme="minorHAnsi" w:hAnsiTheme="minorHAnsi"/>
          <w:sz w:val="22"/>
          <w:szCs w:val="24"/>
        </w:rPr>
        <w:tab/>
      </w:r>
      <w:r w:rsidRPr="005A0CD3">
        <w:rPr>
          <w:rFonts w:asciiTheme="minorHAnsi" w:hAnsiTheme="minorHAnsi"/>
          <w:sz w:val="22"/>
          <w:szCs w:val="24"/>
        </w:rPr>
        <w:tab/>
      </w:r>
      <w:r w:rsidRPr="005A0CD3">
        <w:rPr>
          <w:rFonts w:asciiTheme="minorHAnsi" w:hAnsiTheme="minorHAnsi"/>
          <w:sz w:val="22"/>
          <w:szCs w:val="24"/>
        </w:rPr>
        <w:tab/>
      </w:r>
      <w:r w:rsidRPr="005A0CD3">
        <w:rPr>
          <w:rFonts w:asciiTheme="minorHAnsi" w:hAnsiTheme="minorHAnsi"/>
          <w:sz w:val="22"/>
          <w:szCs w:val="24"/>
        </w:rPr>
        <w:tab/>
        <w:t>………..…………………………</w:t>
      </w:r>
    </w:p>
    <w:p w:rsidR="00653FFD" w:rsidRPr="005A0CD3" w:rsidRDefault="00653FFD" w:rsidP="00653FFD">
      <w:pPr>
        <w:tabs>
          <w:tab w:val="left" w:pos="5670"/>
        </w:tabs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Za RBP</w:t>
      </w:r>
      <w:r w:rsidRPr="005A0CD3">
        <w:rPr>
          <w:rFonts w:asciiTheme="minorHAnsi" w:hAnsiTheme="minorHAnsi"/>
          <w:sz w:val="22"/>
          <w:szCs w:val="24"/>
        </w:rPr>
        <w:tab/>
        <w:t>Za Dodavatele</w:t>
      </w:r>
    </w:p>
    <w:p w:rsidR="002126E0" w:rsidRPr="005A0CD3" w:rsidRDefault="002126E0" w:rsidP="002126E0">
      <w:pPr>
        <w:pStyle w:val="Nadpis41"/>
        <w:rPr>
          <w:rFonts w:asciiTheme="minorHAnsi" w:hAnsiTheme="minorHAnsi"/>
          <w:sz w:val="22"/>
        </w:rPr>
      </w:pPr>
      <w:r w:rsidRPr="005A0CD3">
        <w:rPr>
          <w:rFonts w:asciiTheme="minorHAnsi" w:hAnsiTheme="minorHAnsi"/>
          <w:sz w:val="22"/>
        </w:rPr>
        <w:t>Ing. Lubomír Káňa</w:t>
      </w:r>
      <w:r w:rsidRPr="005A0CD3">
        <w:rPr>
          <w:rFonts w:asciiTheme="minorHAnsi" w:hAnsiTheme="minorHAnsi"/>
          <w:sz w:val="22"/>
        </w:rPr>
        <w:tab/>
      </w:r>
      <w:r w:rsidRPr="005A0CD3">
        <w:rPr>
          <w:rFonts w:asciiTheme="minorHAnsi" w:hAnsiTheme="minorHAnsi"/>
          <w:sz w:val="22"/>
        </w:rPr>
        <w:tab/>
      </w:r>
      <w:r w:rsidRPr="005A0CD3">
        <w:rPr>
          <w:rFonts w:asciiTheme="minorHAnsi" w:hAnsiTheme="minorHAnsi"/>
          <w:sz w:val="22"/>
        </w:rPr>
        <w:tab/>
      </w:r>
      <w:r w:rsidRPr="005A0CD3">
        <w:rPr>
          <w:rFonts w:asciiTheme="minorHAnsi" w:hAnsiTheme="minorHAnsi"/>
          <w:sz w:val="22"/>
        </w:rPr>
        <w:tab/>
      </w:r>
      <w:r w:rsidRPr="005A0CD3">
        <w:rPr>
          <w:rFonts w:asciiTheme="minorHAnsi" w:hAnsiTheme="minorHAnsi"/>
          <w:sz w:val="22"/>
        </w:rPr>
        <w:tab/>
      </w:r>
      <w:r w:rsidRPr="005A0CD3">
        <w:rPr>
          <w:rFonts w:asciiTheme="minorHAnsi" w:hAnsiTheme="minorHAnsi"/>
          <w:sz w:val="22"/>
        </w:rPr>
        <w:tab/>
      </w:r>
      <w:r w:rsidR="003C3C8D" w:rsidRPr="005A0CD3">
        <w:rPr>
          <w:rFonts w:asciiTheme="minorHAnsi" w:hAnsiTheme="minorHAnsi"/>
          <w:sz w:val="22"/>
        </w:rPr>
        <w:t xml:space="preserve">Ing. Jaromír </w:t>
      </w:r>
      <w:proofErr w:type="spellStart"/>
      <w:r w:rsidR="003C3C8D" w:rsidRPr="005A0CD3">
        <w:rPr>
          <w:rFonts w:asciiTheme="minorHAnsi" w:hAnsiTheme="minorHAnsi"/>
          <w:sz w:val="22"/>
        </w:rPr>
        <w:t>Vejpustek</w:t>
      </w:r>
      <w:proofErr w:type="spellEnd"/>
    </w:p>
    <w:p w:rsidR="00641876" w:rsidRPr="005A0CD3" w:rsidRDefault="002126E0" w:rsidP="007D51E9">
      <w:pPr>
        <w:jc w:val="both"/>
        <w:rPr>
          <w:rFonts w:asciiTheme="minorHAnsi" w:hAnsiTheme="minorHAnsi"/>
          <w:sz w:val="22"/>
          <w:szCs w:val="24"/>
        </w:rPr>
      </w:pPr>
      <w:r w:rsidRPr="005A0CD3">
        <w:rPr>
          <w:rFonts w:asciiTheme="minorHAnsi" w:hAnsiTheme="minorHAnsi"/>
          <w:sz w:val="22"/>
          <w:szCs w:val="24"/>
        </w:rPr>
        <w:t>ředitel</w:t>
      </w:r>
      <w:r w:rsidRPr="005A0CD3">
        <w:rPr>
          <w:rFonts w:asciiTheme="minorHAnsi" w:hAnsiTheme="minorHAnsi"/>
          <w:sz w:val="22"/>
          <w:szCs w:val="24"/>
        </w:rPr>
        <w:tab/>
      </w:r>
      <w:r w:rsidRPr="005A0CD3">
        <w:rPr>
          <w:rFonts w:asciiTheme="minorHAnsi" w:hAnsiTheme="minorHAnsi"/>
          <w:sz w:val="22"/>
          <w:szCs w:val="24"/>
        </w:rPr>
        <w:tab/>
      </w:r>
      <w:r w:rsidRPr="005A0CD3">
        <w:rPr>
          <w:rFonts w:asciiTheme="minorHAnsi" w:hAnsiTheme="minorHAnsi"/>
          <w:sz w:val="22"/>
          <w:szCs w:val="24"/>
        </w:rPr>
        <w:tab/>
      </w:r>
      <w:r w:rsidRPr="005A0CD3">
        <w:rPr>
          <w:rFonts w:asciiTheme="minorHAnsi" w:hAnsiTheme="minorHAnsi"/>
          <w:sz w:val="22"/>
          <w:szCs w:val="24"/>
        </w:rPr>
        <w:tab/>
      </w:r>
      <w:r w:rsidRPr="005A0CD3">
        <w:rPr>
          <w:rFonts w:asciiTheme="minorHAnsi" w:hAnsiTheme="minorHAnsi"/>
          <w:sz w:val="22"/>
          <w:szCs w:val="24"/>
        </w:rPr>
        <w:tab/>
      </w:r>
      <w:r w:rsidRPr="005A0CD3">
        <w:rPr>
          <w:rFonts w:asciiTheme="minorHAnsi" w:hAnsiTheme="minorHAnsi"/>
          <w:sz w:val="22"/>
          <w:szCs w:val="24"/>
        </w:rPr>
        <w:tab/>
      </w:r>
      <w:r w:rsidRPr="005A0CD3">
        <w:rPr>
          <w:rFonts w:asciiTheme="minorHAnsi" w:hAnsiTheme="minorHAnsi"/>
          <w:sz w:val="22"/>
          <w:szCs w:val="24"/>
        </w:rPr>
        <w:tab/>
      </w:r>
      <w:r w:rsidRPr="005A0CD3">
        <w:rPr>
          <w:rFonts w:asciiTheme="minorHAnsi" w:hAnsiTheme="minorHAnsi"/>
          <w:sz w:val="22"/>
          <w:szCs w:val="24"/>
        </w:rPr>
        <w:tab/>
      </w:r>
      <w:r w:rsidR="00297234" w:rsidRPr="005A0CD3">
        <w:rPr>
          <w:rFonts w:asciiTheme="minorHAnsi" w:hAnsiTheme="minorHAnsi"/>
          <w:sz w:val="22"/>
          <w:szCs w:val="24"/>
        </w:rPr>
        <w:t>m</w:t>
      </w:r>
      <w:r w:rsidR="003C3C8D" w:rsidRPr="005A0CD3">
        <w:rPr>
          <w:rFonts w:asciiTheme="minorHAnsi" w:hAnsiTheme="minorHAnsi"/>
          <w:sz w:val="22"/>
          <w:szCs w:val="24"/>
        </w:rPr>
        <w:t>ístopředseda představenstva</w:t>
      </w:r>
    </w:p>
    <w:sectPr w:rsidR="00641876" w:rsidRPr="005A0CD3" w:rsidSect="00D17CEC">
      <w:footerReference w:type="default" r:id="rId10"/>
      <w:pgSz w:w="11906" w:h="16838"/>
      <w:pgMar w:top="1134" w:right="1134" w:bottom="1276" w:left="1418" w:header="709" w:footer="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B57" w:rsidRDefault="009D4B57">
      <w:r>
        <w:separator/>
      </w:r>
    </w:p>
  </w:endnote>
  <w:endnote w:type="continuationSeparator" w:id="0">
    <w:p w:rsidR="009D4B57" w:rsidRDefault="009D4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D17CEC">
    <w:pPr>
      <w:pStyle w:val="Zpat1"/>
      <w:jc w:val="center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-156565</wp:posOffset>
          </wp:positionV>
          <wp:extent cx="6694805" cy="215900"/>
          <wp:effectExtent l="0" t="0" r="0" b="0"/>
          <wp:wrapNone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525357" w:rsidRDefault="0058689D">
    <w:pPr>
      <w:pStyle w:val="Zpat1"/>
      <w:jc w:val="center"/>
    </w:pPr>
    <w:r>
      <w:fldChar w:fldCharType="begin"/>
    </w:r>
    <w:r w:rsidR="00525357">
      <w:instrText xml:space="preserve"> PAGE \*Arabic </w:instrText>
    </w:r>
    <w:r>
      <w:fldChar w:fldCharType="separate"/>
    </w:r>
    <w:r w:rsidR="0024040D">
      <w:rPr>
        <w:noProof/>
      </w:rPr>
      <w:t>4</w:t>
    </w:r>
    <w:r>
      <w:fldChar w:fldCharType="end"/>
    </w:r>
    <w:r w:rsidR="00525357">
      <w:rPr>
        <w:rStyle w:val="slostrnky1"/>
      </w:rPr>
      <w:t xml:space="preserve"> / </w:t>
    </w:r>
    <w:r>
      <w:fldChar w:fldCharType="begin"/>
    </w:r>
    <w:r w:rsidR="00754097">
      <w:instrText xml:space="preserve"> NUMPAGES \*Arabic </w:instrText>
    </w:r>
    <w:r>
      <w:fldChar w:fldCharType="separate"/>
    </w:r>
    <w:r w:rsidR="0024040D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B57" w:rsidRDefault="009D4B57">
      <w:r>
        <w:separator/>
      </w:r>
    </w:p>
  </w:footnote>
  <w:footnote w:type="continuationSeparator" w:id="0">
    <w:p w:rsidR="009D4B57" w:rsidRDefault="009D4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00270398"/>
    <w:multiLevelType w:val="hybridMultilevel"/>
    <w:tmpl w:val="8BB06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DA38C0"/>
    <w:multiLevelType w:val="multilevel"/>
    <w:tmpl w:val="5394ED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5570FB1"/>
    <w:multiLevelType w:val="hybridMultilevel"/>
    <w:tmpl w:val="8BB06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30896"/>
    <w:multiLevelType w:val="hybridMultilevel"/>
    <w:tmpl w:val="4AA2A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95D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C9648D"/>
    <w:multiLevelType w:val="hybridMultilevel"/>
    <w:tmpl w:val="F7727B72"/>
    <w:lvl w:ilvl="0" w:tplc="0008A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51A5A"/>
    <w:multiLevelType w:val="hybridMultilevel"/>
    <w:tmpl w:val="D6946558"/>
    <w:lvl w:ilvl="0" w:tplc="6B806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736D6"/>
    <w:multiLevelType w:val="hybridMultilevel"/>
    <w:tmpl w:val="8BB06A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627C4"/>
    <w:multiLevelType w:val="hybridMultilevel"/>
    <w:tmpl w:val="8BB06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75ABD"/>
    <w:multiLevelType w:val="hybridMultilevel"/>
    <w:tmpl w:val="8D06CBCE"/>
    <w:lvl w:ilvl="0" w:tplc="E70AEBA4">
      <w:start w:val="8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C31C59"/>
    <w:multiLevelType w:val="hybridMultilevel"/>
    <w:tmpl w:val="8BB06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A7346"/>
    <w:multiLevelType w:val="hybridMultilevel"/>
    <w:tmpl w:val="2670F378"/>
    <w:lvl w:ilvl="0" w:tplc="E70AEBA4">
      <w:start w:val="8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9E61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AC0742E"/>
    <w:multiLevelType w:val="hybridMultilevel"/>
    <w:tmpl w:val="9B84C35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8438BE"/>
    <w:multiLevelType w:val="hybridMultilevel"/>
    <w:tmpl w:val="8BB06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AA3EB3"/>
    <w:multiLevelType w:val="hybridMultilevel"/>
    <w:tmpl w:val="1FEC2B24"/>
    <w:lvl w:ilvl="0" w:tplc="E70AEBA4">
      <w:start w:val="8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D619A5"/>
    <w:multiLevelType w:val="hybridMultilevel"/>
    <w:tmpl w:val="EAAEC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9325F"/>
    <w:multiLevelType w:val="hybridMultilevel"/>
    <w:tmpl w:val="8BB06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20E8E"/>
    <w:multiLevelType w:val="hybridMultilevel"/>
    <w:tmpl w:val="8BB06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535E6"/>
    <w:multiLevelType w:val="hybridMultilevel"/>
    <w:tmpl w:val="8BB06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26"/>
  </w:num>
  <w:num w:numId="10">
    <w:abstractNumId w:val="25"/>
  </w:num>
  <w:num w:numId="11">
    <w:abstractNumId w:val="20"/>
  </w:num>
  <w:num w:numId="12">
    <w:abstractNumId w:val="14"/>
  </w:num>
  <w:num w:numId="13">
    <w:abstractNumId w:val="8"/>
  </w:num>
  <w:num w:numId="14">
    <w:abstractNumId w:val="24"/>
  </w:num>
  <w:num w:numId="15">
    <w:abstractNumId w:val="6"/>
  </w:num>
  <w:num w:numId="16">
    <w:abstractNumId w:val="18"/>
  </w:num>
  <w:num w:numId="17">
    <w:abstractNumId w:val="17"/>
  </w:num>
  <w:num w:numId="18">
    <w:abstractNumId w:val="16"/>
  </w:num>
  <w:num w:numId="19">
    <w:abstractNumId w:val="7"/>
  </w:num>
  <w:num w:numId="20">
    <w:abstractNumId w:val="12"/>
  </w:num>
  <w:num w:numId="21">
    <w:abstractNumId w:val="10"/>
  </w:num>
  <w:num w:numId="22">
    <w:abstractNumId w:val="22"/>
  </w:num>
  <w:num w:numId="23">
    <w:abstractNumId w:val="15"/>
  </w:num>
  <w:num w:numId="24">
    <w:abstractNumId w:val="21"/>
  </w:num>
  <w:num w:numId="25">
    <w:abstractNumId w:val="19"/>
  </w:num>
  <w:num w:numId="26">
    <w:abstractNumId w:val="2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591C"/>
    <w:rsid w:val="000067A9"/>
    <w:rsid w:val="00007F71"/>
    <w:rsid w:val="00013598"/>
    <w:rsid w:val="00027DED"/>
    <w:rsid w:val="00030FF7"/>
    <w:rsid w:val="00034F1B"/>
    <w:rsid w:val="000351DD"/>
    <w:rsid w:val="00035615"/>
    <w:rsid w:val="0003789C"/>
    <w:rsid w:val="00043F2B"/>
    <w:rsid w:val="0004460C"/>
    <w:rsid w:val="000456F1"/>
    <w:rsid w:val="000468A3"/>
    <w:rsid w:val="00046900"/>
    <w:rsid w:val="0005624E"/>
    <w:rsid w:val="00056D03"/>
    <w:rsid w:val="00060027"/>
    <w:rsid w:val="0006246B"/>
    <w:rsid w:val="00063212"/>
    <w:rsid w:val="00070398"/>
    <w:rsid w:val="000711B1"/>
    <w:rsid w:val="000756A0"/>
    <w:rsid w:val="000776F7"/>
    <w:rsid w:val="00077BF4"/>
    <w:rsid w:val="000826C3"/>
    <w:rsid w:val="000A1374"/>
    <w:rsid w:val="000A517B"/>
    <w:rsid w:val="000C633A"/>
    <w:rsid w:val="000C7DCC"/>
    <w:rsid w:val="000C7FFB"/>
    <w:rsid w:val="000D4B23"/>
    <w:rsid w:val="000E7AA7"/>
    <w:rsid w:val="000F04C8"/>
    <w:rsid w:val="000F0CD5"/>
    <w:rsid w:val="000F59C8"/>
    <w:rsid w:val="000F648C"/>
    <w:rsid w:val="0010039F"/>
    <w:rsid w:val="001026FA"/>
    <w:rsid w:val="001118BC"/>
    <w:rsid w:val="001129A8"/>
    <w:rsid w:val="00114448"/>
    <w:rsid w:val="001156A1"/>
    <w:rsid w:val="001328F6"/>
    <w:rsid w:val="00134018"/>
    <w:rsid w:val="00142A5A"/>
    <w:rsid w:val="00142D69"/>
    <w:rsid w:val="00153B5F"/>
    <w:rsid w:val="00155336"/>
    <w:rsid w:val="00161ACF"/>
    <w:rsid w:val="00165C62"/>
    <w:rsid w:val="00181AB4"/>
    <w:rsid w:val="001827C6"/>
    <w:rsid w:val="0018362B"/>
    <w:rsid w:val="00183970"/>
    <w:rsid w:val="00190BBC"/>
    <w:rsid w:val="0019235D"/>
    <w:rsid w:val="0019255D"/>
    <w:rsid w:val="001932F2"/>
    <w:rsid w:val="00193BEE"/>
    <w:rsid w:val="001A34EA"/>
    <w:rsid w:val="001A66B4"/>
    <w:rsid w:val="001A6D58"/>
    <w:rsid w:val="001A7624"/>
    <w:rsid w:val="001B224C"/>
    <w:rsid w:val="001B2BD4"/>
    <w:rsid w:val="001C4426"/>
    <w:rsid w:val="001C4BB1"/>
    <w:rsid w:val="001D1C48"/>
    <w:rsid w:val="001D2F5B"/>
    <w:rsid w:val="001D5A6C"/>
    <w:rsid w:val="001D5B5D"/>
    <w:rsid w:val="001E1910"/>
    <w:rsid w:val="001E1CC9"/>
    <w:rsid w:val="001E2F88"/>
    <w:rsid w:val="001E5B7D"/>
    <w:rsid w:val="001F3EB9"/>
    <w:rsid w:val="001F4FB2"/>
    <w:rsid w:val="001F5B85"/>
    <w:rsid w:val="001F7602"/>
    <w:rsid w:val="002007D0"/>
    <w:rsid w:val="0020136A"/>
    <w:rsid w:val="0020540A"/>
    <w:rsid w:val="002066AF"/>
    <w:rsid w:val="0021104B"/>
    <w:rsid w:val="002126E0"/>
    <w:rsid w:val="00214D8B"/>
    <w:rsid w:val="00224741"/>
    <w:rsid w:val="00224B2A"/>
    <w:rsid w:val="00236B55"/>
    <w:rsid w:val="0024040D"/>
    <w:rsid w:val="00243C72"/>
    <w:rsid w:val="00245F45"/>
    <w:rsid w:val="002546C4"/>
    <w:rsid w:val="002628F8"/>
    <w:rsid w:val="00264D75"/>
    <w:rsid w:val="0026610F"/>
    <w:rsid w:val="0026702F"/>
    <w:rsid w:val="00275E28"/>
    <w:rsid w:val="00292074"/>
    <w:rsid w:val="0029615D"/>
    <w:rsid w:val="00297234"/>
    <w:rsid w:val="00297997"/>
    <w:rsid w:val="002A2577"/>
    <w:rsid w:val="002A2B82"/>
    <w:rsid w:val="002A5AE3"/>
    <w:rsid w:val="002A61A8"/>
    <w:rsid w:val="002B0F77"/>
    <w:rsid w:val="002B38D5"/>
    <w:rsid w:val="002B533F"/>
    <w:rsid w:val="002C28C2"/>
    <w:rsid w:val="002C5159"/>
    <w:rsid w:val="002C6AA2"/>
    <w:rsid w:val="002D1DFA"/>
    <w:rsid w:val="002D289E"/>
    <w:rsid w:val="002D3C75"/>
    <w:rsid w:val="002F04CB"/>
    <w:rsid w:val="00315C8B"/>
    <w:rsid w:val="00316FE0"/>
    <w:rsid w:val="00317C94"/>
    <w:rsid w:val="0032223A"/>
    <w:rsid w:val="00322DD0"/>
    <w:rsid w:val="003252EE"/>
    <w:rsid w:val="00325C22"/>
    <w:rsid w:val="00330C21"/>
    <w:rsid w:val="00331B07"/>
    <w:rsid w:val="00344CE5"/>
    <w:rsid w:val="003524C7"/>
    <w:rsid w:val="0035269C"/>
    <w:rsid w:val="00352F33"/>
    <w:rsid w:val="00361537"/>
    <w:rsid w:val="00361952"/>
    <w:rsid w:val="0036258C"/>
    <w:rsid w:val="0036517B"/>
    <w:rsid w:val="00371C08"/>
    <w:rsid w:val="00382736"/>
    <w:rsid w:val="00386800"/>
    <w:rsid w:val="00386801"/>
    <w:rsid w:val="00390268"/>
    <w:rsid w:val="003932CD"/>
    <w:rsid w:val="003A2FCA"/>
    <w:rsid w:val="003A5881"/>
    <w:rsid w:val="003A7010"/>
    <w:rsid w:val="003B136F"/>
    <w:rsid w:val="003B1EC0"/>
    <w:rsid w:val="003B241D"/>
    <w:rsid w:val="003B44E0"/>
    <w:rsid w:val="003B7487"/>
    <w:rsid w:val="003C3C8D"/>
    <w:rsid w:val="003C76EC"/>
    <w:rsid w:val="003D19C8"/>
    <w:rsid w:val="003E2B5C"/>
    <w:rsid w:val="003E33DD"/>
    <w:rsid w:val="003F2B19"/>
    <w:rsid w:val="003F3F6E"/>
    <w:rsid w:val="004024A2"/>
    <w:rsid w:val="00411E0A"/>
    <w:rsid w:val="004146B8"/>
    <w:rsid w:val="00421623"/>
    <w:rsid w:val="00425592"/>
    <w:rsid w:val="004306F0"/>
    <w:rsid w:val="004321F9"/>
    <w:rsid w:val="00437626"/>
    <w:rsid w:val="00440DA3"/>
    <w:rsid w:val="00443359"/>
    <w:rsid w:val="0044526B"/>
    <w:rsid w:val="00445E83"/>
    <w:rsid w:val="0044708D"/>
    <w:rsid w:val="0045063F"/>
    <w:rsid w:val="00455721"/>
    <w:rsid w:val="00457C48"/>
    <w:rsid w:val="00461D58"/>
    <w:rsid w:val="00466248"/>
    <w:rsid w:val="004662E2"/>
    <w:rsid w:val="004700A8"/>
    <w:rsid w:val="004702F8"/>
    <w:rsid w:val="00474AD3"/>
    <w:rsid w:val="00475DBD"/>
    <w:rsid w:val="00476175"/>
    <w:rsid w:val="00476200"/>
    <w:rsid w:val="00480E2A"/>
    <w:rsid w:val="00483E50"/>
    <w:rsid w:val="00493885"/>
    <w:rsid w:val="00496450"/>
    <w:rsid w:val="004A1ECD"/>
    <w:rsid w:val="004A469C"/>
    <w:rsid w:val="004A722E"/>
    <w:rsid w:val="004B27B8"/>
    <w:rsid w:val="004B3FCF"/>
    <w:rsid w:val="004B5D1F"/>
    <w:rsid w:val="004C06C3"/>
    <w:rsid w:val="004C0FEF"/>
    <w:rsid w:val="004C13D2"/>
    <w:rsid w:val="004E1AE9"/>
    <w:rsid w:val="004E6D33"/>
    <w:rsid w:val="004F066F"/>
    <w:rsid w:val="00504293"/>
    <w:rsid w:val="00507211"/>
    <w:rsid w:val="005102FD"/>
    <w:rsid w:val="0051098D"/>
    <w:rsid w:val="00524234"/>
    <w:rsid w:val="00525357"/>
    <w:rsid w:val="00525DAF"/>
    <w:rsid w:val="00527CB6"/>
    <w:rsid w:val="00527FA6"/>
    <w:rsid w:val="005301F7"/>
    <w:rsid w:val="00530FD9"/>
    <w:rsid w:val="00533FFD"/>
    <w:rsid w:val="00534DA0"/>
    <w:rsid w:val="005370FE"/>
    <w:rsid w:val="00547A72"/>
    <w:rsid w:val="00555A62"/>
    <w:rsid w:val="00556AED"/>
    <w:rsid w:val="0056136F"/>
    <w:rsid w:val="005615C8"/>
    <w:rsid w:val="005676F8"/>
    <w:rsid w:val="005678E0"/>
    <w:rsid w:val="0058220E"/>
    <w:rsid w:val="005853A7"/>
    <w:rsid w:val="00586304"/>
    <w:rsid w:val="0058689D"/>
    <w:rsid w:val="00594BA1"/>
    <w:rsid w:val="00594BAE"/>
    <w:rsid w:val="0059756F"/>
    <w:rsid w:val="005A0CD3"/>
    <w:rsid w:val="005A7DE6"/>
    <w:rsid w:val="005C00FF"/>
    <w:rsid w:val="005C7C74"/>
    <w:rsid w:val="005D6ED2"/>
    <w:rsid w:val="005D7D65"/>
    <w:rsid w:val="005E11D1"/>
    <w:rsid w:val="005E7EC0"/>
    <w:rsid w:val="005F1345"/>
    <w:rsid w:val="005F2B33"/>
    <w:rsid w:val="005F320C"/>
    <w:rsid w:val="005F3DCE"/>
    <w:rsid w:val="005F5D24"/>
    <w:rsid w:val="005F73C1"/>
    <w:rsid w:val="005F7FAB"/>
    <w:rsid w:val="0060202B"/>
    <w:rsid w:val="006118FE"/>
    <w:rsid w:val="00615DF5"/>
    <w:rsid w:val="00617789"/>
    <w:rsid w:val="00622BCE"/>
    <w:rsid w:val="006348E2"/>
    <w:rsid w:val="006348FD"/>
    <w:rsid w:val="006373F4"/>
    <w:rsid w:val="006400BE"/>
    <w:rsid w:val="006411B4"/>
    <w:rsid w:val="00641876"/>
    <w:rsid w:val="0065144F"/>
    <w:rsid w:val="00653FFD"/>
    <w:rsid w:val="0066181B"/>
    <w:rsid w:val="00662C7E"/>
    <w:rsid w:val="00667983"/>
    <w:rsid w:val="0067393F"/>
    <w:rsid w:val="00674CAF"/>
    <w:rsid w:val="00677974"/>
    <w:rsid w:val="00680A83"/>
    <w:rsid w:val="0068436D"/>
    <w:rsid w:val="006922CA"/>
    <w:rsid w:val="00692A3C"/>
    <w:rsid w:val="00695661"/>
    <w:rsid w:val="00697CF6"/>
    <w:rsid w:val="006A7C73"/>
    <w:rsid w:val="006B0EBE"/>
    <w:rsid w:val="006C1F7D"/>
    <w:rsid w:val="006D40EA"/>
    <w:rsid w:val="006E1B21"/>
    <w:rsid w:val="006E4717"/>
    <w:rsid w:val="006E64ED"/>
    <w:rsid w:val="006F1921"/>
    <w:rsid w:val="006F1B47"/>
    <w:rsid w:val="006F7A93"/>
    <w:rsid w:val="00710A1A"/>
    <w:rsid w:val="00710AC7"/>
    <w:rsid w:val="007305ED"/>
    <w:rsid w:val="00732F79"/>
    <w:rsid w:val="0073377E"/>
    <w:rsid w:val="00733910"/>
    <w:rsid w:val="007344A6"/>
    <w:rsid w:val="0073664D"/>
    <w:rsid w:val="007451D8"/>
    <w:rsid w:val="00754097"/>
    <w:rsid w:val="00754102"/>
    <w:rsid w:val="00754872"/>
    <w:rsid w:val="007627CD"/>
    <w:rsid w:val="00767BCD"/>
    <w:rsid w:val="00767BD8"/>
    <w:rsid w:val="00774153"/>
    <w:rsid w:val="00794697"/>
    <w:rsid w:val="00797B29"/>
    <w:rsid w:val="007A1A4A"/>
    <w:rsid w:val="007A2C02"/>
    <w:rsid w:val="007A60ED"/>
    <w:rsid w:val="007B2F62"/>
    <w:rsid w:val="007B780D"/>
    <w:rsid w:val="007D4840"/>
    <w:rsid w:val="007D4E7A"/>
    <w:rsid w:val="007D51E9"/>
    <w:rsid w:val="007D72F2"/>
    <w:rsid w:val="007F2C7D"/>
    <w:rsid w:val="007F4A88"/>
    <w:rsid w:val="008024B7"/>
    <w:rsid w:val="008046BD"/>
    <w:rsid w:val="00815819"/>
    <w:rsid w:val="00823201"/>
    <w:rsid w:val="00843780"/>
    <w:rsid w:val="0084694F"/>
    <w:rsid w:val="00847E80"/>
    <w:rsid w:val="008523C7"/>
    <w:rsid w:val="00860188"/>
    <w:rsid w:val="008642E6"/>
    <w:rsid w:val="008678E8"/>
    <w:rsid w:val="00870ABA"/>
    <w:rsid w:val="00871735"/>
    <w:rsid w:val="008819F8"/>
    <w:rsid w:val="008858F8"/>
    <w:rsid w:val="0088694D"/>
    <w:rsid w:val="008876A3"/>
    <w:rsid w:val="008A6299"/>
    <w:rsid w:val="008A7849"/>
    <w:rsid w:val="008B0588"/>
    <w:rsid w:val="008B0870"/>
    <w:rsid w:val="008B21E8"/>
    <w:rsid w:val="008B44F9"/>
    <w:rsid w:val="008B4DB9"/>
    <w:rsid w:val="008B5158"/>
    <w:rsid w:val="008C384C"/>
    <w:rsid w:val="008C3BE0"/>
    <w:rsid w:val="008C60AB"/>
    <w:rsid w:val="008D1CA1"/>
    <w:rsid w:val="008D393B"/>
    <w:rsid w:val="008D4CCA"/>
    <w:rsid w:val="008E12A0"/>
    <w:rsid w:val="008F106A"/>
    <w:rsid w:val="008F3BED"/>
    <w:rsid w:val="00907AC0"/>
    <w:rsid w:val="009252D7"/>
    <w:rsid w:val="00925885"/>
    <w:rsid w:val="0093484F"/>
    <w:rsid w:val="00935084"/>
    <w:rsid w:val="00940276"/>
    <w:rsid w:val="009519FD"/>
    <w:rsid w:val="00951A55"/>
    <w:rsid w:val="00951D7A"/>
    <w:rsid w:val="00951FF6"/>
    <w:rsid w:val="0096490C"/>
    <w:rsid w:val="00973F33"/>
    <w:rsid w:val="00974B4F"/>
    <w:rsid w:val="009848C3"/>
    <w:rsid w:val="00985AA4"/>
    <w:rsid w:val="00995E09"/>
    <w:rsid w:val="009A528B"/>
    <w:rsid w:val="009B19CB"/>
    <w:rsid w:val="009B2317"/>
    <w:rsid w:val="009B5385"/>
    <w:rsid w:val="009C0F95"/>
    <w:rsid w:val="009C216E"/>
    <w:rsid w:val="009C24DC"/>
    <w:rsid w:val="009C3A9D"/>
    <w:rsid w:val="009D2994"/>
    <w:rsid w:val="009D45CE"/>
    <w:rsid w:val="009D4B57"/>
    <w:rsid w:val="009E1B84"/>
    <w:rsid w:val="009E61B1"/>
    <w:rsid w:val="009E6402"/>
    <w:rsid w:val="009F0163"/>
    <w:rsid w:val="009F2E5E"/>
    <w:rsid w:val="00A0195D"/>
    <w:rsid w:val="00A02210"/>
    <w:rsid w:val="00A06208"/>
    <w:rsid w:val="00A2662E"/>
    <w:rsid w:val="00A55203"/>
    <w:rsid w:val="00A5623C"/>
    <w:rsid w:val="00A60E64"/>
    <w:rsid w:val="00A740EC"/>
    <w:rsid w:val="00A77D3B"/>
    <w:rsid w:val="00A8218E"/>
    <w:rsid w:val="00A829DE"/>
    <w:rsid w:val="00A82A63"/>
    <w:rsid w:val="00A913D2"/>
    <w:rsid w:val="00A94372"/>
    <w:rsid w:val="00A957CE"/>
    <w:rsid w:val="00A96576"/>
    <w:rsid w:val="00AA27FF"/>
    <w:rsid w:val="00AA3B8A"/>
    <w:rsid w:val="00AA7ECB"/>
    <w:rsid w:val="00AB1859"/>
    <w:rsid w:val="00AB352A"/>
    <w:rsid w:val="00AB5022"/>
    <w:rsid w:val="00AB6515"/>
    <w:rsid w:val="00AC1F90"/>
    <w:rsid w:val="00AC574B"/>
    <w:rsid w:val="00AD0E1A"/>
    <w:rsid w:val="00AD581D"/>
    <w:rsid w:val="00AD7098"/>
    <w:rsid w:val="00AE1C78"/>
    <w:rsid w:val="00B01204"/>
    <w:rsid w:val="00B03CE0"/>
    <w:rsid w:val="00B17C46"/>
    <w:rsid w:val="00B207A4"/>
    <w:rsid w:val="00B2184D"/>
    <w:rsid w:val="00B27844"/>
    <w:rsid w:val="00B319A0"/>
    <w:rsid w:val="00B3429B"/>
    <w:rsid w:val="00B359EC"/>
    <w:rsid w:val="00B42141"/>
    <w:rsid w:val="00B436A9"/>
    <w:rsid w:val="00B4596D"/>
    <w:rsid w:val="00B53AE6"/>
    <w:rsid w:val="00B80AA5"/>
    <w:rsid w:val="00B80F4B"/>
    <w:rsid w:val="00B85066"/>
    <w:rsid w:val="00B9190D"/>
    <w:rsid w:val="00BA6340"/>
    <w:rsid w:val="00BB3B34"/>
    <w:rsid w:val="00BD1401"/>
    <w:rsid w:val="00BD1AAC"/>
    <w:rsid w:val="00BD5E29"/>
    <w:rsid w:val="00BD7057"/>
    <w:rsid w:val="00BE2359"/>
    <w:rsid w:val="00BE6EF6"/>
    <w:rsid w:val="00BF13BE"/>
    <w:rsid w:val="00BF3F8D"/>
    <w:rsid w:val="00BF4271"/>
    <w:rsid w:val="00BF77EB"/>
    <w:rsid w:val="00C05BE6"/>
    <w:rsid w:val="00C1355B"/>
    <w:rsid w:val="00C1796E"/>
    <w:rsid w:val="00C24529"/>
    <w:rsid w:val="00C278EB"/>
    <w:rsid w:val="00C27DA8"/>
    <w:rsid w:val="00C30F97"/>
    <w:rsid w:val="00C41892"/>
    <w:rsid w:val="00C4256C"/>
    <w:rsid w:val="00C435DC"/>
    <w:rsid w:val="00C459D5"/>
    <w:rsid w:val="00C46BB8"/>
    <w:rsid w:val="00C50878"/>
    <w:rsid w:val="00C54685"/>
    <w:rsid w:val="00C60982"/>
    <w:rsid w:val="00C66C9D"/>
    <w:rsid w:val="00C72BBB"/>
    <w:rsid w:val="00C7550A"/>
    <w:rsid w:val="00C90442"/>
    <w:rsid w:val="00C90E94"/>
    <w:rsid w:val="00CA2699"/>
    <w:rsid w:val="00CA2898"/>
    <w:rsid w:val="00CA30B8"/>
    <w:rsid w:val="00CB5B60"/>
    <w:rsid w:val="00CB7AB5"/>
    <w:rsid w:val="00CC2FDD"/>
    <w:rsid w:val="00CC524C"/>
    <w:rsid w:val="00CC5C11"/>
    <w:rsid w:val="00CD0CAC"/>
    <w:rsid w:val="00CD1A8E"/>
    <w:rsid w:val="00CD6D0C"/>
    <w:rsid w:val="00CE1645"/>
    <w:rsid w:val="00CE1998"/>
    <w:rsid w:val="00CF02CB"/>
    <w:rsid w:val="00CF640B"/>
    <w:rsid w:val="00D05900"/>
    <w:rsid w:val="00D1336E"/>
    <w:rsid w:val="00D16367"/>
    <w:rsid w:val="00D17CEC"/>
    <w:rsid w:val="00D226BF"/>
    <w:rsid w:val="00D23D4D"/>
    <w:rsid w:val="00D379E1"/>
    <w:rsid w:val="00D410F8"/>
    <w:rsid w:val="00D4770B"/>
    <w:rsid w:val="00D47712"/>
    <w:rsid w:val="00D5087A"/>
    <w:rsid w:val="00D51AAC"/>
    <w:rsid w:val="00D60D96"/>
    <w:rsid w:val="00D75367"/>
    <w:rsid w:val="00D7591B"/>
    <w:rsid w:val="00D81038"/>
    <w:rsid w:val="00D82D53"/>
    <w:rsid w:val="00D938DB"/>
    <w:rsid w:val="00D9678C"/>
    <w:rsid w:val="00DA0B89"/>
    <w:rsid w:val="00DA271B"/>
    <w:rsid w:val="00DB6B11"/>
    <w:rsid w:val="00DC161F"/>
    <w:rsid w:val="00DC5CFA"/>
    <w:rsid w:val="00DD03D0"/>
    <w:rsid w:val="00DD29AC"/>
    <w:rsid w:val="00DD6F3A"/>
    <w:rsid w:val="00DD7294"/>
    <w:rsid w:val="00DF2CE6"/>
    <w:rsid w:val="00DF5AE5"/>
    <w:rsid w:val="00E026D1"/>
    <w:rsid w:val="00E03C6F"/>
    <w:rsid w:val="00E05530"/>
    <w:rsid w:val="00E12DA7"/>
    <w:rsid w:val="00E13410"/>
    <w:rsid w:val="00E14331"/>
    <w:rsid w:val="00E157D2"/>
    <w:rsid w:val="00E2095F"/>
    <w:rsid w:val="00E25782"/>
    <w:rsid w:val="00E26F8E"/>
    <w:rsid w:val="00E34453"/>
    <w:rsid w:val="00E467CB"/>
    <w:rsid w:val="00E55088"/>
    <w:rsid w:val="00E563B6"/>
    <w:rsid w:val="00E67592"/>
    <w:rsid w:val="00E7684F"/>
    <w:rsid w:val="00E872A5"/>
    <w:rsid w:val="00E9491D"/>
    <w:rsid w:val="00E973B2"/>
    <w:rsid w:val="00EC1034"/>
    <w:rsid w:val="00EC221A"/>
    <w:rsid w:val="00EC254D"/>
    <w:rsid w:val="00EF7109"/>
    <w:rsid w:val="00F129B7"/>
    <w:rsid w:val="00F16892"/>
    <w:rsid w:val="00F17940"/>
    <w:rsid w:val="00F202E2"/>
    <w:rsid w:val="00F22AC5"/>
    <w:rsid w:val="00F327C7"/>
    <w:rsid w:val="00F337C7"/>
    <w:rsid w:val="00F3648B"/>
    <w:rsid w:val="00F431A9"/>
    <w:rsid w:val="00F43D04"/>
    <w:rsid w:val="00F44D20"/>
    <w:rsid w:val="00F50990"/>
    <w:rsid w:val="00F5100D"/>
    <w:rsid w:val="00F51B98"/>
    <w:rsid w:val="00F53E51"/>
    <w:rsid w:val="00F54CA3"/>
    <w:rsid w:val="00F550DD"/>
    <w:rsid w:val="00F55B16"/>
    <w:rsid w:val="00F60DF3"/>
    <w:rsid w:val="00F61C58"/>
    <w:rsid w:val="00F67721"/>
    <w:rsid w:val="00F71588"/>
    <w:rsid w:val="00F77310"/>
    <w:rsid w:val="00F77CA7"/>
    <w:rsid w:val="00F9350C"/>
    <w:rsid w:val="00F94039"/>
    <w:rsid w:val="00F9759A"/>
    <w:rsid w:val="00F97A94"/>
    <w:rsid w:val="00FA274F"/>
    <w:rsid w:val="00FA44F0"/>
    <w:rsid w:val="00FA72B2"/>
    <w:rsid w:val="00FA77AE"/>
    <w:rsid w:val="00FB03E9"/>
    <w:rsid w:val="00FB5054"/>
    <w:rsid w:val="00FD1AC1"/>
    <w:rsid w:val="00FD2835"/>
    <w:rsid w:val="00FD318A"/>
    <w:rsid w:val="00FE03EC"/>
    <w:rsid w:val="00FE1CC1"/>
    <w:rsid w:val="00FE49E2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89D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8689D"/>
  </w:style>
  <w:style w:type="character" w:customStyle="1" w:styleId="WW-Absatz-Standardschriftart">
    <w:name w:val="WW-Absatz-Standardschriftart"/>
    <w:rsid w:val="0058689D"/>
  </w:style>
  <w:style w:type="character" w:customStyle="1" w:styleId="WW-Absatz-Standardschriftart1">
    <w:name w:val="WW-Absatz-Standardschriftart1"/>
    <w:rsid w:val="0058689D"/>
  </w:style>
  <w:style w:type="character" w:customStyle="1" w:styleId="WW-Absatz-Standardschriftart11">
    <w:name w:val="WW-Absatz-Standardschriftart11"/>
    <w:rsid w:val="0058689D"/>
  </w:style>
  <w:style w:type="character" w:customStyle="1" w:styleId="WW-Absatz-Standardschriftart111">
    <w:name w:val="WW-Absatz-Standardschriftart111"/>
    <w:rsid w:val="0058689D"/>
  </w:style>
  <w:style w:type="character" w:customStyle="1" w:styleId="WW-Absatz-Standardschriftart1111">
    <w:name w:val="WW-Absatz-Standardschriftart1111"/>
    <w:rsid w:val="0058689D"/>
  </w:style>
  <w:style w:type="character" w:customStyle="1" w:styleId="WW-Absatz-Standardschriftart11111">
    <w:name w:val="WW-Absatz-Standardschriftart11111"/>
    <w:rsid w:val="0058689D"/>
  </w:style>
  <w:style w:type="character" w:customStyle="1" w:styleId="WW-Absatz-Standardschriftart111111">
    <w:name w:val="WW-Absatz-Standardschriftart111111"/>
    <w:rsid w:val="0058689D"/>
  </w:style>
  <w:style w:type="character" w:customStyle="1" w:styleId="WW-Absatz-Standardschriftart1111111">
    <w:name w:val="WW-Absatz-Standardschriftart1111111"/>
    <w:rsid w:val="0058689D"/>
  </w:style>
  <w:style w:type="character" w:customStyle="1" w:styleId="WW-Absatz-Standardschriftart11111111">
    <w:name w:val="WW-Absatz-Standardschriftart11111111"/>
    <w:rsid w:val="0058689D"/>
  </w:style>
  <w:style w:type="character" w:customStyle="1" w:styleId="WW-Absatz-Standardschriftart111111111">
    <w:name w:val="WW-Absatz-Standardschriftart111111111"/>
    <w:rsid w:val="0058689D"/>
  </w:style>
  <w:style w:type="character" w:customStyle="1" w:styleId="WW-Absatz-Standardschriftart1111111111">
    <w:name w:val="WW-Absatz-Standardschriftart1111111111"/>
    <w:rsid w:val="0058689D"/>
  </w:style>
  <w:style w:type="character" w:customStyle="1" w:styleId="WW-Absatz-Standardschriftart11111111111">
    <w:name w:val="WW-Absatz-Standardschriftart11111111111"/>
    <w:rsid w:val="0058689D"/>
  </w:style>
  <w:style w:type="character" w:customStyle="1" w:styleId="WW-Absatz-Standardschriftart111111111111">
    <w:name w:val="WW-Absatz-Standardschriftart111111111111"/>
    <w:rsid w:val="0058689D"/>
  </w:style>
  <w:style w:type="character" w:customStyle="1" w:styleId="WW-Absatz-Standardschriftart1111111111111">
    <w:name w:val="WW-Absatz-Standardschriftart1111111111111"/>
    <w:rsid w:val="0058689D"/>
  </w:style>
  <w:style w:type="character" w:customStyle="1" w:styleId="WW-Absatz-Standardschriftart11111111111111">
    <w:name w:val="WW-Absatz-Standardschriftart11111111111111"/>
    <w:rsid w:val="0058689D"/>
  </w:style>
  <w:style w:type="character" w:customStyle="1" w:styleId="WW-Absatz-Standardschriftart111111111111111">
    <w:name w:val="WW-Absatz-Standardschriftart111111111111111"/>
    <w:rsid w:val="0058689D"/>
  </w:style>
  <w:style w:type="character" w:customStyle="1" w:styleId="WW-Absatz-Standardschriftart1111111111111111">
    <w:name w:val="WW-Absatz-Standardschriftart1111111111111111"/>
    <w:rsid w:val="0058689D"/>
  </w:style>
  <w:style w:type="character" w:customStyle="1" w:styleId="WW-Absatz-Standardschriftart11111111111111111">
    <w:name w:val="WW-Absatz-Standardschriftart11111111111111111"/>
    <w:rsid w:val="0058689D"/>
  </w:style>
  <w:style w:type="character" w:customStyle="1" w:styleId="WW-Absatz-Standardschriftart111111111111111111">
    <w:name w:val="WW-Absatz-Standardschriftart111111111111111111"/>
    <w:rsid w:val="0058689D"/>
  </w:style>
  <w:style w:type="character" w:customStyle="1" w:styleId="Symbolyproslovn">
    <w:name w:val="Symboly pro číslování"/>
    <w:rsid w:val="0058689D"/>
  </w:style>
  <w:style w:type="character" w:customStyle="1" w:styleId="Odrky">
    <w:name w:val="Odrážky"/>
    <w:rsid w:val="0058689D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58689D"/>
  </w:style>
  <w:style w:type="character" w:customStyle="1" w:styleId="RTFNum22">
    <w:name w:val="RTF_Num 2 2"/>
    <w:rsid w:val="0058689D"/>
  </w:style>
  <w:style w:type="character" w:customStyle="1" w:styleId="RTFNum23">
    <w:name w:val="RTF_Num 2 3"/>
    <w:rsid w:val="0058689D"/>
  </w:style>
  <w:style w:type="character" w:customStyle="1" w:styleId="RTFNum24">
    <w:name w:val="RTF_Num 2 4"/>
    <w:rsid w:val="0058689D"/>
  </w:style>
  <w:style w:type="character" w:customStyle="1" w:styleId="RTFNum25">
    <w:name w:val="RTF_Num 2 5"/>
    <w:rsid w:val="0058689D"/>
  </w:style>
  <w:style w:type="character" w:customStyle="1" w:styleId="RTFNum26">
    <w:name w:val="RTF_Num 2 6"/>
    <w:rsid w:val="0058689D"/>
  </w:style>
  <w:style w:type="character" w:customStyle="1" w:styleId="RTFNum27">
    <w:name w:val="RTF_Num 2 7"/>
    <w:rsid w:val="0058689D"/>
  </w:style>
  <w:style w:type="character" w:customStyle="1" w:styleId="RTFNum28">
    <w:name w:val="RTF_Num 2 8"/>
    <w:rsid w:val="0058689D"/>
  </w:style>
  <w:style w:type="character" w:customStyle="1" w:styleId="RTFNum29">
    <w:name w:val="RTF_Num 2 9"/>
    <w:rsid w:val="0058689D"/>
  </w:style>
  <w:style w:type="character" w:customStyle="1" w:styleId="RTFNum31">
    <w:name w:val="RTF_Num 3 1"/>
    <w:rsid w:val="0058689D"/>
    <w:rPr>
      <w:rFonts w:ascii="Times New Roman" w:eastAsia="Times New Roman" w:hAnsi="Times New Roman"/>
    </w:rPr>
  </w:style>
  <w:style w:type="character" w:customStyle="1" w:styleId="RTFNum32">
    <w:name w:val="RTF_Num 3 2"/>
    <w:rsid w:val="0058689D"/>
    <w:rPr>
      <w:rFonts w:ascii="Courier New" w:eastAsia="Courier New" w:hAnsi="Courier New" w:cs="Courier New"/>
    </w:rPr>
  </w:style>
  <w:style w:type="character" w:customStyle="1" w:styleId="RTFNum33">
    <w:name w:val="RTF_Num 3 3"/>
    <w:rsid w:val="0058689D"/>
    <w:rPr>
      <w:rFonts w:ascii="Wingdings" w:eastAsia="Wingdings" w:hAnsi="Wingdings" w:cs="Wingdings"/>
    </w:rPr>
  </w:style>
  <w:style w:type="character" w:customStyle="1" w:styleId="RTFNum34">
    <w:name w:val="RTF_Num 3 4"/>
    <w:rsid w:val="0058689D"/>
    <w:rPr>
      <w:rFonts w:ascii="Symbol" w:eastAsia="Symbol" w:hAnsi="Symbol" w:cs="Symbol"/>
    </w:rPr>
  </w:style>
  <w:style w:type="character" w:customStyle="1" w:styleId="RTFNum35">
    <w:name w:val="RTF_Num 3 5"/>
    <w:rsid w:val="0058689D"/>
    <w:rPr>
      <w:rFonts w:ascii="Courier New" w:eastAsia="Courier New" w:hAnsi="Courier New" w:cs="Courier New"/>
    </w:rPr>
  </w:style>
  <w:style w:type="character" w:customStyle="1" w:styleId="RTFNum36">
    <w:name w:val="RTF_Num 3 6"/>
    <w:rsid w:val="0058689D"/>
    <w:rPr>
      <w:rFonts w:ascii="Wingdings" w:eastAsia="Wingdings" w:hAnsi="Wingdings" w:cs="Wingdings"/>
    </w:rPr>
  </w:style>
  <w:style w:type="character" w:customStyle="1" w:styleId="RTFNum37">
    <w:name w:val="RTF_Num 3 7"/>
    <w:rsid w:val="0058689D"/>
    <w:rPr>
      <w:rFonts w:ascii="Symbol" w:eastAsia="Symbol" w:hAnsi="Symbol" w:cs="Symbol"/>
    </w:rPr>
  </w:style>
  <w:style w:type="character" w:customStyle="1" w:styleId="RTFNum38">
    <w:name w:val="RTF_Num 3 8"/>
    <w:rsid w:val="0058689D"/>
    <w:rPr>
      <w:rFonts w:ascii="Courier New" w:eastAsia="Courier New" w:hAnsi="Courier New" w:cs="Courier New"/>
    </w:rPr>
  </w:style>
  <w:style w:type="character" w:customStyle="1" w:styleId="RTFNum39">
    <w:name w:val="RTF_Num 3 9"/>
    <w:rsid w:val="0058689D"/>
    <w:rPr>
      <w:rFonts w:ascii="Wingdings" w:eastAsia="Wingdings" w:hAnsi="Wingdings" w:cs="Wingdings"/>
    </w:rPr>
  </w:style>
  <w:style w:type="character" w:customStyle="1" w:styleId="RTFNum41">
    <w:name w:val="RTF_Num 4 1"/>
    <w:rsid w:val="0058689D"/>
    <w:rPr>
      <w:rFonts w:ascii="Times New Roman" w:eastAsia="Times New Roman" w:hAnsi="Times New Roman"/>
    </w:rPr>
  </w:style>
  <w:style w:type="character" w:customStyle="1" w:styleId="RTFNum42">
    <w:name w:val="RTF_Num 4 2"/>
    <w:rsid w:val="0058689D"/>
    <w:rPr>
      <w:rFonts w:ascii="Courier New" w:eastAsia="Courier New" w:hAnsi="Courier New" w:cs="Courier New"/>
    </w:rPr>
  </w:style>
  <w:style w:type="character" w:customStyle="1" w:styleId="RTFNum43">
    <w:name w:val="RTF_Num 4 3"/>
    <w:rsid w:val="0058689D"/>
    <w:rPr>
      <w:rFonts w:ascii="Wingdings" w:eastAsia="Wingdings" w:hAnsi="Wingdings" w:cs="Wingdings"/>
    </w:rPr>
  </w:style>
  <w:style w:type="character" w:customStyle="1" w:styleId="RTFNum44">
    <w:name w:val="RTF_Num 4 4"/>
    <w:rsid w:val="0058689D"/>
    <w:rPr>
      <w:rFonts w:ascii="Symbol" w:eastAsia="Symbol" w:hAnsi="Symbol" w:cs="Symbol"/>
    </w:rPr>
  </w:style>
  <w:style w:type="character" w:customStyle="1" w:styleId="RTFNum45">
    <w:name w:val="RTF_Num 4 5"/>
    <w:rsid w:val="0058689D"/>
    <w:rPr>
      <w:rFonts w:ascii="Courier New" w:eastAsia="Courier New" w:hAnsi="Courier New" w:cs="Courier New"/>
    </w:rPr>
  </w:style>
  <w:style w:type="character" w:customStyle="1" w:styleId="RTFNum46">
    <w:name w:val="RTF_Num 4 6"/>
    <w:rsid w:val="0058689D"/>
    <w:rPr>
      <w:rFonts w:ascii="Wingdings" w:eastAsia="Wingdings" w:hAnsi="Wingdings" w:cs="Wingdings"/>
    </w:rPr>
  </w:style>
  <w:style w:type="character" w:customStyle="1" w:styleId="RTFNum47">
    <w:name w:val="RTF_Num 4 7"/>
    <w:rsid w:val="0058689D"/>
    <w:rPr>
      <w:rFonts w:ascii="Symbol" w:eastAsia="Symbol" w:hAnsi="Symbol" w:cs="Symbol"/>
    </w:rPr>
  </w:style>
  <w:style w:type="character" w:customStyle="1" w:styleId="RTFNum48">
    <w:name w:val="RTF_Num 4 8"/>
    <w:rsid w:val="0058689D"/>
    <w:rPr>
      <w:rFonts w:ascii="Courier New" w:eastAsia="Courier New" w:hAnsi="Courier New" w:cs="Courier New"/>
    </w:rPr>
  </w:style>
  <w:style w:type="character" w:customStyle="1" w:styleId="RTFNum49">
    <w:name w:val="RTF_Num 4 9"/>
    <w:rsid w:val="0058689D"/>
    <w:rPr>
      <w:rFonts w:ascii="Wingdings" w:eastAsia="Wingdings" w:hAnsi="Wingdings" w:cs="Wingdings"/>
    </w:rPr>
  </w:style>
  <w:style w:type="character" w:customStyle="1" w:styleId="RTFNum51">
    <w:name w:val="RTF_Num 5 1"/>
    <w:rsid w:val="0058689D"/>
  </w:style>
  <w:style w:type="character" w:customStyle="1" w:styleId="RTFNum61">
    <w:name w:val="RTF_Num 6 1"/>
    <w:rsid w:val="0058689D"/>
    <w:rPr>
      <w:rFonts w:ascii="Symbol" w:eastAsia="Symbol" w:hAnsi="Symbol" w:cs="Symbol"/>
    </w:rPr>
  </w:style>
  <w:style w:type="character" w:customStyle="1" w:styleId="RTFNum71">
    <w:name w:val="RTF_Num 7 1"/>
    <w:rsid w:val="0058689D"/>
  </w:style>
  <w:style w:type="character" w:customStyle="1" w:styleId="RTFNum81">
    <w:name w:val="RTF_Num 8 1"/>
    <w:rsid w:val="0058689D"/>
  </w:style>
  <w:style w:type="character" w:customStyle="1" w:styleId="RTFNum91">
    <w:name w:val="RTF_Num 9 1"/>
    <w:rsid w:val="0058689D"/>
  </w:style>
  <w:style w:type="character" w:customStyle="1" w:styleId="RTFNum101">
    <w:name w:val="RTF_Num 10 1"/>
    <w:rsid w:val="0058689D"/>
  </w:style>
  <w:style w:type="character" w:customStyle="1" w:styleId="RTFNum111">
    <w:name w:val="RTF_Num 11 1"/>
    <w:rsid w:val="0058689D"/>
  </w:style>
  <w:style w:type="character" w:customStyle="1" w:styleId="RTFNum121">
    <w:name w:val="RTF_Num 12 1"/>
    <w:rsid w:val="0058689D"/>
  </w:style>
  <w:style w:type="character" w:customStyle="1" w:styleId="RTFNum131">
    <w:name w:val="RTF_Num 13 1"/>
    <w:rsid w:val="0058689D"/>
  </w:style>
  <w:style w:type="character" w:customStyle="1" w:styleId="RTFNum141">
    <w:name w:val="RTF_Num 14 1"/>
    <w:rsid w:val="0058689D"/>
  </w:style>
  <w:style w:type="character" w:customStyle="1" w:styleId="RTFNum151">
    <w:name w:val="RTF_Num 15 1"/>
    <w:rsid w:val="0058689D"/>
  </w:style>
  <w:style w:type="character" w:customStyle="1" w:styleId="RTFNum161">
    <w:name w:val="RTF_Num 16 1"/>
    <w:rsid w:val="0058689D"/>
  </w:style>
  <w:style w:type="character" w:customStyle="1" w:styleId="RTFNum171">
    <w:name w:val="RTF_Num 17 1"/>
    <w:rsid w:val="0058689D"/>
  </w:style>
  <w:style w:type="character" w:customStyle="1" w:styleId="RTFNum181">
    <w:name w:val="RTF_Num 18 1"/>
    <w:rsid w:val="0058689D"/>
  </w:style>
  <w:style w:type="character" w:customStyle="1" w:styleId="RTFNum191">
    <w:name w:val="RTF_Num 19 1"/>
    <w:rsid w:val="0058689D"/>
  </w:style>
  <w:style w:type="character" w:customStyle="1" w:styleId="RTFNum201">
    <w:name w:val="RTF_Num 20 1"/>
    <w:rsid w:val="0058689D"/>
  </w:style>
  <w:style w:type="character" w:customStyle="1" w:styleId="RTFNum211">
    <w:name w:val="RTF_Num 21 1"/>
    <w:rsid w:val="0058689D"/>
    <w:rPr>
      <w:rFonts w:ascii="Times New Roman" w:eastAsia="Times New Roman" w:hAnsi="Times New Roman"/>
    </w:rPr>
  </w:style>
  <w:style w:type="character" w:customStyle="1" w:styleId="RTFNum212">
    <w:name w:val="RTF_Num 21 2"/>
    <w:rsid w:val="0058689D"/>
    <w:rPr>
      <w:rFonts w:ascii="Courier New" w:eastAsia="Courier New" w:hAnsi="Courier New" w:cs="Courier New"/>
    </w:rPr>
  </w:style>
  <w:style w:type="character" w:customStyle="1" w:styleId="RTFNum213">
    <w:name w:val="RTF_Num 21 3"/>
    <w:rsid w:val="0058689D"/>
    <w:rPr>
      <w:rFonts w:ascii="Wingdings" w:eastAsia="Wingdings" w:hAnsi="Wingdings" w:cs="Wingdings"/>
    </w:rPr>
  </w:style>
  <w:style w:type="character" w:customStyle="1" w:styleId="RTFNum214">
    <w:name w:val="RTF_Num 21 4"/>
    <w:rsid w:val="0058689D"/>
    <w:rPr>
      <w:rFonts w:ascii="Symbol" w:eastAsia="Symbol" w:hAnsi="Symbol" w:cs="Symbol"/>
    </w:rPr>
  </w:style>
  <w:style w:type="character" w:customStyle="1" w:styleId="RTFNum215">
    <w:name w:val="RTF_Num 21 5"/>
    <w:rsid w:val="0058689D"/>
    <w:rPr>
      <w:rFonts w:ascii="Courier New" w:eastAsia="Courier New" w:hAnsi="Courier New" w:cs="Courier New"/>
    </w:rPr>
  </w:style>
  <w:style w:type="character" w:customStyle="1" w:styleId="RTFNum216">
    <w:name w:val="RTF_Num 21 6"/>
    <w:rsid w:val="0058689D"/>
    <w:rPr>
      <w:rFonts w:ascii="Wingdings" w:eastAsia="Wingdings" w:hAnsi="Wingdings" w:cs="Wingdings"/>
    </w:rPr>
  </w:style>
  <w:style w:type="character" w:customStyle="1" w:styleId="RTFNum217">
    <w:name w:val="RTF_Num 21 7"/>
    <w:rsid w:val="0058689D"/>
    <w:rPr>
      <w:rFonts w:ascii="Symbol" w:eastAsia="Symbol" w:hAnsi="Symbol" w:cs="Symbol"/>
    </w:rPr>
  </w:style>
  <w:style w:type="character" w:customStyle="1" w:styleId="RTFNum218">
    <w:name w:val="RTF_Num 21 8"/>
    <w:rsid w:val="0058689D"/>
    <w:rPr>
      <w:rFonts w:ascii="Courier New" w:eastAsia="Courier New" w:hAnsi="Courier New" w:cs="Courier New"/>
    </w:rPr>
  </w:style>
  <w:style w:type="character" w:customStyle="1" w:styleId="RTFNum219">
    <w:name w:val="RTF_Num 21 9"/>
    <w:rsid w:val="0058689D"/>
    <w:rPr>
      <w:rFonts w:ascii="Wingdings" w:eastAsia="Wingdings" w:hAnsi="Wingdings" w:cs="Wingdings"/>
    </w:rPr>
  </w:style>
  <w:style w:type="character" w:customStyle="1" w:styleId="RTFNum221">
    <w:name w:val="RTF_Num 22 1"/>
    <w:rsid w:val="0058689D"/>
  </w:style>
  <w:style w:type="character" w:customStyle="1" w:styleId="RTFNum231">
    <w:name w:val="RTF_Num 23 1"/>
    <w:rsid w:val="0058689D"/>
  </w:style>
  <w:style w:type="character" w:customStyle="1" w:styleId="Standardnpsmoodstavce1">
    <w:name w:val="Standardní písmo odstavce1"/>
    <w:rsid w:val="0058689D"/>
  </w:style>
  <w:style w:type="character" w:customStyle="1" w:styleId="slostrnky1">
    <w:name w:val="Číslo stránky1"/>
    <w:basedOn w:val="Standardnpsmoodstavce1"/>
    <w:rsid w:val="0058689D"/>
  </w:style>
  <w:style w:type="paragraph" w:customStyle="1" w:styleId="Nadpis">
    <w:name w:val="Nadpis"/>
    <w:basedOn w:val="Normln"/>
    <w:next w:val="Zkladntext"/>
    <w:rsid w:val="005868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8689D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58689D"/>
    <w:rPr>
      <w:rFonts w:cs="Tahoma"/>
    </w:rPr>
  </w:style>
  <w:style w:type="paragraph" w:customStyle="1" w:styleId="Popisek">
    <w:name w:val="Popisek"/>
    <w:basedOn w:val="Normln"/>
    <w:rsid w:val="005868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58689D"/>
    <w:pPr>
      <w:suppressLineNumbers/>
    </w:pPr>
    <w:rPr>
      <w:rFonts w:cs="Tahoma"/>
    </w:rPr>
  </w:style>
  <w:style w:type="paragraph" w:styleId="Zhlav">
    <w:name w:val="header"/>
    <w:basedOn w:val="Normln"/>
    <w:rsid w:val="0058689D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58689D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58689D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58689D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58689D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58689D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58689D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58689D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58689D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58689D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58689D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58689D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58689D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58689D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58689D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58689D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58689D"/>
    <w:rPr>
      <w:sz w:val="24"/>
      <w:szCs w:val="24"/>
    </w:rPr>
  </w:style>
  <w:style w:type="paragraph" w:customStyle="1" w:styleId="Zhlav1">
    <w:name w:val="Záhlaví1"/>
    <w:basedOn w:val="Normln"/>
    <w:rsid w:val="0058689D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58689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58689D"/>
    <w:pPr>
      <w:suppressLineNumbers/>
    </w:pPr>
  </w:style>
  <w:style w:type="paragraph" w:customStyle="1" w:styleId="Nadpistabulky">
    <w:name w:val="Nadpis tabulky"/>
    <w:basedOn w:val="Obsahtabulky"/>
    <w:rsid w:val="0058689D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D283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F01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1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163"/>
    <w:rPr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1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163"/>
    <w:rPr>
      <w:b/>
      <w:bCs/>
      <w:lang w:bidi="cs-CZ"/>
    </w:rPr>
  </w:style>
  <w:style w:type="paragraph" w:styleId="Revize">
    <w:name w:val="Revision"/>
    <w:hidden/>
    <w:uiPriority w:val="99"/>
    <w:semiHidden/>
    <w:rsid w:val="00C30F97"/>
    <w:rPr>
      <w:lang w:bidi="cs-CZ"/>
    </w:rPr>
  </w:style>
  <w:style w:type="character" w:styleId="Hypertextovodkaz">
    <w:name w:val="Hyperlink"/>
    <w:basedOn w:val="Standardnpsmoodstavce"/>
    <w:uiPriority w:val="99"/>
    <w:unhideWhenUsed/>
    <w:rsid w:val="00214D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283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F01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1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163"/>
    <w:rPr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1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163"/>
    <w:rPr>
      <w:b/>
      <w:bCs/>
      <w:lang w:bidi="cs-CZ"/>
    </w:rPr>
  </w:style>
  <w:style w:type="paragraph" w:styleId="Revize">
    <w:name w:val="Revision"/>
    <w:hidden/>
    <w:uiPriority w:val="99"/>
    <w:semiHidden/>
    <w:rsid w:val="00C30F97"/>
    <w:rPr>
      <w:lang w:bidi="cs-CZ"/>
    </w:rPr>
  </w:style>
  <w:style w:type="character" w:styleId="Hypertextovodkaz">
    <w:name w:val="Hyperlink"/>
    <w:basedOn w:val="Standardnpsmoodstavce"/>
    <w:uiPriority w:val="99"/>
    <w:unhideWhenUsed/>
    <w:rsid w:val="00214D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estorage.com/suppor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urestorage.com/suppor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E3353-A1DB-4492-AA08-D6612324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1663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9</cp:revision>
  <cp:lastPrinted>2016-08-08T04:57:00Z</cp:lastPrinted>
  <dcterms:created xsi:type="dcterms:W3CDTF">2016-08-05T08:08:00Z</dcterms:created>
  <dcterms:modified xsi:type="dcterms:W3CDTF">2016-08-18T11:57:00Z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