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0FB77" w14:textId="77777777" w:rsidR="00241B0D" w:rsidRDefault="00241B0D" w:rsidP="00241B0D">
      <w:pPr>
        <w:pStyle w:val="Nzev"/>
        <w:spacing w:after="120" w:line="276" w:lineRule="auto"/>
        <w:rPr>
          <w:sz w:val="22"/>
          <w:szCs w:val="24"/>
          <w:u w:val="single"/>
        </w:rPr>
      </w:pPr>
      <w:r>
        <w:rPr>
          <w:sz w:val="22"/>
          <w:szCs w:val="24"/>
          <w:u w:val="single"/>
        </w:rPr>
        <w:t>Smlouva o vypořádání závazků</w:t>
      </w:r>
    </w:p>
    <w:p w14:paraId="7A6BCC62" w14:textId="77777777" w:rsidR="00241B0D" w:rsidRDefault="00241B0D" w:rsidP="00241B0D">
      <w:pPr>
        <w:pStyle w:val="Nzev"/>
        <w:spacing w:after="120" w:line="276" w:lineRule="auto"/>
        <w:rPr>
          <w:sz w:val="22"/>
          <w:szCs w:val="24"/>
          <w:u w:val="single"/>
        </w:rPr>
      </w:pPr>
    </w:p>
    <w:p w14:paraId="148CC8BC" w14:textId="77777777" w:rsidR="00241B0D" w:rsidRDefault="00241B0D" w:rsidP="00241B0D">
      <w:pPr>
        <w:pStyle w:val="Zkladntext"/>
        <w:spacing w:line="276" w:lineRule="auto"/>
        <w:jc w:val="center"/>
        <w:rPr>
          <w:sz w:val="22"/>
          <w:szCs w:val="24"/>
        </w:rPr>
      </w:pPr>
      <w:r>
        <w:rPr>
          <w:sz w:val="22"/>
          <w:szCs w:val="24"/>
        </w:rPr>
        <w:t>uzavřená dle § 1746, odst. 2 zákona č. 89/2012 Sb., občanský zákoník, v platném znění, mezi těmito smluvními stranami:</w:t>
      </w:r>
    </w:p>
    <w:p w14:paraId="77FD94F5" w14:textId="77777777" w:rsidR="00241B0D" w:rsidRDefault="00241B0D" w:rsidP="00241B0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564871D7" w14:textId="77777777" w:rsidR="00241B0D" w:rsidRDefault="00241B0D" w:rsidP="00241B0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Objednatelem</w:t>
      </w:r>
      <w:r>
        <w:rPr>
          <w:b/>
          <w:sz w:val="22"/>
          <w:szCs w:val="24"/>
        </w:rPr>
        <w:t xml:space="preserve"> </w:t>
      </w:r>
    </w:p>
    <w:p w14:paraId="3444223E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Sportovní zařízení města Příbram, p.o.</w:t>
      </w:r>
    </w:p>
    <w:p w14:paraId="34E275E6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Legionářů 378</w:t>
      </w:r>
    </w:p>
    <w:p w14:paraId="6ED1B611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261 01 Příbram</w:t>
      </w:r>
    </w:p>
    <w:p w14:paraId="7E42AF3F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Česká republika</w:t>
      </w:r>
    </w:p>
    <w:p w14:paraId="5F49F481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71217975</w:t>
      </w:r>
    </w:p>
    <w:p w14:paraId="3335D301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CZ71217975</w:t>
      </w:r>
    </w:p>
    <w:p w14:paraId="32EC948C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Zastoupená: Mgr. Janem Slabou, ředitelem</w:t>
      </w:r>
    </w:p>
    <w:p w14:paraId="390B87C4" w14:textId="77777777" w:rsidR="00241B0D" w:rsidRDefault="00241B0D" w:rsidP="00241B0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14:paraId="0A6439EE" w14:textId="77777777" w:rsidR="00241B0D" w:rsidRDefault="00241B0D" w:rsidP="00241B0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a</w:t>
      </w:r>
    </w:p>
    <w:p w14:paraId="420F1D21" w14:textId="77777777" w:rsidR="00241B0D" w:rsidRDefault="00241B0D" w:rsidP="00241B0D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>
        <w:rPr>
          <w:b/>
          <w:i/>
          <w:sz w:val="22"/>
          <w:szCs w:val="24"/>
        </w:rPr>
        <w:t>Dodavatelem</w:t>
      </w:r>
      <w:r>
        <w:rPr>
          <w:b/>
          <w:sz w:val="22"/>
          <w:szCs w:val="24"/>
        </w:rPr>
        <w:t xml:space="preserve"> </w:t>
      </w:r>
    </w:p>
    <w:p w14:paraId="58DD4145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Jiří Bejček GASTRO CENTRUM</w:t>
      </w:r>
    </w:p>
    <w:p w14:paraId="3B1DDC71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Luhy 7</w:t>
      </w:r>
    </w:p>
    <w:p w14:paraId="039EB5DE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262 63 Kamýk nad Vltavou</w:t>
      </w:r>
    </w:p>
    <w:p w14:paraId="7AB3BED1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IČO 48957291</w:t>
      </w:r>
    </w:p>
    <w:p w14:paraId="5CAC4877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sz w:val="22"/>
          <w:szCs w:val="24"/>
        </w:rPr>
      </w:pPr>
      <w:r>
        <w:rPr>
          <w:sz w:val="22"/>
          <w:szCs w:val="24"/>
        </w:rPr>
        <w:t>DIČ CZ5702210338</w:t>
      </w:r>
    </w:p>
    <w:p w14:paraId="5864F6D7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  <w:r>
        <w:rPr>
          <w:sz w:val="22"/>
          <w:szCs w:val="24"/>
        </w:rPr>
        <w:t>Zastoupená : Jiřím Bejčkem</w:t>
      </w:r>
    </w:p>
    <w:p w14:paraId="345E6861" w14:textId="77777777" w:rsidR="00241B0D" w:rsidRDefault="00241B0D" w:rsidP="00241B0D">
      <w:pPr>
        <w:pStyle w:val="Pokraovnseznamu"/>
        <w:spacing w:after="0" w:line="276" w:lineRule="auto"/>
        <w:ind w:left="0"/>
        <w:jc w:val="both"/>
        <w:rPr>
          <w:b/>
          <w:sz w:val="22"/>
          <w:szCs w:val="24"/>
        </w:rPr>
      </w:pPr>
    </w:p>
    <w:p w14:paraId="24D715A6" w14:textId="77777777" w:rsidR="00241B0D" w:rsidRDefault="00241B0D" w:rsidP="00241B0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I.</w:t>
      </w:r>
    </w:p>
    <w:p w14:paraId="6A6654EC" w14:textId="77777777" w:rsidR="00241B0D" w:rsidRDefault="00241B0D" w:rsidP="00241B0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Popis skutkového stavu</w:t>
      </w:r>
    </w:p>
    <w:p w14:paraId="72D4D6D8" w14:textId="77F07EF8" w:rsidR="00241B0D" w:rsidRDefault="00241B0D" w:rsidP="00241B0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Smluvní strany uzavřely dne </w:t>
      </w:r>
      <w:r w:rsidR="00933231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.04.2018 </w:t>
      </w:r>
      <w:r w:rsidR="00933231">
        <w:rPr>
          <w:rFonts w:ascii="Times New Roman" w:hAnsi="Times New Roman" w:cs="Times New Roman"/>
          <w:szCs w:val="24"/>
        </w:rPr>
        <w:t>smlouvu</w:t>
      </w:r>
      <w:r>
        <w:rPr>
          <w:rFonts w:ascii="Times New Roman" w:hAnsi="Times New Roman" w:cs="Times New Roman"/>
          <w:szCs w:val="24"/>
        </w:rPr>
        <w:t xml:space="preserve"> „</w:t>
      </w:r>
      <w:r w:rsidR="00933231">
        <w:rPr>
          <w:rFonts w:ascii="Times New Roman" w:hAnsi="Times New Roman" w:cs="Times New Roman"/>
          <w:szCs w:val="24"/>
        </w:rPr>
        <w:t>Kupní smlouva č.182304</w:t>
      </w:r>
      <w:r>
        <w:rPr>
          <w:rFonts w:ascii="Times New Roman" w:hAnsi="Times New Roman" w:cs="Times New Roman"/>
          <w:szCs w:val="24"/>
        </w:rPr>
        <w:t>“, jejímž předmětem bylo: vybavení provozu občerstvení na Novém rybníce, dle cenové nabídky poskytnuté pro poptávkové řízení z 04/2018 . Tato objednávka byla uzavřena v souladu se zákonem o zadávání veřejných zakázek a interní směrnicí („o ZVZ“) organizace Sportovní zařízení města Příbram, p.o.</w:t>
      </w:r>
    </w:p>
    <w:p w14:paraId="6A4318FF" w14:textId="77777777" w:rsidR="00241B0D" w:rsidRDefault="00241B0D" w:rsidP="00241B0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Strana Sportovní zařízení města Příbram, p.o. je povinným subjektem pro zveřejňování v registru smluv dle smlouvy/objednávky uvedené v ustanovení odst. 1. tohoto článku a má povinnost uzavřenou smlouvu/objednávku zveřejnit postupem podle zákona č. 340/2015 Sb., zákon o registru smluv, ve znění pozdějších předpisů. </w:t>
      </w:r>
    </w:p>
    <w:p w14:paraId="2B22EAA5" w14:textId="77777777" w:rsidR="00241B0D" w:rsidRDefault="00241B0D" w:rsidP="00241B0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14:paraId="75908704" w14:textId="77777777" w:rsidR="00241B0D" w:rsidRDefault="00241B0D" w:rsidP="00241B0D">
      <w:pPr>
        <w:pStyle w:val="Odstavecseseznamem"/>
        <w:numPr>
          <w:ilvl w:val="0"/>
          <w:numId w:val="1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14:paraId="4498A4CE" w14:textId="77777777" w:rsidR="00241B0D" w:rsidRDefault="00241B0D" w:rsidP="00241B0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II.</w:t>
      </w:r>
    </w:p>
    <w:p w14:paraId="2EF75285" w14:textId="77777777" w:rsidR="00241B0D" w:rsidRDefault="00241B0D" w:rsidP="00241B0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Práva a závazky smluvních stran</w:t>
      </w:r>
    </w:p>
    <w:p w14:paraId="6125906E" w14:textId="77777777" w:rsidR="00241B0D" w:rsidRDefault="00241B0D" w:rsidP="00241B0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trike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Smluvní strany si tímto ujednáním vzájemně stvrzují, že obsah vzájemných práv a povinností, který touto smlouvou nově sjednávají, je zcela a beze zbytku vyjádřen textem původně sjednané smlouvy</w:t>
      </w:r>
      <w:r>
        <w:rPr>
          <w:rStyle w:val="Znakapoznpodarou"/>
          <w:rFonts w:ascii="Times New Roman" w:hAnsi="Times New Roman" w:cs="Times New Roman"/>
          <w:szCs w:val="24"/>
        </w:rPr>
        <w:footnoteReference w:id="1"/>
      </w:r>
      <w:r>
        <w:rPr>
          <w:rFonts w:ascii="Times New Roman" w:hAnsi="Times New Roman" w:cs="Times New Roman"/>
          <w:szCs w:val="24"/>
        </w:rPr>
        <w:t>, která tvoří pro tyto účely přílohu této smlouvy. Lhůty se rovněž řídí původně sjednanou smlouvou a počítají se od uplynutí 31 dnů od data jejího uzavření.</w:t>
      </w:r>
    </w:p>
    <w:p w14:paraId="7922BD2D" w14:textId="77777777" w:rsidR="00241B0D" w:rsidRDefault="00241B0D" w:rsidP="00241B0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44C052CB" w14:textId="77777777" w:rsidR="00241B0D" w:rsidRDefault="00241B0D" w:rsidP="00241B0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strany prohlašují, že veškerá budoucí plnění z této smlouvy, která mají být od okamžiku jejího uveřejnění v registru smluv plněna v souladu s obsahem vzájemných závazků vyjádřeným v příloze této smlouvy, budou splněna podle sjednaných podmínek.</w:t>
      </w:r>
    </w:p>
    <w:p w14:paraId="213521DF" w14:textId="77777777" w:rsidR="00241B0D" w:rsidRDefault="00241B0D" w:rsidP="00241B0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Smluvní strana, která je povinným subjektem pro zveřejňování v registru smluv dle smlouvy uvedené v čl. I. odst. 1 této smlouvy, se tímto zavazuje druhé smluvní straně k neprodlenému zveřejnění této smlouvy a její kompletní přílohy v registru smluv v souladu s ustanovením § 5 zákona o registru smluv.</w:t>
      </w:r>
    </w:p>
    <w:p w14:paraId="0E611F9D" w14:textId="77777777" w:rsidR="00241B0D" w:rsidRDefault="00241B0D" w:rsidP="00241B0D">
      <w:pPr>
        <w:spacing w:after="120"/>
        <w:rPr>
          <w:rFonts w:ascii="Times New Roman" w:hAnsi="Times New Roman" w:cs="Times New Roman"/>
          <w:szCs w:val="24"/>
        </w:rPr>
      </w:pPr>
    </w:p>
    <w:p w14:paraId="3F0674F8" w14:textId="77777777" w:rsidR="00241B0D" w:rsidRDefault="00241B0D" w:rsidP="00241B0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III.</w:t>
      </w:r>
    </w:p>
    <w:p w14:paraId="75C22B00" w14:textId="77777777" w:rsidR="00241B0D" w:rsidRDefault="00241B0D" w:rsidP="00241B0D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Závěrečná ustanovení</w:t>
      </w:r>
    </w:p>
    <w:p w14:paraId="34F8A832" w14:textId="77777777" w:rsidR="00241B0D" w:rsidRDefault="00241B0D" w:rsidP="00241B0D">
      <w:pPr>
        <w:numPr>
          <w:ilvl w:val="0"/>
          <w:numId w:val="3"/>
        </w:numPr>
        <w:tabs>
          <w:tab w:val="num" w:pos="426"/>
        </w:tabs>
        <w:spacing w:after="120"/>
        <w:ind w:hanging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nabývá účinnosti dnem uveřejnění v registru smluv.</w:t>
      </w:r>
    </w:p>
    <w:p w14:paraId="4259501E" w14:textId="77777777" w:rsidR="00241B0D" w:rsidRDefault="00241B0D" w:rsidP="00241B0D">
      <w:pPr>
        <w:numPr>
          <w:ilvl w:val="0"/>
          <w:numId w:val="3"/>
        </w:numPr>
        <w:tabs>
          <w:tab w:val="num" w:pos="426"/>
        </w:tabs>
        <w:spacing w:after="120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Tato smlouva o vypořádání závazků je vyhotovena ve dvou stejnopisech, každý s hodnotou originálu, přičemž každá ze smluvních stran obdrží jeden stejnopis.</w:t>
      </w:r>
    </w:p>
    <w:p w14:paraId="77637373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3D50F9D7" w14:textId="449C0C3A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Příloha č. 1 – Objednávka ze dne </w:t>
      </w:r>
      <w:r w:rsidR="00933231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>.04.2018 – „</w:t>
      </w:r>
      <w:r w:rsidR="00933231">
        <w:rPr>
          <w:rFonts w:ascii="Times New Roman" w:hAnsi="Times New Roman" w:cs="Times New Roman"/>
          <w:szCs w:val="24"/>
        </w:rPr>
        <w:t>Kupní smlouva č.182304</w:t>
      </w:r>
      <w:r>
        <w:rPr>
          <w:rFonts w:ascii="Times New Roman" w:hAnsi="Times New Roman" w:cs="Times New Roman"/>
          <w:szCs w:val="24"/>
        </w:rPr>
        <w:t>“</w:t>
      </w:r>
    </w:p>
    <w:p w14:paraId="668D78B5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5C5C9C28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DF93A7" w14:textId="5E544390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 Příbrami dne </w:t>
      </w:r>
      <w:r w:rsidR="00DA0639">
        <w:rPr>
          <w:rFonts w:ascii="Times New Roman" w:hAnsi="Times New Roman" w:cs="Times New Roman"/>
          <w:szCs w:val="24"/>
        </w:rPr>
        <w:t>11.03.2020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A0639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V </w:t>
      </w:r>
      <w:r w:rsidR="00DA0639">
        <w:rPr>
          <w:rFonts w:ascii="Times New Roman" w:hAnsi="Times New Roman" w:cs="Times New Roman"/>
          <w:szCs w:val="24"/>
        </w:rPr>
        <w:t>Příbrami</w:t>
      </w:r>
      <w:r>
        <w:rPr>
          <w:rFonts w:ascii="Times New Roman" w:hAnsi="Times New Roman" w:cs="Times New Roman"/>
          <w:szCs w:val="24"/>
        </w:rPr>
        <w:t xml:space="preserve"> dne </w:t>
      </w:r>
      <w:r w:rsidR="00DA0639">
        <w:rPr>
          <w:rFonts w:ascii="Times New Roman" w:hAnsi="Times New Roman" w:cs="Times New Roman"/>
          <w:szCs w:val="24"/>
        </w:rPr>
        <w:t>11.03.2020</w:t>
      </w:r>
      <w:bookmarkStart w:id="0" w:name="_GoBack"/>
      <w:bookmarkEnd w:id="0"/>
    </w:p>
    <w:p w14:paraId="073067CE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670B0028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</w:p>
    <w:p w14:paraId="2C11F2D2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……………………………….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</w:t>
      </w:r>
    </w:p>
    <w:p w14:paraId="479D3888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Sportovní zařízení města Příbram, p.o.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GASTRO CENTRUM</w:t>
      </w:r>
    </w:p>
    <w:p w14:paraId="758E95DD" w14:textId="77777777" w:rsidR="00241B0D" w:rsidRDefault="00241B0D" w:rsidP="00241B0D">
      <w:pPr>
        <w:spacing w:after="1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Mgr. Jan Slaba, ředitel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Jiří Bejček</w:t>
      </w:r>
    </w:p>
    <w:p w14:paraId="7A184507" w14:textId="77777777" w:rsidR="00241B0D" w:rsidRDefault="00241B0D" w:rsidP="00241B0D"/>
    <w:p w14:paraId="101D2697" w14:textId="77777777" w:rsidR="00241B0D" w:rsidRDefault="00241B0D" w:rsidP="00241B0D"/>
    <w:p w14:paraId="495E2ADF" w14:textId="77777777" w:rsidR="00241B0D" w:rsidRDefault="00241B0D" w:rsidP="00241B0D"/>
    <w:p w14:paraId="3BBDC8A8" w14:textId="77777777" w:rsidR="0010514A" w:rsidRDefault="0010514A"/>
    <w:sectPr w:rsidR="0010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87A2" w14:textId="77777777" w:rsidR="00114C52" w:rsidRDefault="00114C52" w:rsidP="00241B0D">
      <w:pPr>
        <w:spacing w:after="0" w:line="240" w:lineRule="auto"/>
      </w:pPr>
      <w:r>
        <w:separator/>
      </w:r>
    </w:p>
  </w:endnote>
  <w:endnote w:type="continuationSeparator" w:id="0">
    <w:p w14:paraId="197FF2C8" w14:textId="77777777" w:rsidR="00114C52" w:rsidRDefault="00114C52" w:rsidP="002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321B" w14:textId="77777777" w:rsidR="00114C52" w:rsidRDefault="00114C52" w:rsidP="00241B0D">
      <w:pPr>
        <w:spacing w:after="0" w:line="240" w:lineRule="auto"/>
      </w:pPr>
      <w:r>
        <w:separator/>
      </w:r>
    </w:p>
  </w:footnote>
  <w:footnote w:type="continuationSeparator" w:id="0">
    <w:p w14:paraId="7FCA450C" w14:textId="77777777" w:rsidR="00114C52" w:rsidRDefault="00114C52" w:rsidP="00241B0D">
      <w:pPr>
        <w:spacing w:after="0" w:line="240" w:lineRule="auto"/>
      </w:pPr>
      <w:r>
        <w:continuationSeparator/>
      </w:r>
    </w:p>
  </w:footnote>
  <w:footnote w:id="1">
    <w:p w14:paraId="3C9F99CF" w14:textId="77777777" w:rsidR="00241B0D" w:rsidRDefault="00241B0D" w:rsidP="00241B0D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  <w:sz w:val="16"/>
        </w:rPr>
        <w:footnoteRef/>
      </w:r>
      <w:r>
        <w:rPr>
          <w:rFonts w:ascii="Times New Roman" w:hAnsi="Times New Roman" w:cs="Times New Roman"/>
          <w:sz w:val="16"/>
        </w:rPr>
        <w:t xml:space="preserve"> V případě jakýchkoli změn smlouvy na veřejnou zakázku musí být tyto změny v souladu s § 222 zákona č. 134/2016, </w:t>
      </w:r>
      <w:r>
        <w:rPr>
          <w:rFonts w:ascii="Times New Roman" w:hAnsi="Times New Roman" w:cs="Times New Roman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CA"/>
    <w:rsid w:val="0010514A"/>
    <w:rsid w:val="00114C52"/>
    <w:rsid w:val="00241B0D"/>
    <w:rsid w:val="00372BF8"/>
    <w:rsid w:val="00933231"/>
    <w:rsid w:val="00A13E6E"/>
    <w:rsid w:val="00C659CA"/>
    <w:rsid w:val="00D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E533"/>
  <w15:chartTrackingRefBased/>
  <w15:docId w15:val="{463AF8CA-F7C2-46BB-8C57-BEF791C7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B0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1B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1B0D"/>
    <w:rPr>
      <w:sz w:val="20"/>
      <w:szCs w:val="20"/>
    </w:rPr>
  </w:style>
  <w:style w:type="paragraph" w:styleId="Nzev">
    <w:name w:val="Title"/>
    <w:basedOn w:val="Normln"/>
    <w:link w:val="NzevChar"/>
    <w:qFormat/>
    <w:rsid w:val="00241B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41B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241B0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41B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241B0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41B0D"/>
  </w:style>
  <w:style w:type="paragraph" w:styleId="Odstavecseseznamem">
    <w:name w:val="List Paragraph"/>
    <w:basedOn w:val="Normln"/>
    <w:link w:val="OdstavecseseznamemChar"/>
    <w:uiPriority w:val="34"/>
    <w:qFormat/>
    <w:rsid w:val="00241B0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241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Honza</cp:lastModifiedBy>
  <cp:revision>4</cp:revision>
  <cp:lastPrinted>2019-12-31T07:13:00Z</cp:lastPrinted>
  <dcterms:created xsi:type="dcterms:W3CDTF">2019-12-31T07:08:00Z</dcterms:created>
  <dcterms:modified xsi:type="dcterms:W3CDTF">2020-03-11T11:33:00Z</dcterms:modified>
</cp:coreProperties>
</file>