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62E8" w:rsidRDefault="005C7753">
      <w:pPr>
        <w:jc w:val="center"/>
        <w:rPr>
          <w:rFonts w:ascii="Arial" w:hAnsi="Arial"/>
          <w:b/>
          <w:bCs/>
          <w:sz w:val="30"/>
          <w:szCs w:val="30"/>
        </w:rPr>
      </w:pPr>
      <w:bookmarkStart w:id="0" w:name="_GoBack"/>
      <w:bookmarkEnd w:id="0"/>
      <w:r>
        <w:rPr>
          <w:rFonts w:ascii="Arial" w:hAnsi="Arial"/>
          <w:b/>
          <w:bCs/>
          <w:sz w:val="30"/>
          <w:szCs w:val="30"/>
        </w:rPr>
        <w:t>!NTERGRAM</w:t>
      </w:r>
    </w:p>
    <w:p w:rsidR="00CB62E8" w:rsidRDefault="00CB62E8">
      <w:pPr>
        <w:rPr>
          <w:rFonts w:ascii="Arial" w:hAnsi="Arial"/>
        </w:rPr>
      </w:pPr>
    </w:p>
    <w:p w:rsidR="00CB62E8" w:rsidRDefault="00CB62E8">
      <w:pPr>
        <w:rPr>
          <w:rFonts w:ascii="Arial" w:hAnsi="Arial"/>
        </w:rPr>
      </w:pPr>
    </w:p>
    <w:p w:rsidR="00CB62E8" w:rsidRDefault="005C7753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Sazebník odměn INTERGRAM pro veřejné produkce při užití v kinech před a po představení s účinností od 1. 1. 2020.</w:t>
      </w:r>
    </w:p>
    <w:p w:rsidR="00CB62E8" w:rsidRDefault="00CB62E8">
      <w:pPr>
        <w:jc w:val="center"/>
        <w:rPr>
          <w:rFonts w:ascii="Arial" w:hAnsi="Arial"/>
          <w:b/>
          <w:bCs/>
        </w:rPr>
      </w:pPr>
    </w:p>
    <w:p w:rsidR="00CB62E8" w:rsidRDefault="00CB62E8">
      <w:pPr>
        <w:jc w:val="center"/>
        <w:rPr>
          <w:rFonts w:ascii="Arial" w:hAnsi="Arial"/>
          <w:b/>
          <w:bCs/>
        </w:rPr>
      </w:pPr>
    </w:p>
    <w:p w:rsidR="00CB62E8" w:rsidRDefault="00CB62E8">
      <w:pPr>
        <w:jc w:val="center"/>
        <w:rPr>
          <w:rFonts w:ascii="Arial" w:hAnsi="Arial"/>
          <w:b/>
          <w:bCs/>
        </w:rPr>
      </w:pPr>
    </w:p>
    <w:p w:rsidR="00CB62E8" w:rsidRDefault="005C7753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Užití výkonů a záznamů v kinech před a po představeních. </w:t>
      </w:r>
    </w:p>
    <w:p w:rsidR="00CB62E8" w:rsidRDefault="005C7753">
      <w:pPr>
        <w:rPr>
          <w:rFonts w:ascii="Arial" w:hAnsi="Arial"/>
        </w:rPr>
      </w:pPr>
      <w:r>
        <w:rPr>
          <w:rFonts w:ascii="Arial" w:hAnsi="Arial"/>
          <w:sz w:val="16"/>
          <w:szCs w:val="16"/>
        </w:rPr>
        <w:t xml:space="preserve">Roční procentní odměna z hrubých tržeb po odpočtu poplatku z kinematografického představení: 0,1 % </w:t>
      </w:r>
    </w:p>
    <w:p w:rsidR="00CB62E8" w:rsidRDefault="005C7753">
      <w:pPr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Minimální odměna za udělenou licenci činí 150 Kč. </w:t>
      </w:r>
    </w:p>
    <w:p w:rsidR="00CB62E8" w:rsidRDefault="00CB62E8">
      <w:pPr>
        <w:rPr>
          <w:rFonts w:ascii="Arial" w:hAnsi="Arial"/>
          <w:sz w:val="16"/>
          <w:szCs w:val="16"/>
        </w:rPr>
      </w:pPr>
    </w:p>
    <w:p w:rsidR="00CB62E8" w:rsidRDefault="00CB62E8">
      <w:pPr>
        <w:rPr>
          <w:rFonts w:ascii="Arial" w:hAnsi="Arial"/>
          <w:sz w:val="16"/>
          <w:szCs w:val="16"/>
        </w:rPr>
      </w:pPr>
    </w:p>
    <w:p w:rsidR="00CB62E8" w:rsidRDefault="00CB62E8">
      <w:pPr>
        <w:rPr>
          <w:rFonts w:ascii="Arial" w:hAnsi="Arial"/>
          <w:sz w:val="16"/>
          <w:szCs w:val="16"/>
        </w:rPr>
      </w:pPr>
    </w:p>
    <w:p w:rsidR="00CB62E8" w:rsidRDefault="00CB62E8">
      <w:pPr>
        <w:rPr>
          <w:rFonts w:ascii="Arial" w:hAnsi="Arial"/>
        </w:rPr>
      </w:pPr>
    </w:p>
    <w:p w:rsidR="00CB62E8" w:rsidRDefault="005C7753">
      <w:pPr>
        <w:rPr>
          <w:rFonts w:ascii="Arial" w:hAnsi="Arial"/>
          <w:u w:val="single"/>
        </w:rPr>
      </w:pPr>
      <w:proofErr w:type="spellStart"/>
      <w:r>
        <w:rPr>
          <w:rFonts w:ascii="Arial" w:hAnsi="Arial"/>
          <w:b/>
          <w:bCs/>
          <w:color w:val="C9211E"/>
          <w:u w:val="single"/>
        </w:rPr>
        <w:t>Korigendum</w:t>
      </w:r>
      <w:proofErr w:type="spellEnd"/>
      <w:r>
        <w:rPr>
          <w:rFonts w:ascii="Arial" w:hAnsi="Arial"/>
          <w:b/>
          <w:bCs/>
          <w:color w:val="C9211E"/>
          <w:u w:val="single"/>
        </w:rPr>
        <w:t>:</w:t>
      </w:r>
    </w:p>
    <w:p w:rsidR="00CB62E8" w:rsidRDefault="005C7753">
      <w:pPr>
        <w:rPr>
          <w:rFonts w:ascii="Arial" w:hAnsi="Arial"/>
          <w:color w:val="C9211E"/>
        </w:rPr>
      </w:pPr>
      <w:r>
        <w:rPr>
          <w:rFonts w:ascii="Arial" w:hAnsi="Arial"/>
          <w:color w:val="C9211E"/>
        </w:rPr>
        <w:t>V návrhu sazebníku kolektivní správce navrhnul stanovení odměny v sazbě F procentní sazbo</w:t>
      </w:r>
      <w:r>
        <w:rPr>
          <w:rFonts w:ascii="Arial" w:hAnsi="Arial"/>
          <w:color w:val="C9211E"/>
        </w:rPr>
        <w:t xml:space="preserve">u z hrubých tržeb. K tomuto stanovení základu došlo omylem – na základě upozornění oborových asociací kolektivní správce sděluje, že bude u všech uživatelů uplatňovat procentní odměnu z čistých tržeb. Takto stanovený základ odměny bude rovněž promítnut do </w:t>
      </w:r>
      <w:r>
        <w:rPr>
          <w:rFonts w:ascii="Arial" w:hAnsi="Arial"/>
          <w:color w:val="C9211E"/>
        </w:rPr>
        <w:t>nového sazebníku při jeho nejbližší revizi (tj. pro rok 2021) a do té doby bude takto vůči všem subjektům na trhu kolektivním správcem uplatňován.</w:t>
      </w:r>
    </w:p>
    <w:p w:rsidR="00CB62E8" w:rsidRDefault="00CB62E8">
      <w:pPr>
        <w:rPr>
          <w:rFonts w:ascii="Arial" w:hAnsi="Arial"/>
          <w:color w:val="C9211E"/>
        </w:rPr>
      </w:pPr>
    </w:p>
    <w:p w:rsidR="00CB62E8" w:rsidRDefault="005C7753">
      <w:pPr>
        <w:rPr>
          <w:rFonts w:ascii="Arial" w:hAnsi="Arial"/>
          <w:u w:val="single"/>
        </w:rPr>
      </w:pPr>
      <w:r>
        <w:rPr>
          <w:rFonts w:ascii="Arial" w:hAnsi="Arial"/>
          <w:b/>
          <w:bCs/>
          <w:u w:val="single"/>
        </w:rPr>
        <w:t>Společná ustanovení:</w:t>
      </w:r>
    </w:p>
    <w:p w:rsidR="00CB62E8" w:rsidRDefault="005C7753">
      <w:pPr>
        <w:rPr>
          <w:rFonts w:ascii="Arial" w:hAnsi="Arial"/>
        </w:rPr>
      </w:pPr>
      <w:r>
        <w:rPr>
          <w:rFonts w:ascii="Arial" w:hAnsi="Arial"/>
        </w:rPr>
        <w:t>Pořádá-li jeden provozovatel více typů veřejných produkcí, musí požádat o souhlas pro v</w:t>
      </w:r>
      <w:r>
        <w:rPr>
          <w:rFonts w:ascii="Arial" w:hAnsi="Arial"/>
        </w:rPr>
        <w:t>šechny typy veřejných produkcí.</w:t>
      </w:r>
    </w:p>
    <w:p w:rsidR="00CB62E8" w:rsidRDefault="00CB62E8">
      <w:pPr>
        <w:rPr>
          <w:rFonts w:ascii="Arial" w:hAnsi="Arial"/>
        </w:rPr>
      </w:pPr>
    </w:p>
    <w:p w:rsidR="00CB62E8" w:rsidRDefault="005C7753">
      <w:pPr>
        <w:rPr>
          <w:rFonts w:ascii="Arial" w:hAnsi="Arial"/>
        </w:rPr>
      </w:pPr>
      <w:r>
        <w:rPr>
          <w:rFonts w:ascii="Arial" w:hAnsi="Arial"/>
        </w:rPr>
        <w:t>V případě kolektivních smluv má sdružení uživatelů právo na udělení slevy zohledňující administrativní úsporu dosaženou kolektivní smlouvou.</w:t>
      </w:r>
    </w:p>
    <w:p w:rsidR="00CB62E8" w:rsidRDefault="00CB62E8">
      <w:pPr>
        <w:rPr>
          <w:rFonts w:ascii="Arial" w:hAnsi="Arial"/>
        </w:rPr>
      </w:pPr>
    </w:p>
    <w:p w:rsidR="00CB62E8" w:rsidRDefault="005C7753">
      <w:pPr>
        <w:rPr>
          <w:rFonts w:ascii="Arial" w:hAnsi="Arial"/>
        </w:rPr>
      </w:pPr>
      <w:r>
        <w:rPr>
          <w:rFonts w:ascii="Arial" w:hAnsi="Arial"/>
        </w:rPr>
        <w:t>Pokud provozovatel užije bez uzavření smlouvy (získání licence), kterou by mu byl</w:t>
      </w:r>
      <w:r>
        <w:rPr>
          <w:rFonts w:ascii="Arial" w:hAnsi="Arial"/>
        </w:rPr>
        <w:t>o poskytnuto oprávnění k výkonu práva užít zaznamenané výkony umělců a zvukové a/nebo zvukově obrazové záznamy výkonů umělců nebo jiných zvuků jejich sdělováním veřejnosti, a to jejich provozováním ze záznamu a jeho přenosem a/nebo provozováním rozhlasovéh</w:t>
      </w:r>
      <w:r>
        <w:rPr>
          <w:rFonts w:ascii="Arial" w:hAnsi="Arial"/>
        </w:rPr>
        <w:t>o a televizního vysílání záznamů, bezdůvodně se tím obohatí. Takovéto bezdůvodné obohacení činí dvojnásobek odměny podle výše uvedených sazeb (§ 40 odst. 4 zákona č. 121/2000 Sb. v platném znění).</w:t>
      </w:r>
    </w:p>
    <w:p w:rsidR="00CB62E8" w:rsidRDefault="00CB62E8">
      <w:pPr>
        <w:rPr>
          <w:rFonts w:ascii="Arial" w:hAnsi="Arial"/>
        </w:rPr>
      </w:pPr>
    </w:p>
    <w:p w:rsidR="00CB62E8" w:rsidRDefault="005C7753">
      <w:pPr>
        <w:rPr>
          <w:rFonts w:ascii="Arial" w:hAnsi="Arial"/>
        </w:rPr>
      </w:pPr>
      <w:r>
        <w:rPr>
          <w:rFonts w:ascii="Arial" w:hAnsi="Arial"/>
        </w:rPr>
        <w:t xml:space="preserve">Sazby jsou uvedeny bez DPH. </w:t>
      </w:r>
    </w:p>
    <w:p w:rsidR="00CB62E8" w:rsidRDefault="00CB62E8">
      <w:pPr>
        <w:rPr>
          <w:rFonts w:ascii="Arial" w:hAnsi="Arial"/>
        </w:rPr>
      </w:pPr>
    </w:p>
    <w:p w:rsidR="00CB62E8" w:rsidRDefault="00CB62E8">
      <w:pPr>
        <w:rPr>
          <w:rFonts w:ascii="Arial" w:hAnsi="Arial"/>
        </w:rPr>
      </w:pPr>
    </w:p>
    <w:p w:rsidR="00CB62E8" w:rsidRDefault="00CB62E8">
      <w:pPr>
        <w:rPr>
          <w:rFonts w:ascii="Arial" w:hAnsi="Arial"/>
        </w:rPr>
      </w:pPr>
    </w:p>
    <w:p w:rsidR="00CB62E8" w:rsidRDefault="00CB62E8">
      <w:pPr>
        <w:rPr>
          <w:rFonts w:ascii="Arial" w:hAnsi="Arial"/>
        </w:rPr>
      </w:pPr>
    </w:p>
    <w:p w:rsidR="00CB62E8" w:rsidRDefault="00CB62E8">
      <w:pPr>
        <w:rPr>
          <w:rFonts w:ascii="Arial" w:hAnsi="Arial"/>
        </w:rPr>
      </w:pPr>
    </w:p>
    <w:p w:rsidR="00CB62E8" w:rsidRDefault="005C7753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Nezávislá společnost Klimentská 1207/10, 110 00 Praha 1 IČO: 00537772 výkonných umělců Tel.: 221 871 940 DIČ: CZ00537772 a výrobců zvukových e-mail: intergram@intergram.cz Bank. spoj.: Komerční banka, a.s. w </w:t>
      </w:r>
      <w:proofErr w:type="spellStart"/>
      <w:r>
        <w:rPr>
          <w:rFonts w:ascii="Arial" w:hAnsi="Arial"/>
          <w:sz w:val="16"/>
          <w:szCs w:val="16"/>
        </w:rPr>
        <w:t>w</w:t>
      </w:r>
      <w:proofErr w:type="spellEnd"/>
      <w:r>
        <w:rPr>
          <w:rFonts w:ascii="Arial" w:hAnsi="Arial"/>
          <w:sz w:val="16"/>
          <w:szCs w:val="16"/>
        </w:rPr>
        <w:t xml:space="preserve"> </w:t>
      </w:r>
      <w:proofErr w:type="spellStart"/>
      <w:r>
        <w:rPr>
          <w:rFonts w:ascii="Arial" w:hAnsi="Arial"/>
          <w:sz w:val="16"/>
          <w:szCs w:val="16"/>
        </w:rPr>
        <w:t>w</w:t>
      </w:r>
      <w:proofErr w:type="spellEnd"/>
      <w:r>
        <w:rPr>
          <w:rFonts w:ascii="Arial" w:hAnsi="Arial"/>
          <w:sz w:val="16"/>
          <w:szCs w:val="16"/>
        </w:rPr>
        <w:t xml:space="preserve"> . i n t e r g r a m . c z a zvukově obrazový</w:t>
      </w:r>
      <w:r>
        <w:rPr>
          <w:rFonts w:ascii="Arial" w:hAnsi="Arial"/>
          <w:sz w:val="16"/>
          <w:szCs w:val="16"/>
        </w:rPr>
        <w:t xml:space="preserve">ch záznamů, z. s. www: intergram.cz Č. účtu: 47838011/0100 </w:t>
      </w:r>
    </w:p>
    <w:sectPr w:rsidR="00CB62E8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2E8"/>
    <w:rsid w:val="005C7753"/>
    <w:rsid w:val="00CB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2CCDDA-7AB9-4DD5-9303-2483BB584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kern w:val="2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1723</Characters>
  <Application>Microsoft Office Word</Application>
  <DocSecurity>0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dc:description/>
  <cp:lastModifiedBy> </cp:lastModifiedBy>
  <cp:revision>2</cp:revision>
  <dcterms:created xsi:type="dcterms:W3CDTF">2020-02-13T08:18:00Z</dcterms:created>
  <dcterms:modified xsi:type="dcterms:W3CDTF">2020-02-13T08:18:00Z</dcterms:modified>
  <dc:language>cs-CZ</dc:language>
</cp:coreProperties>
</file>