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F63" w:rsidRPr="00C66EB8" w:rsidRDefault="000B1F63" w:rsidP="000B1F63">
      <w:pPr>
        <w:pStyle w:val="Zkladntext"/>
        <w:keepNext/>
        <w:spacing w:line="280" w:lineRule="atLeast"/>
        <w:jc w:val="center"/>
        <w:rPr>
          <w:rFonts w:cs="Arial"/>
          <w:b/>
          <w:sz w:val="20"/>
          <w:szCs w:val="20"/>
        </w:rPr>
      </w:pPr>
      <w:bookmarkStart w:id="0" w:name="_GoBack"/>
      <w:bookmarkEnd w:id="0"/>
      <w:r>
        <w:rPr>
          <w:rFonts w:cs="Arial"/>
          <w:b/>
          <w:sz w:val="20"/>
          <w:szCs w:val="20"/>
        </w:rPr>
        <w:t>S</w:t>
      </w:r>
      <w:r w:rsidRPr="00C66EB8">
        <w:rPr>
          <w:rFonts w:cs="Arial"/>
          <w:b/>
          <w:sz w:val="20"/>
          <w:szCs w:val="20"/>
        </w:rPr>
        <w:t xml:space="preserve">mlouva č. </w:t>
      </w:r>
      <w:r w:rsidR="00A936C8">
        <w:rPr>
          <w:rFonts w:cs="Arial"/>
          <w:b/>
          <w:sz w:val="20"/>
          <w:szCs w:val="20"/>
        </w:rPr>
        <w:t xml:space="preserve"> </w:t>
      </w:r>
      <w:r w:rsidR="00A936C8" w:rsidRPr="00A936C8">
        <w:rPr>
          <w:rFonts w:cs="Arial"/>
          <w:b/>
          <w:sz w:val="20"/>
          <w:szCs w:val="20"/>
        </w:rPr>
        <w:t>4100043209</w:t>
      </w:r>
      <w:r w:rsidR="00A936C8">
        <w:rPr>
          <w:rFonts w:cs="Arial"/>
          <w:b/>
          <w:sz w:val="20"/>
          <w:szCs w:val="20"/>
        </w:rPr>
        <w:t xml:space="preserve"> </w:t>
      </w:r>
      <w:r>
        <w:rPr>
          <w:rFonts w:cs="Arial"/>
          <w:b/>
          <w:sz w:val="20"/>
          <w:szCs w:val="20"/>
        </w:rPr>
        <w:t xml:space="preserve">o poskytování služeb </w:t>
      </w:r>
    </w:p>
    <w:p w:rsidR="000B1F63" w:rsidRPr="00383826" w:rsidRDefault="000B1F63" w:rsidP="000B1F63">
      <w:pPr>
        <w:pStyle w:val="Zkladntext"/>
        <w:keepNext/>
        <w:spacing w:line="280" w:lineRule="atLeast"/>
        <w:jc w:val="center"/>
        <w:rPr>
          <w:rFonts w:cs="Arial"/>
          <w:b/>
          <w:color w:val="000000" w:themeColor="text1"/>
          <w:sz w:val="20"/>
          <w:szCs w:val="20"/>
        </w:rPr>
      </w:pPr>
      <w:r w:rsidRPr="00383826">
        <w:rPr>
          <w:rFonts w:cs="Arial"/>
          <w:b/>
          <w:color w:val="000000" w:themeColor="text1"/>
          <w:sz w:val="20"/>
          <w:szCs w:val="20"/>
        </w:rPr>
        <w:t xml:space="preserve">ID VZ: </w:t>
      </w:r>
      <w:r w:rsidR="00383826" w:rsidRPr="00383826">
        <w:rPr>
          <w:rFonts w:cs="Arial"/>
          <w:b/>
          <w:color w:val="000000" w:themeColor="text1"/>
          <w:sz w:val="20"/>
          <w:szCs w:val="20"/>
        </w:rPr>
        <w:t>1605713</w:t>
      </w:r>
    </w:p>
    <w:p w:rsidR="000B1F63" w:rsidRPr="00C66EB8" w:rsidRDefault="000B1F63" w:rsidP="000B1F63">
      <w:pPr>
        <w:pStyle w:val="Zkladntext"/>
        <w:keepNext/>
        <w:spacing w:line="280" w:lineRule="atLeast"/>
        <w:jc w:val="center"/>
        <w:rPr>
          <w:rFonts w:cs="Arial"/>
          <w:b/>
          <w:sz w:val="20"/>
          <w:szCs w:val="20"/>
        </w:rPr>
      </w:pPr>
      <w:r>
        <w:rPr>
          <w:rFonts w:cs="Arial"/>
          <w:b/>
          <w:sz w:val="20"/>
          <w:szCs w:val="20"/>
        </w:rPr>
        <w:t>(dále jen „S</w:t>
      </w:r>
      <w:r w:rsidRPr="00C66EB8">
        <w:rPr>
          <w:rFonts w:cs="Arial"/>
          <w:b/>
          <w:sz w:val="20"/>
          <w:szCs w:val="20"/>
        </w:rPr>
        <w:t>mlouva“)</w:t>
      </w:r>
    </w:p>
    <w:p w:rsidR="000B1F63" w:rsidRPr="00C66EB8" w:rsidRDefault="000B1F63" w:rsidP="000B1F63">
      <w:pPr>
        <w:pStyle w:val="Zkladntext"/>
        <w:keepNext/>
        <w:spacing w:line="280" w:lineRule="atLeast"/>
        <w:jc w:val="center"/>
        <w:rPr>
          <w:rFonts w:cs="Arial"/>
          <w:b/>
          <w:sz w:val="20"/>
          <w:szCs w:val="20"/>
        </w:rPr>
      </w:pPr>
    </w:p>
    <w:p w:rsidR="00CB1AC3" w:rsidRDefault="000B1F63" w:rsidP="00CB1AC3">
      <w:pPr>
        <w:pStyle w:val="Zkladntext"/>
        <w:keepNext/>
        <w:spacing w:line="276" w:lineRule="auto"/>
        <w:jc w:val="center"/>
        <w:rPr>
          <w:rFonts w:cs="Arial"/>
          <w:color w:val="000000"/>
        </w:rPr>
      </w:pPr>
      <w:r w:rsidRPr="00C66EB8">
        <w:rPr>
          <w:rFonts w:cs="Arial"/>
          <w:sz w:val="20"/>
          <w:szCs w:val="20"/>
        </w:rPr>
        <w:t>uzavřen</w:t>
      </w:r>
      <w:r>
        <w:rPr>
          <w:rFonts w:cs="Arial"/>
          <w:sz w:val="20"/>
          <w:szCs w:val="20"/>
        </w:rPr>
        <w:t>á</w:t>
      </w:r>
      <w:r w:rsidRPr="00C66EB8">
        <w:rPr>
          <w:rFonts w:cs="Arial"/>
          <w:sz w:val="20"/>
          <w:szCs w:val="20"/>
        </w:rPr>
        <w:t xml:space="preserve"> </w:t>
      </w:r>
      <w:r>
        <w:rPr>
          <w:rFonts w:cs="Arial"/>
          <w:sz w:val="20"/>
          <w:szCs w:val="20"/>
        </w:rPr>
        <w:t xml:space="preserve">podle § </w:t>
      </w:r>
      <w:r>
        <w:rPr>
          <w:rFonts w:cs="Arial"/>
          <w:color w:val="000000"/>
          <w:sz w:val="20"/>
          <w:szCs w:val="20"/>
        </w:rPr>
        <w:t>1746 a násl. zák</w:t>
      </w:r>
      <w:r w:rsidR="00D00804">
        <w:rPr>
          <w:rFonts w:cs="Arial"/>
          <w:color w:val="000000"/>
          <w:sz w:val="20"/>
          <w:szCs w:val="20"/>
        </w:rPr>
        <w:t>ona</w:t>
      </w:r>
      <w:r>
        <w:rPr>
          <w:rFonts w:cs="Arial"/>
          <w:color w:val="000000"/>
          <w:sz w:val="20"/>
          <w:szCs w:val="20"/>
        </w:rPr>
        <w:t xml:space="preserve"> č. 89/2012 </w:t>
      </w:r>
      <w:r w:rsidRPr="00C66EB8">
        <w:rPr>
          <w:rFonts w:cs="Arial"/>
          <w:color w:val="000000"/>
          <w:sz w:val="20"/>
          <w:szCs w:val="20"/>
        </w:rPr>
        <w:t xml:space="preserve">Sb., </w:t>
      </w:r>
      <w:r>
        <w:rPr>
          <w:rFonts w:cs="Arial"/>
          <w:color w:val="000000"/>
          <w:sz w:val="20"/>
          <w:szCs w:val="20"/>
        </w:rPr>
        <w:t>občanské</w:t>
      </w:r>
      <w:r w:rsidR="002325FC">
        <w:rPr>
          <w:rFonts w:cs="Arial"/>
          <w:color w:val="000000"/>
          <w:sz w:val="20"/>
          <w:szCs w:val="20"/>
        </w:rPr>
        <w:t>ho zákoníku</w:t>
      </w:r>
      <w:r w:rsidR="00BD5A3F">
        <w:rPr>
          <w:rFonts w:cs="Arial"/>
          <w:color w:val="000000"/>
          <w:sz w:val="20"/>
          <w:szCs w:val="20"/>
        </w:rPr>
        <w:t xml:space="preserve">, </w:t>
      </w:r>
      <w:r w:rsidR="00CB1AC3">
        <w:rPr>
          <w:rFonts w:cs="Arial"/>
          <w:color w:val="000000"/>
          <w:sz w:val="20"/>
          <w:szCs w:val="20"/>
        </w:rPr>
        <w:t xml:space="preserve">a podle </w:t>
      </w:r>
      <w:r w:rsidR="00CB1AC3" w:rsidRPr="00CB1AC3">
        <w:rPr>
          <w:rFonts w:cs="Arial"/>
          <w:sz w:val="20"/>
          <w:szCs w:val="20"/>
        </w:rPr>
        <w:t>zákona č.</w:t>
      </w:r>
      <w:r w:rsidR="00A86695">
        <w:rPr>
          <w:rFonts w:cs="Arial"/>
          <w:sz w:val="20"/>
          <w:szCs w:val="20"/>
        </w:rPr>
        <w:t> </w:t>
      </w:r>
      <w:r w:rsidR="00CB1AC3" w:rsidRPr="00CB1AC3">
        <w:rPr>
          <w:rFonts w:cs="Arial"/>
          <w:sz w:val="20"/>
          <w:szCs w:val="20"/>
        </w:rPr>
        <w:t>127/2005 Sb. o elektronických komunikacích a o změně</w:t>
      </w:r>
      <w:r w:rsidR="00CB1AC3">
        <w:rPr>
          <w:rFonts w:cs="Arial"/>
          <w:sz w:val="20"/>
          <w:szCs w:val="20"/>
        </w:rPr>
        <w:t xml:space="preserve"> některých souvisejících zákonů</w:t>
      </w:r>
      <w:r w:rsidR="00CB1AC3" w:rsidRPr="00CB1AC3">
        <w:rPr>
          <w:rFonts w:cs="Arial"/>
          <w:sz w:val="20"/>
          <w:szCs w:val="20"/>
        </w:rPr>
        <w:t xml:space="preserve"> </w:t>
      </w:r>
      <w:r w:rsidR="00CB1AC3">
        <w:rPr>
          <w:rFonts w:cs="Arial"/>
          <w:sz w:val="20"/>
          <w:szCs w:val="20"/>
        </w:rPr>
        <w:t>(</w:t>
      </w:r>
      <w:r w:rsidR="00CB1AC3" w:rsidRPr="00CB1AC3">
        <w:rPr>
          <w:rFonts w:cs="Arial"/>
          <w:sz w:val="20"/>
          <w:szCs w:val="20"/>
        </w:rPr>
        <w:t>záko</w:t>
      </w:r>
      <w:r w:rsidR="00CB1AC3">
        <w:rPr>
          <w:rFonts w:cs="Arial"/>
          <w:sz w:val="20"/>
          <w:szCs w:val="20"/>
        </w:rPr>
        <w:t>n o</w:t>
      </w:r>
      <w:r w:rsidR="00A86695">
        <w:rPr>
          <w:rFonts w:cs="Arial"/>
          <w:sz w:val="20"/>
          <w:szCs w:val="20"/>
        </w:rPr>
        <w:t> </w:t>
      </w:r>
      <w:r w:rsidR="00CB1AC3">
        <w:rPr>
          <w:rFonts w:cs="Arial"/>
          <w:sz w:val="20"/>
          <w:szCs w:val="20"/>
        </w:rPr>
        <w:t>elektronických komunikacích</w:t>
      </w:r>
      <w:r w:rsidR="00CB1AC3" w:rsidRPr="00CB1AC3">
        <w:rPr>
          <w:rFonts w:cs="Arial"/>
          <w:sz w:val="20"/>
          <w:szCs w:val="20"/>
        </w:rPr>
        <w:t>)</w:t>
      </w:r>
      <w:r w:rsidR="00CB1AC3">
        <w:rPr>
          <w:rFonts w:cs="Arial"/>
          <w:sz w:val="20"/>
          <w:szCs w:val="20"/>
        </w:rPr>
        <w:t>,</w:t>
      </w:r>
      <w:r w:rsidR="00CB1AC3" w:rsidRPr="00CB1AC3">
        <w:rPr>
          <w:rFonts w:cs="Arial"/>
          <w:sz w:val="20"/>
          <w:szCs w:val="20"/>
        </w:rPr>
        <w:t xml:space="preserve"> ve znění pozdějších předpisů</w:t>
      </w:r>
      <w:r w:rsidR="00CB1AC3">
        <w:rPr>
          <w:rFonts w:cs="Arial"/>
          <w:sz w:val="20"/>
          <w:szCs w:val="20"/>
        </w:rPr>
        <w:t xml:space="preserve"> </w:t>
      </w:r>
    </w:p>
    <w:p w:rsidR="000B1F63" w:rsidRPr="00C66EB8" w:rsidRDefault="000B1F63" w:rsidP="000B1F63">
      <w:pPr>
        <w:pStyle w:val="Zkladntext"/>
        <w:keepNext/>
        <w:spacing w:line="280" w:lineRule="atLeast"/>
        <w:jc w:val="center"/>
        <w:rPr>
          <w:rFonts w:cs="Arial"/>
          <w:sz w:val="20"/>
          <w:szCs w:val="20"/>
        </w:rPr>
      </w:pPr>
    </w:p>
    <w:p w:rsidR="000B1F63" w:rsidRDefault="000B1F63" w:rsidP="000B1F63">
      <w:pPr>
        <w:pStyle w:val="Zkladntext"/>
        <w:keepNext/>
        <w:spacing w:line="280" w:lineRule="atLeast"/>
        <w:rPr>
          <w:rFonts w:cs="Arial"/>
          <w:b/>
          <w:sz w:val="20"/>
          <w:szCs w:val="20"/>
        </w:rPr>
      </w:pPr>
    </w:p>
    <w:p w:rsidR="000B1F63" w:rsidRPr="00C66EB8" w:rsidRDefault="000B1F63" w:rsidP="000B1F63">
      <w:pPr>
        <w:pStyle w:val="Zkladntext"/>
        <w:keepNext/>
        <w:spacing w:line="280" w:lineRule="atLeast"/>
        <w:rPr>
          <w:rFonts w:cs="Arial"/>
          <w:b/>
          <w:sz w:val="20"/>
          <w:szCs w:val="20"/>
        </w:rPr>
      </w:pPr>
      <w:r w:rsidRPr="00C66EB8">
        <w:rPr>
          <w:rFonts w:cs="Arial"/>
          <w:b/>
          <w:sz w:val="20"/>
          <w:szCs w:val="20"/>
        </w:rPr>
        <w:t>Smluvní strany:</w:t>
      </w:r>
    </w:p>
    <w:p w:rsidR="000B1F63" w:rsidRPr="00C66EB8" w:rsidRDefault="000B1F63" w:rsidP="000B1F63">
      <w:pPr>
        <w:spacing w:line="280" w:lineRule="atLeast"/>
        <w:rPr>
          <w:rFonts w:cs="Arial"/>
          <w:sz w:val="20"/>
          <w:szCs w:val="20"/>
        </w:rPr>
      </w:pPr>
    </w:p>
    <w:p w:rsidR="000B1F63" w:rsidRPr="002624C6" w:rsidRDefault="000B1F63" w:rsidP="000B1F63">
      <w:pPr>
        <w:pStyle w:val="Nadpis2"/>
        <w:keepNext w:val="0"/>
        <w:widowControl w:val="0"/>
        <w:numPr>
          <w:ilvl w:val="0"/>
          <w:numId w:val="35"/>
        </w:numPr>
        <w:tabs>
          <w:tab w:val="clear" w:pos="720"/>
          <w:tab w:val="clear" w:pos="10206"/>
        </w:tabs>
        <w:autoSpaceDE/>
        <w:autoSpaceDN/>
        <w:spacing w:before="0" w:after="0" w:line="280" w:lineRule="atLeast"/>
        <w:ind w:left="426"/>
        <w:jc w:val="left"/>
        <w:rPr>
          <w:sz w:val="20"/>
        </w:rPr>
      </w:pPr>
      <w:r w:rsidRPr="002624C6">
        <w:rPr>
          <w:bCs w:val="0"/>
          <w:sz w:val="20"/>
        </w:rPr>
        <w:t>Všeobecná zdravotní pojišťovna České republiky</w:t>
      </w:r>
    </w:p>
    <w:p w:rsidR="000B1F63" w:rsidRPr="00C66EB8" w:rsidRDefault="000B1F63" w:rsidP="000B1F63">
      <w:pPr>
        <w:tabs>
          <w:tab w:val="left" w:pos="1701"/>
        </w:tabs>
        <w:spacing w:line="280" w:lineRule="atLeast"/>
        <w:ind w:left="425"/>
        <w:rPr>
          <w:rFonts w:cs="Arial"/>
          <w:sz w:val="20"/>
          <w:szCs w:val="20"/>
        </w:rPr>
      </w:pPr>
      <w:r w:rsidRPr="00C66EB8">
        <w:rPr>
          <w:rFonts w:cs="Arial"/>
          <w:sz w:val="20"/>
          <w:szCs w:val="20"/>
        </w:rPr>
        <w:t>se sídlem:</w:t>
      </w:r>
      <w:r w:rsidRPr="00C66EB8">
        <w:rPr>
          <w:rFonts w:cs="Arial"/>
          <w:sz w:val="20"/>
          <w:szCs w:val="20"/>
        </w:rPr>
        <w:tab/>
        <w:t xml:space="preserve"> </w:t>
      </w:r>
      <w:r w:rsidRPr="00C66EB8">
        <w:rPr>
          <w:rFonts w:cs="Arial"/>
          <w:sz w:val="20"/>
          <w:szCs w:val="20"/>
        </w:rPr>
        <w:tab/>
      </w:r>
      <w:r w:rsidRPr="00C66EB8">
        <w:rPr>
          <w:rFonts w:cs="Arial"/>
          <w:sz w:val="20"/>
          <w:szCs w:val="20"/>
        </w:rPr>
        <w:tab/>
        <w:t>Orlická 4/2020, 130 000 Praha 3</w:t>
      </w:r>
    </w:p>
    <w:p w:rsidR="000B1F63" w:rsidRPr="00C66EB8" w:rsidRDefault="000B1F63" w:rsidP="000B1F63">
      <w:pPr>
        <w:tabs>
          <w:tab w:val="left" w:pos="1701"/>
        </w:tabs>
        <w:spacing w:line="280" w:lineRule="atLeast"/>
        <w:ind w:left="425"/>
        <w:rPr>
          <w:rFonts w:cs="Arial"/>
          <w:sz w:val="20"/>
          <w:szCs w:val="20"/>
        </w:rPr>
      </w:pPr>
      <w:r>
        <w:rPr>
          <w:rFonts w:cs="Arial"/>
          <w:sz w:val="20"/>
          <w:szCs w:val="20"/>
        </w:rPr>
        <w:t>kterou zastupuje</w:t>
      </w:r>
      <w:r w:rsidRPr="00C66EB8">
        <w:rPr>
          <w:rFonts w:cs="Arial"/>
          <w:sz w:val="20"/>
          <w:szCs w:val="20"/>
        </w:rPr>
        <w:t xml:space="preserve">: </w:t>
      </w:r>
      <w:r w:rsidRPr="00C66EB8">
        <w:rPr>
          <w:rFonts w:cs="Arial"/>
          <w:sz w:val="20"/>
          <w:szCs w:val="20"/>
        </w:rPr>
        <w:tab/>
      </w:r>
      <w:r>
        <w:rPr>
          <w:rFonts w:cs="Arial"/>
          <w:sz w:val="20"/>
          <w:szCs w:val="20"/>
        </w:rPr>
        <w:tab/>
      </w:r>
      <w:r w:rsidRPr="00C66EB8">
        <w:rPr>
          <w:rFonts w:cs="Arial"/>
          <w:sz w:val="20"/>
          <w:szCs w:val="20"/>
        </w:rPr>
        <w:t>Ing. Zdeněk Kabátek, ředitel</w:t>
      </w:r>
      <w:r w:rsidR="00CE689F">
        <w:rPr>
          <w:rFonts w:cs="Arial"/>
          <w:sz w:val="20"/>
          <w:szCs w:val="20"/>
        </w:rPr>
        <w:t xml:space="preserve"> VZP ČR</w:t>
      </w:r>
    </w:p>
    <w:p w:rsidR="000B1F63" w:rsidRPr="00C66EB8" w:rsidRDefault="000B1F63" w:rsidP="000B1F63">
      <w:pPr>
        <w:tabs>
          <w:tab w:val="left" w:pos="1701"/>
        </w:tabs>
        <w:spacing w:line="280" w:lineRule="atLeast"/>
        <w:ind w:left="425"/>
        <w:rPr>
          <w:rFonts w:cs="Arial"/>
          <w:sz w:val="20"/>
          <w:szCs w:val="20"/>
        </w:rPr>
      </w:pPr>
      <w:r w:rsidRPr="00C66EB8">
        <w:rPr>
          <w:rFonts w:cs="Arial"/>
          <w:sz w:val="20"/>
          <w:szCs w:val="20"/>
        </w:rPr>
        <w:t xml:space="preserve">IČO: </w:t>
      </w:r>
      <w:r w:rsidRPr="00C66EB8">
        <w:rPr>
          <w:rFonts w:cs="Arial"/>
          <w:sz w:val="20"/>
          <w:szCs w:val="20"/>
        </w:rPr>
        <w:tab/>
      </w:r>
      <w:r w:rsidRPr="00C66EB8">
        <w:rPr>
          <w:rFonts w:cs="Arial"/>
          <w:sz w:val="20"/>
          <w:szCs w:val="20"/>
        </w:rPr>
        <w:tab/>
      </w:r>
      <w:r w:rsidRPr="00C66EB8">
        <w:rPr>
          <w:rFonts w:cs="Arial"/>
          <w:sz w:val="20"/>
          <w:szCs w:val="20"/>
        </w:rPr>
        <w:tab/>
        <w:t>41197518</w:t>
      </w:r>
    </w:p>
    <w:p w:rsidR="000B1F63" w:rsidRPr="00C66EB8" w:rsidRDefault="000B1F63" w:rsidP="000B1F63">
      <w:pPr>
        <w:tabs>
          <w:tab w:val="left" w:pos="1701"/>
        </w:tabs>
        <w:spacing w:line="280" w:lineRule="atLeast"/>
        <w:ind w:left="425"/>
        <w:rPr>
          <w:rFonts w:cs="Arial"/>
          <w:sz w:val="20"/>
          <w:szCs w:val="20"/>
        </w:rPr>
      </w:pPr>
      <w:r w:rsidRPr="00C66EB8">
        <w:rPr>
          <w:rFonts w:cs="Arial"/>
          <w:sz w:val="20"/>
          <w:szCs w:val="20"/>
        </w:rPr>
        <w:t>DIČ:</w:t>
      </w:r>
      <w:r w:rsidRPr="00C66EB8">
        <w:rPr>
          <w:rFonts w:cs="Arial"/>
          <w:sz w:val="20"/>
          <w:szCs w:val="20"/>
        </w:rPr>
        <w:tab/>
      </w:r>
      <w:r w:rsidRPr="00C66EB8">
        <w:rPr>
          <w:rFonts w:cs="Arial"/>
          <w:sz w:val="20"/>
          <w:szCs w:val="20"/>
        </w:rPr>
        <w:tab/>
      </w:r>
      <w:r w:rsidRPr="00C66EB8">
        <w:rPr>
          <w:rFonts w:cs="Arial"/>
          <w:sz w:val="20"/>
          <w:szCs w:val="20"/>
        </w:rPr>
        <w:tab/>
      </w:r>
      <w:r w:rsidRPr="00C66EB8">
        <w:rPr>
          <w:rFonts w:cs="Arial"/>
          <w:color w:val="000000"/>
          <w:sz w:val="20"/>
          <w:szCs w:val="20"/>
        </w:rPr>
        <w:t>CZ</w:t>
      </w:r>
      <w:r w:rsidRPr="00C66EB8">
        <w:rPr>
          <w:rFonts w:cs="Arial"/>
          <w:sz w:val="20"/>
          <w:szCs w:val="20"/>
        </w:rPr>
        <w:t>41197518</w:t>
      </w:r>
    </w:p>
    <w:p w:rsidR="000B1F63" w:rsidRPr="00C66EB8" w:rsidRDefault="000B1F63" w:rsidP="000B1F63">
      <w:pPr>
        <w:tabs>
          <w:tab w:val="left" w:pos="1701"/>
        </w:tabs>
        <w:spacing w:line="280" w:lineRule="atLeast"/>
        <w:ind w:left="425"/>
        <w:rPr>
          <w:rFonts w:cs="Arial"/>
          <w:b/>
          <w:sz w:val="20"/>
          <w:szCs w:val="20"/>
        </w:rPr>
      </w:pPr>
      <w:r w:rsidRPr="00C66EB8">
        <w:rPr>
          <w:rFonts w:cs="Arial"/>
          <w:sz w:val="20"/>
          <w:szCs w:val="20"/>
        </w:rPr>
        <w:t xml:space="preserve">Bankovní spojení: </w:t>
      </w:r>
      <w:r w:rsidRPr="00C66EB8">
        <w:rPr>
          <w:rFonts w:cs="Arial"/>
          <w:sz w:val="20"/>
          <w:szCs w:val="20"/>
        </w:rPr>
        <w:tab/>
      </w:r>
      <w:r>
        <w:rPr>
          <w:rFonts w:cs="Arial"/>
          <w:sz w:val="20"/>
          <w:szCs w:val="20"/>
        </w:rPr>
        <w:tab/>
      </w:r>
      <w:r w:rsidR="00B05C0D">
        <w:rPr>
          <w:rFonts w:cs="Arial"/>
          <w:sz w:val="20"/>
          <w:szCs w:val="20"/>
        </w:rPr>
        <w:t>MONETA</w:t>
      </w:r>
      <w:r w:rsidR="00B05C0D" w:rsidRPr="00C66EB8">
        <w:rPr>
          <w:rFonts w:cs="Arial"/>
          <w:sz w:val="20"/>
          <w:szCs w:val="20"/>
        </w:rPr>
        <w:t xml:space="preserve"> </w:t>
      </w:r>
      <w:r w:rsidRPr="00C66EB8">
        <w:rPr>
          <w:rFonts w:cs="Arial"/>
          <w:sz w:val="20"/>
          <w:szCs w:val="20"/>
        </w:rPr>
        <w:t>Money Bank a.s., pobočka Praha 3, Vinohradská 138</w:t>
      </w:r>
      <w:r w:rsidRPr="00C66EB8">
        <w:rPr>
          <w:rFonts w:cs="Arial"/>
          <w:sz w:val="20"/>
          <w:szCs w:val="20"/>
        </w:rPr>
        <w:br/>
        <w:t>Číslo účtu:</w:t>
      </w:r>
      <w:r w:rsidRPr="00C66EB8">
        <w:rPr>
          <w:rFonts w:cs="Arial"/>
          <w:sz w:val="20"/>
          <w:szCs w:val="20"/>
        </w:rPr>
        <w:tab/>
      </w:r>
      <w:r w:rsidRPr="00C66EB8">
        <w:rPr>
          <w:rFonts w:cs="Arial"/>
          <w:sz w:val="20"/>
          <w:szCs w:val="20"/>
        </w:rPr>
        <w:tab/>
      </w:r>
      <w:r w:rsidRPr="00C66EB8">
        <w:rPr>
          <w:rFonts w:cs="Arial"/>
          <w:sz w:val="20"/>
          <w:szCs w:val="20"/>
        </w:rPr>
        <w:tab/>
      </w:r>
      <w:r w:rsidR="00311383">
        <w:rPr>
          <w:rFonts w:cs="Arial"/>
          <w:sz w:val="20"/>
          <w:szCs w:val="20"/>
        </w:rPr>
        <w:t>30007-22225-</w:t>
      </w:r>
      <w:r w:rsidR="00311383" w:rsidRPr="00C66EB8">
        <w:rPr>
          <w:rFonts w:cs="Arial"/>
          <w:sz w:val="20"/>
          <w:szCs w:val="20"/>
        </w:rPr>
        <w:t>884/0600</w:t>
      </w:r>
      <w:r w:rsidR="00311383" w:rsidRPr="00C66EB8">
        <w:rPr>
          <w:rFonts w:cs="Arial"/>
          <w:sz w:val="20"/>
          <w:szCs w:val="20"/>
        </w:rPr>
        <w:br/>
      </w:r>
      <w:r w:rsidRPr="00C66EB8">
        <w:rPr>
          <w:rFonts w:cs="Arial"/>
          <w:sz w:val="20"/>
          <w:szCs w:val="20"/>
        </w:rPr>
        <w:br/>
      </w:r>
    </w:p>
    <w:p w:rsidR="000B1F63" w:rsidRPr="00C66EB8" w:rsidRDefault="000B1F63" w:rsidP="000B1F63">
      <w:pPr>
        <w:tabs>
          <w:tab w:val="left" w:pos="1701"/>
        </w:tabs>
        <w:spacing w:line="280" w:lineRule="atLeast"/>
        <w:ind w:left="425"/>
        <w:rPr>
          <w:rFonts w:cs="Arial"/>
          <w:sz w:val="20"/>
          <w:szCs w:val="20"/>
        </w:rPr>
      </w:pPr>
      <w:r>
        <w:rPr>
          <w:rFonts w:cs="Arial"/>
          <w:sz w:val="20"/>
          <w:szCs w:val="20"/>
        </w:rPr>
        <w:t>(dále jen</w:t>
      </w:r>
      <w:r w:rsidRPr="00C66EB8">
        <w:rPr>
          <w:rFonts w:cs="Arial"/>
          <w:sz w:val="20"/>
          <w:szCs w:val="20"/>
        </w:rPr>
        <w:t xml:space="preserve"> „</w:t>
      </w:r>
      <w:r w:rsidRPr="00BF1ADB">
        <w:rPr>
          <w:rFonts w:cs="Arial"/>
          <w:b/>
          <w:sz w:val="20"/>
          <w:szCs w:val="20"/>
        </w:rPr>
        <w:t>VZP ČR</w:t>
      </w:r>
      <w:r w:rsidRPr="00C66EB8">
        <w:rPr>
          <w:rFonts w:cs="Arial"/>
          <w:sz w:val="20"/>
          <w:szCs w:val="20"/>
        </w:rPr>
        <w:t>“)</w:t>
      </w:r>
    </w:p>
    <w:p w:rsidR="000B1F63" w:rsidRPr="00C66EB8" w:rsidRDefault="000B1F63" w:rsidP="000B1F63">
      <w:pPr>
        <w:spacing w:line="280" w:lineRule="atLeast"/>
        <w:rPr>
          <w:rFonts w:cs="Arial"/>
          <w:sz w:val="20"/>
          <w:szCs w:val="20"/>
        </w:rPr>
      </w:pPr>
    </w:p>
    <w:p w:rsidR="000B1F63" w:rsidRPr="00C66EB8" w:rsidRDefault="000B1F63" w:rsidP="000B1F63">
      <w:pPr>
        <w:keepNext/>
        <w:spacing w:line="280" w:lineRule="atLeast"/>
        <w:ind w:firstLine="360"/>
        <w:rPr>
          <w:rFonts w:cs="Arial"/>
          <w:sz w:val="20"/>
          <w:szCs w:val="20"/>
        </w:rPr>
      </w:pPr>
      <w:r w:rsidRPr="00C66EB8">
        <w:rPr>
          <w:rFonts w:cs="Arial"/>
          <w:sz w:val="20"/>
          <w:szCs w:val="20"/>
        </w:rPr>
        <w:t>a</w:t>
      </w:r>
    </w:p>
    <w:p w:rsidR="000B1F63" w:rsidRPr="00C66EB8" w:rsidRDefault="000B1F63" w:rsidP="000B1F63">
      <w:pPr>
        <w:spacing w:line="280" w:lineRule="atLeast"/>
        <w:rPr>
          <w:rFonts w:cs="Arial"/>
          <w:sz w:val="20"/>
          <w:szCs w:val="20"/>
        </w:rPr>
      </w:pPr>
    </w:p>
    <w:p w:rsidR="000B1F63" w:rsidRPr="004C3220" w:rsidRDefault="004C3220" w:rsidP="000B1F63">
      <w:pPr>
        <w:pStyle w:val="Barevnseznamzvraznn11"/>
        <w:numPr>
          <w:ilvl w:val="0"/>
          <w:numId w:val="34"/>
        </w:numPr>
        <w:spacing w:line="280" w:lineRule="atLeast"/>
        <w:ind w:left="426" w:hanging="426"/>
        <w:rPr>
          <w:rFonts w:ascii="Arial" w:hAnsi="Arial" w:cs="Arial"/>
          <w:b/>
        </w:rPr>
      </w:pPr>
      <w:r w:rsidRPr="004C3220">
        <w:rPr>
          <w:rFonts w:ascii="Arial" w:hAnsi="Arial" w:cs="Arial"/>
          <w:b/>
        </w:rPr>
        <w:t>T-Mobile Czech Republic a.s.</w:t>
      </w:r>
    </w:p>
    <w:p w:rsidR="000B1F63" w:rsidRPr="00C66EB8" w:rsidRDefault="000B1F63" w:rsidP="000B1F63">
      <w:pPr>
        <w:tabs>
          <w:tab w:val="left" w:pos="1701"/>
        </w:tabs>
        <w:spacing w:line="280" w:lineRule="atLeast"/>
        <w:ind w:left="425"/>
        <w:rPr>
          <w:rFonts w:cs="Arial"/>
          <w:sz w:val="20"/>
          <w:szCs w:val="20"/>
        </w:rPr>
      </w:pPr>
      <w:r w:rsidRPr="00C66EB8">
        <w:rPr>
          <w:rFonts w:cs="Arial"/>
          <w:sz w:val="20"/>
          <w:szCs w:val="20"/>
        </w:rPr>
        <w:t>se sídlem:</w:t>
      </w:r>
      <w:r w:rsidRPr="00C66EB8">
        <w:rPr>
          <w:rFonts w:cs="Arial"/>
          <w:sz w:val="20"/>
          <w:szCs w:val="20"/>
        </w:rPr>
        <w:tab/>
      </w:r>
      <w:r w:rsidRPr="00C66EB8">
        <w:rPr>
          <w:rFonts w:cs="Arial"/>
          <w:sz w:val="20"/>
          <w:szCs w:val="20"/>
        </w:rPr>
        <w:tab/>
      </w:r>
      <w:r w:rsidRPr="00C66EB8">
        <w:rPr>
          <w:rFonts w:cs="Arial"/>
          <w:sz w:val="20"/>
          <w:szCs w:val="20"/>
        </w:rPr>
        <w:tab/>
      </w:r>
      <w:r w:rsidR="004C3220">
        <w:rPr>
          <w:rFonts w:cs="Arial"/>
          <w:sz w:val="20"/>
          <w:szCs w:val="20"/>
        </w:rPr>
        <w:t>Tomíčkova 2144/1, 148 00 Praha 4</w:t>
      </w:r>
    </w:p>
    <w:p w:rsidR="000B1F63" w:rsidRPr="00C66EB8" w:rsidRDefault="000B1F63" w:rsidP="000B1F63">
      <w:pPr>
        <w:tabs>
          <w:tab w:val="left" w:pos="1701"/>
        </w:tabs>
        <w:spacing w:line="280" w:lineRule="atLeast"/>
        <w:ind w:left="425"/>
        <w:rPr>
          <w:rFonts w:cs="Arial"/>
          <w:sz w:val="20"/>
          <w:szCs w:val="20"/>
        </w:rPr>
      </w:pPr>
      <w:r>
        <w:rPr>
          <w:rFonts w:cs="Arial"/>
          <w:sz w:val="20"/>
          <w:szCs w:val="20"/>
        </w:rPr>
        <w:t>kterou zastupuje</w:t>
      </w:r>
      <w:r w:rsidRPr="00C66EB8">
        <w:rPr>
          <w:rFonts w:cs="Arial"/>
          <w:sz w:val="20"/>
          <w:szCs w:val="20"/>
        </w:rPr>
        <w:t>:</w:t>
      </w:r>
      <w:r w:rsidRPr="00C66EB8">
        <w:rPr>
          <w:rFonts w:cs="Arial"/>
          <w:sz w:val="20"/>
          <w:szCs w:val="20"/>
        </w:rPr>
        <w:tab/>
      </w:r>
      <w:r w:rsidR="004C3220">
        <w:rPr>
          <w:rFonts w:cs="Arial"/>
          <w:sz w:val="20"/>
          <w:szCs w:val="20"/>
        </w:rPr>
        <w:tab/>
        <w:t>Ing. Libor Komárek, na základě pověření</w:t>
      </w:r>
    </w:p>
    <w:p w:rsidR="000B1F63" w:rsidRPr="00C66EB8" w:rsidRDefault="000B1F63" w:rsidP="000B1F63">
      <w:pPr>
        <w:tabs>
          <w:tab w:val="left" w:pos="1701"/>
        </w:tabs>
        <w:spacing w:line="280" w:lineRule="atLeast"/>
        <w:ind w:left="425"/>
        <w:rPr>
          <w:rFonts w:cs="Arial"/>
          <w:sz w:val="20"/>
          <w:szCs w:val="20"/>
        </w:rPr>
      </w:pPr>
      <w:r w:rsidRPr="00C66EB8">
        <w:rPr>
          <w:rFonts w:cs="Arial"/>
          <w:sz w:val="20"/>
          <w:szCs w:val="20"/>
        </w:rPr>
        <w:t>IČO:</w:t>
      </w:r>
      <w:r w:rsidRPr="00C66EB8">
        <w:rPr>
          <w:rFonts w:cs="Arial"/>
          <w:sz w:val="20"/>
          <w:szCs w:val="20"/>
        </w:rPr>
        <w:tab/>
      </w:r>
      <w:r w:rsidRPr="00C66EB8">
        <w:rPr>
          <w:rFonts w:cs="Arial"/>
          <w:sz w:val="20"/>
          <w:szCs w:val="20"/>
        </w:rPr>
        <w:tab/>
      </w:r>
      <w:r w:rsidRPr="00C66EB8">
        <w:rPr>
          <w:rFonts w:cs="Arial"/>
          <w:sz w:val="20"/>
          <w:szCs w:val="20"/>
        </w:rPr>
        <w:tab/>
      </w:r>
      <w:r w:rsidR="004C3220">
        <w:rPr>
          <w:rFonts w:cs="Arial"/>
          <w:sz w:val="20"/>
          <w:szCs w:val="20"/>
        </w:rPr>
        <w:t>64949681</w:t>
      </w:r>
    </w:p>
    <w:p w:rsidR="000B1F63" w:rsidRPr="00C66EB8" w:rsidRDefault="000B1F63" w:rsidP="000B1F63">
      <w:pPr>
        <w:tabs>
          <w:tab w:val="left" w:pos="1701"/>
        </w:tabs>
        <w:spacing w:line="280" w:lineRule="atLeast"/>
        <w:ind w:left="425"/>
        <w:rPr>
          <w:rFonts w:cs="Arial"/>
          <w:sz w:val="20"/>
          <w:szCs w:val="20"/>
        </w:rPr>
      </w:pPr>
      <w:r w:rsidRPr="00C66EB8">
        <w:rPr>
          <w:rFonts w:cs="Arial"/>
          <w:sz w:val="20"/>
          <w:szCs w:val="20"/>
        </w:rPr>
        <w:t>DIČ:</w:t>
      </w:r>
      <w:r w:rsidRPr="00C66EB8">
        <w:rPr>
          <w:rFonts w:cs="Arial"/>
          <w:sz w:val="20"/>
          <w:szCs w:val="20"/>
        </w:rPr>
        <w:tab/>
      </w:r>
      <w:r w:rsidRPr="00C66EB8">
        <w:rPr>
          <w:rFonts w:cs="Arial"/>
          <w:sz w:val="20"/>
          <w:szCs w:val="20"/>
        </w:rPr>
        <w:tab/>
      </w:r>
      <w:r w:rsidRPr="00C66EB8">
        <w:rPr>
          <w:rFonts w:cs="Arial"/>
          <w:sz w:val="20"/>
          <w:szCs w:val="20"/>
        </w:rPr>
        <w:tab/>
      </w:r>
      <w:r w:rsidR="004C3220">
        <w:rPr>
          <w:rFonts w:cs="Arial"/>
          <w:sz w:val="20"/>
          <w:szCs w:val="20"/>
        </w:rPr>
        <w:t>CZ64949681</w:t>
      </w:r>
    </w:p>
    <w:p w:rsidR="000B1F63" w:rsidRPr="00C66EB8" w:rsidRDefault="000B1F63" w:rsidP="000B1F63">
      <w:pPr>
        <w:tabs>
          <w:tab w:val="left" w:pos="1701"/>
        </w:tabs>
        <w:spacing w:line="280" w:lineRule="atLeast"/>
        <w:ind w:left="425"/>
        <w:rPr>
          <w:rFonts w:cs="Arial"/>
          <w:sz w:val="20"/>
          <w:szCs w:val="20"/>
        </w:rPr>
      </w:pPr>
      <w:r w:rsidRPr="00C66EB8">
        <w:rPr>
          <w:rFonts w:cs="Arial"/>
          <w:sz w:val="20"/>
          <w:szCs w:val="20"/>
        </w:rPr>
        <w:t>Bankovní spojení:</w:t>
      </w:r>
      <w:r w:rsidRPr="00C66EB8">
        <w:rPr>
          <w:rFonts w:cs="Arial"/>
          <w:sz w:val="20"/>
          <w:szCs w:val="20"/>
        </w:rPr>
        <w:tab/>
      </w:r>
      <w:r>
        <w:rPr>
          <w:rFonts w:cs="Arial"/>
          <w:sz w:val="20"/>
          <w:szCs w:val="20"/>
        </w:rPr>
        <w:tab/>
      </w:r>
      <w:r w:rsidR="004C3220">
        <w:rPr>
          <w:rFonts w:cs="Arial"/>
          <w:sz w:val="20"/>
          <w:szCs w:val="20"/>
        </w:rPr>
        <w:t>Komerční banka, a.s.</w:t>
      </w:r>
    </w:p>
    <w:p w:rsidR="000B1F63" w:rsidRPr="00C66EB8" w:rsidRDefault="000B1F63" w:rsidP="000B1F63">
      <w:pPr>
        <w:tabs>
          <w:tab w:val="left" w:pos="1701"/>
        </w:tabs>
        <w:spacing w:line="280" w:lineRule="atLeast"/>
        <w:ind w:left="425"/>
        <w:rPr>
          <w:rFonts w:cs="Arial"/>
          <w:sz w:val="20"/>
          <w:szCs w:val="20"/>
        </w:rPr>
      </w:pPr>
      <w:r w:rsidRPr="00C66EB8">
        <w:rPr>
          <w:rFonts w:cs="Arial"/>
          <w:sz w:val="20"/>
          <w:szCs w:val="20"/>
        </w:rPr>
        <w:t>Číslo účtu:</w:t>
      </w:r>
      <w:r w:rsidRPr="00C66EB8">
        <w:rPr>
          <w:rFonts w:cs="Arial"/>
          <w:sz w:val="20"/>
          <w:szCs w:val="20"/>
        </w:rPr>
        <w:tab/>
      </w:r>
      <w:r w:rsidRPr="00C66EB8">
        <w:rPr>
          <w:rFonts w:cs="Arial"/>
          <w:sz w:val="20"/>
          <w:szCs w:val="20"/>
        </w:rPr>
        <w:tab/>
      </w:r>
      <w:r w:rsidRPr="00C66EB8">
        <w:rPr>
          <w:rFonts w:cs="Arial"/>
          <w:sz w:val="20"/>
          <w:szCs w:val="20"/>
        </w:rPr>
        <w:tab/>
      </w:r>
      <w:r w:rsidR="004C3220" w:rsidRPr="00301523">
        <w:rPr>
          <w:rFonts w:cs="Arial"/>
          <w:sz w:val="20"/>
          <w:szCs w:val="20"/>
        </w:rPr>
        <w:t>19-2271190247/0100</w:t>
      </w:r>
    </w:p>
    <w:p w:rsidR="000B1F63" w:rsidRPr="00C66EB8" w:rsidRDefault="000B1F63" w:rsidP="000B1F63">
      <w:pPr>
        <w:tabs>
          <w:tab w:val="left" w:pos="1701"/>
        </w:tabs>
        <w:spacing w:line="280" w:lineRule="atLeast"/>
        <w:ind w:left="426"/>
        <w:rPr>
          <w:rFonts w:cs="Arial"/>
          <w:sz w:val="20"/>
          <w:szCs w:val="20"/>
        </w:rPr>
      </w:pPr>
      <w:r w:rsidRPr="00C66EB8">
        <w:rPr>
          <w:rFonts w:cs="Arial"/>
          <w:sz w:val="20"/>
          <w:szCs w:val="20"/>
        </w:rPr>
        <w:t xml:space="preserve">Zapsaná v obchodním rejstříku vedeném </w:t>
      </w:r>
      <w:r w:rsidR="004C3220">
        <w:rPr>
          <w:rFonts w:cs="Arial"/>
          <w:sz w:val="20"/>
          <w:szCs w:val="20"/>
        </w:rPr>
        <w:t xml:space="preserve">Městským </w:t>
      </w:r>
      <w:r w:rsidRPr="00C66EB8">
        <w:rPr>
          <w:rFonts w:cs="Arial"/>
          <w:sz w:val="20"/>
          <w:szCs w:val="20"/>
        </w:rPr>
        <w:t>soudem v</w:t>
      </w:r>
      <w:r w:rsidR="004C3220">
        <w:rPr>
          <w:rFonts w:cs="Arial"/>
          <w:sz w:val="20"/>
          <w:szCs w:val="20"/>
        </w:rPr>
        <w:t> Praze,</w:t>
      </w:r>
      <w:r w:rsidRPr="00C66EB8">
        <w:rPr>
          <w:rFonts w:cs="Arial"/>
          <w:sz w:val="20"/>
          <w:szCs w:val="20"/>
        </w:rPr>
        <w:t xml:space="preserve"> oddíl </w:t>
      </w:r>
      <w:r w:rsidR="004C3220">
        <w:rPr>
          <w:rFonts w:cs="Arial"/>
          <w:sz w:val="20"/>
          <w:szCs w:val="20"/>
        </w:rPr>
        <w:t>B</w:t>
      </w:r>
      <w:r w:rsidRPr="00C66EB8">
        <w:rPr>
          <w:rFonts w:cs="Arial"/>
          <w:sz w:val="20"/>
          <w:szCs w:val="20"/>
        </w:rPr>
        <w:t xml:space="preserve">, vložka </w:t>
      </w:r>
      <w:r w:rsidR="004C3220">
        <w:rPr>
          <w:rFonts w:cs="Arial"/>
          <w:sz w:val="20"/>
          <w:szCs w:val="20"/>
        </w:rPr>
        <w:t>3787</w:t>
      </w:r>
      <w:r w:rsidRPr="00C66EB8">
        <w:rPr>
          <w:rFonts w:cs="Arial"/>
          <w:sz w:val="20"/>
          <w:szCs w:val="20"/>
        </w:rPr>
        <w:t>.</w:t>
      </w:r>
    </w:p>
    <w:p w:rsidR="000B1F63" w:rsidRPr="00C66EB8" w:rsidRDefault="000B1F63" w:rsidP="000B1F63">
      <w:pPr>
        <w:tabs>
          <w:tab w:val="left" w:pos="1701"/>
        </w:tabs>
        <w:spacing w:line="280" w:lineRule="atLeast"/>
        <w:ind w:left="426"/>
        <w:rPr>
          <w:rFonts w:cs="Arial"/>
          <w:sz w:val="20"/>
          <w:szCs w:val="20"/>
        </w:rPr>
      </w:pPr>
    </w:p>
    <w:p w:rsidR="000B1F63" w:rsidRPr="00C66EB8" w:rsidRDefault="000B1F63" w:rsidP="000B1F63">
      <w:pPr>
        <w:tabs>
          <w:tab w:val="left" w:pos="1701"/>
        </w:tabs>
        <w:spacing w:line="280" w:lineRule="atLeast"/>
        <w:ind w:left="426"/>
        <w:rPr>
          <w:rFonts w:cs="Arial"/>
          <w:sz w:val="20"/>
          <w:szCs w:val="20"/>
        </w:rPr>
      </w:pPr>
      <w:r>
        <w:rPr>
          <w:rFonts w:cs="Arial"/>
          <w:sz w:val="20"/>
          <w:szCs w:val="20"/>
        </w:rPr>
        <w:t>(dále jen „</w:t>
      </w:r>
      <w:r w:rsidRPr="00BF1ADB">
        <w:rPr>
          <w:rFonts w:cs="Arial"/>
          <w:b/>
          <w:sz w:val="20"/>
          <w:szCs w:val="20"/>
        </w:rPr>
        <w:t>Poskytovatel</w:t>
      </w:r>
      <w:r w:rsidRPr="00C66EB8">
        <w:rPr>
          <w:rFonts w:cs="Arial"/>
          <w:sz w:val="20"/>
          <w:szCs w:val="20"/>
        </w:rPr>
        <w:t>“)</w:t>
      </w:r>
    </w:p>
    <w:p w:rsidR="000B1F63" w:rsidRPr="00C66EB8" w:rsidRDefault="000B1F63" w:rsidP="000B1F63">
      <w:pPr>
        <w:tabs>
          <w:tab w:val="left" w:pos="1701"/>
        </w:tabs>
        <w:spacing w:line="280" w:lineRule="atLeast"/>
        <w:ind w:left="426"/>
        <w:rPr>
          <w:rFonts w:cs="Arial"/>
          <w:i/>
          <w:sz w:val="20"/>
          <w:szCs w:val="20"/>
        </w:rPr>
      </w:pPr>
      <w:r w:rsidRPr="00C66EB8">
        <w:rPr>
          <w:rFonts w:cs="Arial"/>
          <w:sz w:val="20"/>
          <w:szCs w:val="20"/>
        </w:rPr>
        <w:t xml:space="preserve">(společně též </w:t>
      </w:r>
      <w:r w:rsidRPr="00C66EB8">
        <w:rPr>
          <w:rFonts w:cs="Arial"/>
          <w:i/>
          <w:sz w:val="20"/>
          <w:szCs w:val="20"/>
        </w:rPr>
        <w:t>„</w:t>
      </w:r>
      <w:r w:rsidR="00CE689F">
        <w:rPr>
          <w:rFonts w:cs="Arial"/>
          <w:b/>
          <w:sz w:val="20"/>
          <w:szCs w:val="20"/>
        </w:rPr>
        <w:t>s</w:t>
      </w:r>
      <w:r w:rsidR="00CE689F" w:rsidRPr="00BF1ADB">
        <w:rPr>
          <w:rFonts w:cs="Arial"/>
          <w:b/>
          <w:sz w:val="20"/>
          <w:szCs w:val="20"/>
        </w:rPr>
        <w:t xml:space="preserve">mluvní </w:t>
      </w:r>
      <w:r w:rsidRPr="00BF1ADB">
        <w:rPr>
          <w:rFonts w:cs="Arial"/>
          <w:b/>
          <w:sz w:val="20"/>
          <w:szCs w:val="20"/>
        </w:rPr>
        <w:t>strany</w:t>
      </w:r>
      <w:r w:rsidRPr="00C66EB8">
        <w:rPr>
          <w:rFonts w:cs="Arial"/>
          <w:sz w:val="20"/>
          <w:szCs w:val="20"/>
        </w:rPr>
        <w:t xml:space="preserve">“) </w:t>
      </w:r>
    </w:p>
    <w:p w:rsidR="00117658" w:rsidRPr="00C66EB8" w:rsidRDefault="00117658" w:rsidP="00AB6748">
      <w:pPr>
        <w:tabs>
          <w:tab w:val="left" w:pos="1701"/>
        </w:tabs>
        <w:spacing w:line="280" w:lineRule="atLeast"/>
        <w:ind w:left="360"/>
        <w:jc w:val="center"/>
        <w:rPr>
          <w:rFonts w:cs="Arial"/>
          <w:sz w:val="20"/>
          <w:szCs w:val="20"/>
        </w:rPr>
      </w:pPr>
    </w:p>
    <w:p w:rsidR="00261264" w:rsidRDefault="00261264" w:rsidP="00AB6748">
      <w:pPr>
        <w:spacing w:before="360" w:line="280" w:lineRule="atLeast"/>
        <w:jc w:val="center"/>
        <w:outlineLvl w:val="0"/>
        <w:rPr>
          <w:rFonts w:cs="Arial"/>
          <w:b/>
          <w:bCs/>
          <w:sz w:val="20"/>
          <w:szCs w:val="20"/>
        </w:rPr>
      </w:pPr>
    </w:p>
    <w:p w:rsidR="00117658" w:rsidRPr="00117658" w:rsidRDefault="00117658" w:rsidP="00AB6748">
      <w:pPr>
        <w:spacing w:before="360" w:line="280" w:lineRule="atLeast"/>
        <w:jc w:val="center"/>
        <w:outlineLvl w:val="0"/>
        <w:rPr>
          <w:rFonts w:cs="Arial"/>
          <w:b/>
          <w:bCs/>
          <w:sz w:val="20"/>
          <w:szCs w:val="20"/>
        </w:rPr>
      </w:pPr>
      <w:r w:rsidRPr="00117658">
        <w:rPr>
          <w:rFonts w:cs="Arial"/>
          <w:b/>
          <w:bCs/>
          <w:sz w:val="20"/>
          <w:szCs w:val="20"/>
        </w:rPr>
        <w:t>Preambule</w:t>
      </w:r>
    </w:p>
    <w:p w:rsidR="00117658" w:rsidRPr="00117658" w:rsidRDefault="00117658" w:rsidP="00AB6748">
      <w:pPr>
        <w:pStyle w:val="Odstavecseseznamem"/>
        <w:numPr>
          <w:ilvl w:val="0"/>
          <w:numId w:val="44"/>
        </w:numPr>
        <w:tabs>
          <w:tab w:val="clear" w:pos="644"/>
          <w:tab w:val="num" w:pos="360"/>
        </w:tabs>
        <w:spacing w:after="0" w:line="280" w:lineRule="atLeast"/>
        <w:ind w:left="360"/>
        <w:jc w:val="both"/>
        <w:rPr>
          <w:rFonts w:cs="Arial"/>
          <w:sz w:val="20"/>
          <w:szCs w:val="20"/>
        </w:rPr>
      </w:pPr>
      <w:bookmarkStart w:id="1" w:name="_Ref250832163"/>
      <w:r w:rsidRPr="00117658">
        <w:rPr>
          <w:rFonts w:cs="Arial"/>
          <w:sz w:val="20"/>
          <w:szCs w:val="20"/>
        </w:rPr>
        <w:t>Tato Smlouva upravuje vztah mezi VZP ČR a Poskytovatelem, který vzešel z výsledku zadávacího řízení na veřejnou zakázku malého rozsahu pod názvem „Pronájem optických spojů nových lokalit VZP ČR</w:t>
      </w:r>
      <w:r w:rsidR="00634C35">
        <w:rPr>
          <w:rFonts w:cs="Arial"/>
          <w:sz w:val="20"/>
          <w:szCs w:val="20"/>
        </w:rPr>
        <w:t xml:space="preserve"> II</w:t>
      </w:r>
      <w:r w:rsidRPr="00117658">
        <w:rPr>
          <w:rFonts w:cs="Arial"/>
          <w:sz w:val="20"/>
          <w:szCs w:val="20"/>
        </w:rPr>
        <w:t xml:space="preserve">“, </w:t>
      </w:r>
      <w:bookmarkEnd w:id="1"/>
      <w:r w:rsidRPr="00117658">
        <w:rPr>
          <w:rFonts w:cs="Arial"/>
          <w:sz w:val="20"/>
          <w:szCs w:val="20"/>
        </w:rPr>
        <w:t>jejíž zahájení bylo zveřejněno na profilu VZP ČR dne</w:t>
      </w:r>
      <w:r w:rsidR="008F6630">
        <w:rPr>
          <w:rFonts w:cs="Arial"/>
          <w:sz w:val="20"/>
          <w:szCs w:val="20"/>
        </w:rPr>
        <w:t xml:space="preserve"> 1. 6. 2016 </w:t>
      </w:r>
      <w:r w:rsidR="000B1F63">
        <w:rPr>
          <w:rFonts w:cs="Arial"/>
          <w:sz w:val="20"/>
          <w:szCs w:val="20"/>
        </w:rPr>
        <w:t xml:space="preserve"> </w:t>
      </w:r>
      <w:r w:rsidRPr="00117658">
        <w:rPr>
          <w:rFonts w:cs="Arial"/>
          <w:sz w:val="20"/>
          <w:szCs w:val="20"/>
        </w:rPr>
        <w:t>pod</w:t>
      </w:r>
      <w:r w:rsidR="000B1F63">
        <w:rPr>
          <w:rFonts w:cs="Arial"/>
          <w:sz w:val="20"/>
          <w:szCs w:val="20"/>
        </w:rPr>
        <w:t xml:space="preserve"> </w:t>
      </w:r>
      <w:r w:rsidRPr="00117658">
        <w:rPr>
          <w:rFonts w:cs="Arial"/>
          <w:sz w:val="20"/>
          <w:szCs w:val="20"/>
        </w:rPr>
        <w:t>č.</w:t>
      </w:r>
      <w:r w:rsidR="009B0178">
        <w:rPr>
          <w:rFonts w:cs="Arial"/>
          <w:sz w:val="20"/>
          <w:szCs w:val="20"/>
        </w:rPr>
        <w:t> </w:t>
      </w:r>
      <w:r w:rsidRPr="000449BF">
        <w:rPr>
          <w:rFonts w:cs="Arial"/>
          <w:sz w:val="20"/>
          <w:szCs w:val="20"/>
        </w:rPr>
        <w:t xml:space="preserve">ev. VZ: </w:t>
      </w:r>
      <w:r w:rsidR="00383826" w:rsidRPr="000449BF">
        <w:rPr>
          <w:rFonts w:cs="Arial"/>
          <w:sz w:val="20"/>
          <w:szCs w:val="20"/>
        </w:rPr>
        <w:t xml:space="preserve">1605713 </w:t>
      </w:r>
      <w:r w:rsidRPr="000449BF">
        <w:rPr>
          <w:rFonts w:cs="Arial"/>
          <w:sz w:val="20"/>
          <w:szCs w:val="20"/>
        </w:rPr>
        <w:t>(dále</w:t>
      </w:r>
      <w:r w:rsidR="00634C35" w:rsidRPr="000449BF">
        <w:rPr>
          <w:rFonts w:cs="Arial"/>
          <w:sz w:val="20"/>
          <w:szCs w:val="20"/>
        </w:rPr>
        <w:t xml:space="preserve"> </w:t>
      </w:r>
      <w:r w:rsidR="00634C35">
        <w:rPr>
          <w:rFonts w:cs="Arial"/>
          <w:sz w:val="20"/>
          <w:szCs w:val="20"/>
        </w:rPr>
        <w:t>též</w:t>
      </w:r>
      <w:r w:rsidRPr="00117658">
        <w:rPr>
          <w:rFonts w:cs="Arial"/>
          <w:sz w:val="20"/>
          <w:szCs w:val="20"/>
        </w:rPr>
        <w:t xml:space="preserve"> jen „veřejná zakázka“), přičemž nabídka Poskytovatele byla VZP ČR vybrána jako nejvhodnější.</w:t>
      </w:r>
    </w:p>
    <w:p w:rsidR="00117658" w:rsidRPr="00117658" w:rsidRDefault="00117658" w:rsidP="00AB6748">
      <w:pPr>
        <w:spacing w:after="0" w:line="280" w:lineRule="atLeast"/>
        <w:ind w:left="76"/>
        <w:jc w:val="both"/>
        <w:rPr>
          <w:rFonts w:cs="Arial"/>
          <w:sz w:val="20"/>
          <w:szCs w:val="20"/>
        </w:rPr>
      </w:pPr>
    </w:p>
    <w:p w:rsidR="00117658" w:rsidRPr="00117658" w:rsidRDefault="00117658" w:rsidP="00AB6748">
      <w:pPr>
        <w:pStyle w:val="Odstavecseseznamem"/>
        <w:numPr>
          <w:ilvl w:val="0"/>
          <w:numId w:val="44"/>
        </w:numPr>
        <w:tabs>
          <w:tab w:val="clear" w:pos="644"/>
          <w:tab w:val="num" w:pos="360"/>
        </w:tabs>
        <w:spacing w:after="0" w:line="280" w:lineRule="atLeast"/>
        <w:ind w:left="360"/>
        <w:jc w:val="both"/>
        <w:rPr>
          <w:rFonts w:cs="Arial"/>
          <w:sz w:val="20"/>
          <w:szCs w:val="20"/>
        </w:rPr>
      </w:pPr>
      <w:r w:rsidRPr="00117658">
        <w:rPr>
          <w:rFonts w:cs="Arial"/>
          <w:sz w:val="20"/>
          <w:szCs w:val="20"/>
        </w:rPr>
        <w:t>Smlouva stanovuje základní obsah právního vztahu na poskytování požadovaného předmětu plnění mezi smluvními stranami. Ustanovení této Smlouvy je třeba vykládat v souladu se</w:t>
      </w:r>
      <w:r w:rsidR="004671BD">
        <w:rPr>
          <w:rFonts w:cs="Arial"/>
          <w:sz w:val="20"/>
          <w:szCs w:val="20"/>
        </w:rPr>
        <w:t> </w:t>
      </w:r>
      <w:r w:rsidRPr="00117658">
        <w:rPr>
          <w:rFonts w:cs="Arial"/>
          <w:sz w:val="20"/>
          <w:szCs w:val="20"/>
        </w:rPr>
        <w:t>zadávacími podmínkami výše uvedené veřejné zakázky.</w:t>
      </w:r>
    </w:p>
    <w:p w:rsidR="00117658" w:rsidRPr="00485F55" w:rsidRDefault="00117658" w:rsidP="00AB6748">
      <w:pPr>
        <w:spacing w:line="280" w:lineRule="atLeast"/>
        <w:jc w:val="both"/>
        <w:rPr>
          <w:rFonts w:cs="Arial"/>
          <w:sz w:val="20"/>
          <w:szCs w:val="20"/>
        </w:rPr>
      </w:pPr>
    </w:p>
    <w:p w:rsidR="00117658" w:rsidRPr="00117658" w:rsidRDefault="00117658" w:rsidP="00AB6748">
      <w:pPr>
        <w:pStyle w:val="Odstavecseseznamem"/>
        <w:numPr>
          <w:ilvl w:val="0"/>
          <w:numId w:val="44"/>
        </w:numPr>
        <w:tabs>
          <w:tab w:val="clear" w:pos="644"/>
          <w:tab w:val="num" w:pos="360"/>
        </w:tabs>
        <w:spacing w:after="0" w:line="280" w:lineRule="atLeast"/>
        <w:ind w:left="360"/>
        <w:jc w:val="both"/>
        <w:rPr>
          <w:rFonts w:cs="Arial"/>
          <w:sz w:val="20"/>
          <w:szCs w:val="20"/>
        </w:rPr>
      </w:pPr>
      <w:r w:rsidRPr="00117658">
        <w:rPr>
          <w:rFonts w:cs="Arial"/>
          <w:sz w:val="20"/>
          <w:szCs w:val="20"/>
        </w:rPr>
        <w:t xml:space="preserve">Poskytovatel tímto prohlašuje, že je oprávněn a schopen poskytovat plnění dle </w:t>
      </w:r>
      <w:r w:rsidR="007F5BA8">
        <w:rPr>
          <w:rFonts w:cs="Arial"/>
          <w:sz w:val="20"/>
          <w:szCs w:val="20"/>
        </w:rPr>
        <w:t xml:space="preserve">této </w:t>
      </w:r>
      <w:r w:rsidRPr="00117658">
        <w:rPr>
          <w:rFonts w:cs="Arial"/>
          <w:sz w:val="20"/>
          <w:szCs w:val="20"/>
        </w:rPr>
        <w:t>Smlouvy.</w:t>
      </w:r>
    </w:p>
    <w:p w:rsidR="00AB6748" w:rsidRDefault="00AB6748" w:rsidP="00AB6748">
      <w:pPr>
        <w:pStyle w:val="Odstavecseseznamem"/>
        <w:spacing w:line="280" w:lineRule="atLeast"/>
        <w:rPr>
          <w:rFonts w:cs="Arial"/>
          <w:sz w:val="20"/>
          <w:szCs w:val="20"/>
        </w:rPr>
      </w:pPr>
    </w:p>
    <w:p w:rsidR="00117658" w:rsidRPr="00BB39AA" w:rsidRDefault="00117658" w:rsidP="00AB6748">
      <w:pPr>
        <w:spacing w:before="360" w:line="280" w:lineRule="atLeast"/>
        <w:jc w:val="center"/>
        <w:outlineLvl w:val="0"/>
        <w:rPr>
          <w:rFonts w:cs="Arial"/>
          <w:b/>
          <w:bCs/>
          <w:sz w:val="20"/>
          <w:szCs w:val="20"/>
        </w:rPr>
      </w:pPr>
      <w:r w:rsidRPr="00BB39AA">
        <w:rPr>
          <w:rFonts w:cs="Arial"/>
          <w:b/>
          <w:bCs/>
          <w:sz w:val="20"/>
          <w:szCs w:val="20"/>
        </w:rPr>
        <w:t xml:space="preserve">Článek I. Předmět </w:t>
      </w:r>
      <w:r>
        <w:rPr>
          <w:rFonts w:cs="Arial"/>
          <w:b/>
          <w:bCs/>
          <w:sz w:val="20"/>
          <w:szCs w:val="20"/>
        </w:rPr>
        <w:t>S</w:t>
      </w:r>
      <w:r w:rsidRPr="00BB39AA">
        <w:rPr>
          <w:rFonts w:cs="Arial"/>
          <w:b/>
          <w:bCs/>
          <w:sz w:val="20"/>
          <w:szCs w:val="20"/>
        </w:rPr>
        <w:t>mlouvy</w:t>
      </w:r>
    </w:p>
    <w:p w:rsidR="00117658" w:rsidRPr="00C1587F" w:rsidRDefault="00117658" w:rsidP="00AB6748">
      <w:pPr>
        <w:numPr>
          <w:ilvl w:val="0"/>
          <w:numId w:val="28"/>
        </w:numPr>
        <w:spacing w:before="120" w:after="0" w:line="280" w:lineRule="atLeast"/>
        <w:jc w:val="both"/>
        <w:rPr>
          <w:rFonts w:cs="Arial"/>
          <w:iCs/>
          <w:sz w:val="20"/>
          <w:szCs w:val="20"/>
        </w:rPr>
      </w:pPr>
      <w:r w:rsidRPr="00AF7A39">
        <w:rPr>
          <w:rFonts w:cs="Arial"/>
          <w:iCs/>
          <w:sz w:val="20"/>
          <w:szCs w:val="20"/>
        </w:rPr>
        <w:t xml:space="preserve">Předmětem této </w:t>
      </w:r>
      <w:r>
        <w:rPr>
          <w:rFonts w:cs="Arial"/>
          <w:iCs/>
          <w:sz w:val="20"/>
          <w:szCs w:val="20"/>
        </w:rPr>
        <w:t>S</w:t>
      </w:r>
      <w:r w:rsidRPr="00AF7A39">
        <w:rPr>
          <w:rFonts w:cs="Arial"/>
          <w:iCs/>
          <w:sz w:val="20"/>
          <w:szCs w:val="20"/>
        </w:rPr>
        <w:t xml:space="preserve">mlouvy je závazek Poskytovatele poskytovat VZP ČR touto </w:t>
      </w:r>
      <w:r>
        <w:rPr>
          <w:rFonts w:cs="Arial"/>
          <w:iCs/>
          <w:sz w:val="20"/>
          <w:szCs w:val="20"/>
        </w:rPr>
        <w:t>S</w:t>
      </w:r>
      <w:r w:rsidRPr="00AF7A39">
        <w:rPr>
          <w:rFonts w:cs="Arial"/>
          <w:iCs/>
          <w:sz w:val="20"/>
          <w:szCs w:val="20"/>
        </w:rPr>
        <w:t>mlouvou stanovené datové</w:t>
      </w:r>
      <w:r>
        <w:rPr>
          <w:rFonts w:cs="Arial"/>
          <w:iCs/>
          <w:sz w:val="20"/>
          <w:szCs w:val="20"/>
        </w:rPr>
        <w:t xml:space="preserve"> služby</w:t>
      </w:r>
      <w:r w:rsidRPr="00AF7A39">
        <w:rPr>
          <w:rFonts w:cs="Arial"/>
          <w:iCs/>
          <w:sz w:val="20"/>
          <w:szCs w:val="20"/>
        </w:rPr>
        <w:t xml:space="preserve"> </w:t>
      </w:r>
      <w:r>
        <w:rPr>
          <w:rFonts w:cs="Arial"/>
          <w:iCs/>
          <w:sz w:val="20"/>
          <w:szCs w:val="20"/>
        </w:rPr>
        <w:t xml:space="preserve">a související služby </w:t>
      </w:r>
      <w:r w:rsidRPr="00AF7A39">
        <w:rPr>
          <w:rFonts w:cs="Arial"/>
          <w:iCs/>
          <w:sz w:val="20"/>
          <w:szCs w:val="20"/>
        </w:rPr>
        <w:t xml:space="preserve">(dále </w:t>
      </w:r>
      <w:r w:rsidR="0035353F">
        <w:rPr>
          <w:rFonts w:cs="Arial"/>
          <w:iCs/>
          <w:sz w:val="20"/>
          <w:szCs w:val="20"/>
        </w:rPr>
        <w:t xml:space="preserve">též </w:t>
      </w:r>
      <w:r w:rsidRPr="00AF7A39">
        <w:rPr>
          <w:rFonts w:cs="Arial"/>
          <w:iCs/>
          <w:sz w:val="20"/>
          <w:szCs w:val="20"/>
        </w:rPr>
        <w:t>jen „</w:t>
      </w:r>
      <w:r w:rsidRPr="003B12A1">
        <w:rPr>
          <w:rFonts w:cs="Arial"/>
          <w:b/>
          <w:iCs/>
          <w:sz w:val="20"/>
          <w:szCs w:val="20"/>
        </w:rPr>
        <w:t>služby</w:t>
      </w:r>
      <w:r w:rsidRPr="00AF7A39">
        <w:rPr>
          <w:rFonts w:cs="Arial"/>
          <w:iCs/>
          <w:sz w:val="20"/>
          <w:szCs w:val="20"/>
        </w:rPr>
        <w:t xml:space="preserve">“) a současně závazek VZP ČR zaplatit Poskytovateli za řádně poskytnuté služby sjednanou cenu. </w:t>
      </w:r>
    </w:p>
    <w:p w:rsidR="00117658" w:rsidRPr="0098258D" w:rsidRDefault="00117658" w:rsidP="00AB6748">
      <w:pPr>
        <w:numPr>
          <w:ilvl w:val="0"/>
          <w:numId w:val="28"/>
        </w:numPr>
        <w:spacing w:before="120" w:after="0" w:line="280" w:lineRule="atLeast"/>
        <w:jc w:val="both"/>
        <w:rPr>
          <w:rFonts w:cs="Arial"/>
          <w:iCs/>
          <w:sz w:val="20"/>
          <w:szCs w:val="20"/>
        </w:rPr>
      </w:pPr>
      <w:r w:rsidRPr="00AF7A39">
        <w:rPr>
          <w:rFonts w:cs="Arial"/>
          <w:iCs/>
          <w:sz w:val="20"/>
          <w:szCs w:val="20"/>
        </w:rPr>
        <w:t xml:space="preserve">Specifikace předmětu plnění této </w:t>
      </w:r>
      <w:r>
        <w:rPr>
          <w:rFonts w:cs="Arial"/>
          <w:iCs/>
          <w:sz w:val="20"/>
          <w:szCs w:val="20"/>
        </w:rPr>
        <w:t>S</w:t>
      </w:r>
      <w:r w:rsidRPr="00AF7A39">
        <w:rPr>
          <w:rFonts w:cs="Arial"/>
          <w:iCs/>
          <w:sz w:val="20"/>
          <w:szCs w:val="20"/>
        </w:rPr>
        <w:t>mlouvy (služ</w:t>
      </w:r>
      <w:r>
        <w:rPr>
          <w:rFonts w:cs="Arial"/>
          <w:iCs/>
          <w:sz w:val="20"/>
          <w:szCs w:val="20"/>
        </w:rPr>
        <w:t>e</w:t>
      </w:r>
      <w:r w:rsidRPr="00AF7A39">
        <w:rPr>
          <w:rFonts w:cs="Arial"/>
          <w:iCs/>
          <w:sz w:val="20"/>
          <w:szCs w:val="20"/>
        </w:rPr>
        <w:t>b) je uvedena v</w:t>
      </w:r>
      <w:r>
        <w:rPr>
          <w:rFonts w:cs="Arial"/>
          <w:iCs/>
          <w:sz w:val="20"/>
          <w:szCs w:val="20"/>
        </w:rPr>
        <w:t xml:space="preserve"> čl. II. </w:t>
      </w:r>
      <w:r w:rsidR="00FA18DF">
        <w:rPr>
          <w:rFonts w:cs="Arial"/>
          <w:iCs/>
          <w:sz w:val="20"/>
          <w:szCs w:val="20"/>
        </w:rPr>
        <w:t xml:space="preserve">této </w:t>
      </w:r>
      <w:r>
        <w:rPr>
          <w:rFonts w:cs="Arial"/>
          <w:iCs/>
          <w:sz w:val="20"/>
          <w:szCs w:val="20"/>
        </w:rPr>
        <w:t>Smlouvy a v</w:t>
      </w:r>
      <w:r w:rsidRPr="00AF7A39">
        <w:rPr>
          <w:rFonts w:cs="Arial"/>
          <w:iCs/>
          <w:sz w:val="20"/>
          <w:szCs w:val="20"/>
        </w:rPr>
        <w:t xml:space="preserve"> Příloze č.</w:t>
      </w:r>
      <w:r w:rsidR="007F5BA8">
        <w:rPr>
          <w:rFonts w:cs="Arial"/>
          <w:iCs/>
          <w:sz w:val="20"/>
          <w:szCs w:val="20"/>
        </w:rPr>
        <w:t> </w:t>
      </w:r>
      <w:r w:rsidRPr="00AF7A39">
        <w:rPr>
          <w:rFonts w:cs="Arial"/>
          <w:iCs/>
          <w:sz w:val="20"/>
          <w:szCs w:val="20"/>
        </w:rPr>
        <w:t>1</w:t>
      </w:r>
      <w:r w:rsidR="008D534C">
        <w:rPr>
          <w:rFonts w:cs="Arial"/>
          <w:iCs/>
          <w:sz w:val="20"/>
          <w:szCs w:val="20"/>
        </w:rPr>
        <w:t xml:space="preserve"> “Podrobná specifikace předmětu plnění“</w:t>
      </w:r>
      <w:r>
        <w:rPr>
          <w:rFonts w:cs="Arial"/>
          <w:iCs/>
          <w:sz w:val="20"/>
          <w:szCs w:val="20"/>
        </w:rPr>
        <w:t>, která tvoří nedílnou součást</w:t>
      </w:r>
      <w:r w:rsidRPr="00AF7A39">
        <w:rPr>
          <w:rFonts w:cs="Arial"/>
          <w:iCs/>
          <w:sz w:val="20"/>
          <w:szCs w:val="20"/>
        </w:rPr>
        <w:t xml:space="preserve"> </w:t>
      </w:r>
      <w:r w:rsidR="00FA18DF">
        <w:rPr>
          <w:rFonts w:cs="Arial"/>
          <w:iCs/>
          <w:sz w:val="20"/>
          <w:szCs w:val="20"/>
        </w:rPr>
        <w:t xml:space="preserve">této </w:t>
      </w:r>
      <w:r>
        <w:rPr>
          <w:rFonts w:cs="Arial"/>
          <w:iCs/>
          <w:sz w:val="20"/>
          <w:szCs w:val="20"/>
        </w:rPr>
        <w:t>S</w:t>
      </w:r>
      <w:r w:rsidRPr="00AF7A39">
        <w:rPr>
          <w:rFonts w:cs="Arial"/>
          <w:iCs/>
          <w:sz w:val="20"/>
          <w:szCs w:val="20"/>
        </w:rPr>
        <w:t>mlouvy</w:t>
      </w:r>
      <w:r>
        <w:rPr>
          <w:rFonts w:cs="Arial"/>
          <w:iCs/>
          <w:sz w:val="20"/>
          <w:szCs w:val="20"/>
        </w:rPr>
        <w:t xml:space="preserve"> (dále</w:t>
      </w:r>
      <w:r w:rsidR="007F5BA8">
        <w:rPr>
          <w:rFonts w:cs="Arial"/>
          <w:iCs/>
          <w:sz w:val="20"/>
          <w:szCs w:val="20"/>
        </w:rPr>
        <w:t xml:space="preserve"> též</w:t>
      </w:r>
      <w:r>
        <w:rPr>
          <w:rFonts w:cs="Arial"/>
          <w:iCs/>
          <w:sz w:val="20"/>
          <w:szCs w:val="20"/>
        </w:rPr>
        <w:t xml:space="preserve"> jen „Příloha č.</w:t>
      </w:r>
      <w:r w:rsidR="007F5BA8">
        <w:rPr>
          <w:rFonts w:cs="Arial"/>
          <w:iCs/>
          <w:sz w:val="20"/>
          <w:szCs w:val="20"/>
        </w:rPr>
        <w:t xml:space="preserve"> </w:t>
      </w:r>
      <w:r>
        <w:rPr>
          <w:rFonts w:cs="Arial"/>
          <w:iCs/>
          <w:sz w:val="20"/>
          <w:szCs w:val="20"/>
        </w:rPr>
        <w:t>1“)</w:t>
      </w:r>
      <w:r w:rsidRPr="00AF7A39">
        <w:rPr>
          <w:rFonts w:cs="Arial"/>
          <w:iCs/>
          <w:sz w:val="20"/>
          <w:szCs w:val="20"/>
        </w:rPr>
        <w:t>.</w:t>
      </w:r>
    </w:p>
    <w:p w:rsidR="00117658" w:rsidRDefault="00117658" w:rsidP="00AB6748">
      <w:pPr>
        <w:spacing w:before="360" w:line="280" w:lineRule="atLeast"/>
        <w:jc w:val="center"/>
        <w:outlineLvl w:val="0"/>
        <w:rPr>
          <w:rFonts w:cs="Arial"/>
          <w:b/>
          <w:bCs/>
          <w:sz w:val="20"/>
          <w:szCs w:val="20"/>
        </w:rPr>
      </w:pPr>
      <w:r w:rsidRPr="00BB39AA">
        <w:rPr>
          <w:rFonts w:cs="Arial"/>
          <w:b/>
          <w:bCs/>
          <w:sz w:val="20"/>
          <w:szCs w:val="20"/>
        </w:rPr>
        <w:t xml:space="preserve">Článek II. </w:t>
      </w:r>
      <w:r>
        <w:rPr>
          <w:rFonts w:cs="Arial"/>
          <w:b/>
          <w:bCs/>
          <w:sz w:val="20"/>
          <w:szCs w:val="20"/>
        </w:rPr>
        <w:t>Předmět plnění</w:t>
      </w:r>
    </w:p>
    <w:p w:rsidR="00117658" w:rsidRPr="00C1587F" w:rsidRDefault="00117658" w:rsidP="00C76D79">
      <w:pPr>
        <w:numPr>
          <w:ilvl w:val="6"/>
          <w:numId w:val="33"/>
        </w:numPr>
        <w:tabs>
          <w:tab w:val="clear" w:pos="2520"/>
          <w:tab w:val="left" w:pos="142"/>
          <w:tab w:val="num" w:pos="426"/>
        </w:tabs>
        <w:spacing w:before="120" w:line="280" w:lineRule="atLeast"/>
        <w:ind w:left="425" w:hanging="425"/>
        <w:outlineLvl w:val="0"/>
        <w:rPr>
          <w:rFonts w:cs="Arial"/>
          <w:iCs/>
          <w:sz w:val="20"/>
          <w:szCs w:val="20"/>
        </w:rPr>
      </w:pPr>
      <w:r w:rsidRPr="00AC2200">
        <w:rPr>
          <w:rFonts w:cs="Arial"/>
          <w:iCs/>
          <w:sz w:val="20"/>
          <w:szCs w:val="20"/>
        </w:rPr>
        <w:t xml:space="preserve">Poskytovatel se zavazuje v rozsahu a za podmínek stanovených touto </w:t>
      </w:r>
      <w:r>
        <w:rPr>
          <w:rFonts w:cs="Arial"/>
          <w:iCs/>
          <w:sz w:val="20"/>
          <w:szCs w:val="20"/>
        </w:rPr>
        <w:t>Smlouvou poskytovat VZP</w:t>
      </w:r>
      <w:r w:rsidR="00EA3B3D">
        <w:rPr>
          <w:rFonts w:cs="Arial"/>
          <w:iCs/>
          <w:sz w:val="20"/>
          <w:szCs w:val="20"/>
        </w:rPr>
        <w:t> </w:t>
      </w:r>
      <w:r>
        <w:rPr>
          <w:rFonts w:cs="Arial"/>
          <w:iCs/>
          <w:sz w:val="20"/>
          <w:szCs w:val="20"/>
        </w:rPr>
        <w:t>ČR po dobu trvání této S</w:t>
      </w:r>
      <w:r w:rsidRPr="00AC2200">
        <w:rPr>
          <w:rFonts w:cs="Arial"/>
          <w:iCs/>
          <w:sz w:val="20"/>
          <w:szCs w:val="20"/>
        </w:rPr>
        <w:t xml:space="preserve">mlouvy </w:t>
      </w:r>
      <w:r>
        <w:rPr>
          <w:rFonts w:cs="Arial"/>
          <w:iCs/>
          <w:sz w:val="20"/>
          <w:szCs w:val="20"/>
        </w:rPr>
        <w:t xml:space="preserve">následující </w:t>
      </w:r>
      <w:r w:rsidRPr="00AC2200">
        <w:rPr>
          <w:rFonts w:cs="Arial"/>
          <w:iCs/>
          <w:sz w:val="20"/>
          <w:szCs w:val="20"/>
        </w:rPr>
        <w:t>služby</w:t>
      </w:r>
      <w:r>
        <w:rPr>
          <w:rFonts w:cs="Arial"/>
          <w:iCs/>
          <w:sz w:val="20"/>
          <w:szCs w:val="20"/>
        </w:rPr>
        <w:t>:</w:t>
      </w:r>
    </w:p>
    <w:p w:rsidR="00117658" w:rsidRPr="00A1023F" w:rsidRDefault="00117658" w:rsidP="00AB6748">
      <w:pPr>
        <w:numPr>
          <w:ilvl w:val="1"/>
          <w:numId w:val="32"/>
        </w:numPr>
        <w:spacing w:before="120" w:after="0" w:line="280" w:lineRule="atLeast"/>
        <w:jc w:val="both"/>
        <w:rPr>
          <w:rFonts w:cs="Arial"/>
          <w:iCs/>
          <w:sz w:val="20"/>
          <w:szCs w:val="20"/>
        </w:rPr>
      </w:pPr>
      <w:r w:rsidRPr="00AC2200">
        <w:rPr>
          <w:rFonts w:cs="Arial"/>
          <w:iCs/>
          <w:sz w:val="20"/>
          <w:szCs w:val="20"/>
        </w:rPr>
        <w:t>pronáj</w:t>
      </w:r>
      <w:r>
        <w:rPr>
          <w:rFonts w:cs="Arial"/>
          <w:iCs/>
          <w:sz w:val="20"/>
          <w:szCs w:val="20"/>
        </w:rPr>
        <w:t>em</w:t>
      </w:r>
      <w:r w:rsidRPr="00AC2200">
        <w:rPr>
          <w:rFonts w:cs="Arial"/>
          <w:iCs/>
          <w:sz w:val="20"/>
          <w:szCs w:val="20"/>
        </w:rPr>
        <w:t xml:space="preserve"> optických vláken </w:t>
      </w:r>
      <w:r w:rsidR="00931D6C">
        <w:rPr>
          <w:rFonts w:cs="Arial"/>
          <w:iCs/>
          <w:sz w:val="20"/>
          <w:szCs w:val="20"/>
        </w:rPr>
        <w:t>a souvisejících koncových tra</w:t>
      </w:r>
      <w:r w:rsidR="00723FB5">
        <w:rPr>
          <w:rFonts w:cs="Arial"/>
          <w:iCs/>
          <w:sz w:val="20"/>
          <w:szCs w:val="20"/>
        </w:rPr>
        <w:t>n</w:t>
      </w:r>
      <w:r w:rsidR="00931D6C">
        <w:rPr>
          <w:rFonts w:cs="Arial"/>
          <w:iCs/>
          <w:sz w:val="20"/>
          <w:szCs w:val="20"/>
        </w:rPr>
        <w:t>sc</w:t>
      </w:r>
      <w:r w:rsidR="000B612F">
        <w:rPr>
          <w:rFonts w:cs="Arial"/>
          <w:iCs/>
          <w:sz w:val="20"/>
          <w:szCs w:val="20"/>
        </w:rPr>
        <w:t>e</w:t>
      </w:r>
      <w:r w:rsidR="00931D6C">
        <w:rPr>
          <w:rFonts w:cs="Arial"/>
          <w:iCs/>
          <w:sz w:val="20"/>
          <w:szCs w:val="20"/>
        </w:rPr>
        <w:t xml:space="preserve">iverů </w:t>
      </w:r>
      <w:r>
        <w:rPr>
          <w:rFonts w:cs="Arial"/>
          <w:iCs/>
          <w:sz w:val="20"/>
          <w:szCs w:val="20"/>
        </w:rPr>
        <w:t xml:space="preserve">propojujících </w:t>
      </w:r>
      <w:r w:rsidR="00A4460E">
        <w:rPr>
          <w:rFonts w:cs="Arial"/>
          <w:iCs/>
          <w:sz w:val="20"/>
          <w:szCs w:val="20"/>
        </w:rPr>
        <w:t>tři</w:t>
      </w:r>
      <w:r>
        <w:rPr>
          <w:rFonts w:cs="Arial"/>
          <w:iCs/>
          <w:sz w:val="20"/>
          <w:szCs w:val="20"/>
        </w:rPr>
        <w:t xml:space="preserve"> dále </w:t>
      </w:r>
      <w:r w:rsidR="0035353F">
        <w:rPr>
          <w:rFonts w:cs="Arial"/>
          <w:iCs/>
          <w:sz w:val="20"/>
          <w:szCs w:val="20"/>
        </w:rPr>
        <w:t xml:space="preserve">v této </w:t>
      </w:r>
      <w:r>
        <w:rPr>
          <w:rFonts w:cs="Arial"/>
          <w:iCs/>
          <w:sz w:val="20"/>
          <w:szCs w:val="20"/>
        </w:rPr>
        <w:t xml:space="preserve">Smlouvě uvedené lokality VZP ČR, a to prostřednictvím </w:t>
      </w:r>
      <w:r w:rsidR="00A4460E">
        <w:rPr>
          <w:rFonts w:cs="Arial"/>
          <w:iCs/>
          <w:sz w:val="20"/>
          <w:szCs w:val="20"/>
        </w:rPr>
        <w:t>dvou</w:t>
      </w:r>
      <w:r>
        <w:rPr>
          <w:rFonts w:cs="Arial"/>
          <w:iCs/>
          <w:sz w:val="20"/>
          <w:szCs w:val="20"/>
        </w:rPr>
        <w:t xml:space="preserve"> na sobě nezávislých </w:t>
      </w:r>
      <w:r w:rsidR="006250BC">
        <w:rPr>
          <w:rFonts w:cs="Arial"/>
          <w:iCs/>
          <w:sz w:val="20"/>
          <w:szCs w:val="20"/>
        </w:rPr>
        <w:t xml:space="preserve">propojů </w:t>
      </w:r>
      <w:r w:rsidR="008A6169">
        <w:rPr>
          <w:rFonts w:cs="Arial"/>
          <w:iCs/>
          <w:sz w:val="20"/>
          <w:szCs w:val="20"/>
        </w:rPr>
        <w:t>(viz odst. 2. tohoto článku</w:t>
      </w:r>
      <w:r>
        <w:rPr>
          <w:rFonts w:cs="Arial"/>
          <w:iCs/>
          <w:sz w:val="20"/>
          <w:szCs w:val="20"/>
        </w:rPr>
        <w:t>)</w:t>
      </w:r>
      <w:r w:rsidR="00E24797">
        <w:rPr>
          <w:rFonts w:cs="Arial"/>
          <w:iCs/>
          <w:sz w:val="20"/>
          <w:szCs w:val="20"/>
        </w:rPr>
        <w:t>;</w:t>
      </w:r>
      <w:r>
        <w:rPr>
          <w:rFonts w:cs="Arial"/>
          <w:iCs/>
          <w:sz w:val="20"/>
          <w:szCs w:val="20"/>
        </w:rPr>
        <w:t xml:space="preserve"> </w:t>
      </w:r>
      <w:r w:rsidR="00E24797">
        <w:rPr>
          <w:rFonts w:cs="Arial"/>
          <w:iCs/>
          <w:sz w:val="20"/>
          <w:szCs w:val="20"/>
        </w:rPr>
        <w:t>z</w:t>
      </w:r>
      <w:r w:rsidR="00E24797" w:rsidRPr="00A1023F">
        <w:rPr>
          <w:rFonts w:cs="Arial"/>
          <w:iCs/>
          <w:sz w:val="20"/>
          <w:szCs w:val="20"/>
        </w:rPr>
        <w:t>a</w:t>
      </w:r>
      <w:r w:rsidR="00E24797">
        <w:rPr>
          <w:rFonts w:cs="Arial"/>
          <w:iCs/>
          <w:sz w:val="20"/>
          <w:szCs w:val="20"/>
        </w:rPr>
        <w:t> </w:t>
      </w:r>
      <w:r w:rsidRPr="00A1023F">
        <w:rPr>
          <w:rFonts w:cs="Arial"/>
          <w:iCs/>
          <w:sz w:val="20"/>
          <w:szCs w:val="20"/>
        </w:rPr>
        <w:t>jednotlivou službu je vždy považován pronájem</w:t>
      </w:r>
      <w:r w:rsidR="00E91F4C">
        <w:rPr>
          <w:rFonts w:cs="Arial"/>
          <w:iCs/>
          <w:sz w:val="20"/>
          <w:szCs w:val="20"/>
        </w:rPr>
        <w:t xml:space="preserve"> jednoho</w:t>
      </w:r>
      <w:r w:rsidRPr="00A1023F">
        <w:rPr>
          <w:rFonts w:cs="Arial"/>
          <w:iCs/>
          <w:sz w:val="20"/>
          <w:szCs w:val="20"/>
        </w:rPr>
        <w:t xml:space="preserve"> optického </w:t>
      </w:r>
      <w:r w:rsidR="00C03B36">
        <w:rPr>
          <w:rFonts w:cs="Arial"/>
          <w:iCs/>
          <w:sz w:val="20"/>
          <w:szCs w:val="20"/>
        </w:rPr>
        <w:t>propoje</w:t>
      </w:r>
      <w:r w:rsidR="00C03B36" w:rsidRPr="00A1023F">
        <w:rPr>
          <w:rFonts w:cs="Arial"/>
          <w:iCs/>
          <w:sz w:val="20"/>
          <w:szCs w:val="20"/>
        </w:rPr>
        <w:t xml:space="preserve"> </w:t>
      </w:r>
      <w:r w:rsidRPr="00A1023F">
        <w:rPr>
          <w:rFonts w:cs="Arial"/>
          <w:iCs/>
          <w:sz w:val="20"/>
          <w:szCs w:val="20"/>
        </w:rPr>
        <w:t xml:space="preserve">s </w:t>
      </w:r>
      <w:r w:rsidR="00E91F4C">
        <w:rPr>
          <w:rFonts w:cs="Arial"/>
          <w:iCs/>
          <w:sz w:val="20"/>
          <w:szCs w:val="20"/>
        </w:rPr>
        <w:t>požadovaným</w:t>
      </w:r>
      <w:r w:rsidRPr="00A1023F">
        <w:rPr>
          <w:rFonts w:cs="Arial"/>
          <w:iCs/>
          <w:sz w:val="20"/>
          <w:szCs w:val="20"/>
        </w:rPr>
        <w:t xml:space="preserve"> počtem vláken pro</w:t>
      </w:r>
      <w:r w:rsidR="00E24797">
        <w:rPr>
          <w:rFonts w:cs="Arial"/>
          <w:iCs/>
          <w:sz w:val="20"/>
          <w:szCs w:val="20"/>
        </w:rPr>
        <w:t> </w:t>
      </w:r>
      <w:r w:rsidR="001005D9">
        <w:rPr>
          <w:rFonts w:cs="Arial"/>
          <w:iCs/>
          <w:sz w:val="20"/>
          <w:szCs w:val="20"/>
        </w:rPr>
        <w:t>tento</w:t>
      </w:r>
      <w:r w:rsidR="00C03B36">
        <w:rPr>
          <w:rFonts w:cs="Arial"/>
          <w:iCs/>
          <w:sz w:val="20"/>
          <w:szCs w:val="20"/>
        </w:rPr>
        <w:t xml:space="preserve"> propoj</w:t>
      </w:r>
      <w:r w:rsidRPr="00A1023F">
        <w:rPr>
          <w:rFonts w:cs="Arial"/>
          <w:iCs/>
          <w:sz w:val="20"/>
          <w:szCs w:val="20"/>
        </w:rPr>
        <w:t xml:space="preserve">; </w:t>
      </w:r>
    </w:p>
    <w:p w:rsidR="00117658" w:rsidRPr="0098258D" w:rsidRDefault="00117658" w:rsidP="00AB6748">
      <w:pPr>
        <w:numPr>
          <w:ilvl w:val="1"/>
          <w:numId w:val="32"/>
        </w:numPr>
        <w:spacing w:before="120" w:after="0" w:line="280" w:lineRule="atLeast"/>
        <w:jc w:val="both"/>
        <w:rPr>
          <w:rFonts w:cs="Arial"/>
          <w:iCs/>
          <w:sz w:val="20"/>
          <w:szCs w:val="20"/>
        </w:rPr>
      </w:pPr>
      <w:r w:rsidRPr="00AC2200">
        <w:rPr>
          <w:rFonts w:cs="Arial"/>
          <w:iCs/>
          <w:sz w:val="20"/>
          <w:szCs w:val="20"/>
        </w:rPr>
        <w:t>související zákaznick</w:t>
      </w:r>
      <w:r>
        <w:rPr>
          <w:rFonts w:cs="Arial"/>
          <w:iCs/>
          <w:sz w:val="20"/>
          <w:szCs w:val="20"/>
        </w:rPr>
        <w:t>ou</w:t>
      </w:r>
      <w:r w:rsidRPr="00AC2200">
        <w:rPr>
          <w:rFonts w:cs="Arial"/>
          <w:iCs/>
          <w:sz w:val="20"/>
          <w:szCs w:val="20"/>
        </w:rPr>
        <w:t xml:space="preserve"> podpor</w:t>
      </w:r>
      <w:r>
        <w:rPr>
          <w:rFonts w:cs="Arial"/>
          <w:iCs/>
          <w:sz w:val="20"/>
          <w:szCs w:val="20"/>
        </w:rPr>
        <w:t>u</w:t>
      </w:r>
      <w:r w:rsidR="009C176A">
        <w:rPr>
          <w:rFonts w:cs="Arial"/>
          <w:iCs/>
          <w:sz w:val="20"/>
          <w:szCs w:val="20"/>
        </w:rPr>
        <w:t xml:space="preserve"> (službu HelpDesk)</w:t>
      </w:r>
      <w:r>
        <w:rPr>
          <w:rFonts w:cs="Arial"/>
          <w:iCs/>
          <w:sz w:val="20"/>
          <w:szCs w:val="20"/>
        </w:rPr>
        <w:t>, jejíž rozsah, podmínky a způsob jejího poskytování je specifikován v Příloze č. 1</w:t>
      </w:r>
      <w:r w:rsidR="00E13C92">
        <w:rPr>
          <w:rFonts w:cs="Arial"/>
          <w:iCs/>
          <w:sz w:val="20"/>
          <w:szCs w:val="20"/>
        </w:rPr>
        <w:t xml:space="preserve"> této Smlouvy</w:t>
      </w:r>
      <w:r>
        <w:rPr>
          <w:rFonts w:cs="Arial"/>
          <w:iCs/>
          <w:sz w:val="20"/>
          <w:szCs w:val="20"/>
        </w:rPr>
        <w:t>.</w:t>
      </w:r>
    </w:p>
    <w:p w:rsidR="00117658" w:rsidRPr="00FA18DF" w:rsidRDefault="00117658" w:rsidP="00AB6748">
      <w:pPr>
        <w:spacing w:before="120" w:line="280" w:lineRule="atLeast"/>
        <w:ind w:left="1440"/>
        <w:jc w:val="both"/>
        <w:rPr>
          <w:rFonts w:cs="Arial"/>
          <w:iCs/>
          <w:sz w:val="20"/>
          <w:szCs w:val="20"/>
        </w:rPr>
      </w:pPr>
    </w:p>
    <w:p w:rsidR="00117658" w:rsidRPr="0098258D" w:rsidRDefault="00117658" w:rsidP="00AB6748">
      <w:pPr>
        <w:numPr>
          <w:ilvl w:val="0"/>
          <w:numId w:val="32"/>
        </w:numPr>
        <w:spacing w:before="120" w:after="0" w:line="280" w:lineRule="atLeast"/>
        <w:ind w:left="426" w:hanging="426"/>
        <w:jc w:val="both"/>
        <w:rPr>
          <w:rFonts w:cs="Arial"/>
          <w:iCs/>
          <w:sz w:val="20"/>
          <w:szCs w:val="20"/>
        </w:rPr>
      </w:pPr>
      <w:r>
        <w:rPr>
          <w:rFonts w:cs="Arial"/>
          <w:iCs/>
          <w:sz w:val="20"/>
          <w:szCs w:val="20"/>
        </w:rPr>
        <w:t xml:space="preserve">Poskytovatel se zavazuje poskytnout optické datové linky dle níže uvedené specifikace: </w:t>
      </w:r>
    </w:p>
    <w:p w:rsidR="00117658" w:rsidRDefault="00117658" w:rsidP="00AB6748">
      <w:pPr>
        <w:spacing w:line="280" w:lineRule="atLeast"/>
        <w:jc w:val="both"/>
        <w:rPr>
          <w:rFonts w:cs="Arial"/>
          <w:b/>
        </w:rPr>
      </w:pPr>
    </w:p>
    <w:p w:rsidR="00311383" w:rsidRDefault="00311383" w:rsidP="00AB6748">
      <w:pPr>
        <w:spacing w:line="280" w:lineRule="atLeast"/>
        <w:jc w:val="both"/>
        <w:rPr>
          <w:rFonts w:cs="Arial"/>
          <w:b/>
        </w:rPr>
      </w:pPr>
    </w:p>
    <w:p w:rsidR="00311383" w:rsidRDefault="00311383" w:rsidP="00AB6748">
      <w:pPr>
        <w:spacing w:line="280" w:lineRule="atLeast"/>
        <w:jc w:val="both"/>
        <w:rPr>
          <w:rFonts w:cs="Arial"/>
          <w:b/>
        </w:rPr>
      </w:pPr>
    </w:p>
    <w:p w:rsidR="00311383" w:rsidRDefault="00311383" w:rsidP="00AB6748">
      <w:pPr>
        <w:spacing w:line="280" w:lineRule="atLeast"/>
        <w:jc w:val="both"/>
        <w:rPr>
          <w:rFonts w:cs="Arial"/>
          <w:b/>
        </w:rPr>
      </w:pPr>
    </w:p>
    <w:p w:rsidR="00311383" w:rsidRDefault="00311383" w:rsidP="00AB6748">
      <w:pPr>
        <w:spacing w:line="280" w:lineRule="atLeast"/>
        <w:jc w:val="both"/>
        <w:rPr>
          <w:rFonts w:cs="Arial"/>
          <w:b/>
        </w:rPr>
      </w:pPr>
    </w:p>
    <w:p w:rsidR="00311383" w:rsidRPr="00117658" w:rsidRDefault="00311383" w:rsidP="00AB6748">
      <w:pPr>
        <w:spacing w:line="280" w:lineRule="atLeast"/>
        <w:jc w:val="both"/>
        <w:rPr>
          <w:rFonts w:cs="Arial"/>
          <w:b/>
        </w:rPr>
      </w:pPr>
    </w:p>
    <w:tbl>
      <w:tblPr>
        <w:tblW w:w="9639" w:type="dxa"/>
        <w:jc w:val="center"/>
        <w:tblLayout w:type="fixed"/>
        <w:tblCellMar>
          <w:left w:w="70" w:type="dxa"/>
          <w:right w:w="70" w:type="dxa"/>
        </w:tblCellMar>
        <w:tblLook w:val="04A0" w:firstRow="1" w:lastRow="0" w:firstColumn="1" w:lastColumn="0" w:noHBand="0" w:noVBand="1"/>
      </w:tblPr>
      <w:tblGrid>
        <w:gridCol w:w="993"/>
        <w:gridCol w:w="2410"/>
        <w:gridCol w:w="2267"/>
        <w:gridCol w:w="3969"/>
      </w:tblGrid>
      <w:tr w:rsidR="00117658" w:rsidRPr="00FE711E" w:rsidTr="00CF0FAA">
        <w:trPr>
          <w:cantSplit/>
          <w:trHeight w:val="315"/>
          <w:jc w:val="center"/>
        </w:trPr>
        <w:tc>
          <w:tcPr>
            <w:tcW w:w="9639" w:type="dxa"/>
            <w:gridSpan w:val="4"/>
            <w:tcBorders>
              <w:top w:val="single" w:sz="12" w:space="0" w:color="auto"/>
              <w:left w:val="single" w:sz="12" w:space="0" w:color="auto"/>
              <w:bottom w:val="single" w:sz="12" w:space="0" w:color="auto"/>
              <w:right w:val="single" w:sz="12" w:space="0" w:color="000000"/>
            </w:tcBorders>
            <w:shd w:val="clear" w:color="auto" w:fill="99CCFF"/>
          </w:tcPr>
          <w:p w:rsidR="00117658" w:rsidRPr="00D26022" w:rsidRDefault="00117658" w:rsidP="00C03B36">
            <w:pPr>
              <w:spacing w:line="280" w:lineRule="atLeast"/>
              <w:rPr>
                <w:rFonts w:cs="Arial"/>
                <w:b/>
                <w:bCs/>
                <w:i/>
                <w:iCs/>
                <w:color w:val="000000"/>
                <w:sz w:val="20"/>
                <w:szCs w:val="20"/>
              </w:rPr>
            </w:pPr>
            <w:r w:rsidRPr="00D26022">
              <w:rPr>
                <w:rFonts w:cs="Arial"/>
                <w:b/>
                <w:bCs/>
                <w:i/>
                <w:iCs/>
                <w:color w:val="000000"/>
                <w:sz w:val="20"/>
                <w:szCs w:val="20"/>
              </w:rPr>
              <w:lastRenderedPageBreak/>
              <w:t xml:space="preserve">Optický </w:t>
            </w:r>
            <w:r w:rsidR="00C03B36">
              <w:rPr>
                <w:rFonts w:cs="Arial"/>
                <w:b/>
                <w:bCs/>
                <w:i/>
                <w:iCs/>
                <w:color w:val="000000"/>
                <w:sz w:val="20"/>
                <w:szCs w:val="20"/>
              </w:rPr>
              <w:t>propoj</w:t>
            </w:r>
            <w:r w:rsidRPr="00D26022">
              <w:rPr>
                <w:rFonts w:cs="Arial"/>
                <w:b/>
                <w:bCs/>
                <w:i/>
                <w:iCs/>
                <w:color w:val="000000"/>
                <w:sz w:val="20"/>
                <w:szCs w:val="20"/>
              </w:rPr>
              <w:t xml:space="preserve"> dark fiber (</w:t>
            </w:r>
            <w:r w:rsidR="00723FB5">
              <w:rPr>
                <w:rFonts w:cs="Arial"/>
                <w:b/>
                <w:bCs/>
                <w:i/>
                <w:iCs/>
                <w:color w:val="000000"/>
                <w:sz w:val="20"/>
                <w:szCs w:val="20"/>
              </w:rPr>
              <w:t>„</w:t>
            </w:r>
            <w:r w:rsidRPr="00D26022">
              <w:rPr>
                <w:rFonts w:cs="Arial"/>
                <w:b/>
                <w:bCs/>
                <w:i/>
                <w:iCs/>
                <w:color w:val="000000"/>
                <w:sz w:val="20"/>
                <w:szCs w:val="20"/>
              </w:rPr>
              <w:t>DF</w:t>
            </w:r>
            <w:r w:rsidR="00723FB5">
              <w:rPr>
                <w:rFonts w:cs="Arial"/>
                <w:b/>
                <w:bCs/>
                <w:i/>
                <w:iCs/>
                <w:color w:val="000000"/>
                <w:sz w:val="20"/>
                <w:szCs w:val="20"/>
              </w:rPr>
              <w:t>“</w:t>
            </w:r>
            <w:r w:rsidRPr="00D26022">
              <w:rPr>
                <w:rFonts w:cs="Arial"/>
                <w:b/>
                <w:bCs/>
                <w:i/>
                <w:iCs/>
                <w:color w:val="000000"/>
                <w:sz w:val="20"/>
                <w:szCs w:val="20"/>
              </w:rPr>
              <w:t>) mezi adresami:</w:t>
            </w:r>
          </w:p>
        </w:tc>
      </w:tr>
      <w:tr w:rsidR="00117658" w:rsidRPr="00FE711E" w:rsidTr="0035353F">
        <w:trPr>
          <w:cantSplit/>
          <w:trHeight w:val="417"/>
          <w:jc w:val="center"/>
        </w:trPr>
        <w:tc>
          <w:tcPr>
            <w:tcW w:w="993" w:type="dxa"/>
            <w:tcBorders>
              <w:top w:val="single" w:sz="12" w:space="0" w:color="auto"/>
              <w:left w:val="single" w:sz="12" w:space="0" w:color="auto"/>
              <w:bottom w:val="single" w:sz="12" w:space="0" w:color="auto"/>
              <w:right w:val="single" w:sz="6" w:space="0" w:color="auto"/>
            </w:tcBorders>
            <w:shd w:val="clear" w:color="auto" w:fill="99CCFF"/>
            <w:vAlign w:val="center"/>
          </w:tcPr>
          <w:p w:rsidR="00117658" w:rsidRPr="00D26022" w:rsidRDefault="0035353F" w:rsidP="00AB6748">
            <w:pPr>
              <w:spacing w:line="280" w:lineRule="atLeast"/>
              <w:jc w:val="center"/>
              <w:rPr>
                <w:rFonts w:cs="Arial"/>
                <w:b/>
                <w:bCs/>
                <w:i/>
                <w:iCs/>
                <w:color w:val="000000"/>
                <w:sz w:val="20"/>
                <w:szCs w:val="20"/>
              </w:rPr>
            </w:pPr>
            <w:r>
              <w:rPr>
                <w:rFonts w:cs="Arial"/>
                <w:b/>
                <w:bCs/>
                <w:i/>
                <w:iCs/>
                <w:color w:val="000000"/>
                <w:sz w:val="20"/>
                <w:szCs w:val="20"/>
              </w:rPr>
              <w:t>Číslo propoje</w:t>
            </w:r>
          </w:p>
        </w:tc>
        <w:tc>
          <w:tcPr>
            <w:tcW w:w="2410" w:type="dxa"/>
            <w:tcBorders>
              <w:top w:val="single" w:sz="12" w:space="0" w:color="auto"/>
              <w:left w:val="single" w:sz="12" w:space="0" w:color="auto"/>
              <w:bottom w:val="single" w:sz="12" w:space="0" w:color="auto"/>
              <w:right w:val="single" w:sz="6" w:space="0" w:color="auto"/>
            </w:tcBorders>
            <w:shd w:val="clear" w:color="auto" w:fill="99CCFF"/>
            <w:noWrap/>
            <w:vAlign w:val="center"/>
          </w:tcPr>
          <w:p w:rsidR="00117658" w:rsidRPr="00D26022" w:rsidRDefault="00117658" w:rsidP="00AB6748">
            <w:pPr>
              <w:spacing w:line="280" w:lineRule="atLeast"/>
              <w:rPr>
                <w:rFonts w:cs="Arial"/>
                <w:b/>
                <w:bCs/>
                <w:i/>
                <w:iCs/>
                <w:color w:val="000000"/>
                <w:sz w:val="20"/>
                <w:szCs w:val="20"/>
              </w:rPr>
            </w:pPr>
            <w:r w:rsidRPr="00D26022">
              <w:rPr>
                <w:rFonts w:cs="Arial"/>
                <w:b/>
                <w:bCs/>
                <w:i/>
                <w:iCs/>
                <w:color w:val="000000"/>
                <w:sz w:val="20"/>
                <w:szCs w:val="20"/>
              </w:rPr>
              <w:t>Lokalita A</w:t>
            </w:r>
          </w:p>
        </w:tc>
        <w:tc>
          <w:tcPr>
            <w:tcW w:w="2267" w:type="dxa"/>
            <w:tcBorders>
              <w:top w:val="single" w:sz="12" w:space="0" w:color="auto"/>
              <w:left w:val="single" w:sz="6" w:space="0" w:color="auto"/>
              <w:bottom w:val="single" w:sz="12" w:space="0" w:color="auto"/>
              <w:right w:val="single" w:sz="6" w:space="0" w:color="auto"/>
            </w:tcBorders>
            <w:shd w:val="clear" w:color="auto" w:fill="99CCFF"/>
            <w:vAlign w:val="center"/>
          </w:tcPr>
          <w:p w:rsidR="00117658" w:rsidRPr="00D26022" w:rsidRDefault="00117658" w:rsidP="00AB6748">
            <w:pPr>
              <w:spacing w:line="280" w:lineRule="atLeast"/>
              <w:rPr>
                <w:rFonts w:cs="Arial"/>
                <w:b/>
                <w:bCs/>
                <w:i/>
                <w:iCs/>
                <w:color w:val="000000"/>
                <w:sz w:val="20"/>
                <w:szCs w:val="20"/>
              </w:rPr>
            </w:pPr>
            <w:r w:rsidRPr="00D26022">
              <w:rPr>
                <w:rFonts w:cs="Arial"/>
                <w:b/>
                <w:bCs/>
                <w:i/>
                <w:iCs/>
                <w:color w:val="000000"/>
                <w:sz w:val="20"/>
                <w:szCs w:val="20"/>
              </w:rPr>
              <w:t>Lokalita B</w:t>
            </w:r>
          </w:p>
        </w:tc>
        <w:tc>
          <w:tcPr>
            <w:tcW w:w="3969" w:type="dxa"/>
            <w:tcBorders>
              <w:top w:val="single" w:sz="12" w:space="0" w:color="auto"/>
              <w:left w:val="single" w:sz="6" w:space="0" w:color="auto"/>
              <w:bottom w:val="single" w:sz="12" w:space="0" w:color="auto"/>
              <w:right w:val="single" w:sz="12" w:space="0" w:color="auto"/>
            </w:tcBorders>
            <w:shd w:val="clear" w:color="auto" w:fill="99CCFF"/>
            <w:noWrap/>
            <w:vAlign w:val="center"/>
          </w:tcPr>
          <w:p w:rsidR="00117658" w:rsidRPr="00D26022" w:rsidRDefault="00C03B36" w:rsidP="00AB6748">
            <w:pPr>
              <w:spacing w:line="280" w:lineRule="atLeast"/>
              <w:rPr>
                <w:rFonts w:cs="Arial"/>
                <w:b/>
                <w:bCs/>
                <w:i/>
                <w:iCs/>
                <w:color w:val="000000"/>
                <w:sz w:val="20"/>
                <w:szCs w:val="20"/>
              </w:rPr>
            </w:pPr>
            <w:r>
              <w:rPr>
                <w:rFonts w:cs="Arial"/>
                <w:b/>
                <w:bCs/>
                <w:i/>
                <w:iCs/>
                <w:color w:val="000000"/>
                <w:sz w:val="20"/>
                <w:szCs w:val="20"/>
              </w:rPr>
              <w:t>Optický propoj</w:t>
            </w:r>
          </w:p>
        </w:tc>
      </w:tr>
      <w:tr w:rsidR="00117658" w:rsidRPr="00FE711E" w:rsidTr="0035353F">
        <w:trPr>
          <w:cantSplit/>
          <w:trHeight w:val="510"/>
          <w:jc w:val="center"/>
        </w:trPr>
        <w:tc>
          <w:tcPr>
            <w:tcW w:w="993" w:type="dxa"/>
            <w:tcBorders>
              <w:top w:val="single" w:sz="12" w:space="0" w:color="auto"/>
              <w:left w:val="single" w:sz="12" w:space="0" w:color="auto"/>
              <w:bottom w:val="single" w:sz="6" w:space="0" w:color="auto"/>
              <w:right w:val="single" w:sz="6" w:space="0" w:color="auto"/>
            </w:tcBorders>
            <w:vAlign w:val="center"/>
          </w:tcPr>
          <w:p w:rsidR="00117658" w:rsidRPr="00D26022" w:rsidRDefault="00117658" w:rsidP="00AB6748">
            <w:pPr>
              <w:spacing w:line="280" w:lineRule="atLeast"/>
              <w:jc w:val="center"/>
              <w:rPr>
                <w:rFonts w:cs="Arial"/>
                <w:color w:val="000000"/>
                <w:sz w:val="20"/>
                <w:szCs w:val="20"/>
              </w:rPr>
            </w:pPr>
            <w:r w:rsidRPr="00D26022">
              <w:rPr>
                <w:rFonts w:cs="Arial"/>
                <w:color w:val="000000"/>
                <w:sz w:val="20"/>
                <w:szCs w:val="20"/>
              </w:rPr>
              <w:t>1.</w:t>
            </w:r>
          </w:p>
        </w:tc>
        <w:tc>
          <w:tcPr>
            <w:tcW w:w="2410" w:type="dxa"/>
            <w:tcBorders>
              <w:top w:val="single" w:sz="12" w:space="0" w:color="auto"/>
              <w:left w:val="single" w:sz="12" w:space="0" w:color="auto"/>
              <w:bottom w:val="single" w:sz="6" w:space="0" w:color="auto"/>
              <w:right w:val="single" w:sz="6" w:space="0" w:color="auto"/>
            </w:tcBorders>
            <w:shd w:val="clear" w:color="auto" w:fill="auto"/>
            <w:noWrap/>
            <w:vAlign w:val="center"/>
            <w:hideMark/>
          </w:tcPr>
          <w:p w:rsidR="00117658" w:rsidRPr="00D26022" w:rsidRDefault="00117658" w:rsidP="00AB6748">
            <w:pPr>
              <w:spacing w:line="280" w:lineRule="atLeast"/>
              <w:rPr>
                <w:bCs/>
                <w:sz w:val="20"/>
                <w:szCs w:val="20"/>
              </w:rPr>
            </w:pPr>
            <w:r w:rsidRPr="00D26022">
              <w:rPr>
                <w:rFonts w:cs="Arial"/>
                <w:color w:val="000000"/>
                <w:sz w:val="20"/>
                <w:szCs w:val="20"/>
              </w:rPr>
              <w:t xml:space="preserve">VZP ČR, budova Crystal, </w:t>
            </w:r>
            <w:r w:rsidRPr="00D26022">
              <w:rPr>
                <w:bCs/>
                <w:sz w:val="20"/>
                <w:szCs w:val="20"/>
              </w:rPr>
              <w:t>Vinohradská 2577/178, 13000 Praha 3</w:t>
            </w:r>
          </w:p>
        </w:tc>
        <w:tc>
          <w:tcPr>
            <w:tcW w:w="2267" w:type="dxa"/>
            <w:tcBorders>
              <w:top w:val="single" w:sz="12" w:space="0" w:color="auto"/>
              <w:left w:val="single" w:sz="6" w:space="0" w:color="auto"/>
              <w:bottom w:val="single" w:sz="6" w:space="0" w:color="auto"/>
              <w:right w:val="single" w:sz="6" w:space="0" w:color="auto"/>
            </w:tcBorders>
            <w:vAlign w:val="center"/>
          </w:tcPr>
          <w:p w:rsidR="00117658" w:rsidRPr="00D26022" w:rsidRDefault="00117658" w:rsidP="00AB6748">
            <w:pPr>
              <w:spacing w:line="280" w:lineRule="atLeast"/>
              <w:rPr>
                <w:rFonts w:cs="Arial"/>
                <w:color w:val="000000"/>
                <w:sz w:val="20"/>
                <w:szCs w:val="20"/>
              </w:rPr>
            </w:pPr>
            <w:r w:rsidRPr="00D26022">
              <w:rPr>
                <w:rFonts w:cs="Arial"/>
                <w:color w:val="000000"/>
                <w:sz w:val="20"/>
                <w:szCs w:val="20"/>
              </w:rPr>
              <w:t>VZP ČR, Orlická 4/2020, 13000 Praha 3, 3. patro, místnost 3.76</w:t>
            </w:r>
          </w:p>
        </w:tc>
        <w:tc>
          <w:tcPr>
            <w:tcW w:w="3969" w:type="dxa"/>
            <w:tcBorders>
              <w:top w:val="single" w:sz="12" w:space="0" w:color="auto"/>
              <w:left w:val="single" w:sz="6" w:space="0" w:color="auto"/>
              <w:bottom w:val="single" w:sz="6" w:space="0" w:color="auto"/>
              <w:right w:val="single" w:sz="12" w:space="0" w:color="auto"/>
            </w:tcBorders>
            <w:shd w:val="clear" w:color="auto" w:fill="auto"/>
            <w:noWrap/>
            <w:vAlign w:val="center"/>
            <w:hideMark/>
          </w:tcPr>
          <w:p w:rsidR="00117658" w:rsidRPr="00D26022" w:rsidRDefault="00117658" w:rsidP="000B612F">
            <w:pPr>
              <w:spacing w:line="280" w:lineRule="atLeast"/>
              <w:rPr>
                <w:rFonts w:cs="Arial"/>
                <w:color w:val="000000"/>
                <w:sz w:val="20"/>
                <w:szCs w:val="20"/>
              </w:rPr>
            </w:pPr>
            <w:r w:rsidRPr="00D26022">
              <w:rPr>
                <w:rFonts w:cs="Arial"/>
                <w:color w:val="000000"/>
                <w:sz w:val="20"/>
                <w:szCs w:val="20"/>
              </w:rPr>
              <w:t xml:space="preserve">1 trasa, jedno vlákno pro provoz s rychlostí </w:t>
            </w:r>
            <w:r w:rsidR="006A4DED">
              <w:rPr>
                <w:rFonts w:cs="Arial"/>
                <w:color w:val="000000"/>
                <w:sz w:val="20"/>
                <w:szCs w:val="20"/>
              </w:rPr>
              <w:t>minimálně</w:t>
            </w:r>
            <w:r w:rsidR="006A4DED" w:rsidRPr="00D26022">
              <w:rPr>
                <w:rFonts w:cs="Arial"/>
                <w:color w:val="000000"/>
                <w:sz w:val="20"/>
                <w:szCs w:val="20"/>
              </w:rPr>
              <w:t xml:space="preserve"> </w:t>
            </w:r>
            <w:r w:rsidRPr="00D26022">
              <w:rPr>
                <w:rFonts w:cs="Arial"/>
                <w:color w:val="000000"/>
                <w:sz w:val="20"/>
                <w:szCs w:val="20"/>
              </w:rPr>
              <w:t xml:space="preserve">1Gbit/s včetně </w:t>
            </w:r>
            <w:r w:rsidR="00723FB5">
              <w:rPr>
                <w:rFonts w:cs="Arial"/>
                <w:color w:val="000000"/>
                <w:sz w:val="20"/>
                <w:szCs w:val="20"/>
              </w:rPr>
              <w:t>pronájmu</w:t>
            </w:r>
            <w:r w:rsidR="00723FB5" w:rsidRPr="00D26022">
              <w:rPr>
                <w:rFonts w:cs="Arial"/>
                <w:color w:val="000000"/>
                <w:sz w:val="20"/>
                <w:szCs w:val="20"/>
              </w:rPr>
              <w:t xml:space="preserve"> </w:t>
            </w:r>
            <w:r w:rsidRPr="00D26022">
              <w:rPr>
                <w:rFonts w:cs="Arial"/>
                <w:color w:val="000000"/>
                <w:sz w:val="20"/>
                <w:szCs w:val="20"/>
              </w:rPr>
              <w:t>odpovídajících koncových transc</w:t>
            </w:r>
            <w:r w:rsidR="000B612F">
              <w:rPr>
                <w:rFonts w:cs="Arial"/>
                <w:color w:val="000000"/>
                <w:sz w:val="20"/>
                <w:szCs w:val="20"/>
              </w:rPr>
              <w:t>e</w:t>
            </w:r>
            <w:r w:rsidRPr="00D26022">
              <w:rPr>
                <w:rFonts w:cs="Arial"/>
                <w:color w:val="000000"/>
                <w:sz w:val="20"/>
                <w:szCs w:val="20"/>
              </w:rPr>
              <w:t>iverů (dle</w:t>
            </w:r>
            <w:r w:rsidR="005D6562">
              <w:rPr>
                <w:rFonts w:cs="Arial"/>
                <w:color w:val="000000"/>
                <w:sz w:val="20"/>
                <w:szCs w:val="20"/>
              </w:rPr>
              <w:t> </w:t>
            </w:r>
            <w:r w:rsidRPr="00D26022">
              <w:rPr>
                <w:rFonts w:cs="Arial"/>
                <w:color w:val="000000"/>
                <w:sz w:val="20"/>
                <w:szCs w:val="20"/>
              </w:rPr>
              <w:t>délky trasy). </w:t>
            </w:r>
          </w:p>
        </w:tc>
      </w:tr>
      <w:tr w:rsidR="00117658" w:rsidRPr="00FE711E" w:rsidTr="0035353F">
        <w:trPr>
          <w:cantSplit/>
          <w:trHeight w:val="525"/>
          <w:jc w:val="center"/>
        </w:trPr>
        <w:tc>
          <w:tcPr>
            <w:tcW w:w="993" w:type="dxa"/>
            <w:tcBorders>
              <w:top w:val="single" w:sz="6" w:space="0" w:color="auto"/>
              <w:left w:val="single" w:sz="12" w:space="0" w:color="auto"/>
              <w:bottom w:val="single" w:sz="6" w:space="0" w:color="auto"/>
              <w:right w:val="single" w:sz="6" w:space="0" w:color="auto"/>
            </w:tcBorders>
            <w:vAlign w:val="center"/>
          </w:tcPr>
          <w:p w:rsidR="00117658" w:rsidRPr="00D26022" w:rsidRDefault="00D43066" w:rsidP="00AB6748">
            <w:pPr>
              <w:spacing w:line="280" w:lineRule="atLeast"/>
              <w:jc w:val="center"/>
              <w:rPr>
                <w:rFonts w:cs="Arial"/>
                <w:color w:val="000000"/>
                <w:sz w:val="20"/>
                <w:szCs w:val="20"/>
              </w:rPr>
            </w:pPr>
            <w:r>
              <w:rPr>
                <w:rFonts w:cs="Arial"/>
                <w:color w:val="000000"/>
                <w:sz w:val="20"/>
                <w:szCs w:val="20"/>
              </w:rPr>
              <w:t>2</w:t>
            </w:r>
            <w:r w:rsidR="00117658" w:rsidRPr="00D26022">
              <w:rPr>
                <w:rFonts w:cs="Arial"/>
                <w:color w:val="000000"/>
                <w:sz w:val="20"/>
                <w:szCs w:val="20"/>
              </w:rPr>
              <w:t>.</w:t>
            </w:r>
          </w:p>
        </w:tc>
        <w:tc>
          <w:tcPr>
            <w:tcW w:w="2410" w:type="dxa"/>
            <w:tcBorders>
              <w:top w:val="single" w:sz="6" w:space="0" w:color="auto"/>
              <w:left w:val="single" w:sz="12" w:space="0" w:color="auto"/>
              <w:bottom w:val="single" w:sz="6" w:space="0" w:color="auto"/>
              <w:right w:val="single" w:sz="6" w:space="0" w:color="auto"/>
            </w:tcBorders>
            <w:shd w:val="clear" w:color="auto" w:fill="auto"/>
            <w:noWrap/>
            <w:vAlign w:val="center"/>
          </w:tcPr>
          <w:p w:rsidR="00117658" w:rsidRPr="00D26022" w:rsidRDefault="00D43066" w:rsidP="00D43066">
            <w:pPr>
              <w:spacing w:line="280" w:lineRule="atLeast"/>
              <w:rPr>
                <w:rFonts w:cs="Arial"/>
                <w:color w:val="000000"/>
                <w:sz w:val="20"/>
                <w:szCs w:val="20"/>
              </w:rPr>
            </w:pPr>
            <w:r>
              <w:rPr>
                <w:rFonts w:cs="Arial"/>
                <w:color w:val="000000"/>
                <w:sz w:val="20"/>
                <w:szCs w:val="20"/>
              </w:rPr>
              <w:t xml:space="preserve">VZP ČR, </w:t>
            </w:r>
            <w:r w:rsidRPr="00D43066">
              <w:rPr>
                <w:sz w:val="20"/>
                <w:szCs w:val="20"/>
              </w:rPr>
              <w:t>Kutvirtova 339/5, 150 00 Praha 5</w:t>
            </w:r>
          </w:p>
        </w:tc>
        <w:tc>
          <w:tcPr>
            <w:tcW w:w="2267" w:type="dxa"/>
            <w:tcBorders>
              <w:top w:val="single" w:sz="6" w:space="0" w:color="auto"/>
              <w:left w:val="single" w:sz="6" w:space="0" w:color="auto"/>
              <w:bottom w:val="single" w:sz="6" w:space="0" w:color="auto"/>
              <w:right w:val="single" w:sz="6" w:space="0" w:color="auto"/>
            </w:tcBorders>
            <w:vAlign w:val="center"/>
          </w:tcPr>
          <w:p w:rsidR="00117658" w:rsidRPr="00D26022" w:rsidRDefault="00117658" w:rsidP="00AB6748">
            <w:pPr>
              <w:spacing w:line="280" w:lineRule="atLeast"/>
              <w:rPr>
                <w:rFonts w:cs="Arial"/>
                <w:color w:val="000000"/>
                <w:sz w:val="20"/>
                <w:szCs w:val="20"/>
              </w:rPr>
            </w:pPr>
            <w:r w:rsidRPr="00D26022">
              <w:rPr>
                <w:rFonts w:cs="Arial"/>
                <w:color w:val="000000"/>
                <w:sz w:val="20"/>
                <w:szCs w:val="20"/>
              </w:rPr>
              <w:t>VZP ČR, Orlická 4/2020, 13000 Praha 3, 3. patro, místnost 3.76</w:t>
            </w:r>
          </w:p>
        </w:tc>
        <w:tc>
          <w:tcPr>
            <w:tcW w:w="3969" w:type="dxa"/>
            <w:tcBorders>
              <w:top w:val="single" w:sz="6" w:space="0" w:color="auto"/>
              <w:left w:val="single" w:sz="6" w:space="0" w:color="auto"/>
              <w:bottom w:val="single" w:sz="6" w:space="0" w:color="auto"/>
              <w:right w:val="single" w:sz="12" w:space="0" w:color="auto"/>
            </w:tcBorders>
            <w:shd w:val="clear" w:color="auto" w:fill="auto"/>
            <w:noWrap/>
            <w:vAlign w:val="center"/>
          </w:tcPr>
          <w:p w:rsidR="00117658" w:rsidRPr="00D26022" w:rsidRDefault="00117658" w:rsidP="000B612F">
            <w:pPr>
              <w:spacing w:line="280" w:lineRule="atLeast"/>
              <w:rPr>
                <w:sz w:val="20"/>
                <w:szCs w:val="20"/>
              </w:rPr>
            </w:pPr>
            <w:r w:rsidRPr="00D26022">
              <w:rPr>
                <w:rFonts w:cs="Arial"/>
                <w:color w:val="000000"/>
                <w:sz w:val="20"/>
                <w:szCs w:val="20"/>
              </w:rPr>
              <w:t xml:space="preserve">1 trasa, jedno vlákno pro provoz s rychlostí </w:t>
            </w:r>
            <w:r w:rsidR="006A4DED">
              <w:rPr>
                <w:rFonts w:cs="Arial"/>
                <w:color w:val="000000"/>
                <w:sz w:val="20"/>
                <w:szCs w:val="20"/>
              </w:rPr>
              <w:t>minimálně</w:t>
            </w:r>
            <w:r w:rsidR="006A4DED" w:rsidRPr="00D26022">
              <w:rPr>
                <w:rFonts w:cs="Arial"/>
                <w:color w:val="000000"/>
                <w:sz w:val="20"/>
                <w:szCs w:val="20"/>
              </w:rPr>
              <w:t xml:space="preserve"> </w:t>
            </w:r>
            <w:r w:rsidRPr="00D26022">
              <w:rPr>
                <w:rFonts w:cs="Arial"/>
                <w:color w:val="000000"/>
                <w:sz w:val="20"/>
                <w:szCs w:val="20"/>
              </w:rPr>
              <w:t xml:space="preserve">1Gbit/s včetně </w:t>
            </w:r>
            <w:r w:rsidR="00723FB5">
              <w:rPr>
                <w:rFonts w:cs="Arial"/>
                <w:color w:val="000000"/>
                <w:sz w:val="20"/>
                <w:szCs w:val="20"/>
              </w:rPr>
              <w:t>pronájmu</w:t>
            </w:r>
            <w:r w:rsidR="00723FB5" w:rsidRPr="00D26022">
              <w:rPr>
                <w:rFonts w:cs="Arial"/>
                <w:color w:val="000000"/>
                <w:sz w:val="20"/>
                <w:szCs w:val="20"/>
              </w:rPr>
              <w:t xml:space="preserve"> </w:t>
            </w:r>
            <w:r w:rsidRPr="00D26022">
              <w:rPr>
                <w:rFonts w:cs="Arial"/>
                <w:color w:val="000000"/>
                <w:sz w:val="20"/>
                <w:szCs w:val="20"/>
              </w:rPr>
              <w:t>odpovídajících koncových transc</w:t>
            </w:r>
            <w:r w:rsidR="000B612F">
              <w:rPr>
                <w:rFonts w:cs="Arial"/>
                <w:color w:val="000000"/>
                <w:sz w:val="20"/>
                <w:szCs w:val="20"/>
              </w:rPr>
              <w:t>e</w:t>
            </w:r>
            <w:r w:rsidRPr="00D26022">
              <w:rPr>
                <w:rFonts w:cs="Arial"/>
                <w:color w:val="000000"/>
                <w:sz w:val="20"/>
                <w:szCs w:val="20"/>
              </w:rPr>
              <w:t>iverů (dle</w:t>
            </w:r>
            <w:r w:rsidR="005D6562">
              <w:rPr>
                <w:rFonts w:cs="Arial"/>
                <w:color w:val="000000"/>
                <w:sz w:val="20"/>
                <w:szCs w:val="20"/>
              </w:rPr>
              <w:t> </w:t>
            </w:r>
            <w:r w:rsidRPr="00D26022">
              <w:rPr>
                <w:rFonts w:cs="Arial"/>
                <w:color w:val="000000"/>
                <w:sz w:val="20"/>
                <w:szCs w:val="20"/>
              </w:rPr>
              <w:t>délky trasy)</w:t>
            </w:r>
          </w:p>
        </w:tc>
      </w:tr>
    </w:tbl>
    <w:p w:rsidR="00C76D79" w:rsidRDefault="00C76D79" w:rsidP="00AB6748">
      <w:pPr>
        <w:spacing w:after="160" w:line="280" w:lineRule="atLeast"/>
        <w:ind w:left="360"/>
        <w:jc w:val="both"/>
        <w:rPr>
          <w:rFonts w:cs="Arial"/>
          <w:sz w:val="20"/>
          <w:szCs w:val="20"/>
        </w:rPr>
      </w:pPr>
    </w:p>
    <w:p w:rsidR="00117658" w:rsidRPr="00D26022" w:rsidRDefault="00117658" w:rsidP="00AB6748">
      <w:pPr>
        <w:spacing w:after="160" w:line="280" w:lineRule="atLeast"/>
        <w:ind w:left="360"/>
        <w:jc w:val="both"/>
        <w:rPr>
          <w:rFonts w:cs="Arial"/>
          <w:sz w:val="20"/>
          <w:szCs w:val="20"/>
        </w:rPr>
      </w:pPr>
      <w:r w:rsidRPr="00D26022">
        <w:rPr>
          <w:rFonts w:cs="Arial"/>
          <w:sz w:val="20"/>
          <w:szCs w:val="20"/>
        </w:rPr>
        <w:t>DF = dark fiber, nenasvícené optické vlákno</w:t>
      </w:r>
    </w:p>
    <w:p w:rsidR="00AB6748" w:rsidRDefault="00AB6748" w:rsidP="00AB6748">
      <w:pPr>
        <w:spacing w:after="0" w:line="280" w:lineRule="atLeast"/>
        <w:contextualSpacing/>
        <w:jc w:val="both"/>
        <w:rPr>
          <w:rFonts w:cs="Arial"/>
          <w:sz w:val="20"/>
          <w:szCs w:val="20"/>
        </w:rPr>
      </w:pPr>
      <w:r>
        <w:rPr>
          <w:rFonts w:cs="Arial"/>
          <w:sz w:val="20"/>
          <w:szCs w:val="20"/>
        </w:rPr>
        <w:t>Poskytovatel je povinen zajistit</w:t>
      </w:r>
      <w:r w:rsidR="005228D5">
        <w:rPr>
          <w:rFonts w:cs="Arial"/>
          <w:sz w:val="20"/>
          <w:szCs w:val="20"/>
        </w:rPr>
        <w:t xml:space="preserve"> a odpovídá za to</w:t>
      </w:r>
      <w:r>
        <w:rPr>
          <w:rFonts w:cs="Arial"/>
          <w:sz w:val="20"/>
          <w:szCs w:val="20"/>
        </w:rPr>
        <w:t xml:space="preserve">, </w:t>
      </w:r>
      <w:r w:rsidR="005228D5">
        <w:rPr>
          <w:rFonts w:cs="Arial"/>
          <w:sz w:val="20"/>
          <w:szCs w:val="20"/>
        </w:rPr>
        <w:t xml:space="preserve">že </w:t>
      </w:r>
      <w:r w:rsidR="005159A8">
        <w:rPr>
          <w:rFonts w:cs="Arial"/>
          <w:sz w:val="20"/>
          <w:szCs w:val="20"/>
        </w:rPr>
        <w:t>t</w:t>
      </w:r>
      <w:r w:rsidR="008A6169" w:rsidRPr="008A6169">
        <w:rPr>
          <w:rFonts w:cs="Arial"/>
          <w:sz w:val="20"/>
          <w:szCs w:val="20"/>
        </w:rPr>
        <w:t>ransc</w:t>
      </w:r>
      <w:r w:rsidR="000B612F">
        <w:rPr>
          <w:rFonts w:cs="Arial"/>
          <w:sz w:val="20"/>
          <w:szCs w:val="20"/>
        </w:rPr>
        <w:t>e</w:t>
      </w:r>
      <w:r w:rsidR="008A6169" w:rsidRPr="008A6169">
        <w:rPr>
          <w:rFonts w:cs="Arial"/>
          <w:sz w:val="20"/>
          <w:szCs w:val="20"/>
        </w:rPr>
        <w:t>ivery požadované v </w:t>
      </w:r>
      <w:r w:rsidR="00811D77">
        <w:rPr>
          <w:rFonts w:cs="Arial"/>
          <w:sz w:val="20"/>
          <w:szCs w:val="20"/>
        </w:rPr>
        <w:t>t</w:t>
      </w:r>
      <w:r w:rsidR="008A6169" w:rsidRPr="008A6169">
        <w:rPr>
          <w:rFonts w:cs="Arial"/>
          <w:sz w:val="20"/>
          <w:szCs w:val="20"/>
        </w:rPr>
        <w:t>abulce </w:t>
      </w:r>
      <w:r w:rsidR="00811D77">
        <w:rPr>
          <w:rFonts w:cs="Arial"/>
          <w:sz w:val="20"/>
          <w:szCs w:val="20"/>
        </w:rPr>
        <w:t>výše</w:t>
      </w:r>
      <w:r w:rsidR="008A6169" w:rsidRPr="008A6169">
        <w:rPr>
          <w:rFonts w:cs="Arial"/>
          <w:sz w:val="20"/>
          <w:szCs w:val="20"/>
        </w:rPr>
        <w:t xml:space="preserve"> </w:t>
      </w:r>
      <w:r w:rsidR="005228D5">
        <w:rPr>
          <w:rFonts w:cs="Arial"/>
          <w:sz w:val="20"/>
          <w:szCs w:val="20"/>
        </w:rPr>
        <w:t>jsou</w:t>
      </w:r>
      <w:r w:rsidR="005228D5" w:rsidRPr="008A6169">
        <w:rPr>
          <w:rFonts w:cs="Arial"/>
          <w:sz w:val="20"/>
          <w:szCs w:val="20"/>
        </w:rPr>
        <w:t xml:space="preserve"> </w:t>
      </w:r>
      <w:r w:rsidR="008A6169" w:rsidRPr="008A6169">
        <w:rPr>
          <w:rFonts w:cs="Arial"/>
          <w:sz w:val="20"/>
          <w:szCs w:val="20"/>
        </w:rPr>
        <w:t>plně kompatibilní s</w:t>
      </w:r>
      <w:r>
        <w:rPr>
          <w:rFonts w:cs="Arial"/>
          <w:sz w:val="20"/>
          <w:szCs w:val="20"/>
        </w:rPr>
        <w:t> </w:t>
      </w:r>
      <w:r w:rsidR="008A6169" w:rsidRPr="008A6169">
        <w:rPr>
          <w:rFonts w:cs="Arial"/>
          <w:sz w:val="20"/>
          <w:szCs w:val="20"/>
        </w:rPr>
        <w:t>přepínači Cisco Catalyst, do</w:t>
      </w:r>
      <w:r w:rsidR="008A6169">
        <w:rPr>
          <w:rFonts w:cs="Arial"/>
          <w:sz w:val="20"/>
          <w:szCs w:val="20"/>
        </w:rPr>
        <w:t> </w:t>
      </w:r>
      <w:r w:rsidR="008A6169" w:rsidRPr="008A6169">
        <w:rPr>
          <w:rFonts w:cs="Arial"/>
          <w:sz w:val="20"/>
          <w:szCs w:val="20"/>
        </w:rPr>
        <w:t>kterých budou zapojeny, tj. GLC-BX-D, GLC-BX-U nebo</w:t>
      </w:r>
      <w:r w:rsidR="005159A8">
        <w:rPr>
          <w:rFonts w:cs="Arial"/>
          <w:sz w:val="20"/>
          <w:szCs w:val="20"/>
        </w:rPr>
        <w:t> </w:t>
      </w:r>
      <w:r w:rsidR="008A6169" w:rsidRPr="008A6169">
        <w:rPr>
          <w:rFonts w:cs="Arial"/>
          <w:sz w:val="20"/>
          <w:szCs w:val="20"/>
        </w:rPr>
        <w:t xml:space="preserve">GLC-BX40-D-I, GLC-BX40-U-I dle délky optického vlákna. </w:t>
      </w:r>
    </w:p>
    <w:p w:rsidR="00CF0FAA" w:rsidRDefault="00CF0FAA" w:rsidP="00AB6748">
      <w:pPr>
        <w:spacing w:after="0" w:line="280" w:lineRule="atLeast"/>
        <w:contextualSpacing/>
        <w:jc w:val="both"/>
        <w:rPr>
          <w:rFonts w:cs="Arial"/>
          <w:sz w:val="20"/>
          <w:szCs w:val="20"/>
        </w:rPr>
      </w:pPr>
    </w:p>
    <w:p w:rsidR="00CF0FAA" w:rsidRPr="00CF0FAA" w:rsidRDefault="00CF0FAA" w:rsidP="00CF0FAA">
      <w:pPr>
        <w:spacing w:after="0" w:line="280" w:lineRule="atLeast"/>
        <w:contextualSpacing/>
        <w:jc w:val="both"/>
        <w:rPr>
          <w:rFonts w:cs="Arial"/>
          <w:sz w:val="20"/>
          <w:szCs w:val="20"/>
        </w:rPr>
      </w:pPr>
      <w:r w:rsidRPr="00CF0FAA">
        <w:rPr>
          <w:rFonts w:cs="Arial"/>
          <w:sz w:val="20"/>
          <w:szCs w:val="20"/>
        </w:rPr>
        <w:t>Poskytovatel</w:t>
      </w:r>
      <w:r w:rsidR="000F7EE0">
        <w:rPr>
          <w:rFonts w:cs="Arial"/>
          <w:sz w:val="20"/>
          <w:szCs w:val="20"/>
        </w:rPr>
        <w:t xml:space="preserve"> vždy </w:t>
      </w:r>
      <w:r w:rsidRPr="00CF0FAA">
        <w:rPr>
          <w:rFonts w:cs="Arial"/>
          <w:sz w:val="20"/>
          <w:szCs w:val="20"/>
        </w:rPr>
        <w:t>ukončí trasu</w:t>
      </w:r>
      <w:r w:rsidR="00212DFA" w:rsidRPr="00212DFA">
        <w:rPr>
          <w:rFonts w:cs="Arial"/>
          <w:sz w:val="20"/>
          <w:szCs w:val="20"/>
        </w:rPr>
        <w:t xml:space="preserve"> </w:t>
      </w:r>
      <w:r w:rsidR="00027C3B">
        <w:rPr>
          <w:rFonts w:cs="Arial"/>
          <w:sz w:val="20"/>
          <w:szCs w:val="20"/>
        </w:rPr>
        <w:t xml:space="preserve">propoje </w:t>
      </w:r>
      <w:r w:rsidR="00212DFA" w:rsidRPr="009B7E9B">
        <w:rPr>
          <w:rFonts w:cs="Arial"/>
          <w:sz w:val="20"/>
          <w:szCs w:val="20"/>
        </w:rPr>
        <w:t>na optických konektorech v optickém rozvaděči</w:t>
      </w:r>
      <w:r w:rsidRPr="00CF0FAA">
        <w:rPr>
          <w:rFonts w:cs="Arial"/>
          <w:sz w:val="20"/>
          <w:szCs w:val="20"/>
        </w:rPr>
        <w:t xml:space="preserve"> v příslušné servisní místnosti v dané budově, jejíž přesné umístění </w:t>
      </w:r>
      <w:r w:rsidR="004671BD">
        <w:rPr>
          <w:rFonts w:cs="Arial"/>
          <w:sz w:val="20"/>
          <w:szCs w:val="20"/>
        </w:rPr>
        <w:t>VZP ČR</w:t>
      </w:r>
      <w:r w:rsidRPr="00CF0FAA">
        <w:rPr>
          <w:rFonts w:cs="Arial"/>
          <w:sz w:val="20"/>
          <w:szCs w:val="20"/>
        </w:rPr>
        <w:t xml:space="preserve"> </w:t>
      </w:r>
      <w:r w:rsidR="004671BD" w:rsidRPr="00CF0FAA">
        <w:rPr>
          <w:rFonts w:cs="Arial"/>
          <w:sz w:val="20"/>
          <w:szCs w:val="20"/>
        </w:rPr>
        <w:t xml:space="preserve">určí </w:t>
      </w:r>
      <w:r w:rsidRPr="00CF0FAA">
        <w:rPr>
          <w:rFonts w:cs="Arial"/>
          <w:sz w:val="20"/>
          <w:szCs w:val="20"/>
        </w:rPr>
        <w:t>v rámci vzájemné součinnosti při</w:t>
      </w:r>
      <w:r w:rsidR="00027C3B">
        <w:rPr>
          <w:rFonts w:cs="Arial"/>
          <w:sz w:val="20"/>
          <w:szCs w:val="20"/>
        </w:rPr>
        <w:t> </w:t>
      </w:r>
      <w:r w:rsidRPr="00CF0FAA">
        <w:rPr>
          <w:rFonts w:cs="Arial"/>
          <w:sz w:val="20"/>
          <w:szCs w:val="20"/>
        </w:rPr>
        <w:t xml:space="preserve">plnění </w:t>
      </w:r>
      <w:r w:rsidR="004671BD">
        <w:rPr>
          <w:rFonts w:cs="Arial"/>
          <w:sz w:val="20"/>
          <w:szCs w:val="20"/>
        </w:rPr>
        <w:t>této S</w:t>
      </w:r>
      <w:r w:rsidRPr="00CF0FAA">
        <w:rPr>
          <w:rFonts w:cs="Arial"/>
          <w:sz w:val="20"/>
          <w:szCs w:val="20"/>
        </w:rPr>
        <w:t>mlouvy.</w:t>
      </w:r>
      <w:r w:rsidR="007D19E1">
        <w:rPr>
          <w:rFonts w:cs="Arial"/>
          <w:sz w:val="20"/>
          <w:szCs w:val="20"/>
        </w:rPr>
        <w:t xml:space="preserve"> </w:t>
      </w:r>
      <w:r w:rsidR="00212DFA">
        <w:rPr>
          <w:rFonts w:cs="Arial"/>
          <w:sz w:val="20"/>
          <w:szCs w:val="20"/>
        </w:rPr>
        <w:t>Současně Poskytovatel předá VZP ČR příslušné koncové transceivery</w:t>
      </w:r>
      <w:r w:rsidR="000F7EE0">
        <w:rPr>
          <w:rFonts w:cs="Arial"/>
          <w:sz w:val="20"/>
          <w:szCs w:val="20"/>
        </w:rPr>
        <w:t xml:space="preserve"> </w:t>
      </w:r>
      <w:r w:rsidR="00212DFA">
        <w:rPr>
          <w:rFonts w:cs="Arial"/>
          <w:sz w:val="20"/>
          <w:szCs w:val="20"/>
        </w:rPr>
        <w:t>(viz</w:t>
      </w:r>
      <w:r w:rsidR="00EF24BB">
        <w:rPr>
          <w:rFonts w:cs="Arial"/>
          <w:sz w:val="20"/>
          <w:szCs w:val="20"/>
        </w:rPr>
        <w:t> </w:t>
      </w:r>
      <w:r w:rsidR="00212DFA">
        <w:rPr>
          <w:rFonts w:cs="Arial"/>
          <w:sz w:val="20"/>
          <w:szCs w:val="20"/>
        </w:rPr>
        <w:t>výše uvedená tabulka)</w:t>
      </w:r>
      <w:r w:rsidR="007D19E1">
        <w:rPr>
          <w:rFonts w:cs="Arial"/>
          <w:sz w:val="20"/>
          <w:szCs w:val="20"/>
        </w:rPr>
        <w:t>.</w:t>
      </w:r>
      <w:r w:rsidR="00212DFA">
        <w:rPr>
          <w:rFonts w:cs="Arial"/>
          <w:sz w:val="20"/>
          <w:szCs w:val="20"/>
        </w:rPr>
        <w:t xml:space="preserve"> Splnění povinnost</w:t>
      </w:r>
      <w:r w:rsidR="007D19E1">
        <w:rPr>
          <w:rFonts w:cs="Arial"/>
          <w:sz w:val="20"/>
          <w:szCs w:val="20"/>
        </w:rPr>
        <w:t>í</w:t>
      </w:r>
      <w:r w:rsidR="00212DFA">
        <w:rPr>
          <w:rFonts w:cs="Arial"/>
          <w:sz w:val="20"/>
          <w:szCs w:val="20"/>
        </w:rPr>
        <w:t xml:space="preserve"> Poskytovatele </w:t>
      </w:r>
      <w:r w:rsidR="007D19E1">
        <w:rPr>
          <w:rFonts w:cs="Arial"/>
          <w:sz w:val="20"/>
          <w:szCs w:val="20"/>
        </w:rPr>
        <w:t xml:space="preserve">dle tohoto odstavce </w:t>
      </w:r>
      <w:r w:rsidR="00212DFA">
        <w:rPr>
          <w:rFonts w:cs="Arial"/>
          <w:sz w:val="20"/>
          <w:szCs w:val="20"/>
        </w:rPr>
        <w:t xml:space="preserve">bude oběma smluvními stranami </w:t>
      </w:r>
      <w:r w:rsidR="000F7EE0">
        <w:rPr>
          <w:rFonts w:cs="Arial"/>
          <w:sz w:val="20"/>
          <w:szCs w:val="20"/>
        </w:rPr>
        <w:t>pro každý jednotlivý propoj vždy</w:t>
      </w:r>
      <w:r w:rsidR="00212DFA">
        <w:rPr>
          <w:rFonts w:cs="Arial"/>
          <w:sz w:val="20"/>
          <w:szCs w:val="20"/>
        </w:rPr>
        <w:t xml:space="preserve"> potvrzeno</w:t>
      </w:r>
      <w:r w:rsidR="005507CA">
        <w:rPr>
          <w:rFonts w:cs="Arial"/>
          <w:sz w:val="20"/>
          <w:szCs w:val="20"/>
        </w:rPr>
        <w:t xml:space="preserve"> v příslušném protokolu (dále jen </w:t>
      </w:r>
      <w:r w:rsidR="00027C3B">
        <w:rPr>
          <w:rFonts w:cs="Arial"/>
          <w:sz w:val="20"/>
          <w:szCs w:val="20"/>
        </w:rPr>
        <w:t>„</w:t>
      </w:r>
      <w:r w:rsidR="005507CA" w:rsidRPr="00EE0093">
        <w:rPr>
          <w:rFonts w:cs="Arial"/>
          <w:b/>
          <w:sz w:val="20"/>
          <w:szCs w:val="20"/>
        </w:rPr>
        <w:t>Akceptační protokol</w:t>
      </w:r>
      <w:r w:rsidR="00027C3B">
        <w:rPr>
          <w:rFonts w:cs="Arial"/>
          <w:sz w:val="20"/>
          <w:szCs w:val="20"/>
        </w:rPr>
        <w:t>“</w:t>
      </w:r>
      <w:r w:rsidR="005507CA">
        <w:rPr>
          <w:rFonts w:cs="Arial"/>
          <w:sz w:val="20"/>
          <w:szCs w:val="20"/>
        </w:rPr>
        <w:t>).</w:t>
      </w:r>
      <w:r w:rsidR="007D19E1">
        <w:rPr>
          <w:rFonts w:cs="Arial"/>
          <w:sz w:val="20"/>
          <w:szCs w:val="20"/>
        </w:rPr>
        <w:t xml:space="preserve"> </w:t>
      </w:r>
      <w:r w:rsidR="005507CA">
        <w:rPr>
          <w:rFonts w:cs="Arial"/>
          <w:sz w:val="20"/>
          <w:szCs w:val="20"/>
        </w:rPr>
        <w:t>Podpisem Akceptačního protokolu</w:t>
      </w:r>
      <w:r w:rsidR="007D19E1">
        <w:rPr>
          <w:rFonts w:cs="Arial"/>
          <w:sz w:val="20"/>
          <w:szCs w:val="20"/>
        </w:rPr>
        <w:t xml:space="preserve"> bude příslušný optický propoj považován za</w:t>
      </w:r>
      <w:r w:rsidR="00EF24BB">
        <w:rPr>
          <w:rFonts w:cs="Arial"/>
          <w:sz w:val="20"/>
          <w:szCs w:val="20"/>
        </w:rPr>
        <w:t> </w:t>
      </w:r>
      <w:r w:rsidR="007D19E1">
        <w:rPr>
          <w:rFonts w:cs="Arial"/>
          <w:sz w:val="20"/>
          <w:szCs w:val="20"/>
        </w:rPr>
        <w:t>zprovozněný.</w:t>
      </w:r>
      <w:r w:rsidR="00212DFA">
        <w:rPr>
          <w:rFonts w:cs="Arial"/>
          <w:sz w:val="20"/>
          <w:szCs w:val="20"/>
        </w:rPr>
        <w:t xml:space="preserve"> </w:t>
      </w:r>
    </w:p>
    <w:p w:rsidR="00AB6748" w:rsidRDefault="00AB6748" w:rsidP="00AB6748">
      <w:pPr>
        <w:spacing w:after="0" w:line="280" w:lineRule="atLeast"/>
        <w:contextualSpacing/>
        <w:jc w:val="both"/>
        <w:rPr>
          <w:rFonts w:cs="Arial"/>
          <w:sz w:val="20"/>
          <w:szCs w:val="20"/>
        </w:rPr>
      </w:pPr>
    </w:p>
    <w:p w:rsidR="00117658" w:rsidRDefault="00117658" w:rsidP="00AB6748">
      <w:pPr>
        <w:numPr>
          <w:ilvl w:val="0"/>
          <w:numId w:val="32"/>
        </w:numPr>
        <w:spacing w:before="120" w:line="280" w:lineRule="atLeast"/>
        <w:ind w:left="425" w:hanging="425"/>
        <w:jc w:val="both"/>
        <w:rPr>
          <w:rFonts w:cs="Arial"/>
          <w:sz w:val="20"/>
          <w:szCs w:val="20"/>
        </w:rPr>
      </w:pPr>
      <w:r>
        <w:rPr>
          <w:rFonts w:cs="Arial"/>
          <w:sz w:val="20"/>
          <w:szCs w:val="20"/>
        </w:rPr>
        <w:t>Poskytovatel garantuje</w:t>
      </w:r>
      <w:r w:rsidR="0035353F">
        <w:rPr>
          <w:rFonts w:cs="Arial"/>
          <w:sz w:val="20"/>
          <w:szCs w:val="20"/>
        </w:rPr>
        <w:t xml:space="preserve"> a odpovídá za to</w:t>
      </w:r>
      <w:r>
        <w:rPr>
          <w:rFonts w:cs="Arial"/>
          <w:sz w:val="20"/>
          <w:szCs w:val="20"/>
        </w:rPr>
        <w:t xml:space="preserve">, že optické propoje dle výše uvedené tabulky budou splňovat </w:t>
      </w:r>
      <w:r w:rsidR="0035353F">
        <w:rPr>
          <w:rFonts w:cs="Arial"/>
          <w:sz w:val="20"/>
          <w:szCs w:val="20"/>
        </w:rPr>
        <w:t xml:space="preserve">všechny </w:t>
      </w:r>
      <w:r>
        <w:rPr>
          <w:rFonts w:cs="Arial"/>
          <w:sz w:val="20"/>
          <w:szCs w:val="20"/>
        </w:rPr>
        <w:t>následující parametry:</w:t>
      </w:r>
    </w:p>
    <w:p w:rsidR="00117658" w:rsidRDefault="00117658" w:rsidP="00AB6748">
      <w:pPr>
        <w:numPr>
          <w:ilvl w:val="1"/>
          <w:numId w:val="32"/>
        </w:numPr>
        <w:spacing w:after="0" w:line="280" w:lineRule="atLeast"/>
        <w:jc w:val="both"/>
        <w:rPr>
          <w:rFonts w:cs="Arial"/>
          <w:sz w:val="20"/>
          <w:szCs w:val="20"/>
        </w:rPr>
      </w:pPr>
      <w:r>
        <w:rPr>
          <w:rFonts w:cs="Arial"/>
          <w:sz w:val="20"/>
          <w:szCs w:val="20"/>
        </w:rPr>
        <w:t>Každ</w:t>
      </w:r>
      <w:r w:rsidR="00956314">
        <w:rPr>
          <w:rFonts w:cs="Arial"/>
          <w:sz w:val="20"/>
          <w:szCs w:val="20"/>
        </w:rPr>
        <w:t>ý</w:t>
      </w:r>
      <w:r>
        <w:rPr>
          <w:rFonts w:cs="Arial"/>
          <w:sz w:val="20"/>
          <w:szCs w:val="20"/>
        </w:rPr>
        <w:t xml:space="preserve"> optick</w:t>
      </w:r>
      <w:r w:rsidR="00956314">
        <w:rPr>
          <w:rFonts w:cs="Arial"/>
          <w:sz w:val="20"/>
          <w:szCs w:val="20"/>
        </w:rPr>
        <w:t>ý</w:t>
      </w:r>
      <w:r>
        <w:rPr>
          <w:rFonts w:cs="Arial"/>
          <w:sz w:val="20"/>
          <w:szCs w:val="20"/>
        </w:rPr>
        <w:t xml:space="preserve"> propoj bude tvořen </w:t>
      </w:r>
      <w:r w:rsidR="00D26022">
        <w:rPr>
          <w:rFonts w:cs="Arial"/>
          <w:sz w:val="20"/>
          <w:szCs w:val="20"/>
        </w:rPr>
        <w:t>jedním vláknem</w:t>
      </w:r>
    </w:p>
    <w:p w:rsidR="00117658" w:rsidRPr="004F35ED" w:rsidRDefault="00117658" w:rsidP="00AB6748">
      <w:pPr>
        <w:numPr>
          <w:ilvl w:val="1"/>
          <w:numId w:val="32"/>
        </w:numPr>
        <w:spacing w:after="0" w:line="280" w:lineRule="atLeast"/>
        <w:jc w:val="both"/>
        <w:rPr>
          <w:rFonts w:cs="Arial"/>
          <w:sz w:val="20"/>
          <w:szCs w:val="20"/>
        </w:rPr>
      </w:pPr>
      <w:r>
        <w:rPr>
          <w:rFonts w:cs="Arial"/>
          <w:sz w:val="20"/>
          <w:szCs w:val="20"/>
        </w:rPr>
        <w:t>Vlákna budou jednovidová, nenasvícená</w:t>
      </w:r>
    </w:p>
    <w:p w:rsidR="00117658" w:rsidRPr="004F35ED" w:rsidRDefault="00117658" w:rsidP="00AB6748">
      <w:pPr>
        <w:numPr>
          <w:ilvl w:val="1"/>
          <w:numId w:val="32"/>
        </w:numPr>
        <w:spacing w:after="0" w:line="280" w:lineRule="atLeast"/>
        <w:jc w:val="both"/>
        <w:rPr>
          <w:rFonts w:cs="Arial"/>
          <w:sz w:val="20"/>
          <w:szCs w:val="20"/>
        </w:rPr>
      </w:pPr>
      <w:r>
        <w:rPr>
          <w:rFonts w:cs="Arial"/>
          <w:sz w:val="20"/>
          <w:szCs w:val="20"/>
        </w:rPr>
        <w:t>Optická vlákna budou z</w:t>
      </w:r>
      <w:r w:rsidRPr="009B7E9B">
        <w:rPr>
          <w:rFonts w:cs="Arial"/>
          <w:sz w:val="20"/>
          <w:szCs w:val="20"/>
        </w:rPr>
        <w:t>akončen</w:t>
      </w:r>
      <w:r>
        <w:rPr>
          <w:rFonts w:cs="Arial"/>
          <w:sz w:val="20"/>
          <w:szCs w:val="20"/>
        </w:rPr>
        <w:t>a</w:t>
      </w:r>
      <w:r w:rsidRPr="009B7E9B">
        <w:rPr>
          <w:rFonts w:cs="Arial"/>
          <w:sz w:val="20"/>
          <w:szCs w:val="20"/>
        </w:rPr>
        <w:t xml:space="preserve"> na optických konektorech v optickém rozvaděči</w:t>
      </w:r>
    </w:p>
    <w:p w:rsidR="00117658" w:rsidRPr="009B7E9B" w:rsidRDefault="00117658" w:rsidP="00AB6748">
      <w:pPr>
        <w:numPr>
          <w:ilvl w:val="1"/>
          <w:numId w:val="32"/>
        </w:numPr>
        <w:spacing w:after="0" w:line="280" w:lineRule="atLeast"/>
        <w:jc w:val="both"/>
        <w:rPr>
          <w:rFonts w:cs="Arial"/>
          <w:sz w:val="20"/>
          <w:szCs w:val="20"/>
        </w:rPr>
      </w:pPr>
      <w:r w:rsidRPr="009B7E9B">
        <w:rPr>
          <w:rFonts w:cs="Arial"/>
          <w:sz w:val="20"/>
          <w:szCs w:val="20"/>
        </w:rPr>
        <w:t>Rozhraní</w:t>
      </w:r>
      <w:r>
        <w:rPr>
          <w:rFonts w:cs="Arial"/>
          <w:sz w:val="20"/>
          <w:szCs w:val="20"/>
        </w:rPr>
        <w:t xml:space="preserve"> - </w:t>
      </w:r>
      <w:r w:rsidRPr="009B7E9B">
        <w:rPr>
          <w:rFonts w:cs="Arial"/>
          <w:sz w:val="20"/>
          <w:szCs w:val="20"/>
        </w:rPr>
        <w:t xml:space="preserve"> E-2000/APC </w:t>
      </w:r>
    </w:p>
    <w:p w:rsidR="00117658" w:rsidRDefault="00117658" w:rsidP="00AB6748">
      <w:pPr>
        <w:numPr>
          <w:ilvl w:val="1"/>
          <w:numId w:val="32"/>
        </w:numPr>
        <w:spacing w:after="0" w:line="280" w:lineRule="atLeast"/>
        <w:jc w:val="both"/>
        <w:rPr>
          <w:rFonts w:cs="Arial"/>
          <w:sz w:val="20"/>
          <w:szCs w:val="20"/>
        </w:rPr>
      </w:pPr>
      <w:r w:rsidRPr="009B7E9B">
        <w:rPr>
          <w:rFonts w:cs="Arial"/>
          <w:sz w:val="20"/>
          <w:szCs w:val="20"/>
        </w:rPr>
        <w:t>Požadované SLA</w:t>
      </w:r>
      <w:r>
        <w:rPr>
          <w:rFonts w:cs="Arial"/>
          <w:sz w:val="20"/>
          <w:szCs w:val="20"/>
        </w:rPr>
        <w:t xml:space="preserve"> (dostupnost) - minimálně </w:t>
      </w:r>
      <w:r w:rsidRPr="009B7E9B">
        <w:rPr>
          <w:rFonts w:cs="Arial"/>
          <w:sz w:val="20"/>
          <w:szCs w:val="20"/>
        </w:rPr>
        <w:t>99,5%</w:t>
      </w:r>
      <w:r>
        <w:rPr>
          <w:rFonts w:cs="Arial"/>
          <w:sz w:val="20"/>
          <w:szCs w:val="20"/>
        </w:rPr>
        <w:t xml:space="preserve"> pro </w:t>
      </w:r>
      <w:r w:rsidR="00956314">
        <w:rPr>
          <w:rFonts w:cs="Arial"/>
          <w:sz w:val="20"/>
          <w:szCs w:val="20"/>
        </w:rPr>
        <w:t>každý propoj</w:t>
      </w:r>
    </w:p>
    <w:p w:rsidR="00117658" w:rsidRDefault="00117658" w:rsidP="00AB6748">
      <w:pPr>
        <w:numPr>
          <w:ilvl w:val="1"/>
          <w:numId w:val="32"/>
        </w:numPr>
        <w:spacing w:after="0" w:line="280" w:lineRule="atLeast"/>
        <w:jc w:val="both"/>
        <w:rPr>
          <w:rFonts w:cs="Arial"/>
          <w:sz w:val="20"/>
          <w:szCs w:val="20"/>
        </w:rPr>
      </w:pPr>
      <w:r>
        <w:rPr>
          <w:rFonts w:cs="Arial"/>
          <w:sz w:val="20"/>
          <w:szCs w:val="20"/>
        </w:rPr>
        <w:t>Požadovaná přenosová rychlost -  minimálně</w:t>
      </w:r>
      <w:r w:rsidR="00D26022">
        <w:rPr>
          <w:rFonts w:cs="Arial"/>
          <w:sz w:val="20"/>
          <w:szCs w:val="20"/>
        </w:rPr>
        <w:t xml:space="preserve"> 1</w:t>
      </w:r>
      <w:r w:rsidRPr="00166584">
        <w:rPr>
          <w:rFonts w:cs="Arial"/>
          <w:sz w:val="20"/>
          <w:szCs w:val="20"/>
        </w:rPr>
        <w:t>Gbit/s</w:t>
      </w:r>
    </w:p>
    <w:p w:rsidR="00117658" w:rsidRDefault="00117658" w:rsidP="00AB6748">
      <w:pPr>
        <w:spacing w:line="280" w:lineRule="atLeast"/>
        <w:jc w:val="both"/>
        <w:rPr>
          <w:rFonts w:cs="Arial"/>
          <w:sz w:val="20"/>
          <w:szCs w:val="20"/>
        </w:rPr>
      </w:pPr>
    </w:p>
    <w:p w:rsidR="00117658" w:rsidRPr="00396D04" w:rsidRDefault="00117658" w:rsidP="00AB6748">
      <w:pPr>
        <w:widowControl w:val="0"/>
        <w:numPr>
          <w:ilvl w:val="0"/>
          <w:numId w:val="32"/>
        </w:numPr>
        <w:spacing w:line="280" w:lineRule="atLeast"/>
        <w:ind w:left="425" w:hanging="425"/>
        <w:jc w:val="both"/>
        <w:rPr>
          <w:rFonts w:cs="Arial"/>
          <w:sz w:val="20"/>
          <w:szCs w:val="20"/>
        </w:rPr>
      </w:pPr>
      <w:r w:rsidRPr="00396D04">
        <w:rPr>
          <w:rFonts w:cs="Arial"/>
          <w:sz w:val="20"/>
          <w:szCs w:val="20"/>
        </w:rPr>
        <w:t xml:space="preserve">SLA - úroveň poskytovaných služeb </w:t>
      </w:r>
    </w:p>
    <w:p w:rsidR="00117658" w:rsidRPr="00C1353D" w:rsidRDefault="00117658" w:rsidP="00AB6748">
      <w:pPr>
        <w:pStyle w:val="bno"/>
        <w:widowControl w:val="0"/>
        <w:tabs>
          <w:tab w:val="left" w:pos="426"/>
        </w:tabs>
        <w:spacing w:line="280" w:lineRule="atLeast"/>
        <w:ind w:left="0"/>
        <w:rPr>
          <w:rFonts w:ascii="Arial" w:hAnsi="Arial" w:cs="Arial"/>
          <w:sz w:val="20"/>
          <w:u w:val="single"/>
        </w:rPr>
      </w:pPr>
      <w:r>
        <w:rPr>
          <w:rFonts w:ascii="Arial" w:hAnsi="Arial" w:cs="Arial"/>
          <w:sz w:val="20"/>
        </w:rPr>
        <w:tab/>
      </w:r>
      <w:r w:rsidRPr="000A2D09">
        <w:rPr>
          <w:rFonts w:ascii="Arial" w:hAnsi="Arial" w:cs="Arial"/>
          <w:sz w:val="20"/>
        </w:rPr>
        <w:t xml:space="preserve">Poskytovatel </w:t>
      </w:r>
      <w:r>
        <w:rPr>
          <w:rFonts w:ascii="Arial" w:hAnsi="Arial" w:cs="Arial"/>
          <w:sz w:val="20"/>
        </w:rPr>
        <w:t xml:space="preserve">se zavazuje </w:t>
      </w:r>
      <w:r w:rsidRPr="000A2D09">
        <w:rPr>
          <w:rFonts w:ascii="Arial" w:hAnsi="Arial" w:cs="Arial"/>
          <w:sz w:val="20"/>
        </w:rPr>
        <w:t>zajist</w:t>
      </w:r>
      <w:r>
        <w:rPr>
          <w:rFonts w:ascii="Arial" w:hAnsi="Arial" w:cs="Arial"/>
          <w:sz w:val="20"/>
        </w:rPr>
        <w:t>it následující dostupnost poskytovaných služeb:</w:t>
      </w:r>
      <w:r w:rsidRPr="00C1353D">
        <w:rPr>
          <w:rFonts w:ascii="Arial" w:hAnsi="Arial" w:cs="Arial"/>
          <w:sz w:val="20"/>
          <w:u w:val="single"/>
        </w:rPr>
        <w:t xml:space="preserve"> </w:t>
      </w:r>
    </w:p>
    <w:p w:rsidR="00117658" w:rsidRDefault="00117658" w:rsidP="00AB6748">
      <w:pPr>
        <w:pStyle w:val="bno"/>
        <w:widowControl w:val="0"/>
        <w:spacing w:after="0" w:line="280" w:lineRule="atLeast"/>
        <w:ind w:left="0" w:firstLine="705"/>
        <w:rPr>
          <w:rFonts w:ascii="Arial" w:hAnsi="Arial" w:cs="Arial"/>
          <w:sz w:val="20"/>
        </w:rPr>
      </w:pPr>
    </w:p>
    <w:p w:rsidR="00117658" w:rsidRPr="00605F15" w:rsidRDefault="00117658" w:rsidP="00AB6748">
      <w:pPr>
        <w:pStyle w:val="N4"/>
        <w:keepNext w:val="0"/>
        <w:keepLines w:val="0"/>
        <w:widowControl w:val="0"/>
        <w:numPr>
          <w:ilvl w:val="2"/>
          <w:numId w:val="41"/>
        </w:numPr>
        <w:spacing w:before="0" w:after="120" w:line="280" w:lineRule="atLeast"/>
        <w:ind w:left="1418" w:hanging="284"/>
        <w:rPr>
          <w:rFonts w:ascii="Arial" w:hAnsi="Arial" w:cs="Arial"/>
          <w:b w:val="0"/>
          <w:sz w:val="20"/>
          <w:szCs w:val="20"/>
        </w:rPr>
      </w:pPr>
      <w:r w:rsidRPr="00605F15">
        <w:rPr>
          <w:rFonts w:ascii="Arial" w:hAnsi="Arial" w:cs="Arial"/>
          <w:b w:val="0"/>
          <w:sz w:val="20"/>
          <w:szCs w:val="20"/>
        </w:rPr>
        <w:t>Poskytovatel garantuje zaručenou měsíční dostupnost služby</w:t>
      </w:r>
      <w:r>
        <w:rPr>
          <w:rFonts w:ascii="Arial" w:hAnsi="Arial" w:cs="Arial"/>
          <w:b w:val="0"/>
          <w:sz w:val="20"/>
          <w:szCs w:val="20"/>
        </w:rPr>
        <w:t xml:space="preserve"> za každ</w:t>
      </w:r>
      <w:r w:rsidR="00956314">
        <w:rPr>
          <w:rFonts w:ascii="Arial" w:hAnsi="Arial" w:cs="Arial"/>
          <w:b w:val="0"/>
          <w:sz w:val="20"/>
          <w:szCs w:val="20"/>
        </w:rPr>
        <w:t>ý</w:t>
      </w:r>
      <w:r>
        <w:rPr>
          <w:rFonts w:ascii="Arial" w:hAnsi="Arial" w:cs="Arial"/>
          <w:b w:val="0"/>
          <w:sz w:val="20"/>
          <w:szCs w:val="20"/>
        </w:rPr>
        <w:t xml:space="preserve"> jednotliv</w:t>
      </w:r>
      <w:r w:rsidR="00956314">
        <w:rPr>
          <w:rFonts w:ascii="Arial" w:hAnsi="Arial" w:cs="Arial"/>
          <w:b w:val="0"/>
          <w:sz w:val="20"/>
          <w:szCs w:val="20"/>
        </w:rPr>
        <w:t>ý</w:t>
      </w:r>
      <w:r>
        <w:rPr>
          <w:rFonts w:ascii="Arial" w:hAnsi="Arial" w:cs="Arial"/>
          <w:b w:val="0"/>
          <w:sz w:val="20"/>
          <w:szCs w:val="20"/>
        </w:rPr>
        <w:t xml:space="preserve"> </w:t>
      </w:r>
      <w:r w:rsidR="00956314">
        <w:rPr>
          <w:rFonts w:ascii="Arial" w:hAnsi="Arial" w:cs="Arial"/>
          <w:b w:val="0"/>
          <w:sz w:val="20"/>
          <w:szCs w:val="20"/>
        </w:rPr>
        <w:t>propoj</w:t>
      </w:r>
      <w:r w:rsidR="00956314" w:rsidRPr="00605F15">
        <w:rPr>
          <w:rFonts w:ascii="Arial" w:hAnsi="Arial" w:cs="Arial"/>
          <w:b w:val="0"/>
          <w:sz w:val="20"/>
          <w:szCs w:val="20"/>
        </w:rPr>
        <w:t xml:space="preserve"> </w:t>
      </w:r>
      <w:r w:rsidRPr="00605F15">
        <w:rPr>
          <w:rFonts w:ascii="Arial" w:hAnsi="Arial" w:cs="Arial"/>
          <w:b w:val="0"/>
          <w:sz w:val="20"/>
          <w:szCs w:val="20"/>
        </w:rPr>
        <w:t xml:space="preserve">99,5% a maximální dobu odezvy po nahlášení poruchy 60 minut.  </w:t>
      </w:r>
      <w:r w:rsidR="00E27A24">
        <w:rPr>
          <w:rFonts w:ascii="Arial" w:hAnsi="Arial" w:cs="Arial"/>
          <w:b w:val="0"/>
          <w:sz w:val="20"/>
          <w:szCs w:val="20"/>
        </w:rPr>
        <w:t xml:space="preserve">Za dobu odezvy se považuje doba od </w:t>
      </w:r>
      <w:r w:rsidR="00710013">
        <w:rPr>
          <w:rFonts w:ascii="Arial" w:hAnsi="Arial" w:cs="Arial"/>
          <w:b w:val="0"/>
          <w:sz w:val="20"/>
          <w:szCs w:val="20"/>
        </w:rPr>
        <w:t xml:space="preserve">nahlášení </w:t>
      </w:r>
      <w:r w:rsidR="00BF1CED">
        <w:rPr>
          <w:rFonts w:ascii="Arial" w:hAnsi="Arial" w:cs="Arial"/>
          <w:b w:val="0"/>
          <w:sz w:val="20"/>
          <w:szCs w:val="20"/>
        </w:rPr>
        <w:t>poruchy</w:t>
      </w:r>
      <w:r w:rsidR="00710013">
        <w:rPr>
          <w:rFonts w:ascii="Arial" w:hAnsi="Arial" w:cs="Arial"/>
          <w:b w:val="0"/>
          <w:sz w:val="20"/>
          <w:szCs w:val="20"/>
        </w:rPr>
        <w:t xml:space="preserve"> do doby potvrzení</w:t>
      </w:r>
      <w:r w:rsidR="00E27A24" w:rsidRPr="00FE711E">
        <w:rPr>
          <w:rFonts w:ascii="Arial" w:hAnsi="Arial" w:cs="Arial"/>
          <w:b w:val="0"/>
          <w:sz w:val="20"/>
          <w:szCs w:val="20"/>
        </w:rPr>
        <w:t xml:space="preserve"> </w:t>
      </w:r>
      <w:r w:rsidR="00BF1CED">
        <w:rPr>
          <w:rFonts w:ascii="Arial" w:hAnsi="Arial" w:cs="Arial"/>
          <w:b w:val="0"/>
          <w:sz w:val="20"/>
          <w:szCs w:val="20"/>
        </w:rPr>
        <w:t>Poskytovatele o</w:t>
      </w:r>
      <w:r w:rsidR="00027C3B">
        <w:rPr>
          <w:rFonts w:ascii="Arial" w:hAnsi="Arial" w:cs="Arial"/>
          <w:b w:val="0"/>
          <w:sz w:val="20"/>
          <w:szCs w:val="20"/>
        </w:rPr>
        <w:t> </w:t>
      </w:r>
      <w:r w:rsidR="00E27A24" w:rsidRPr="00FE711E">
        <w:rPr>
          <w:rFonts w:ascii="Arial" w:hAnsi="Arial" w:cs="Arial"/>
          <w:b w:val="0"/>
          <w:sz w:val="20"/>
          <w:szCs w:val="20"/>
        </w:rPr>
        <w:t xml:space="preserve">převzetí </w:t>
      </w:r>
      <w:r w:rsidR="00BF1CED">
        <w:rPr>
          <w:rFonts w:ascii="Arial" w:hAnsi="Arial" w:cs="Arial"/>
          <w:b w:val="0"/>
          <w:sz w:val="20"/>
          <w:szCs w:val="20"/>
        </w:rPr>
        <w:t xml:space="preserve">této </w:t>
      </w:r>
      <w:r w:rsidR="00E27A24" w:rsidRPr="00710013">
        <w:rPr>
          <w:rFonts w:ascii="Arial" w:hAnsi="Arial" w:cs="Arial"/>
          <w:b w:val="0"/>
          <w:sz w:val="20"/>
          <w:szCs w:val="20"/>
        </w:rPr>
        <w:t>reklamace</w:t>
      </w:r>
      <w:r w:rsidR="00E27A24" w:rsidRPr="00FE711E" w:rsidDel="00206AEA">
        <w:rPr>
          <w:rFonts w:ascii="Arial" w:hAnsi="Arial" w:cs="Arial"/>
          <w:b w:val="0"/>
          <w:sz w:val="20"/>
          <w:szCs w:val="20"/>
        </w:rPr>
        <w:t xml:space="preserve"> </w:t>
      </w:r>
      <w:r w:rsidR="00E27A24" w:rsidRPr="00FE711E">
        <w:rPr>
          <w:rFonts w:ascii="Arial" w:hAnsi="Arial" w:cs="Arial"/>
          <w:b w:val="0"/>
          <w:sz w:val="20"/>
          <w:szCs w:val="20"/>
        </w:rPr>
        <w:t>od</w:t>
      </w:r>
      <w:r w:rsidR="00E27A24">
        <w:rPr>
          <w:rFonts w:ascii="Arial" w:hAnsi="Arial" w:cs="Arial"/>
          <w:b w:val="0"/>
          <w:sz w:val="20"/>
          <w:szCs w:val="20"/>
        </w:rPr>
        <w:t> VZP ČR</w:t>
      </w:r>
      <w:r w:rsidR="00710013">
        <w:rPr>
          <w:rFonts w:ascii="Arial" w:hAnsi="Arial" w:cs="Arial"/>
          <w:b w:val="0"/>
          <w:sz w:val="20"/>
          <w:szCs w:val="20"/>
        </w:rPr>
        <w:t>.</w:t>
      </w:r>
    </w:p>
    <w:p w:rsidR="00117658" w:rsidRPr="000A2D09" w:rsidRDefault="00117658" w:rsidP="00AB6748">
      <w:pPr>
        <w:pStyle w:val="N4"/>
        <w:keepNext w:val="0"/>
        <w:keepLines w:val="0"/>
        <w:widowControl w:val="0"/>
        <w:numPr>
          <w:ilvl w:val="2"/>
          <w:numId w:val="41"/>
        </w:numPr>
        <w:spacing w:before="0" w:line="280" w:lineRule="atLeast"/>
        <w:ind w:left="1418" w:hanging="284"/>
        <w:rPr>
          <w:rFonts w:ascii="Arial" w:hAnsi="Arial" w:cs="Arial"/>
          <w:b w:val="0"/>
          <w:sz w:val="20"/>
          <w:szCs w:val="20"/>
        </w:rPr>
      </w:pPr>
      <w:r w:rsidRPr="000A2D09">
        <w:rPr>
          <w:rFonts w:ascii="Arial" w:hAnsi="Arial" w:cs="Arial"/>
          <w:b w:val="0"/>
          <w:sz w:val="20"/>
          <w:szCs w:val="20"/>
        </w:rPr>
        <w:t>Měsíční dostupnost = (HM-HP)/HM x 100 [%],</w:t>
      </w:r>
    </w:p>
    <w:p w:rsidR="00117658" w:rsidRPr="0098258D" w:rsidRDefault="00117658" w:rsidP="00AB6748">
      <w:pPr>
        <w:pStyle w:val="N4"/>
        <w:keepNext w:val="0"/>
        <w:keepLines w:val="0"/>
        <w:widowControl w:val="0"/>
        <w:spacing w:before="0" w:after="120" w:line="280" w:lineRule="atLeast"/>
        <w:ind w:left="1418" w:firstLine="0"/>
        <w:rPr>
          <w:rFonts w:ascii="Arial" w:hAnsi="Arial" w:cs="Arial"/>
          <w:b w:val="0"/>
          <w:sz w:val="20"/>
          <w:szCs w:val="20"/>
        </w:rPr>
      </w:pPr>
      <w:r w:rsidRPr="000A2D09">
        <w:rPr>
          <w:rFonts w:ascii="Arial" w:hAnsi="Arial" w:cs="Arial"/>
          <w:b w:val="0"/>
          <w:sz w:val="20"/>
          <w:szCs w:val="20"/>
        </w:rPr>
        <w:t xml:space="preserve">kde HM je celkový počet hodin ve sledovaném měsíci, HP je součet všech dob trvání </w:t>
      </w:r>
      <w:r w:rsidR="00D02C88">
        <w:rPr>
          <w:rFonts w:ascii="Arial" w:hAnsi="Arial" w:cs="Arial"/>
          <w:b w:val="0"/>
          <w:sz w:val="20"/>
          <w:szCs w:val="20"/>
        </w:rPr>
        <w:t>nedostupnosti</w:t>
      </w:r>
      <w:r w:rsidR="00D02C88" w:rsidRPr="000A2D09">
        <w:rPr>
          <w:rFonts w:ascii="Arial" w:hAnsi="Arial" w:cs="Arial"/>
          <w:b w:val="0"/>
          <w:sz w:val="20"/>
          <w:szCs w:val="20"/>
        </w:rPr>
        <w:t xml:space="preserve"> </w:t>
      </w:r>
      <w:r w:rsidRPr="000A2D09">
        <w:rPr>
          <w:rFonts w:ascii="Arial" w:hAnsi="Arial" w:cs="Arial"/>
          <w:b w:val="0"/>
          <w:sz w:val="20"/>
          <w:szCs w:val="20"/>
        </w:rPr>
        <w:t>dané</w:t>
      </w:r>
      <w:r w:rsidR="00956314">
        <w:rPr>
          <w:rFonts w:ascii="Arial" w:hAnsi="Arial" w:cs="Arial"/>
          <w:b w:val="0"/>
          <w:sz w:val="20"/>
          <w:szCs w:val="20"/>
        </w:rPr>
        <w:t>ho</w:t>
      </w:r>
      <w:r w:rsidRPr="000A2D09">
        <w:rPr>
          <w:rFonts w:ascii="Arial" w:hAnsi="Arial" w:cs="Arial"/>
          <w:b w:val="0"/>
          <w:sz w:val="20"/>
          <w:szCs w:val="20"/>
        </w:rPr>
        <w:t xml:space="preserve"> </w:t>
      </w:r>
      <w:r w:rsidR="00956314">
        <w:rPr>
          <w:rFonts w:ascii="Arial" w:hAnsi="Arial" w:cs="Arial"/>
          <w:b w:val="0"/>
          <w:sz w:val="20"/>
          <w:szCs w:val="20"/>
        </w:rPr>
        <w:t>propoje</w:t>
      </w:r>
      <w:r w:rsidR="00956314" w:rsidRPr="000A2D09">
        <w:rPr>
          <w:rFonts w:ascii="Arial" w:hAnsi="Arial" w:cs="Arial"/>
          <w:b w:val="0"/>
          <w:sz w:val="20"/>
          <w:szCs w:val="20"/>
        </w:rPr>
        <w:t xml:space="preserve"> </w:t>
      </w:r>
      <w:r w:rsidRPr="000A2D09">
        <w:rPr>
          <w:rFonts w:ascii="Arial" w:hAnsi="Arial" w:cs="Arial"/>
          <w:b w:val="0"/>
          <w:sz w:val="20"/>
          <w:szCs w:val="20"/>
        </w:rPr>
        <w:t>ve sledovaném měsíci</w:t>
      </w:r>
      <w:r w:rsidR="00956314">
        <w:rPr>
          <w:rFonts w:ascii="Arial" w:hAnsi="Arial" w:cs="Arial"/>
          <w:b w:val="0"/>
          <w:sz w:val="20"/>
          <w:szCs w:val="20"/>
        </w:rPr>
        <w:t xml:space="preserve"> </w:t>
      </w:r>
      <w:r w:rsidR="00723FB5">
        <w:rPr>
          <w:rFonts w:ascii="Arial" w:hAnsi="Arial" w:cs="Arial"/>
          <w:b w:val="0"/>
          <w:sz w:val="20"/>
          <w:szCs w:val="20"/>
        </w:rPr>
        <w:t xml:space="preserve">vyjádřený </w:t>
      </w:r>
      <w:r w:rsidR="00956314">
        <w:rPr>
          <w:rFonts w:ascii="Arial" w:hAnsi="Arial" w:cs="Arial"/>
          <w:b w:val="0"/>
          <w:sz w:val="20"/>
          <w:szCs w:val="20"/>
        </w:rPr>
        <w:t xml:space="preserve">v hodinách </w:t>
      </w:r>
      <w:r w:rsidR="00723FB5">
        <w:rPr>
          <w:rFonts w:ascii="Arial" w:hAnsi="Arial" w:cs="Arial"/>
          <w:b w:val="0"/>
          <w:sz w:val="20"/>
          <w:szCs w:val="20"/>
        </w:rPr>
        <w:t>a</w:t>
      </w:r>
      <w:r w:rsidR="00FF2AB5">
        <w:rPr>
          <w:rFonts w:ascii="Arial" w:hAnsi="Arial" w:cs="Arial"/>
          <w:b w:val="0"/>
          <w:sz w:val="20"/>
          <w:szCs w:val="20"/>
        </w:rPr>
        <w:t> </w:t>
      </w:r>
      <w:r w:rsidR="00723FB5">
        <w:rPr>
          <w:rFonts w:ascii="Arial" w:hAnsi="Arial" w:cs="Arial"/>
          <w:b w:val="0"/>
          <w:sz w:val="20"/>
          <w:szCs w:val="20"/>
        </w:rPr>
        <w:t xml:space="preserve">zaokrouhlený </w:t>
      </w:r>
      <w:r w:rsidR="00956314">
        <w:rPr>
          <w:rFonts w:ascii="Arial" w:hAnsi="Arial" w:cs="Arial"/>
          <w:b w:val="0"/>
          <w:sz w:val="20"/>
          <w:szCs w:val="20"/>
        </w:rPr>
        <w:t>na</w:t>
      </w:r>
      <w:r w:rsidR="00723FB5">
        <w:rPr>
          <w:rFonts w:ascii="Arial" w:hAnsi="Arial" w:cs="Arial"/>
          <w:b w:val="0"/>
          <w:sz w:val="20"/>
          <w:szCs w:val="20"/>
        </w:rPr>
        <w:t> </w:t>
      </w:r>
      <w:r w:rsidR="00956314">
        <w:rPr>
          <w:rFonts w:ascii="Arial" w:hAnsi="Arial" w:cs="Arial"/>
          <w:b w:val="0"/>
          <w:sz w:val="20"/>
          <w:szCs w:val="20"/>
        </w:rPr>
        <w:t>dvě desetinná místa</w:t>
      </w:r>
      <w:r w:rsidRPr="000A2D09">
        <w:rPr>
          <w:rFonts w:ascii="Arial" w:hAnsi="Arial" w:cs="Arial"/>
          <w:b w:val="0"/>
          <w:sz w:val="20"/>
          <w:szCs w:val="20"/>
        </w:rPr>
        <w:t>, po které byla služba nedostupná</w:t>
      </w:r>
      <w:r w:rsidR="007F5BA8">
        <w:rPr>
          <w:rFonts w:ascii="Arial" w:hAnsi="Arial" w:cs="Arial"/>
          <w:b w:val="0"/>
          <w:sz w:val="20"/>
          <w:szCs w:val="20"/>
        </w:rPr>
        <w:t>,</w:t>
      </w:r>
      <w:r>
        <w:rPr>
          <w:rFonts w:ascii="Arial" w:hAnsi="Arial" w:cs="Arial"/>
          <w:b w:val="0"/>
          <w:sz w:val="20"/>
          <w:szCs w:val="20"/>
        </w:rPr>
        <w:t xml:space="preserve"> s výjimkou nedostupnosti služby z důvodů </w:t>
      </w:r>
      <w:r w:rsidR="005228D5">
        <w:rPr>
          <w:rFonts w:ascii="Arial" w:hAnsi="Arial" w:cs="Arial"/>
          <w:b w:val="0"/>
          <w:sz w:val="20"/>
          <w:szCs w:val="20"/>
        </w:rPr>
        <w:t xml:space="preserve">výlučně </w:t>
      </w:r>
      <w:r>
        <w:rPr>
          <w:rFonts w:ascii="Arial" w:hAnsi="Arial" w:cs="Arial"/>
          <w:b w:val="0"/>
          <w:sz w:val="20"/>
          <w:szCs w:val="20"/>
        </w:rPr>
        <w:t>na straně VZP ČR.</w:t>
      </w:r>
      <w:r w:rsidRPr="000A2D09">
        <w:rPr>
          <w:rFonts w:ascii="Arial" w:hAnsi="Arial" w:cs="Arial"/>
          <w:b w:val="0"/>
          <w:sz w:val="20"/>
          <w:szCs w:val="20"/>
        </w:rPr>
        <w:t xml:space="preserve"> Pokud </w:t>
      </w:r>
      <w:r w:rsidR="00D02C88">
        <w:rPr>
          <w:rFonts w:ascii="Arial" w:hAnsi="Arial" w:cs="Arial"/>
          <w:b w:val="0"/>
          <w:sz w:val="20"/>
          <w:szCs w:val="20"/>
        </w:rPr>
        <w:t>nedostupnost</w:t>
      </w:r>
      <w:r w:rsidR="00D02C88" w:rsidRPr="000A2D09">
        <w:rPr>
          <w:rFonts w:ascii="Arial" w:hAnsi="Arial" w:cs="Arial"/>
          <w:b w:val="0"/>
          <w:sz w:val="20"/>
          <w:szCs w:val="20"/>
        </w:rPr>
        <w:t xml:space="preserve"> </w:t>
      </w:r>
      <w:r w:rsidRPr="000A2D09">
        <w:rPr>
          <w:rFonts w:ascii="Arial" w:hAnsi="Arial" w:cs="Arial"/>
          <w:b w:val="0"/>
          <w:sz w:val="20"/>
          <w:szCs w:val="20"/>
        </w:rPr>
        <w:t>přesahuje z jednoho</w:t>
      </w:r>
      <w:r w:rsidR="0035353F">
        <w:rPr>
          <w:rFonts w:ascii="Arial" w:hAnsi="Arial" w:cs="Arial"/>
          <w:b w:val="0"/>
          <w:sz w:val="20"/>
          <w:szCs w:val="20"/>
        </w:rPr>
        <w:t xml:space="preserve"> měsíce</w:t>
      </w:r>
      <w:r w:rsidRPr="000A2D09">
        <w:rPr>
          <w:rFonts w:ascii="Arial" w:hAnsi="Arial" w:cs="Arial"/>
          <w:b w:val="0"/>
          <w:sz w:val="20"/>
          <w:szCs w:val="20"/>
        </w:rPr>
        <w:t xml:space="preserve"> do</w:t>
      </w:r>
      <w:r w:rsidR="005228D5">
        <w:rPr>
          <w:rFonts w:ascii="Arial" w:hAnsi="Arial" w:cs="Arial"/>
          <w:b w:val="0"/>
          <w:sz w:val="20"/>
          <w:szCs w:val="20"/>
        </w:rPr>
        <w:t> </w:t>
      </w:r>
      <w:r w:rsidRPr="000A2D09">
        <w:rPr>
          <w:rFonts w:ascii="Arial" w:hAnsi="Arial" w:cs="Arial"/>
          <w:b w:val="0"/>
          <w:sz w:val="20"/>
          <w:szCs w:val="20"/>
        </w:rPr>
        <w:t xml:space="preserve">následujícího měsíce, započítává se do dostupnosti pouze ta část </w:t>
      </w:r>
      <w:r w:rsidR="00D02C88">
        <w:rPr>
          <w:rFonts w:ascii="Arial" w:hAnsi="Arial" w:cs="Arial"/>
          <w:b w:val="0"/>
          <w:sz w:val="20"/>
          <w:szCs w:val="20"/>
        </w:rPr>
        <w:t>nedostupnosti</w:t>
      </w:r>
      <w:r w:rsidRPr="000A2D09">
        <w:rPr>
          <w:rFonts w:ascii="Arial" w:hAnsi="Arial" w:cs="Arial"/>
          <w:b w:val="0"/>
          <w:sz w:val="20"/>
          <w:szCs w:val="20"/>
        </w:rPr>
        <w:t xml:space="preserve">, která </w:t>
      </w:r>
      <w:r>
        <w:rPr>
          <w:rFonts w:ascii="Arial" w:hAnsi="Arial" w:cs="Arial"/>
          <w:b w:val="0"/>
          <w:sz w:val="20"/>
          <w:szCs w:val="20"/>
        </w:rPr>
        <w:t>trvala</w:t>
      </w:r>
      <w:r w:rsidRPr="000A2D09">
        <w:rPr>
          <w:rFonts w:ascii="Arial" w:hAnsi="Arial" w:cs="Arial"/>
          <w:b w:val="0"/>
          <w:sz w:val="20"/>
          <w:szCs w:val="20"/>
        </w:rPr>
        <w:t xml:space="preserve"> ve sledovaném kalendářním měsíci.</w:t>
      </w:r>
    </w:p>
    <w:p w:rsidR="00117658" w:rsidRPr="0098258D" w:rsidRDefault="00117658" w:rsidP="00AB6748">
      <w:pPr>
        <w:pStyle w:val="bno"/>
        <w:numPr>
          <w:ilvl w:val="2"/>
          <w:numId w:val="41"/>
        </w:numPr>
        <w:spacing w:line="280" w:lineRule="atLeast"/>
        <w:ind w:left="1418" w:hanging="284"/>
        <w:rPr>
          <w:rFonts w:ascii="Arial" w:hAnsi="Arial" w:cs="Arial"/>
          <w:sz w:val="20"/>
        </w:rPr>
      </w:pPr>
      <w:r w:rsidRPr="0098258D">
        <w:rPr>
          <w:rFonts w:ascii="Arial" w:hAnsi="Arial" w:cs="Arial"/>
          <w:sz w:val="20"/>
        </w:rPr>
        <w:t xml:space="preserve">Poskytovatel </w:t>
      </w:r>
      <w:r>
        <w:rPr>
          <w:rFonts w:ascii="Arial" w:hAnsi="Arial" w:cs="Arial"/>
          <w:sz w:val="20"/>
        </w:rPr>
        <w:t>se zavazuje</w:t>
      </w:r>
      <w:r w:rsidRPr="0098258D">
        <w:rPr>
          <w:rFonts w:ascii="Arial" w:hAnsi="Arial" w:cs="Arial"/>
          <w:sz w:val="20"/>
        </w:rPr>
        <w:t xml:space="preserve"> měřit měsíční dostupnost, vést prokazatelným způsobem evidenci o měření a zpracovávat výstupy z měření a provozního sledování tak, aby</w:t>
      </w:r>
      <w:r w:rsidR="007E606C">
        <w:rPr>
          <w:rFonts w:ascii="Arial" w:hAnsi="Arial" w:cs="Arial"/>
          <w:sz w:val="20"/>
        </w:rPr>
        <w:t> </w:t>
      </w:r>
      <w:r w:rsidRPr="0098258D">
        <w:rPr>
          <w:rFonts w:ascii="Arial" w:hAnsi="Arial" w:cs="Arial"/>
          <w:sz w:val="20"/>
        </w:rPr>
        <w:t>z</w:t>
      </w:r>
      <w:r w:rsidR="00FA18DF">
        <w:rPr>
          <w:rFonts w:ascii="Arial" w:hAnsi="Arial" w:cs="Arial"/>
          <w:sz w:val="20"/>
        </w:rPr>
        <w:t> </w:t>
      </w:r>
      <w:r w:rsidRPr="0098258D">
        <w:rPr>
          <w:rFonts w:ascii="Arial" w:hAnsi="Arial" w:cs="Arial"/>
          <w:sz w:val="20"/>
        </w:rPr>
        <w:t>nich byla zřejmá úroveň dostupnosti. Poskytovatel zajistí úplnost, správnost a</w:t>
      </w:r>
      <w:r w:rsidR="00FA18DF">
        <w:rPr>
          <w:rFonts w:ascii="Arial" w:hAnsi="Arial" w:cs="Arial"/>
          <w:sz w:val="20"/>
        </w:rPr>
        <w:t> </w:t>
      </w:r>
      <w:r w:rsidRPr="0098258D">
        <w:rPr>
          <w:rFonts w:ascii="Arial" w:hAnsi="Arial" w:cs="Arial"/>
          <w:sz w:val="20"/>
        </w:rPr>
        <w:t xml:space="preserve">pravdivost evidence pro pozdější kontrolu, </w:t>
      </w:r>
      <w:r>
        <w:rPr>
          <w:rFonts w:ascii="Arial" w:hAnsi="Arial" w:cs="Arial"/>
          <w:sz w:val="20"/>
        </w:rPr>
        <w:t>v případě, že VZP ČR</w:t>
      </w:r>
      <w:r w:rsidRPr="0098258D">
        <w:rPr>
          <w:rFonts w:ascii="Arial" w:hAnsi="Arial" w:cs="Arial"/>
          <w:sz w:val="20"/>
        </w:rPr>
        <w:t xml:space="preserve"> projeví oprávněné pochybnosti o kvalitě poskytovaných služeb. </w:t>
      </w:r>
      <w:r>
        <w:rPr>
          <w:rFonts w:ascii="Arial" w:hAnsi="Arial" w:cs="Arial"/>
          <w:sz w:val="20"/>
        </w:rPr>
        <w:t>VZP ČR je oprávněna</w:t>
      </w:r>
      <w:r w:rsidRPr="0098258D">
        <w:rPr>
          <w:rFonts w:ascii="Arial" w:hAnsi="Arial" w:cs="Arial"/>
          <w:sz w:val="20"/>
        </w:rPr>
        <w:t xml:space="preserve"> provádět vlastní nezávislé měření dostupnosti, k čemuž Poskytovatel poskytne nezbytnou součinnost.</w:t>
      </w:r>
    </w:p>
    <w:p w:rsidR="00117658" w:rsidRPr="009C176A" w:rsidRDefault="00117658" w:rsidP="00AB6748">
      <w:pPr>
        <w:pStyle w:val="bno"/>
        <w:numPr>
          <w:ilvl w:val="2"/>
          <w:numId w:val="41"/>
        </w:numPr>
        <w:spacing w:line="280" w:lineRule="atLeast"/>
        <w:ind w:left="1418" w:hanging="284"/>
        <w:rPr>
          <w:rFonts w:ascii="Arial" w:hAnsi="Arial" w:cs="Arial"/>
          <w:sz w:val="20"/>
        </w:rPr>
      </w:pPr>
      <w:r w:rsidRPr="0098258D">
        <w:rPr>
          <w:rFonts w:ascii="Arial" w:hAnsi="Arial" w:cs="Arial"/>
          <w:sz w:val="20"/>
        </w:rPr>
        <w:t xml:space="preserve">Do patnácti dnů od konce každého kalendářního měsíce předá </w:t>
      </w:r>
      <w:r>
        <w:rPr>
          <w:rFonts w:ascii="Arial" w:hAnsi="Arial" w:cs="Arial"/>
          <w:sz w:val="20"/>
        </w:rPr>
        <w:t>P</w:t>
      </w:r>
      <w:r w:rsidRPr="0098258D">
        <w:rPr>
          <w:rFonts w:ascii="Arial" w:hAnsi="Arial" w:cs="Arial"/>
          <w:sz w:val="20"/>
        </w:rPr>
        <w:t xml:space="preserve">oskytovatel </w:t>
      </w:r>
      <w:r>
        <w:rPr>
          <w:rFonts w:ascii="Arial" w:hAnsi="Arial" w:cs="Arial"/>
          <w:sz w:val="20"/>
        </w:rPr>
        <w:t>VZP ČR</w:t>
      </w:r>
      <w:r w:rsidRPr="0098258D">
        <w:rPr>
          <w:rFonts w:ascii="Arial" w:hAnsi="Arial" w:cs="Arial"/>
          <w:sz w:val="20"/>
        </w:rPr>
        <w:t xml:space="preserve">  (</w:t>
      </w:r>
      <w:r>
        <w:rPr>
          <w:rFonts w:ascii="Arial" w:hAnsi="Arial" w:cs="Arial"/>
          <w:sz w:val="20"/>
        </w:rPr>
        <w:t>e-</w:t>
      </w:r>
      <w:r w:rsidRPr="0098258D">
        <w:rPr>
          <w:rFonts w:ascii="Arial" w:hAnsi="Arial" w:cs="Arial"/>
          <w:sz w:val="20"/>
        </w:rPr>
        <w:t xml:space="preserve">mailem) přehled </w:t>
      </w:r>
      <w:r w:rsidR="00723FB5">
        <w:rPr>
          <w:rFonts w:ascii="Arial" w:hAnsi="Arial" w:cs="Arial"/>
          <w:sz w:val="20"/>
        </w:rPr>
        <w:t>(výpočet)</w:t>
      </w:r>
      <w:r w:rsidR="00723FB5" w:rsidRPr="0098258D">
        <w:rPr>
          <w:rFonts w:ascii="Arial" w:hAnsi="Arial" w:cs="Arial"/>
          <w:sz w:val="20"/>
        </w:rPr>
        <w:t xml:space="preserve"> </w:t>
      </w:r>
      <w:r w:rsidRPr="0098258D">
        <w:rPr>
          <w:rFonts w:ascii="Arial" w:hAnsi="Arial" w:cs="Arial"/>
          <w:sz w:val="20"/>
        </w:rPr>
        <w:t xml:space="preserve">plnění SLA v právě uplynulém kalendářním měsíci. </w:t>
      </w:r>
    </w:p>
    <w:p w:rsidR="009C176A" w:rsidRPr="009C176A" w:rsidRDefault="009C176A" w:rsidP="009C176A">
      <w:pPr>
        <w:pStyle w:val="bno"/>
        <w:numPr>
          <w:ilvl w:val="2"/>
          <w:numId w:val="41"/>
        </w:numPr>
        <w:spacing w:line="280" w:lineRule="atLeast"/>
        <w:ind w:left="1418" w:hanging="284"/>
        <w:rPr>
          <w:rFonts w:ascii="Arial" w:hAnsi="Arial" w:cs="Arial"/>
          <w:sz w:val="20"/>
        </w:rPr>
      </w:pPr>
      <w:r>
        <w:rPr>
          <w:rFonts w:ascii="Arial" w:hAnsi="Arial" w:cs="Arial"/>
          <w:sz w:val="20"/>
        </w:rPr>
        <w:t xml:space="preserve">V </w:t>
      </w:r>
      <w:r w:rsidRPr="009C176A">
        <w:rPr>
          <w:rFonts w:ascii="Arial" w:hAnsi="Arial" w:cs="Arial"/>
          <w:sz w:val="20"/>
        </w:rPr>
        <w:t xml:space="preserve">případě plánování termínů výlukových oken a plánovaných prací, které se jakýmkoliv způsobem dotknou poskytovaných služeb, musí </w:t>
      </w:r>
      <w:r w:rsidR="00E13C92">
        <w:rPr>
          <w:rFonts w:ascii="Arial" w:hAnsi="Arial" w:cs="Arial"/>
          <w:sz w:val="20"/>
        </w:rPr>
        <w:t>P</w:t>
      </w:r>
      <w:r w:rsidRPr="009C176A">
        <w:rPr>
          <w:rFonts w:ascii="Arial" w:hAnsi="Arial" w:cs="Arial"/>
          <w:sz w:val="20"/>
        </w:rPr>
        <w:t xml:space="preserve">oskytovatel minimálně </w:t>
      </w:r>
      <w:r w:rsidRPr="009C176A">
        <w:rPr>
          <w:rFonts w:ascii="Arial" w:hAnsi="Arial" w:cs="Arial"/>
          <w:b/>
          <w:sz w:val="20"/>
        </w:rPr>
        <w:t>14</w:t>
      </w:r>
      <w:r>
        <w:rPr>
          <w:rFonts w:ascii="Arial" w:hAnsi="Arial" w:cs="Arial"/>
          <w:b/>
          <w:sz w:val="20"/>
        </w:rPr>
        <w:t> </w:t>
      </w:r>
      <w:r w:rsidRPr="009C176A">
        <w:rPr>
          <w:rFonts w:ascii="Arial" w:hAnsi="Arial" w:cs="Arial"/>
          <w:b/>
          <w:sz w:val="20"/>
        </w:rPr>
        <w:t>kalendářních dnů</w:t>
      </w:r>
      <w:r w:rsidRPr="009C176A">
        <w:rPr>
          <w:rFonts w:ascii="Arial" w:hAnsi="Arial" w:cs="Arial"/>
          <w:sz w:val="20"/>
        </w:rPr>
        <w:t xml:space="preserve"> před plánovanou událostí informovat </w:t>
      </w:r>
      <w:r w:rsidR="00E13C92">
        <w:rPr>
          <w:rFonts w:ascii="Arial" w:hAnsi="Arial" w:cs="Arial"/>
          <w:sz w:val="20"/>
        </w:rPr>
        <w:t>VZP ČR</w:t>
      </w:r>
      <w:r w:rsidRPr="009C176A">
        <w:rPr>
          <w:rFonts w:ascii="Arial" w:hAnsi="Arial" w:cs="Arial"/>
          <w:sz w:val="20"/>
        </w:rPr>
        <w:t xml:space="preserve"> a vyžádat si souhlas s plánovaným termínem.</w:t>
      </w:r>
    </w:p>
    <w:p w:rsidR="00117658" w:rsidRDefault="00117658" w:rsidP="00AB6748">
      <w:pPr>
        <w:spacing w:before="120" w:line="280" w:lineRule="atLeast"/>
        <w:jc w:val="both"/>
        <w:rPr>
          <w:rFonts w:cs="Arial"/>
          <w:iCs/>
          <w:sz w:val="20"/>
          <w:szCs w:val="20"/>
        </w:rPr>
      </w:pPr>
    </w:p>
    <w:p w:rsidR="00117658" w:rsidRPr="00027C3B" w:rsidRDefault="00117658" w:rsidP="00AB6748">
      <w:pPr>
        <w:spacing w:before="360" w:line="280" w:lineRule="atLeast"/>
        <w:jc w:val="center"/>
        <w:outlineLvl w:val="0"/>
        <w:rPr>
          <w:rFonts w:cs="Arial"/>
          <w:b/>
          <w:bCs/>
          <w:sz w:val="20"/>
          <w:szCs w:val="20"/>
        </w:rPr>
      </w:pPr>
      <w:r w:rsidRPr="00027C3B">
        <w:rPr>
          <w:rFonts w:cs="Arial"/>
          <w:b/>
          <w:bCs/>
          <w:sz w:val="20"/>
          <w:szCs w:val="20"/>
        </w:rPr>
        <w:t>Článek III. Doba a místo plnění</w:t>
      </w:r>
    </w:p>
    <w:p w:rsidR="006A639E" w:rsidRDefault="006A639E" w:rsidP="009B3F26">
      <w:pPr>
        <w:tabs>
          <w:tab w:val="left" w:pos="0"/>
        </w:tabs>
        <w:spacing w:line="280" w:lineRule="atLeast"/>
        <w:ind w:left="426" w:hanging="426"/>
        <w:jc w:val="both"/>
        <w:rPr>
          <w:rFonts w:cs="Arial"/>
          <w:sz w:val="20"/>
          <w:szCs w:val="20"/>
        </w:rPr>
      </w:pPr>
      <w:r w:rsidRPr="00027C3B">
        <w:rPr>
          <w:rFonts w:cs="Arial"/>
          <w:sz w:val="20"/>
          <w:szCs w:val="20"/>
        </w:rPr>
        <w:t>1.</w:t>
      </w:r>
      <w:r w:rsidRPr="00027C3B">
        <w:rPr>
          <w:rFonts w:cs="Arial"/>
          <w:sz w:val="20"/>
          <w:szCs w:val="20"/>
        </w:rPr>
        <w:tab/>
        <w:t xml:space="preserve">Poskytovatel je povinen </w:t>
      </w:r>
      <w:r w:rsidRPr="000B1F63">
        <w:rPr>
          <w:rFonts w:cs="Arial"/>
          <w:b/>
          <w:sz w:val="20"/>
          <w:szCs w:val="20"/>
        </w:rPr>
        <w:t xml:space="preserve">zahájit poskytování </w:t>
      </w:r>
      <w:r w:rsidR="0076107D" w:rsidRPr="000B1F63">
        <w:rPr>
          <w:rFonts w:cs="Arial"/>
          <w:b/>
          <w:sz w:val="20"/>
          <w:szCs w:val="20"/>
        </w:rPr>
        <w:t>služeb</w:t>
      </w:r>
      <w:r w:rsidR="0076107D" w:rsidRPr="00027C3B">
        <w:rPr>
          <w:rFonts w:cs="Arial"/>
          <w:sz w:val="20"/>
          <w:szCs w:val="20"/>
        </w:rPr>
        <w:t xml:space="preserve"> (</w:t>
      </w:r>
      <w:r w:rsidRPr="00027C3B">
        <w:rPr>
          <w:rFonts w:cs="Arial"/>
          <w:sz w:val="20"/>
          <w:szCs w:val="20"/>
        </w:rPr>
        <w:t>jednotlivých propojů</w:t>
      </w:r>
      <w:r w:rsidR="0076107D" w:rsidRPr="00027C3B">
        <w:rPr>
          <w:rFonts w:cs="Arial"/>
          <w:sz w:val="20"/>
          <w:szCs w:val="20"/>
        </w:rPr>
        <w:t>)</w:t>
      </w:r>
      <w:r w:rsidRPr="00027C3B">
        <w:rPr>
          <w:rFonts w:cs="Arial"/>
          <w:sz w:val="20"/>
          <w:szCs w:val="20"/>
        </w:rPr>
        <w:t xml:space="preserve"> dle článku II</w:t>
      </w:r>
      <w:r w:rsidR="00917B25" w:rsidRPr="00027C3B">
        <w:rPr>
          <w:rFonts w:cs="Arial"/>
          <w:sz w:val="20"/>
          <w:szCs w:val="20"/>
        </w:rPr>
        <w:t xml:space="preserve">. </w:t>
      </w:r>
      <w:r w:rsidR="0076107D" w:rsidRPr="00027C3B">
        <w:rPr>
          <w:rFonts w:cs="Arial"/>
          <w:sz w:val="20"/>
          <w:szCs w:val="20"/>
        </w:rPr>
        <w:t xml:space="preserve">této Smlouvy </w:t>
      </w:r>
      <w:r w:rsidRPr="00027C3B">
        <w:rPr>
          <w:rFonts w:cs="Arial"/>
          <w:sz w:val="20"/>
          <w:szCs w:val="20"/>
        </w:rPr>
        <w:t xml:space="preserve">v rozsahu a za podmínek stanovených touto Smlouvou </w:t>
      </w:r>
      <w:r w:rsidR="000B1F63" w:rsidRPr="000B1F63">
        <w:rPr>
          <w:rFonts w:cs="Arial"/>
          <w:b/>
          <w:sz w:val="20"/>
          <w:szCs w:val="20"/>
        </w:rPr>
        <w:t>ke dni 1. 9. 2016</w:t>
      </w:r>
      <w:r w:rsidRPr="00027C3B">
        <w:rPr>
          <w:rFonts w:cs="Arial"/>
          <w:sz w:val="20"/>
          <w:szCs w:val="20"/>
        </w:rPr>
        <w:t xml:space="preserve">. </w:t>
      </w:r>
    </w:p>
    <w:p w:rsidR="00117658" w:rsidRDefault="00117658" w:rsidP="009B3F26">
      <w:pPr>
        <w:spacing w:line="280" w:lineRule="atLeast"/>
        <w:ind w:left="426" w:hanging="360"/>
        <w:jc w:val="both"/>
        <w:rPr>
          <w:rFonts w:cs="Arial"/>
          <w:sz w:val="20"/>
          <w:szCs w:val="20"/>
        </w:rPr>
      </w:pPr>
      <w:r>
        <w:rPr>
          <w:rFonts w:cs="Arial"/>
          <w:sz w:val="20"/>
          <w:szCs w:val="20"/>
        </w:rPr>
        <w:t>2.</w:t>
      </w:r>
      <w:r>
        <w:rPr>
          <w:rFonts w:cs="Arial"/>
          <w:sz w:val="20"/>
          <w:szCs w:val="20"/>
        </w:rPr>
        <w:tab/>
      </w:r>
      <w:r w:rsidR="00FA18DF" w:rsidRPr="00381758">
        <w:rPr>
          <w:rFonts w:cs="Arial"/>
          <w:b/>
          <w:sz w:val="20"/>
          <w:szCs w:val="20"/>
        </w:rPr>
        <w:t xml:space="preserve">Tato </w:t>
      </w:r>
      <w:r w:rsidRPr="00381758">
        <w:rPr>
          <w:rFonts w:cs="Arial"/>
          <w:b/>
          <w:sz w:val="20"/>
          <w:szCs w:val="20"/>
        </w:rPr>
        <w:t xml:space="preserve">Smlouva se uzavírá na dobu </w:t>
      </w:r>
      <w:r w:rsidR="007A5AE4" w:rsidRPr="00381758">
        <w:rPr>
          <w:rFonts w:cs="Arial"/>
          <w:b/>
          <w:sz w:val="20"/>
          <w:szCs w:val="20"/>
        </w:rPr>
        <w:t>určitou</w:t>
      </w:r>
      <w:r w:rsidR="000B1F63">
        <w:rPr>
          <w:rFonts w:cs="Arial"/>
          <w:b/>
          <w:sz w:val="20"/>
          <w:szCs w:val="20"/>
        </w:rPr>
        <w:t xml:space="preserve"> do 31. 8. 2018</w:t>
      </w:r>
      <w:r w:rsidR="00A20A3A">
        <w:rPr>
          <w:rFonts w:cs="Arial"/>
          <w:sz w:val="20"/>
          <w:szCs w:val="20"/>
        </w:rPr>
        <w:t>.</w:t>
      </w:r>
      <w:r w:rsidR="00E92112">
        <w:rPr>
          <w:rFonts w:cs="Arial"/>
          <w:sz w:val="20"/>
          <w:szCs w:val="20"/>
        </w:rPr>
        <w:t xml:space="preserve"> Smluvní strany pro vyloučení pochybností výslovně prohlašují, že nemají zájem na automatickém prodloužení této Smlouvy.</w:t>
      </w:r>
    </w:p>
    <w:p w:rsidR="00117658" w:rsidRPr="00BB39AA" w:rsidRDefault="00117658" w:rsidP="009B3F26">
      <w:pPr>
        <w:spacing w:line="280" w:lineRule="atLeast"/>
        <w:ind w:left="426" w:hanging="360"/>
        <w:jc w:val="both"/>
        <w:rPr>
          <w:rFonts w:cs="Arial"/>
          <w:b/>
          <w:bCs/>
          <w:sz w:val="20"/>
          <w:szCs w:val="20"/>
        </w:rPr>
      </w:pPr>
      <w:r>
        <w:rPr>
          <w:rFonts w:cs="Arial"/>
          <w:sz w:val="20"/>
          <w:szCs w:val="20"/>
        </w:rPr>
        <w:t>3.</w:t>
      </w:r>
      <w:r>
        <w:rPr>
          <w:rFonts w:cs="Arial"/>
          <w:sz w:val="20"/>
          <w:szCs w:val="20"/>
        </w:rPr>
        <w:tab/>
      </w:r>
      <w:r w:rsidRPr="00BB39AA">
        <w:rPr>
          <w:rFonts w:cs="Arial"/>
          <w:sz w:val="20"/>
          <w:szCs w:val="20"/>
        </w:rPr>
        <w:t>Míst</w:t>
      </w:r>
      <w:r>
        <w:rPr>
          <w:rFonts w:cs="Arial"/>
          <w:sz w:val="20"/>
          <w:szCs w:val="20"/>
        </w:rPr>
        <w:t>y</w:t>
      </w:r>
      <w:r w:rsidRPr="00BB39AA">
        <w:rPr>
          <w:rFonts w:cs="Arial"/>
          <w:sz w:val="20"/>
          <w:szCs w:val="20"/>
        </w:rPr>
        <w:t xml:space="preserve"> plnění </w:t>
      </w:r>
      <w:r>
        <w:rPr>
          <w:rFonts w:cs="Arial"/>
          <w:sz w:val="20"/>
          <w:szCs w:val="20"/>
        </w:rPr>
        <w:t xml:space="preserve">jsou lokality VZP ČR uvedené v článku II. </w:t>
      </w:r>
      <w:r w:rsidR="007F5BA8">
        <w:rPr>
          <w:rFonts w:cs="Arial"/>
          <w:sz w:val="20"/>
          <w:szCs w:val="20"/>
        </w:rPr>
        <w:t xml:space="preserve">odst. 2. </w:t>
      </w:r>
      <w:r w:rsidR="00FA18DF">
        <w:rPr>
          <w:rFonts w:cs="Arial"/>
          <w:sz w:val="20"/>
          <w:szCs w:val="20"/>
        </w:rPr>
        <w:t xml:space="preserve">této </w:t>
      </w:r>
      <w:r>
        <w:rPr>
          <w:rFonts w:cs="Arial"/>
          <w:sz w:val="20"/>
          <w:szCs w:val="20"/>
        </w:rPr>
        <w:t>Smlouvy</w:t>
      </w:r>
      <w:r w:rsidR="0035353F" w:rsidRPr="0035353F">
        <w:rPr>
          <w:rFonts w:cs="Arial"/>
          <w:sz w:val="20"/>
          <w:szCs w:val="20"/>
        </w:rPr>
        <w:t xml:space="preserve"> </w:t>
      </w:r>
      <w:r w:rsidR="0035353F">
        <w:rPr>
          <w:rFonts w:cs="Arial"/>
          <w:sz w:val="20"/>
          <w:szCs w:val="20"/>
        </w:rPr>
        <w:t>a trasy jejich propojení</w:t>
      </w:r>
      <w:r>
        <w:rPr>
          <w:rFonts w:cs="Arial"/>
          <w:sz w:val="20"/>
          <w:szCs w:val="20"/>
        </w:rPr>
        <w:t xml:space="preserve">. </w:t>
      </w:r>
    </w:p>
    <w:p w:rsidR="00117658" w:rsidRPr="00BB39AA" w:rsidRDefault="00117658" w:rsidP="00AB6748">
      <w:pPr>
        <w:keepNext/>
        <w:spacing w:before="360" w:line="280" w:lineRule="atLeast"/>
        <w:ind w:left="3306" w:hanging="187"/>
        <w:outlineLvl w:val="0"/>
        <w:rPr>
          <w:rFonts w:cs="Arial"/>
          <w:b/>
          <w:bCs/>
          <w:sz w:val="20"/>
          <w:szCs w:val="20"/>
        </w:rPr>
      </w:pPr>
      <w:r>
        <w:rPr>
          <w:rFonts w:cs="Arial"/>
          <w:b/>
          <w:bCs/>
          <w:sz w:val="20"/>
          <w:szCs w:val="20"/>
        </w:rPr>
        <w:t xml:space="preserve">Článek IV. </w:t>
      </w:r>
      <w:r w:rsidRPr="00BB39AA">
        <w:rPr>
          <w:rFonts w:cs="Arial"/>
          <w:b/>
          <w:bCs/>
          <w:sz w:val="20"/>
          <w:szCs w:val="20"/>
        </w:rPr>
        <w:t>Cena plnění</w:t>
      </w:r>
    </w:p>
    <w:p w:rsidR="00117658" w:rsidRPr="00AF7A39" w:rsidRDefault="00117658" w:rsidP="00AB6748">
      <w:pPr>
        <w:numPr>
          <w:ilvl w:val="0"/>
          <w:numId w:val="31"/>
        </w:numPr>
        <w:spacing w:line="280" w:lineRule="atLeast"/>
        <w:ind w:left="284" w:hanging="284"/>
        <w:jc w:val="both"/>
        <w:rPr>
          <w:rFonts w:cs="Arial"/>
          <w:sz w:val="20"/>
          <w:szCs w:val="20"/>
        </w:rPr>
      </w:pPr>
      <w:r w:rsidRPr="00AF7A39">
        <w:rPr>
          <w:rFonts w:cs="Arial"/>
          <w:sz w:val="20"/>
          <w:szCs w:val="20"/>
        </w:rPr>
        <w:t>VZP ČR se zavazuje zaplatit Poskytovateli za řádné a včasné poskytování předmětu plnění dle</w:t>
      </w:r>
      <w:r w:rsidR="00FA18DF">
        <w:rPr>
          <w:rFonts w:cs="Arial"/>
          <w:sz w:val="20"/>
          <w:szCs w:val="20"/>
        </w:rPr>
        <w:t> </w:t>
      </w:r>
      <w:r w:rsidRPr="00AF7A39">
        <w:rPr>
          <w:rFonts w:cs="Arial"/>
          <w:sz w:val="20"/>
          <w:szCs w:val="20"/>
        </w:rPr>
        <w:t xml:space="preserve">této </w:t>
      </w:r>
      <w:r>
        <w:rPr>
          <w:rFonts w:cs="Arial"/>
          <w:sz w:val="20"/>
          <w:szCs w:val="20"/>
        </w:rPr>
        <w:t>S</w:t>
      </w:r>
      <w:r w:rsidRPr="00AF7A39">
        <w:rPr>
          <w:rFonts w:cs="Arial"/>
          <w:sz w:val="20"/>
          <w:szCs w:val="20"/>
        </w:rPr>
        <w:t>mlouvy dohodnutou cenu v dohodnuté výši a v dohodnutých lhůtách splatnosti.</w:t>
      </w:r>
    </w:p>
    <w:p w:rsidR="00D303B5" w:rsidRDefault="00117658" w:rsidP="00AB6748">
      <w:pPr>
        <w:numPr>
          <w:ilvl w:val="0"/>
          <w:numId w:val="31"/>
        </w:numPr>
        <w:spacing w:line="280" w:lineRule="atLeast"/>
        <w:ind w:left="284" w:hanging="284"/>
        <w:jc w:val="both"/>
        <w:rPr>
          <w:rFonts w:cs="Arial"/>
          <w:sz w:val="20"/>
          <w:szCs w:val="20"/>
        </w:rPr>
      </w:pPr>
      <w:bookmarkStart w:id="2" w:name="_Ref325694108"/>
      <w:r w:rsidRPr="00D303B5">
        <w:rPr>
          <w:rFonts w:cs="Arial"/>
          <w:sz w:val="20"/>
          <w:szCs w:val="20"/>
        </w:rPr>
        <w:t>Cena za plnění dle této Smlouvy je stanovena dohodou smluvních stran v souladu se zákonem č. 526/1990 Sb., o cenách, ve znění pozdějších předpisů, a to na základě předložené cenové nabídky Poskytovatele.</w:t>
      </w:r>
    </w:p>
    <w:bookmarkEnd w:id="2"/>
    <w:p w:rsidR="00D97135" w:rsidRPr="00027C3B" w:rsidRDefault="00D97135" w:rsidP="00AB6748">
      <w:pPr>
        <w:numPr>
          <w:ilvl w:val="0"/>
          <w:numId w:val="31"/>
        </w:numPr>
        <w:spacing w:line="280" w:lineRule="atLeast"/>
        <w:ind w:left="284" w:hanging="284"/>
        <w:jc w:val="both"/>
        <w:rPr>
          <w:rFonts w:cs="Arial"/>
          <w:sz w:val="20"/>
          <w:szCs w:val="20"/>
        </w:rPr>
      </w:pPr>
      <w:r w:rsidRPr="00027C3B">
        <w:rPr>
          <w:rFonts w:cs="Arial"/>
          <w:b/>
          <w:sz w:val="20"/>
          <w:szCs w:val="20"/>
        </w:rPr>
        <w:t xml:space="preserve">Cena </w:t>
      </w:r>
      <w:r w:rsidR="00917B25" w:rsidRPr="00027C3B">
        <w:rPr>
          <w:rFonts w:cs="Arial"/>
          <w:b/>
          <w:sz w:val="20"/>
          <w:szCs w:val="20"/>
        </w:rPr>
        <w:t xml:space="preserve">za </w:t>
      </w:r>
      <w:r w:rsidRPr="00027C3B">
        <w:rPr>
          <w:rFonts w:cs="Arial"/>
          <w:b/>
          <w:sz w:val="20"/>
          <w:szCs w:val="20"/>
        </w:rPr>
        <w:t>plnění dle této Smlouvy je smluvními stranami sjednána jako měsíční</w:t>
      </w:r>
      <w:r w:rsidR="00D303B5" w:rsidRPr="00027C3B">
        <w:rPr>
          <w:rFonts w:cs="Arial"/>
          <w:b/>
          <w:sz w:val="20"/>
          <w:szCs w:val="20"/>
        </w:rPr>
        <w:t xml:space="preserve"> paušální</w:t>
      </w:r>
      <w:r w:rsidRPr="00027C3B">
        <w:rPr>
          <w:rFonts w:cs="Arial"/>
          <w:b/>
          <w:sz w:val="20"/>
          <w:szCs w:val="20"/>
        </w:rPr>
        <w:t xml:space="preserve"> cena za každý jednotlivý propoj zvlášť, a to v následující výši</w:t>
      </w:r>
      <w:r w:rsidRPr="00027C3B">
        <w:rPr>
          <w:rFonts w:cs="Arial"/>
          <w:sz w:val="20"/>
          <w:szCs w:val="20"/>
        </w:rPr>
        <w:t>:</w:t>
      </w:r>
    </w:p>
    <w:p w:rsidR="00D97135" w:rsidRPr="004C3220" w:rsidRDefault="00D97135" w:rsidP="00D97135">
      <w:pPr>
        <w:spacing w:line="280" w:lineRule="atLeast"/>
        <w:ind w:left="284"/>
        <w:jc w:val="both"/>
        <w:rPr>
          <w:rFonts w:cs="Arial"/>
          <w:sz w:val="20"/>
          <w:szCs w:val="20"/>
        </w:rPr>
      </w:pPr>
      <w:r w:rsidRPr="00027C3B">
        <w:rPr>
          <w:rFonts w:cs="Arial"/>
          <w:sz w:val="20"/>
          <w:szCs w:val="20"/>
        </w:rPr>
        <w:t xml:space="preserve">Propoj č. 1: </w:t>
      </w:r>
      <w:r w:rsidR="004C3220" w:rsidRPr="004C3220">
        <w:rPr>
          <w:rFonts w:cs="Arial"/>
          <w:sz w:val="20"/>
          <w:szCs w:val="20"/>
        </w:rPr>
        <w:t>13 200,00 Kč</w:t>
      </w:r>
      <w:r w:rsidR="0083161A" w:rsidRPr="004C3220">
        <w:rPr>
          <w:rFonts w:cs="Arial"/>
          <w:sz w:val="20"/>
          <w:szCs w:val="20"/>
        </w:rPr>
        <w:t xml:space="preserve"> </w:t>
      </w:r>
      <w:r w:rsidRPr="004C3220">
        <w:rPr>
          <w:rFonts w:cs="Arial"/>
          <w:sz w:val="20"/>
          <w:szCs w:val="20"/>
        </w:rPr>
        <w:t>Kč bez DPH měsíčně</w:t>
      </w:r>
    </w:p>
    <w:p w:rsidR="00D97135" w:rsidRPr="004C3220" w:rsidRDefault="00D97135" w:rsidP="00D97135">
      <w:pPr>
        <w:spacing w:line="280" w:lineRule="atLeast"/>
        <w:ind w:left="284"/>
        <w:jc w:val="both"/>
        <w:rPr>
          <w:rFonts w:cs="Arial"/>
          <w:sz w:val="20"/>
          <w:szCs w:val="20"/>
        </w:rPr>
      </w:pPr>
      <w:r w:rsidRPr="004C3220">
        <w:rPr>
          <w:rFonts w:cs="Arial"/>
          <w:sz w:val="20"/>
          <w:szCs w:val="20"/>
        </w:rPr>
        <w:t>Propoj č. 2</w:t>
      </w:r>
      <w:r w:rsidR="0083161A" w:rsidRPr="004C3220">
        <w:rPr>
          <w:rFonts w:cs="Arial"/>
          <w:sz w:val="20"/>
          <w:szCs w:val="20"/>
        </w:rPr>
        <w:t xml:space="preserve">: </w:t>
      </w:r>
      <w:r w:rsidR="004C3220" w:rsidRPr="004C3220">
        <w:rPr>
          <w:rFonts w:cs="Arial"/>
          <w:sz w:val="20"/>
          <w:szCs w:val="20"/>
        </w:rPr>
        <w:t>28 000,00 Kč</w:t>
      </w:r>
      <w:r w:rsidR="0083161A" w:rsidRPr="004C3220">
        <w:rPr>
          <w:rFonts w:cs="Arial"/>
          <w:sz w:val="20"/>
          <w:szCs w:val="20"/>
        </w:rPr>
        <w:t xml:space="preserve"> </w:t>
      </w:r>
      <w:r w:rsidRPr="004C3220">
        <w:rPr>
          <w:rFonts w:cs="Arial"/>
          <w:sz w:val="20"/>
          <w:szCs w:val="20"/>
        </w:rPr>
        <w:t>Kč bez DPH měsíčně</w:t>
      </w:r>
    </w:p>
    <w:p w:rsidR="00555455" w:rsidRPr="00555455" w:rsidRDefault="00555455" w:rsidP="00D97135">
      <w:pPr>
        <w:spacing w:line="280" w:lineRule="atLeast"/>
        <w:ind w:left="284"/>
        <w:jc w:val="both"/>
        <w:rPr>
          <w:rFonts w:cs="Arial"/>
          <w:b/>
          <w:sz w:val="20"/>
          <w:szCs w:val="20"/>
        </w:rPr>
      </w:pPr>
      <w:r w:rsidRPr="00555455">
        <w:rPr>
          <w:rFonts w:cs="Arial"/>
          <w:b/>
          <w:sz w:val="20"/>
          <w:szCs w:val="20"/>
        </w:rPr>
        <w:t xml:space="preserve">Cena </w:t>
      </w:r>
      <w:r w:rsidR="00520F22">
        <w:rPr>
          <w:rFonts w:cs="Arial"/>
          <w:b/>
          <w:sz w:val="20"/>
          <w:szCs w:val="20"/>
        </w:rPr>
        <w:t>za plnění dle této Smlouvy</w:t>
      </w:r>
      <w:r w:rsidRPr="00555455">
        <w:rPr>
          <w:rFonts w:cs="Arial"/>
          <w:b/>
          <w:sz w:val="20"/>
          <w:szCs w:val="20"/>
        </w:rPr>
        <w:t xml:space="preserve"> </w:t>
      </w:r>
      <w:r w:rsidR="00520F22" w:rsidRPr="00555455">
        <w:rPr>
          <w:rFonts w:cs="Arial"/>
          <w:b/>
          <w:sz w:val="20"/>
          <w:szCs w:val="20"/>
        </w:rPr>
        <w:t>celkem</w:t>
      </w:r>
      <w:r w:rsidR="00520F22">
        <w:rPr>
          <w:rFonts w:cs="Arial"/>
          <w:b/>
          <w:sz w:val="20"/>
          <w:szCs w:val="20"/>
        </w:rPr>
        <w:t xml:space="preserve"> činí </w:t>
      </w:r>
      <w:r w:rsidR="004C3220" w:rsidRPr="004C3220">
        <w:rPr>
          <w:rFonts w:cs="Arial"/>
          <w:b/>
          <w:sz w:val="20"/>
          <w:szCs w:val="20"/>
        </w:rPr>
        <w:t>41 200,00 Kč</w:t>
      </w:r>
      <w:r w:rsidR="004C3220" w:rsidRPr="00555455">
        <w:rPr>
          <w:rFonts w:cs="Arial"/>
          <w:b/>
          <w:sz w:val="20"/>
          <w:szCs w:val="20"/>
        </w:rPr>
        <w:t xml:space="preserve"> </w:t>
      </w:r>
      <w:r w:rsidRPr="00555455">
        <w:rPr>
          <w:rFonts w:cs="Arial"/>
          <w:b/>
          <w:sz w:val="20"/>
          <w:szCs w:val="20"/>
        </w:rPr>
        <w:t>Kč bez DPH měsíčně</w:t>
      </w:r>
      <w:r w:rsidR="00520F22">
        <w:rPr>
          <w:rFonts w:cs="Arial"/>
          <w:b/>
          <w:sz w:val="20"/>
          <w:szCs w:val="20"/>
        </w:rPr>
        <w:t>.</w:t>
      </w:r>
      <w:r w:rsidRPr="00555455">
        <w:rPr>
          <w:rFonts w:cs="Arial"/>
          <w:b/>
          <w:sz w:val="20"/>
          <w:szCs w:val="20"/>
        </w:rPr>
        <w:t xml:space="preserve"> </w:t>
      </w:r>
    </w:p>
    <w:p w:rsidR="00D303B5" w:rsidRPr="0010237A" w:rsidRDefault="00D303B5" w:rsidP="00D97135">
      <w:pPr>
        <w:spacing w:line="280" w:lineRule="atLeast"/>
        <w:ind w:left="284"/>
        <w:jc w:val="both"/>
        <w:rPr>
          <w:rFonts w:cs="Arial"/>
          <w:sz w:val="20"/>
          <w:szCs w:val="20"/>
        </w:rPr>
      </w:pPr>
      <w:r w:rsidRPr="0010237A">
        <w:rPr>
          <w:rFonts w:cs="Arial"/>
          <w:sz w:val="20"/>
          <w:szCs w:val="20"/>
        </w:rPr>
        <w:t xml:space="preserve">Ve výše uvedených cenách je zahrnuto veškeré plnění Poskytovatele dle </w:t>
      </w:r>
      <w:r w:rsidR="00DF05C7" w:rsidRPr="0010237A">
        <w:rPr>
          <w:rFonts w:cs="Arial"/>
          <w:sz w:val="20"/>
          <w:szCs w:val="20"/>
        </w:rPr>
        <w:t xml:space="preserve">této </w:t>
      </w:r>
      <w:r w:rsidRPr="0010237A">
        <w:rPr>
          <w:rFonts w:cs="Arial"/>
          <w:sz w:val="20"/>
          <w:szCs w:val="20"/>
        </w:rPr>
        <w:t>Smlouvy.</w:t>
      </w:r>
    </w:p>
    <w:p w:rsidR="00117658" w:rsidRDefault="00931D6C" w:rsidP="00D97135">
      <w:pPr>
        <w:spacing w:line="280" w:lineRule="atLeast"/>
        <w:ind w:left="284"/>
        <w:jc w:val="both"/>
        <w:rPr>
          <w:rFonts w:cs="Arial"/>
          <w:sz w:val="20"/>
          <w:szCs w:val="20"/>
        </w:rPr>
      </w:pPr>
      <w:r w:rsidRPr="00994A8B">
        <w:rPr>
          <w:rFonts w:cs="Arial"/>
          <w:sz w:val="20"/>
          <w:szCs w:val="20"/>
        </w:rPr>
        <w:t>K </w:t>
      </w:r>
      <w:r w:rsidR="003B12A1" w:rsidRPr="00994A8B">
        <w:rPr>
          <w:rFonts w:cs="Arial"/>
          <w:sz w:val="20"/>
          <w:szCs w:val="20"/>
        </w:rPr>
        <w:t>uveden</w:t>
      </w:r>
      <w:r w:rsidR="003B12A1">
        <w:rPr>
          <w:rFonts w:cs="Arial"/>
          <w:sz w:val="20"/>
          <w:szCs w:val="20"/>
        </w:rPr>
        <w:t>ým</w:t>
      </w:r>
      <w:r w:rsidR="003B12A1" w:rsidRPr="00994A8B">
        <w:rPr>
          <w:rFonts w:cs="Arial"/>
          <w:sz w:val="20"/>
          <w:szCs w:val="20"/>
        </w:rPr>
        <w:t xml:space="preserve"> cen</w:t>
      </w:r>
      <w:r w:rsidR="003B12A1">
        <w:rPr>
          <w:rFonts w:cs="Arial"/>
          <w:sz w:val="20"/>
          <w:szCs w:val="20"/>
        </w:rPr>
        <w:t>ám</w:t>
      </w:r>
      <w:r w:rsidR="003B12A1" w:rsidRPr="00994A8B">
        <w:rPr>
          <w:rFonts w:cs="Arial"/>
          <w:sz w:val="20"/>
          <w:szCs w:val="20"/>
        </w:rPr>
        <w:t xml:space="preserve"> </w:t>
      </w:r>
      <w:r w:rsidRPr="00994A8B">
        <w:rPr>
          <w:rFonts w:cs="Arial"/>
          <w:sz w:val="20"/>
          <w:szCs w:val="20"/>
        </w:rPr>
        <w:t xml:space="preserve">bez DPH </w:t>
      </w:r>
      <w:r w:rsidR="00117658" w:rsidRPr="00994A8B">
        <w:rPr>
          <w:rFonts w:cs="Arial"/>
          <w:sz w:val="20"/>
          <w:szCs w:val="20"/>
        </w:rPr>
        <w:t xml:space="preserve">bude Poskytovatelem účtována </w:t>
      </w:r>
      <w:r w:rsidRPr="00994A8B">
        <w:rPr>
          <w:rFonts w:cs="Arial"/>
          <w:sz w:val="20"/>
          <w:szCs w:val="20"/>
        </w:rPr>
        <w:t xml:space="preserve">DPH </w:t>
      </w:r>
      <w:r w:rsidR="00117658" w:rsidRPr="00994A8B">
        <w:rPr>
          <w:rFonts w:cs="Arial"/>
          <w:sz w:val="20"/>
          <w:szCs w:val="20"/>
        </w:rPr>
        <w:t>ve</w:t>
      </w:r>
      <w:r w:rsidR="00FA18DF" w:rsidRPr="00994A8B">
        <w:rPr>
          <w:rFonts w:cs="Arial"/>
          <w:sz w:val="20"/>
          <w:szCs w:val="20"/>
        </w:rPr>
        <w:t> </w:t>
      </w:r>
      <w:r w:rsidR="00117658" w:rsidRPr="00994A8B">
        <w:rPr>
          <w:rFonts w:cs="Arial"/>
          <w:sz w:val="20"/>
          <w:szCs w:val="20"/>
        </w:rPr>
        <w:t>výši stanovené příslušnými právními předpisy</w:t>
      </w:r>
      <w:r w:rsidRPr="00994A8B">
        <w:rPr>
          <w:rFonts w:cs="Arial"/>
          <w:sz w:val="20"/>
          <w:szCs w:val="20"/>
        </w:rPr>
        <w:t xml:space="preserve"> platnými a</w:t>
      </w:r>
      <w:r w:rsidR="00E05A33">
        <w:rPr>
          <w:rFonts w:cs="Arial"/>
          <w:sz w:val="20"/>
          <w:szCs w:val="20"/>
        </w:rPr>
        <w:t> </w:t>
      </w:r>
      <w:r w:rsidRPr="00994A8B">
        <w:rPr>
          <w:rFonts w:cs="Arial"/>
          <w:sz w:val="20"/>
          <w:szCs w:val="20"/>
        </w:rPr>
        <w:t>účinnými ke dni uskutečnění zdanitelného plnění</w:t>
      </w:r>
      <w:r w:rsidR="00117658" w:rsidRPr="00994A8B">
        <w:rPr>
          <w:rFonts w:cs="Arial"/>
          <w:sz w:val="20"/>
          <w:szCs w:val="20"/>
        </w:rPr>
        <w:t>. Za</w:t>
      </w:r>
      <w:r w:rsidR="002A32BC">
        <w:rPr>
          <w:rFonts w:cs="Arial"/>
          <w:sz w:val="20"/>
          <w:szCs w:val="20"/>
        </w:rPr>
        <w:t> </w:t>
      </w:r>
      <w:r w:rsidR="00117658" w:rsidRPr="00994A8B">
        <w:rPr>
          <w:rFonts w:cs="Arial"/>
          <w:sz w:val="20"/>
          <w:szCs w:val="20"/>
        </w:rPr>
        <w:t>správnost stanovení sazby DPH a vyčíslení výše DPH odpovídá</w:t>
      </w:r>
      <w:r w:rsidR="00117658" w:rsidRPr="00CF51B5">
        <w:rPr>
          <w:rFonts w:cs="Arial"/>
          <w:sz w:val="20"/>
          <w:szCs w:val="20"/>
        </w:rPr>
        <w:t xml:space="preserve"> Poskytovatel.</w:t>
      </w:r>
    </w:p>
    <w:p w:rsidR="00117658" w:rsidRDefault="00D97135" w:rsidP="00AB6748">
      <w:pPr>
        <w:numPr>
          <w:ilvl w:val="0"/>
          <w:numId w:val="31"/>
        </w:numPr>
        <w:spacing w:line="280" w:lineRule="atLeast"/>
        <w:ind w:left="284" w:hanging="284"/>
        <w:jc w:val="both"/>
        <w:rPr>
          <w:rFonts w:cs="Arial"/>
          <w:sz w:val="20"/>
          <w:szCs w:val="20"/>
        </w:rPr>
      </w:pPr>
      <w:r>
        <w:rPr>
          <w:rFonts w:cs="Arial"/>
          <w:sz w:val="20"/>
          <w:szCs w:val="20"/>
        </w:rPr>
        <w:t>C</w:t>
      </w:r>
      <w:r w:rsidRPr="00586B82">
        <w:rPr>
          <w:rFonts w:cs="Arial"/>
          <w:sz w:val="20"/>
          <w:szCs w:val="20"/>
        </w:rPr>
        <w:t>en</w:t>
      </w:r>
      <w:r>
        <w:rPr>
          <w:rFonts w:cs="Arial"/>
          <w:sz w:val="20"/>
          <w:szCs w:val="20"/>
        </w:rPr>
        <w:t>y</w:t>
      </w:r>
      <w:r w:rsidRPr="00586B82">
        <w:rPr>
          <w:rFonts w:cs="Arial"/>
          <w:sz w:val="20"/>
          <w:szCs w:val="20"/>
        </w:rPr>
        <w:t xml:space="preserve"> </w:t>
      </w:r>
      <w:r w:rsidR="00117658" w:rsidRPr="00586B82">
        <w:rPr>
          <w:rFonts w:cs="Arial"/>
          <w:sz w:val="20"/>
          <w:szCs w:val="20"/>
        </w:rPr>
        <w:t xml:space="preserve">plnění </w:t>
      </w:r>
      <w:r w:rsidR="00FA18DF">
        <w:rPr>
          <w:rFonts w:cs="Arial"/>
          <w:sz w:val="20"/>
          <w:szCs w:val="20"/>
        </w:rPr>
        <w:t xml:space="preserve">bez DPH </w:t>
      </w:r>
      <w:r>
        <w:rPr>
          <w:rFonts w:cs="Arial"/>
          <w:sz w:val="20"/>
          <w:szCs w:val="20"/>
        </w:rPr>
        <w:t xml:space="preserve">uvedené </w:t>
      </w:r>
      <w:r w:rsidR="00117658">
        <w:rPr>
          <w:rFonts w:cs="Arial"/>
          <w:sz w:val="20"/>
          <w:szCs w:val="20"/>
        </w:rPr>
        <w:t xml:space="preserve">v odst. 3. tohoto článku </w:t>
      </w:r>
      <w:r w:rsidRPr="00586B82">
        <w:rPr>
          <w:rFonts w:cs="Arial"/>
          <w:sz w:val="20"/>
          <w:szCs w:val="20"/>
        </w:rPr>
        <w:t>j</w:t>
      </w:r>
      <w:r>
        <w:rPr>
          <w:rFonts w:cs="Arial"/>
          <w:sz w:val="20"/>
          <w:szCs w:val="20"/>
        </w:rPr>
        <w:t>sou</w:t>
      </w:r>
      <w:r w:rsidRPr="00586B82">
        <w:rPr>
          <w:rFonts w:cs="Arial"/>
          <w:sz w:val="20"/>
          <w:szCs w:val="20"/>
        </w:rPr>
        <w:t xml:space="preserve"> konečn</w:t>
      </w:r>
      <w:r>
        <w:rPr>
          <w:rFonts w:cs="Arial"/>
          <w:sz w:val="20"/>
          <w:szCs w:val="20"/>
        </w:rPr>
        <w:t>é</w:t>
      </w:r>
      <w:r w:rsidRPr="00586B82">
        <w:rPr>
          <w:rFonts w:cs="Arial"/>
          <w:sz w:val="20"/>
          <w:szCs w:val="20"/>
        </w:rPr>
        <w:t xml:space="preserve"> </w:t>
      </w:r>
      <w:r w:rsidR="00117658" w:rsidRPr="00586B82">
        <w:rPr>
          <w:rFonts w:cs="Arial"/>
          <w:sz w:val="20"/>
          <w:szCs w:val="20"/>
        </w:rPr>
        <w:t xml:space="preserve">a </w:t>
      </w:r>
      <w:r w:rsidRPr="00586B82">
        <w:rPr>
          <w:rFonts w:cs="Arial"/>
          <w:sz w:val="20"/>
          <w:szCs w:val="20"/>
        </w:rPr>
        <w:t>nepřekročiteln</w:t>
      </w:r>
      <w:r>
        <w:rPr>
          <w:rFonts w:cs="Arial"/>
          <w:sz w:val="20"/>
          <w:szCs w:val="20"/>
        </w:rPr>
        <w:t>é</w:t>
      </w:r>
      <w:r w:rsidRPr="00586B82">
        <w:rPr>
          <w:rFonts w:cs="Arial"/>
          <w:sz w:val="20"/>
          <w:szCs w:val="20"/>
        </w:rPr>
        <w:t xml:space="preserve"> </w:t>
      </w:r>
      <w:r w:rsidR="00117658" w:rsidRPr="00586B82">
        <w:rPr>
          <w:rFonts w:cs="Arial"/>
          <w:sz w:val="20"/>
          <w:szCs w:val="20"/>
        </w:rPr>
        <w:t>a zahrnuj</w:t>
      </w:r>
      <w:r>
        <w:rPr>
          <w:rFonts w:cs="Arial"/>
          <w:sz w:val="20"/>
          <w:szCs w:val="20"/>
        </w:rPr>
        <w:t>í</w:t>
      </w:r>
      <w:r w:rsidR="00117658" w:rsidRPr="00586B82">
        <w:rPr>
          <w:rFonts w:cs="Arial"/>
          <w:sz w:val="20"/>
          <w:szCs w:val="20"/>
        </w:rPr>
        <w:t xml:space="preserve"> veškeré náklady, které Poskytovateli v souvislosti s plněním dle této Smlouvy vzniknou.</w:t>
      </w:r>
    </w:p>
    <w:p w:rsidR="00117658" w:rsidRPr="00027C3B" w:rsidRDefault="0035353F" w:rsidP="00AB6748">
      <w:pPr>
        <w:numPr>
          <w:ilvl w:val="0"/>
          <w:numId w:val="31"/>
        </w:numPr>
        <w:spacing w:line="280" w:lineRule="atLeast"/>
        <w:ind w:left="284" w:hanging="284"/>
        <w:jc w:val="both"/>
        <w:rPr>
          <w:rFonts w:cs="Arial"/>
          <w:sz w:val="20"/>
          <w:szCs w:val="20"/>
        </w:rPr>
      </w:pPr>
      <w:r>
        <w:rPr>
          <w:rFonts w:cs="Arial"/>
          <w:sz w:val="20"/>
          <w:szCs w:val="20"/>
        </w:rPr>
        <w:t>V</w:t>
      </w:r>
      <w:r w:rsidR="00117658" w:rsidRPr="00586B82">
        <w:rPr>
          <w:rFonts w:cs="Arial"/>
          <w:sz w:val="20"/>
          <w:szCs w:val="20"/>
        </w:rPr>
        <w:t> případě, že během řádné realizace předmětu plnění dle této Smlouvy dojde ke změně výše sazby daně z přidané hodnoty, která se uplatňuje na</w:t>
      </w:r>
      <w:r w:rsidR="00FA18DF">
        <w:rPr>
          <w:rFonts w:cs="Arial"/>
          <w:sz w:val="20"/>
          <w:szCs w:val="20"/>
        </w:rPr>
        <w:t> </w:t>
      </w:r>
      <w:r w:rsidR="00117658" w:rsidRPr="00586B82">
        <w:rPr>
          <w:rFonts w:cs="Arial"/>
          <w:sz w:val="20"/>
          <w:szCs w:val="20"/>
        </w:rPr>
        <w:t xml:space="preserve">předmět plnění </w:t>
      </w:r>
      <w:r>
        <w:rPr>
          <w:rFonts w:cs="Arial"/>
          <w:sz w:val="20"/>
          <w:szCs w:val="20"/>
        </w:rPr>
        <w:t xml:space="preserve">této </w:t>
      </w:r>
      <w:r w:rsidR="00117658" w:rsidRPr="008D6CA3">
        <w:rPr>
          <w:rFonts w:cs="Arial"/>
          <w:sz w:val="20"/>
          <w:szCs w:val="20"/>
        </w:rPr>
        <w:t>Smlouvy</w:t>
      </w:r>
      <w:r>
        <w:rPr>
          <w:rFonts w:cs="Arial"/>
          <w:sz w:val="20"/>
          <w:szCs w:val="20"/>
        </w:rPr>
        <w:t xml:space="preserve">, </w:t>
      </w:r>
      <w:r w:rsidR="003B12A1">
        <w:rPr>
          <w:rFonts w:cs="Arial"/>
          <w:sz w:val="20"/>
          <w:szCs w:val="20"/>
        </w:rPr>
        <w:t>bude</w:t>
      </w:r>
      <w:r w:rsidR="003B12A1" w:rsidRPr="008D6CA3">
        <w:rPr>
          <w:rFonts w:cs="Arial"/>
          <w:sz w:val="20"/>
          <w:szCs w:val="20"/>
        </w:rPr>
        <w:t xml:space="preserve"> </w:t>
      </w:r>
      <w:r w:rsidR="00117658" w:rsidRPr="008D6CA3">
        <w:rPr>
          <w:rFonts w:cs="Arial"/>
          <w:sz w:val="20"/>
          <w:szCs w:val="20"/>
        </w:rPr>
        <w:t xml:space="preserve">Poskytovatel účtovat sazbu DPH ve výši podle právních předpisů platných </w:t>
      </w:r>
      <w:r>
        <w:rPr>
          <w:rFonts w:cs="Arial"/>
          <w:sz w:val="20"/>
          <w:szCs w:val="20"/>
        </w:rPr>
        <w:t xml:space="preserve">a účinných </w:t>
      </w:r>
      <w:r w:rsidR="00117658" w:rsidRPr="008D6CA3">
        <w:rPr>
          <w:rFonts w:cs="Arial"/>
          <w:sz w:val="20"/>
          <w:szCs w:val="20"/>
        </w:rPr>
        <w:t xml:space="preserve">v době </w:t>
      </w:r>
      <w:r w:rsidR="00FA18DF" w:rsidRPr="00027C3B">
        <w:rPr>
          <w:rFonts w:cs="Arial"/>
          <w:sz w:val="20"/>
          <w:szCs w:val="20"/>
        </w:rPr>
        <w:t xml:space="preserve">uskutečnění </w:t>
      </w:r>
      <w:r w:rsidR="00117658" w:rsidRPr="00027C3B">
        <w:rPr>
          <w:rFonts w:cs="Arial"/>
          <w:sz w:val="20"/>
          <w:szCs w:val="20"/>
        </w:rPr>
        <w:t>zdanitelného plnění.</w:t>
      </w:r>
    </w:p>
    <w:p w:rsidR="00117658" w:rsidRPr="00BB39AA" w:rsidRDefault="00117658" w:rsidP="00AB6748">
      <w:pPr>
        <w:spacing w:before="360" w:line="280" w:lineRule="atLeast"/>
        <w:jc w:val="center"/>
        <w:outlineLvl w:val="0"/>
        <w:rPr>
          <w:rFonts w:cs="Arial"/>
          <w:b/>
          <w:bCs/>
          <w:sz w:val="20"/>
          <w:szCs w:val="20"/>
        </w:rPr>
      </w:pPr>
      <w:r w:rsidRPr="00BB39AA">
        <w:rPr>
          <w:rFonts w:cs="Arial"/>
          <w:b/>
          <w:bCs/>
          <w:sz w:val="20"/>
          <w:szCs w:val="20"/>
        </w:rPr>
        <w:t>Článek V. Fakturační a platební podmínky</w:t>
      </w:r>
    </w:p>
    <w:p w:rsidR="00117658" w:rsidRPr="00950123" w:rsidRDefault="00117658" w:rsidP="00AB6748">
      <w:pPr>
        <w:numPr>
          <w:ilvl w:val="0"/>
          <w:numId w:val="30"/>
        </w:numPr>
        <w:tabs>
          <w:tab w:val="clear" w:pos="927"/>
          <w:tab w:val="num" w:pos="284"/>
        </w:tabs>
        <w:spacing w:before="120" w:after="0" w:line="280" w:lineRule="atLeast"/>
        <w:ind w:left="284" w:hanging="284"/>
        <w:jc w:val="both"/>
        <w:rPr>
          <w:rFonts w:cs="Arial"/>
          <w:sz w:val="20"/>
          <w:szCs w:val="20"/>
        </w:rPr>
      </w:pPr>
      <w:r w:rsidRPr="00950123">
        <w:rPr>
          <w:rFonts w:cs="Arial"/>
          <w:sz w:val="20"/>
          <w:szCs w:val="20"/>
        </w:rPr>
        <w:t xml:space="preserve">Úhrada </w:t>
      </w:r>
      <w:r w:rsidR="00672A55">
        <w:rPr>
          <w:rFonts w:cs="Arial"/>
          <w:sz w:val="20"/>
          <w:szCs w:val="20"/>
        </w:rPr>
        <w:t xml:space="preserve">ceny </w:t>
      </w:r>
      <w:r w:rsidRPr="00950123">
        <w:rPr>
          <w:rFonts w:cs="Arial"/>
          <w:sz w:val="20"/>
          <w:szCs w:val="20"/>
        </w:rPr>
        <w:t xml:space="preserve">za poskytnutá plnění dle </w:t>
      </w:r>
      <w:r w:rsidR="00FA18DF">
        <w:rPr>
          <w:rFonts w:cs="Arial"/>
          <w:sz w:val="20"/>
          <w:szCs w:val="20"/>
        </w:rPr>
        <w:t xml:space="preserve">této </w:t>
      </w:r>
      <w:r>
        <w:rPr>
          <w:rFonts w:cs="Arial"/>
          <w:sz w:val="20"/>
          <w:szCs w:val="20"/>
        </w:rPr>
        <w:t>S</w:t>
      </w:r>
      <w:r w:rsidRPr="00950123">
        <w:rPr>
          <w:rFonts w:cs="Arial"/>
          <w:sz w:val="20"/>
          <w:szCs w:val="20"/>
        </w:rPr>
        <w:t xml:space="preserve">mlouvy bude prováděna v české měně. </w:t>
      </w:r>
    </w:p>
    <w:p w:rsidR="00117658" w:rsidRDefault="00117658" w:rsidP="00153222">
      <w:pPr>
        <w:numPr>
          <w:ilvl w:val="0"/>
          <w:numId w:val="30"/>
        </w:numPr>
        <w:tabs>
          <w:tab w:val="clear" w:pos="927"/>
          <w:tab w:val="num" w:pos="284"/>
        </w:tabs>
        <w:spacing w:before="120" w:after="0" w:line="280" w:lineRule="atLeast"/>
        <w:ind w:left="284" w:hanging="284"/>
        <w:jc w:val="both"/>
        <w:rPr>
          <w:rFonts w:cs="Arial"/>
          <w:sz w:val="20"/>
          <w:szCs w:val="20"/>
        </w:rPr>
      </w:pPr>
      <w:r w:rsidRPr="00950123">
        <w:rPr>
          <w:rFonts w:cs="Arial"/>
          <w:sz w:val="20"/>
          <w:szCs w:val="20"/>
        </w:rPr>
        <w:t xml:space="preserve">Dohodnutou cenu plnění za služby dle této </w:t>
      </w:r>
      <w:r>
        <w:rPr>
          <w:rFonts w:cs="Arial"/>
          <w:sz w:val="20"/>
          <w:szCs w:val="20"/>
        </w:rPr>
        <w:t>S</w:t>
      </w:r>
      <w:r w:rsidRPr="00950123">
        <w:rPr>
          <w:rFonts w:cs="Arial"/>
          <w:sz w:val="20"/>
          <w:szCs w:val="20"/>
        </w:rPr>
        <w:t>mlouvy bude VZP ČR hradit na</w:t>
      </w:r>
      <w:r w:rsidR="005201D9">
        <w:rPr>
          <w:rFonts w:cs="Arial"/>
          <w:sz w:val="20"/>
          <w:szCs w:val="20"/>
        </w:rPr>
        <w:t> </w:t>
      </w:r>
      <w:r w:rsidRPr="00950123">
        <w:rPr>
          <w:rFonts w:cs="Arial"/>
          <w:sz w:val="20"/>
          <w:szCs w:val="20"/>
        </w:rPr>
        <w:t>základě daňových dokladů – faktur (dále jen „faktura“) Poskytovatele, které bude Poskytovatel vystavovat jednou měsíčně</w:t>
      </w:r>
      <w:r w:rsidR="004044C6" w:rsidRPr="004044C6">
        <w:rPr>
          <w:rFonts w:cs="Arial"/>
          <w:sz w:val="20"/>
          <w:szCs w:val="20"/>
        </w:rPr>
        <w:t xml:space="preserve"> </w:t>
      </w:r>
      <w:r w:rsidR="004044C6" w:rsidRPr="00950123">
        <w:rPr>
          <w:rFonts w:cs="Arial"/>
          <w:sz w:val="20"/>
          <w:szCs w:val="20"/>
        </w:rPr>
        <w:t>za</w:t>
      </w:r>
      <w:r w:rsidR="004044C6">
        <w:rPr>
          <w:rFonts w:cs="Arial"/>
          <w:sz w:val="20"/>
          <w:szCs w:val="20"/>
        </w:rPr>
        <w:t> </w:t>
      </w:r>
      <w:r w:rsidR="004044C6" w:rsidRPr="00950123">
        <w:rPr>
          <w:rFonts w:cs="Arial"/>
          <w:sz w:val="20"/>
          <w:szCs w:val="20"/>
        </w:rPr>
        <w:t>služby poskytnuté v</w:t>
      </w:r>
      <w:r w:rsidR="004044C6">
        <w:rPr>
          <w:rFonts w:cs="Arial"/>
          <w:sz w:val="20"/>
          <w:szCs w:val="20"/>
        </w:rPr>
        <w:t> </w:t>
      </w:r>
      <w:r w:rsidR="004044C6" w:rsidRPr="00950123">
        <w:rPr>
          <w:rFonts w:cs="Arial"/>
          <w:sz w:val="20"/>
          <w:szCs w:val="20"/>
        </w:rPr>
        <w:t>předcházejícím kalendářním měsíci</w:t>
      </w:r>
      <w:r w:rsidRPr="00950123">
        <w:rPr>
          <w:rFonts w:cs="Arial"/>
          <w:sz w:val="20"/>
          <w:szCs w:val="20"/>
        </w:rPr>
        <w:t xml:space="preserve">, </w:t>
      </w:r>
      <w:r w:rsidR="004044C6">
        <w:rPr>
          <w:rFonts w:cs="Arial"/>
          <w:sz w:val="20"/>
          <w:szCs w:val="20"/>
        </w:rPr>
        <w:t xml:space="preserve">a to </w:t>
      </w:r>
      <w:r w:rsidRPr="00950123">
        <w:rPr>
          <w:rFonts w:cs="Arial"/>
          <w:sz w:val="20"/>
          <w:szCs w:val="20"/>
        </w:rPr>
        <w:t>do 10. dne následujícího kalendářního měsíce. Poskytovatel je povinen VZP ČR doručit vždy originál faktury včetně její jedné kopie.</w:t>
      </w:r>
    </w:p>
    <w:p w:rsidR="00117658" w:rsidRDefault="00117658" w:rsidP="00153222">
      <w:pPr>
        <w:numPr>
          <w:ilvl w:val="0"/>
          <w:numId w:val="30"/>
        </w:numPr>
        <w:tabs>
          <w:tab w:val="clear" w:pos="927"/>
          <w:tab w:val="num" w:pos="284"/>
        </w:tabs>
        <w:spacing w:before="120" w:after="0" w:line="280" w:lineRule="atLeast"/>
        <w:ind w:left="284" w:hanging="284"/>
        <w:jc w:val="both"/>
        <w:rPr>
          <w:rFonts w:cs="Arial"/>
          <w:sz w:val="20"/>
          <w:szCs w:val="20"/>
        </w:rPr>
      </w:pPr>
      <w:r w:rsidRPr="00950123">
        <w:rPr>
          <w:rFonts w:cs="Arial"/>
          <w:sz w:val="20"/>
          <w:szCs w:val="20"/>
        </w:rPr>
        <w:t>Veškeré faktury bude Poskytovatel zasílat na adresu sídla VZP ČR uvedenou v záhlaví této smlouvy, přičemž jako Odběratel musí být vždy uvedena Všeobecná zdravotní pojišťovna České republiky, Orlická 4/2020, 130 00 Praha 3.</w:t>
      </w:r>
    </w:p>
    <w:p w:rsidR="00117658" w:rsidRPr="00950123" w:rsidRDefault="00117658" w:rsidP="00FA18DF">
      <w:pPr>
        <w:numPr>
          <w:ilvl w:val="0"/>
          <w:numId w:val="30"/>
        </w:numPr>
        <w:tabs>
          <w:tab w:val="clear" w:pos="927"/>
          <w:tab w:val="num" w:pos="284"/>
        </w:tabs>
        <w:spacing w:before="120" w:after="0" w:line="280" w:lineRule="atLeast"/>
        <w:ind w:left="284" w:hanging="284"/>
        <w:jc w:val="both"/>
        <w:rPr>
          <w:rFonts w:cs="Arial"/>
          <w:sz w:val="20"/>
          <w:szCs w:val="20"/>
        </w:rPr>
      </w:pPr>
      <w:r w:rsidRPr="00950123">
        <w:rPr>
          <w:rFonts w:cs="Arial"/>
          <w:sz w:val="20"/>
          <w:szCs w:val="20"/>
        </w:rPr>
        <w:t xml:space="preserve">Smluvní strany se dohodly na lhůtě splatnosti </w:t>
      </w:r>
      <w:r>
        <w:rPr>
          <w:rFonts w:cs="Arial"/>
          <w:sz w:val="20"/>
          <w:szCs w:val="20"/>
        </w:rPr>
        <w:t xml:space="preserve">jednotlivých </w:t>
      </w:r>
      <w:r w:rsidRPr="00950123">
        <w:rPr>
          <w:rFonts w:cs="Arial"/>
          <w:sz w:val="20"/>
          <w:szCs w:val="20"/>
        </w:rPr>
        <w:t xml:space="preserve">faktur 30 dnů od data </w:t>
      </w:r>
      <w:r>
        <w:rPr>
          <w:rFonts w:cs="Arial"/>
          <w:sz w:val="20"/>
          <w:szCs w:val="20"/>
        </w:rPr>
        <w:t xml:space="preserve">jejich </w:t>
      </w:r>
      <w:r w:rsidRPr="00950123">
        <w:rPr>
          <w:rFonts w:cs="Arial"/>
          <w:sz w:val="20"/>
          <w:szCs w:val="20"/>
        </w:rPr>
        <w:t>doručení do</w:t>
      </w:r>
      <w:r w:rsidR="00FA18DF">
        <w:rPr>
          <w:rFonts w:cs="Arial"/>
          <w:sz w:val="20"/>
          <w:szCs w:val="20"/>
        </w:rPr>
        <w:t> </w:t>
      </w:r>
      <w:r w:rsidRPr="00950123">
        <w:rPr>
          <w:rFonts w:cs="Arial"/>
          <w:sz w:val="20"/>
          <w:szCs w:val="20"/>
        </w:rPr>
        <w:t>sídla VZP ČR.</w:t>
      </w:r>
    </w:p>
    <w:p w:rsidR="00117658" w:rsidRPr="00950123" w:rsidRDefault="00117658" w:rsidP="00153222">
      <w:pPr>
        <w:numPr>
          <w:ilvl w:val="0"/>
          <w:numId w:val="30"/>
        </w:numPr>
        <w:tabs>
          <w:tab w:val="clear" w:pos="927"/>
          <w:tab w:val="num" w:pos="284"/>
        </w:tabs>
        <w:spacing w:before="120" w:after="0" w:line="280" w:lineRule="atLeast"/>
        <w:ind w:left="284" w:hanging="284"/>
        <w:jc w:val="both"/>
        <w:rPr>
          <w:rFonts w:cs="Arial"/>
          <w:sz w:val="20"/>
          <w:szCs w:val="20"/>
        </w:rPr>
      </w:pPr>
      <w:r w:rsidRPr="00950123">
        <w:rPr>
          <w:rFonts w:cs="Arial"/>
          <w:sz w:val="20"/>
          <w:szCs w:val="20"/>
        </w:rPr>
        <w:t xml:space="preserve">Dnem úhrady je den odepsání fakturované částky z účtu VZP ČR ve prospěch </w:t>
      </w:r>
      <w:r w:rsidR="00FA18DF">
        <w:rPr>
          <w:rFonts w:cs="Arial"/>
          <w:sz w:val="20"/>
          <w:szCs w:val="20"/>
        </w:rPr>
        <w:t xml:space="preserve">účtu </w:t>
      </w:r>
      <w:r w:rsidRPr="00950123">
        <w:rPr>
          <w:rFonts w:cs="Arial"/>
          <w:sz w:val="20"/>
          <w:szCs w:val="20"/>
        </w:rPr>
        <w:t xml:space="preserve">Poskytovatele. </w:t>
      </w:r>
    </w:p>
    <w:p w:rsidR="00117658" w:rsidRDefault="00117658" w:rsidP="00672A55">
      <w:pPr>
        <w:spacing w:after="0" w:line="280" w:lineRule="atLeast"/>
        <w:ind w:left="357"/>
        <w:jc w:val="both"/>
        <w:rPr>
          <w:rFonts w:cs="Arial"/>
          <w:sz w:val="20"/>
          <w:szCs w:val="20"/>
        </w:rPr>
      </w:pPr>
    </w:p>
    <w:p w:rsidR="00117658" w:rsidRPr="00CF51B5" w:rsidRDefault="00117658" w:rsidP="00AB6748">
      <w:pPr>
        <w:numPr>
          <w:ilvl w:val="0"/>
          <w:numId w:val="30"/>
        </w:numPr>
        <w:tabs>
          <w:tab w:val="clear" w:pos="927"/>
          <w:tab w:val="num" w:pos="284"/>
        </w:tabs>
        <w:spacing w:line="280" w:lineRule="atLeast"/>
        <w:ind w:left="284" w:hanging="284"/>
        <w:jc w:val="both"/>
        <w:rPr>
          <w:rFonts w:cs="Arial"/>
          <w:sz w:val="20"/>
          <w:szCs w:val="20"/>
        </w:rPr>
      </w:pPr>
      <w:r w:rsidRPr="00950123">
        <w:rPr>
          <w:rFonts w:cs="Arial"/>
          <w:sz w:val="20"/>
          <w:szCs w:val="20"/>
        </w:rPr>
        <w:t>Veškeré faktury musí obsahovat všechny náležitosti řádného účetního a daňového dokladu ve</w:t>
      </w:r>
      <w:r w:rsidR="00153222">
        <w:rPr>
          <w:rFonts w:cs="Arial"/>
          <w:sz w:val="20"/>
          <w:szCs w:val="20"/>
        </w:rPr>
        <w:t> </w:t>
      </w:r>
      <w:r w:rsidRPr="00950123">
        <w:rPr>
          <w:rFonts w:cs="Arial"/>
          <w:sz w:val="20"/>
          <w:szCs w:val="20"/>
        </w:rPr>
        <w:t xml:space="preserve">smyslu příslušných zákonných ustanovení, zejména zákona č. 235/2004 Sb., o dani z přidané hodnoty, ve znění pozdějších předpisů, zákona č. 563/1991 Sb., o účetnictví, ve znění pozdějších předpisů </w:t>
      </w:r>
      <w:r w:rsidRPr="00CF51B5">
        <w:rPr>
          <w:rFonts w:cs="Arial"/>
          <w:sz w:val="20"/>
          <w:szCs w:val="20"/>
        </w:rPr>
        <w:t xml:space="preserve">a § 435 občanského zákoníku. Na </w:t>
      </w:r>
      <w:r>
        <w:rPr>
          <w:rFonts w:cs="Arial"/>
          <w:sz w:val="20"/>
          <w:szCs w:val="20"/>
        </w:rPr>
        <w:t xml:space="preserve">každé </w:t>
      </w:r>
      <w:r w:rsidRPr="00CF51B5">
        <w:rPr>
          <w:rFonts w:cs="Arial"/>
          <w:sz w:val="20"/>
          <w:szCs w:val="20"/>
        </w:rPr>
        <w:t>faktuře musí být dále uvedeno číslo této Smlouvy.</w:t>
      </w:r>
    </w:p>
    <w:p w:rsidR="007E606C" w:rsidRPr="007E606C" w:rsidRDefault="00117658" w:rsidP="00AB6748">
      <w:pPr>
        <w:numPr>
          <w:ilvl w:val="0"/>
          <w:numId w:val="30"/>
        </w:numPr>
        <w:tabs>
          <w:tab w:val="clear" w:pos="927"/>
          <w:tab w:val="num" w:pos="284"/>
        </w:tabs>
        <w:spacing w:before="120" w:after="0" w:line="280" w:lineRule="atLeast"/>
        <w:ind w:left="284" w:hanging="284"/>
        <w:jc w:val="both"/>
        <w:rPr>
          <w:rFonts w:cs="Arial"/>
          <w:sz w:val="20"/>
          <w:szCs w:val="20"/>
        </w:rPr>
      </w:pPr>
      <w:r w:rsidRPr="007E606C">
        <w:rPr>
          <w:rFonts w:cs="Arial"/>
          <w:sz w:val="20"/>
          <w:szCs w:val="20"/>
        </w:rPr>
        <w:t>V případě, že faktura nebude mít veškeré náležitosti podle výše uvedených právních předpisů a</w:t>
      </w:r>
      <w:r w:rsidR="00153222" w:rsidRPr="007E606C">
        <w:rPr>
          <w:rFonts w:cs="Arial"/>
          <w:sz w:val="20"/>
          <w:szCs w:val="20"/>
        </w:rPr>
        <w:t> </w:t>
      </w:r>
      <w:r w:rsidRPr="007E606C">
        <w:rPr>
          <w:rFonts w:cs="Arial"/>
          <w:sz w:val="20"/>
          <w:szCs w:val="20"/>
        </w:rPr>
        <w:t>podle této Smlouvy nebo v ní budou uvedeny nesprávné údaje, je VZP ČR oprávněna před</w:t>
      </w:r>
      <w:r w:rsidR="00153222" w:rsidRPr="007E606C">
        <w:rPr>
          <w:rFonts w:cs="Arial"/>
          <w:sz w:val="20"/>
          <w:szCs w:val="20"/>
        </w:rPr>
        <w:t> </w:t>
      </w:r>
      <w:r w:rsidRPr="007E606C">
        <w:rPr>
          <w:rFonts w:cs="Arial"/>
          <w:sz w:val="20"/>
          <w:szCs w:val="20"/>
        </w:rPr>
        <w:t xml:space="preserve">uplynutím lhůty splatnosti fakturu bez zaplacení vrátit Poskytovateli. Ve vrácené faktuře musí uvést důvod vrácení. Poskytovatel je povinen podle povahy nesprávnosti fakturu opravit nebo nově vyhotovit. Oprávněným vrácením faktury přestává běžet původní lhůta splatnosti. Celá lhůta splatnosti (30 dní) počíná běžet znovu od opětovného doručení náležitě doplněné nebo opravené faktury do sídla VZP ČR. </w:t>
      </w:r>
      <w:r w:rsidR="00236A85" w:rsidRPr="007E606C">
        <w:rPr>
          <w:rFonts w:cs="Arial"/>
          <w:sz w:val="20"/>
          <w:szCs w:val="20"/>
        </w:rPr>
        <w:t xml:space="preserve">Ujednáním v tomto odstavci nejsou dotčena práva VZP ČR uplatnit reklamaci na vyúčtování ceny dle § 64 zákona </w:t>
      </w:r>
      <w:r w:rsidR="00D33E6F" w:rsidRPr="007E606C">
        <w:rPr>
          <w:rFonts w:cs="Arial"/>
          <w:bCs/>
          <w:sz w:val="20"/>
          <w:szCs w:val="20"/>
        </w:rPr>
        <w:t>o elektronických komunikacích</w:t>
      </w:r>
      <w:r w:rsidR="007E606C">
        <w:rPr>
          <w:rFonts w:cs="Arial"/>
          <w:bCs/>
          <w:sz w:val="20"/>
          <w:szCs w:val="20"/>
        </w:rPr>
        <w:t>.</w:t>
      </w:r>
    </w:p>
    <w:p w:rsidR="00117658" w:rsidRPr="007E606C" w:rsidRDefault="00117658" w:rsidP="00AB6748">
      <w:pPr>
        <w:numPr>
          <w:ilvl w:val="0"/>
          <w:numId w:val="30"/>
        </w:numPr>
        <w:tabs>
          <w:tab w:val="clear" w:pos="927"/>
          <w:tab w:val="num" w:pos="284"/>
        </w:tabs>
        <w:spacing w:before="120" w:after="0" w:line="280" w:lineRule="atLeast"/>
        <w:ind w:left="284" w:hanging="284"/>
        <w:jc w:val="both"/>
        <w:rPr>
          <w:rFonts w:cs="Arial"/>
          <w:sz w:val="20"/>
          <w:szCs w:val="20"/>
        </w:rPr>
      </w:pPr>
      <w:r w:rsidRPr="007E606C">
        <w:rPr>
          <w:rFonts w:cs="Arial"/>
          <w:sz w:val="20"/>
          <w:szCs w:val="20"/>
        </w:rPr>
        <w:t>VZP ČR neposkytuje Poskytovateli na předmět plnění z této Smlouvy jakékoliv zálohy.</w:t>
      </w:r>
    </w:p>
    <w:p w:rsidR="00C352A6" w:rsidRDefault="00C352A6" w:rsidP="00AB6748">
      <w:pPr>
        <w:spacing w:before="240" w:line="280" w:lineRule="atLeast"/>
        <w:jc w:val="center"/>
        <w:outlineLvl w:val="0"/>
        <w:rPr>
          <w:rFonts w:cs="Arial"/>
          <w:b/>
          <w:bCs/>
          <w:sz w:val="20"/>
          <w:szCs w:val="20"/>
        </w:rPr>
      </w:pPr>
    </w:p>
    <w:p w:rsidR="00117658" w:rsidRPr="00285EF7" w:rsidRDefault="00117658" w:rsidP="00AB6748">
      <w:pPr>
        <w:spacing w:before="240" w:line="280" w:lineRule="atLeast"/>
        <w:jc w:val="center"/>
        <w:outlineLvl w:val="0"/>
        <w:rPr>
          <w:rFonts w:cs="Arial"/>
          <w:b/>
          <w:bCs/>
          <w:sz w:val="20"/>
          <w:szCs w:val="20"/>
        </w:rPr>
      </w:pPr>
      <w:r w:rsidRPr="00285EF7">
        <w:rPr>
          <w:rFonts w:cs="Arial"/>
          <w:b/>
          <w:bCs/>
          <w:sz w:val="20"/>
          <w:szCs w:val="20"/>
        </w:rPr>
        <w:t>Čl. V</w:t>
      </w:r>
      <w:r>
        <w:rPr>
          <w:rFonts w:cs="Arial"/>
          <w:b/>
          <w:bCs/>
          <w:sz w:val="20"/>
          <w:szCs w:val="20"/>
        </w:rPr>
        <w:t xml:space="preserve">I. </w:t>
      </w:r>
      <w:r w:rsidRPr="00285EF7">
        <w:rPr>
          <w:rFonts w:cs="Arial"/>
          <w:b/>
          <w:bCs/>
          <w:sz w:val="20"/>
          <w:szCs w:val="20"/>
        </w:rPr>
        <w:t>Odpovědnost za kvalitu plnění</w:t>
      </w:r>
    </w:p>
    <w:p w:rsidR="00117658" w:rsidRDefault="00117658" w:rsidP="00AB6748">
      <w:pPr>
        <w:numPr>
          <w:ilvl w:val="3"/>
          <w:numId w:val="30"/>
        </w:numPr>
        <w:tabs>
          <w:tab w:val="clear" w:pos="2880"/>
        </w:tabs>
        <w:spacing w:before="240" w:line="280" w:lineRule="atLeast"/>
        <w:ind w:left="284" w:hanging="284"/>
        <w:jc w:val="both"/>
        <w:outlineLvl w:val="0"/>
        <w:rPr>
          <w:rFonts w:cs="Arial"/>
          <w:sz w:val="20"/>
          <w:szCs w:val="20"/>
        </w:rPr>
      </w:pPr>
      <w:r w:rsidRPr="00285EF7">
        <w:rPr>
          <w:rFonts w:cs="Arial"/>
          <w:sz w:val="20"/>
          <w:szCs w:val="20"/>
        </w:rPr>
        <w:t xml:space="preserve">Poskytovatel se zavazuje realizovat předmět plnění této </w:t>
      </w:r>
      <w:r>
        <w:rPr>
          <w:rFonts w:cs="Arial"/>
          <w:sz w:val="20"/>
          <w:szCs w:val="20"/>
        </w:rPr>
        <w:t>S</w:t>
      </w:r>
      <w:r w:rsidRPr="00285EF7">
        <w:rPr>
          <w:rFonts w:cs="Arial"/>
          <w:sz w:val="20"/>
          <w:szCs w:val="20"/>
        </w:rPr>
        <w:t xml:space="preserve">mlouvy v souladu s příslušnými právními předpisy a podle podmínek této </w:t>
      </w:r>
      <w:r>
        <w:rPr>
          <w:rFonts w:cs="Arial"/>
          <w:sz w:val="20"/>
          <w:szCs w:val="20"/>
        </w:rPr>
        <w:t>S</w:t>
      </w:r>
      <w:r w:rsidRPr="00285EF7">
        <w:rPr>
          <w:rFonts w:cs="Arial"/>
          <w:sz w:val="20"/>
          <w:szCs w:val="20"/>
        </w:rPr>
        <w:t xml:space="preserve">mlouvy s maximální odbornou péčí, s využitím posledního stavu techniky a v kvalitě odpovídající požadavkům této </w:t>
      </w:r>
      <w:r>
        <w:rPr>
          <w:rFonts w:cs="Arial"/>
          <w:sz w:val="20"/>
          <w:szCs w:val="20"/>
        </w:rPr>
        <w:t>S</w:t>
      </w:r>
      <w:r w:rsidRPr="00285EF7">
        <w:rPr>
          <w:rFonts w:cs="Arial"/>
          <w:sz w:val="20"/>
          <w:szCs w:val="20"/>
        </w:rPr>
        <w:t>mlouvy a jeho odborným znalostem a</w:t>
      </w:r>
      <w:r w:rsidR="00FA18DF">
        <w:rPr>
          <w:rFonts w:cs="Arial"/>
          <w:sz w:val="20"/>
          <w:szCs w:val="20"/>
        </w:rPr>
        <w:t> </w:t>
      </w:r>
      <w:r w:rsidRPr="00285EF7">
        <w:rPr>
          <w:rFonts w:cs="Arial"/>
          <w:sz w:val="20"/>
          <w:szCs w:val="20"/>
        </w:rPr>
        <w:t xml:space="preserve">zkušenostem, kterou lze od něj vzhledem k jeho </w:t>
      </w:r>
      <w:r>
        <w:rPr>
          <w:rFonts w:cs="Arial"/>
          <w:sz w:val="20"/>
          <w:szCs w:val="20"/>
        </w:rPr>
        <w:t>předmětu podnikání</w:t>
      </w:r>
      <w:r w:rsidRPr="00285EF7">
        <w:rPr>
          <w:rFonts w:cs="Arial"/>
          <w:sz w:val="20"/>
          <w:szCs w:val="20"/>
        </w:rPr>
        <w:t xml:space="preserve"> právem očekávat. </w:t>
      </w:r>
      <w:r>
        <w:rPr>
          <w:rFonts w:cs="Arial"/>
          <w:sz w:val="20"/>
          <w:szCs w:val="20"/>
        </w:rPr>
        <w:t>P</w:t>
      </w:r>
      <w:r w:rsidRPr="00285EF7">
        <w:rPr>
          <w:rFonts w:cs="Arial"/>
          <w:sz w:val="20"/>
          <w:szCs w:val="20"/>
        </w:rPr>
        <w:t xml:space="preserve">opis úrovně poskytovaných služeb je uveden </w:t>
      </w:r>
      <w:r>
        <w:rPr>
          <w:rFonts w:cs="Arial"/>
          <w:sz w:val="20"/>
          <w:szCs w:val="20"/>
        </w:rPr>
        <w:t xml:space="preserve">v čl. II. </w:t>
      </w:r>
      <w:r w:rsidR="00D91DB3">
        <w:rPr>
          <w:rFonts w:cs="Arial"/>
          <w:sz w:val="20"/>
          <w:szCs w:val="20"/>
        </w:rPr>
        <w:t xml:space="preserve">této </w:t>
      </w:r>
      <w:r>
        <w:rPr>
          <w:rFonts w:cs="Arial"/>
          <w:sz w:val="20"/>
          <w:szCs w:val="20"/>
        </w:rPr>
        <w:t xml:space="preserve">Smlouvy a </w:t>
      </w:r>
      <w:r w:rsidRPr="00285EF7">
        <w:rPr>
          <w:rFonts w:cs="Arial"/>
          <w:sz w:val="20"/>
          <w:szCs w:val="20"/>
        </w:rPr>
        <w:t>v</w:t>
      </w:r>
      <w:r>
        <w:rPr>
          <w:rFonts w:cs="Arial"/>
          <w:sz w:val="20"/>
          <w:szCs w:val="20"/>
        </w:rPr>
        <w:t xml:space="preserve"> její </w:t>
      </w:r>
      <w:r w:rsidRPr="00D80FD6">
        <w:rPr>
          <w:rFonts w:cs="Arial"/>
          <w:sz w:val="20"/>
          <w:szCs w:val="20"/>
        </w:rPr>
        <w:t xml:space="preserve">Příloze č. </w:t>
      </w:r>
      <w:r w:rsidRPr="00346E07">
        <w:rPr>
          <w:rFonts w:cs="Arial"/>
          <w:sz w:val="20"/>
          <w:szCs w:val="20"/>
        </w:rPr>
        <w:t>1</w:t>
      </w:r>
      <w:r>
        <w:rPr>
          <w:rFonts w:cs="Arial"/>
          <w:sz w:val="20"/>
          <w:szCs w:val="20"/>
        </w:rPr>
        <w:t>.</w:t>
      </w:r>
    </w:p>
    <w:p w:rsidR="00117658" w:rsidRDefault="00117658" w:rsidP="00AB6748">
      <w:pPr>
        <w:numPr>
          <w:ilvl w:val="3"/>
          <w:numId w:val="30"/>
        </w:numPr>
        <w:tabs>
          <w:tab w:val="clear" w:pos="2880"/>
        </w:tabs>
        <w:spacing w:before="240" w:line="280" w:lineRule="atLeast"/>
        <w:ind w:left="284" w:hanging="284"/>
        <w:jc w:val="both"/>
        <w:outlineLvl w:val="0"/>
        <w:rPr>
          <w:rFonts w:cs="Arial"/>
          <w:sz w:val="20"/>
          <w:szCs w:val="20"/>
        </w:rPr>
      </w:pPr>
      <w:r>
        <w:rPr>
          <w:rFonts w:cs="Arial"/>
          <w:sz w:val="20"/>
          <w:szCs w:val="20"/>
        </w:rPr>
        <w:t xml:space="preserve">VZP ČR bude hlásit veškeré vady plnění (dále </w:t>
      </w:r>
      <w:r w:rsidR="00124DFB">
        <w:rPr>
          <w:rFonts w:cs="Arial"/>
          <w:sz w:val="20"/>
          <w:szCs w:val="20"/>
        </w:rPr>
        <w:t xml:space="preserve">též </w:t>
      </w:r>
      <w:r>
        <w:rPr>
          <w:rFonts w:cs="Arial"/>
          <w:sz w:val="20"/>
          <w:szCs w:val="20"/>
        </w:rPr>
        <w:t xml:space="preserve">jen „reklamace“), dle </w:t>
      </w:r>
      <w:r w:rsidR="00FA18DF">
        <w:rPr>
          <w:rFonts w:cs="Arial"/>
          <w:sz w:val="20"/>
          <w:szCs w:val="20"/>
        </w:rPr>
        <w:t xml:space="preserve">této </w:t>
      </w:r>
      <w:r>
        <w:rPr>
          <w:rFonts w:cs="Arial"/>
          <w:sz w:val="20"/>
          <w:szCs w:val="20"/>
        </w:rPr>
        <w:t>Smlouvy, na kontaktní centrum technické podpory Poskytovatele (HelpDesk), které bude VZP ČR k dispozici v režimu 24/7</w:t>
      </w:r>
      <w:r w:rsidR="00931D6C">
        <w:rPr>
          <w:rFonts w:cs="Arial"/>
          <w:sz w:val="20"/>
          <w:szCs w:val="20"/>
        </w:rPr>
        <w:t xml:space="preserve"> (24 hodin denně, sedm dn</w:t>
      </w:r>
      <w:r w:rsidR="00536084">
        <w:rPr>
          <w:rFonts w:cs="Arial"/>
          <w:sz w:val="20"/>
          <w:szCs w:val="20"/>
        </w:rPr>
        <w:t>ů</w:t>
      </w:r>
      <w:r w:rsidR="00931D6C">
        <w:rPr>
          <w:rFonts w:cs="Arial"/>
          <w:sz w:val="20"/>
          <w:szCs w:val="20"/>
        </w:rPr>
        <w:t xml:space="preserve"> v týdnu)</w:t>
      </w:r>
      <w:r>
        <w:rPr>
          <w:rFonts w:cs="Arial"/>
          <w:sz w:val="20"/>
          <w:szCs w:val="20"/>
        </w:rPr>
        <w:t xml:space="preserve">. </w:t>
      </w:r>
      <w:r w:rsidR="00124DFB">
        <w:rPr>
          <w:rFonts w:cs="Arial"/>
          <w:sz w:val="20"/>
          <w:szCs w:val="20"/>
        </w:rPr>
        <w:t xml:space="preserve">Poskytovatel se zavazuje zajišťovat průběžné na svůj náklad odstraňování ohlášených vad. </w:t>
      </w:r>
      <w:r w:rsidR="00DC0674">
        <w:rPr>
          <w:rFonts w:cs="Arial"/>
          <w:sz w:val="20"/>
          <w:szCs w:val="20"/>
        </w:rPr>
        <w:t xml:space="preserve">V </w:t>
      </w:r>
      <w:r w:rsidR="00DC0674" w:rsidRPr="00FE711E">
        <w:rPr>
          <w:rFonts w:cs="Arial"/>
          <w:sz w:val="20"/>
          <w:szCs w:val="20"/>
        </w:rPr>
        <w:t xml:space="preserve">případě, kdy se u </w:t>
      </w:r>
      <w:r w:rsidR="00DC0674">
        <w:rPr>
          <w:rFonts w:cs="Arial"/>
          <w:sz w:val="20"/>
          <w:szCs w:val="20"/>
        </w:rPr>
        <w:t>VZP ČR</w:t>
      </w:r>
      <w:r w:rsidR="00DC0674" w:rsidRPr="00FE711E">
        <w:rPr>
          <w:rFonts w:cs="Arial"/>
          <w:sz w:val="20"/>
          <w:szCs w:val="20"/>
        </w:rPr>
        <w:t xml:space="preserve"> nahlášené reklamace nepotvrdí</w:t>
      </w:r>
      <w:r w:rsidR="00DC0674">
        <w:rPr>
          <w:rFonts w:cs="Arial"/>
          <w:sz w:val="20"/>
          <w:szCs w:val="20"/>
        </w:rPr>
        <w:t>,</w:t>
      </w:r>
      <w:r w:rsidR="00DC0674" w:rsidRPr="00FE711E">
        <w:rPr>
          <w:rFonts w:cs="Arial"/>
          <w:sz w:val="20"/>
          <w:szCs w:val="20"/>
        </w:rPr>
        <w:t xml:space="preserve"> že jde o reklamaci, nebude </w:t>
      </w:r>
      <w:r w:rsidR="00DC0674">
        <w:rPr>
          <w:rFonts w:cs="Arial"/>
          <w:sz w:val="20"/>
          <w:szCs w:val="20"/>
        </w:rPr>
        <w:t>VZP ČR</w:t>
      </w:r>
      <w:r w:rsidR="00DC0674" w:rsidRPr="00FE711E">
        <w:rPr>
          <w:rFonts w:cs="Arial"/>
          <w:sz w:val="20"/>
          <w:szCs w:val="20"/>
        </w:rPr>
        <w:t xml:space="preserve"> povin</w:t>
      </w:r>
      <w:r w:rsidR="00DC0674">
        <w:rPr>
          <w:rFonts w:cs="Arial"/>
          <w:sz w:val="20"/>
          <w:szCs w:val="20"/>
        </w:rPr>
        <w:t>na</w:t>
      </w:r>
      <w:r w:rsidR="00DC0674" w:rsidRPr="00FE711E">
        <w:rPr>
          <w:rFonts w:cs="Arial"/>
          <w:sz w:val="20"/>
          <w:szCs w:val="20"/>
        </w:rPr>
        <w:t xml:space="preserve"> </w:t>
      </w:r>
      <w:r w:rsidR="00DC0674">
        <w:rPr>
          <w:rFonts w:cs="Arial"/>
          <w:sz w:val="20"/>
          <w:szCs w:val="20"/>
        </w:rPr>
        <w:t>P</w:t>
      </w:r>
      <w:r w:rsidR="00DC0674" w:rsidRPr="00FE711E">
        <w:rPr>
          <w:rFonts w:cs="Arial"/>
          <w:sz w:val="20"/>
          <w:szCs w:val="20"/>
        </w:rPr>
        <w:t>oskytovateli uhradit vynaložené náklady související s řešením této domnělé reklamace</w:t>
      </w:r>
      <w:r w:rsidR="00DC0674">
        <w:rPr>
          <w:rFonts w:cs="Arial"/>
          <w:sz w:val="20"/>
          <w:szCs w:val="20"/>
        </w:rPr>
        <w:t xml:space="preserve">. </w:t>
      </w:r>
      <w:r>
        <w:rPr>
          <w:rFonts w:cs="Arial"/>
          <w:sz w:val="20"/>
          <w:szCs w:val="20"/>
        </w:rPr>
        <w:t>Bližší specifikace parametrů HelpDesku Poskytovatele a</w:t>
      </w:r>
      <w:r w:rsidR="00124DFB">
        <w:rPr>
          <w:rFonts w:cs="Arial"/>
          <w:sz w:val="20"/>
          <w:szCs w:val="20"/>
        </w:rPr>
        <w:t> </w:t>
      </w:r>
      <w:r>
        <w:rPr>
          <w:rFonts w:cs="Arial"/>
          <w:sz w:val="20"/>
          <w:szCs w:val="20"/>
        </w:rPr>
        <w:t>způsob komunikace mezi VZP ČR a</w:t>
      </w:r>
      <w:r w:rsidR="00931D6C">
        <w:rPr>
          <w:rFonts w:cs="Arial"/>
          <w:sz w:val="20"/>
          <w:szCs w:val="20"/>
        </w:rPr>
        <w:t> </w:t>
      </w:r>
      <w:r>
        <w:rPr>
          <w:rFonts w:cs="Arial"/>
          <w:sz w:val="20"/>
          <w:szCs w:val="20"/>
        </w:rPr>
        <w:t>Poskytovatelem při vyřizování reklamací je uveden v Příloze č. 1</w:t>
      </w:r>
      <w:r w:rsidR="00931D6C">
        <w:rPr>
          <w:rFonts w:cs="Arial"/>
          <w:sz w:val="20"/>
          <w:szCs w:val="20"/>
        </w:rPr>
        <w:t xml:space="preserve"> této Smlouvy</w:t>
      </w:r>
      <w:r>
        <w:rPr>
          <w:rFonts w:cs="Arial"/>
          <w:sz w:val="20"/>
          <w:szCs w:val="20"/>
        </w:rPr>
        <w:t>.</w:t>
      </w:r>
    </w:p>
    <w:p w:rsidR="00117658" w:rsidRPr="00BB39AA" w:rsidRDefault="00117658" w:rsidP="00AB6748">
      <w:pPr>
        <w:spacing w:before="360" w:line="280" w:lineRule="atLeast"/>
        <w:jc w:val="center"/>
        <w:outlineLvl w:val="0"/>
        <w:rPr>
          <w:rFonts w:cs="Arial"/>
          <w:b/>
          <w:bCs/>
          <w:sz w:val="20"/>
          <w:szCs w:val="20"/>
        </w:rPr>
      </w:pPr>
      <w:r w:rsidRPr="00BB39AA">
        <w:rPr>
          <w:rFonts w:cs="Arial"/>
          <w:b/>
          <w:bCs/>
          <w:sz w:val="20"/>
          <w:szCs w:val="20"/>
        </w:rPr>
        <w:t>Článek V</w:t>
      </w:r>
      <w:r>
        <w:rPr>
          <w:rFonts w:cs="Arial"/>
          <w:b/>
          <w:bCs/>
          <w:sz w:val="20"/>
          <w:szCs w:val="20"/>
        </w:rPr>
        <w:t>II</w:t>
      </w:r>
      <w:r w:rsidRPr="00BB39AA">
        <w:rPr>
          <w:rFonts w:cs="Arial"/>
          <w:b/>
          <w:bCs/>
          <w:sz w:val="20"/>
          <w:szCs w:val="20"/>
        </w:rPr>
        <w:t>. Sankční ujednání</w:t>
      </w:r>
    </w:p>
    <w:p w:rsidR="00117658" w:rsidRPr="000B6402" w:rsidRDefault="00117658" w:rsidP="00AB6748">
      <w:pPr>
        <w:numPr>
          <w:ilvl w:val="0"/>
          <w:numId w:val="39"/>
        </w:numPr>
        <w:spacing w:line="280" w:lineRule="atLeast"/>
        <w:ind w:left="284" w:hanging="284"/>
        <w:jc w:val="both"/>
        <w:rPr>
          <w:rFonts w:cs="Arial"/>
          <w:sz w:val="20"/>
          <w:szCs w:val="20"/>
        </w:rPr>
      </w:pPr>
      <w:r w:rsidRPr="000B6402">
        <w:rPr>
          <w:rFonts w:cs="Arial"/>
          <w:sz w:val="20"/>
          <w:szCs w:val="20"/>
        </w:rPr>
        <w:t>V případě prodlení Poskytovatele s</w:t>
      </w:r>
      <w:r>
        <w:rPr>
          <w:rFonts w:cs="Arial"/>
          <w:sz w:val="20"/>
          <w:szCs w:val="20"/>
        </w:rPr>
        <w:t xml:space="preserve">e zahájením plnění dle </w:t>
      </w:r>
      <w:r w:rsidR="00811D77">
        <w:rPr>
          <w:rFonts w:cs="Arial"/>
          <w:sz w:val="20"/>
          <w:szCs w:val="20"/>
        </w:rPr>
        <w:t xml:space="preserve">této </w:t>
      </w:r>
      <w:r>
        <w:rPr>
          <w:rFonts w:cs="Arial"/>
          <w:sz w:val="20"/>
          <w:szCs w:val="20"/>
        </w:rPr>
        <w:t>Smlouvy</w:t>
      </w:r>
      <w:r w:rsidRPr="000B6402">
        <w:rPr>
          <w:rFonts w:cs="Arial"/>
          <w:sz w:val="20"/>
          <w:szCs w:val="20"/>
        </w:rPr>
        <w:t xml:space="preserve"> </w:t>
      </w:r>
      <w:r>
        <w:rPr>
          <w:rFonts w:cs="Arial"/>
          <w:sz w:val="20"/>
          <w:szCs w:val="20"/>
        </w:rPr>
        <w:t>v termínu stanoveném v čl.</w:t>
      </w:r>
      <w:r w:rsidR="00477711">
        <w:rPr>
          <w:rFonts w:cs="Arial"/>
          <w:sz w:val="20"/>
          <w:szCs w:val="20"/>
        </w:rPr>
        <w:t> </w:t>
      </w:r>
      <w:r>
        <w:rPr>
          <w:rFonts w:cs="Arial"/>
          <w:sz w:val="20"/>
          <w:szCs w:val="20"/>
        </w:rPr>
        <w:t xml:space="preserve">III. odst. 1. </w:t>
      </w:r>
      <w:r w:rsidR="00536084">
        <w:rPr>
          <w:rFonts w:cs="Arial"/>
          <w:sz w:val="20"/>
          <w:szCs w:val="20"/>
        </w:rPr>
        <w:t xml:space="preserve">této </w:t>
      </w:r>
      <w:r>
        <w:rPr>
          <w:rFonts w:cs="Arial"/>
          <w:sz w:val="20"/>
          <w:szCs w:val="20"/>
        </w:rPr>
        <w:t>Smlouvy</w:t>
      </w:r>
      <w:r w:rsidRPr="000B6402">
        <w:rPr>
          <w:rFonts w:cs="Arial"/>
          <w:sz w:val="20"/>
          <w:szCs w:val="20"/>
        </w:rPr>
        <w:t xml:space="preserve"> je VZP ČR oprávněna účtovat Poskytovateli smluvní pokutu ve výši </w:t>
      </w:r>
      <w:r>
        <w:rPr>
          <w:rFonts w:cs="Arial"/>
          <w:sz w:val="20"/>
          <w:szCs w:val="20"/>
        </w:rPr>
        <w:t>2</w:t>
      </w:r>
      <w:r w:rsidRPr="000B6402">
        <w:rPr>
          <w:rFonts w:cs="Arial"/>
          <w:sz w:val="20"/>
          <w:szCs w:val="20"/>
        </w:rPr>
        <w:t xml:space="preserve">0.000,- Kč za každý </w:t>
      </w:r>
      <w:r>
        <w:rPr>
          <w:rFonts w:cs="Arial"/>
          <w:sz w:val="20"/>
          <w:szCs w:val="20"/>
        </w:rPr>
        <w:t xml:space="preserve">i započatý </w:t>
      </w:r>
      <w:r w:rsidRPr="000B6402">
        <w:rPr>
          <w:rFonts w:cs="Arial"/>
          <w:sz w:val="20"/>
          <w:szCs w:val="20"/>
        </w:rPr>
        <w:t xml:space="preserve">den prodlení a Poskytovatel je povinen ji neprodleně uhradit. </w:t>
      </w:r>
    </w:p>
    <w:p w:rsidR="00117658" w:rsidRDefault="00117658" w:rsidP="00AB6748">
      <w:pPr>
        <w:numPr>
          <w:ilvl w:val="0"/>
          <w:numId w:val="39"/>
        </w:numPr>
        <w:spacing w:line="280" w:lineRule="atLeast"/>
        <w:ind w:left="284" w:hanging="284"/>
        <w:jc w:val="both"/>
        <w:rPr>
          <w:rFonts w:cs="Arial"/>
          <w:sz w:val="20"/>
          <w:szCs w:val="20"/>
        </w:rPr>
      </w:pPr>
      <w:bookmarkStart w:id="3" w:name="_Ref376765752"/>
      <w:r>
        <w:rPr>
          <w:rFonts w:cs="Arial"/>
          <w:sz w:val="20"/>
          <w:szCs w:val="20"/>
        </w:rPr>
        <w:t>Smluvní pokuta pro nedodržení úrovně dostupnosti služeb:</w:t>
      </w:r>
    </w:p>
    <w:p w:rsidR="00A3636B" w:rsidRPr="00285EF7" w:rsidRDefault="00117658" w:rsidP="00A3636B">
      <w:pPr>
        <w:spacing w:line="280" w:lineRule="atLeast"/>
        <w:ind w:left="283"/>
        <w:jc w:val="both"/>
        <w:rPr>
          <w:rFonts w:cs="Arial"/>
          <w:sz w:val="20"/>
          <w:szCs w:val="20"/>
        </w:rPr>
      </w:pPr>
      <w:r w:rsidRPr="00285EF7">
        <w:rPr>
          <w:rFonts w:cs="Arial"/>
          <w:sz w:val="20"/>
          <w:szCs w:val="20"/>
        </w:rPr>
        <w:t xml:space="preserve">Pokud Poskytovatel nesplní </w:t>
      </w:r>
      <w:r w:rsidR="00124DFB">
        <w:rPr>
          <w:rFonts w:cs="Arial"/>
          <w:sz w:val="20"/>
          <w:szCs w:val="20"/>
        </w:rPr>
        <w:t xml:space="preserve">v rozhodném období </w:t>
      </w:r>
      <w:r w:rsidRPr="00285EF7">
        <w:rPr>
          <w:rFonts w:cs="Arial"/>
          <w:sz w:val="20"/>
          <w:szCs w:val="20"/>
        </w:rPr>
        <w:t>úroveň dostupnosti stanovenou v rámci SLA</w:t>
      </w:r>
      <w:r w:rsidR="00124DFB">
        <w:rPr>
          <w:rFonts w:cs="Arial"/>
          <w:sz w:val="20"/>
          <w:szCs w:val="20"/>
        </w:rPr>
        <w:t xml:space="preserve"> na</w:t>
      </w:r>
      <w:r w:rsidR="00A3636B">
        <w:rPr>
          <w:rFonts w:cs="Arial"/>
          <w:sz w:val="20"/>
          <w:szCs w:val="20"/>
        </w:rPr>
        <w:t xml:space="preserve"> kterékoli </w:t>
      </w:r>
      <w:r w:rsidR="00124DFB">
        <w:rPr>
          <w:rFonts w:cs="Arial"/>
          <w:sz w:val="20"/>
          <w:szCs w:val="20"/>
        </w:rPr>
        <w:t>trase</w:t>
      </w:r>
      <w:r w:rsidR="00A3636B">
        <w:rPr>
          <w:rFonts w:cs="Arial"/>
          <w:sz w:val="20"/>
          <w:szCs w:val="20"/>
        </w:rPr>
        <w:t xml:space="preserve"> (tj. u kteréhokoli optického propoje uvedeného v čl. II. odst. 2</w:t>
      </w:r>
      <w:r w:rsidR="00CE689F">
        <w:rPr>
          <w:rFonts w:cs="Arial"/>
          <w:sz w:val="20"/>
          <w:szCs w:val="20"/>
        </w:rPr>
        <w:t xml:space="preserve"> Smlouvy</w:t>
      </w:r>
      <w:r w:rsidR="00A3636B">
        <w:rPr>
          <w:rFonts w:cs="Arial"/>
          <w:sz w:val="20"/>
          <w:szCs w:val="20"/>
        </w:rPr>
        <w:t>)</w:t>
      </w:r>
      <w:r w:rsidRPr="00285EF7">
        <w:rPr>
          <w:rFonts w:cs="Arial"/>
          <w:sz w:val="20"/>
          <w:szCs w:val="20"/>
        </w:rPr>
        <w:t xml:space="preserve">, je Poskytovatel povinen uhradit VZP ČR smluvní pokutu, jejíž výše bude vypočtena podle </w:t>
      </w:r>
      <w:r>
        <w:rPr>
          <w:rFonts w:cs="Arial"/>
          <w:sz w:val="20"/>
          <w:szCs w:val="20"/>
        </w:rPr>
        <w:t xml:space="preserve">níže uvedené </w:t>
      </w:r>
      <w:r w:rsidR="00811D77">
        <w:rPr>
          <w:rFonts w:cs="Arial"/>
          <w:sz w:val="20"/>
          <w:szCs w:val="20"/>
        </w:rPr>
        <w:t>t</w:t>
      </w:r>
      <w:r w:rsidR="00811D77" w:rsidRPr="00285EF7">
        <w:rPr>
          <w:rFonts w:cs="Arial"/>
          <w:sz w:val="20"/>
          <w:szCs w:val="20"/>
        </w:rPr>
        <w:t>abulky</w:t>
      </w:r>
      <w:r>
        <w:rPr>
          <w:rFonts w:cs="Arial"/>
          <w:sz w:val="20"/>
          <w:szCs w:val="20"/>
        </w:rPr>
        <w:t>,</w:t>
      </w:r>
      <w:r w:rsidRPr="00285EF7">
        <w:rPr>
          <w:rFonts w:cs="Arial"/>
          <w:sz w:val="20"/>
          <w:szCs w:val="20"/>
        </w:rPr>
        <w:t xml:space="preserve"> a</w:t>
      </w:r>
      <w:r w:rsidR="00A3636B">
        <w:rPr>
          <w:rFonts w:cs="Arial"/>
          <w:sz w:val="20"/>
          <w:szCs w:val="20"/>
        </w:rPr>
        <w:t> </w:t>
      </w:r>
      <w:r w:rsidRPr="00285EF7">
        <w:rPr>
          <w:rFonts w:cs="Arial"/>
          <w:sz w:val="20"/>
          <w:szCs w:val="20"/>
        </w:rPr>
        <w:t>to i</w:t>
      </w:r>
      <w:r w:rsidR="00536084">
        <w:rPr>
          <w:rFonts w:cs="Arial"/>
          <w:sz w:val="20"/>
          <w:szCs w:val="20"/>
        </w:rPr>
        <w:t> </w:t>
      </w:r>
      <w:r w:rsidRPr="00285EF7">
        <w:rPr>
          <w:rFonts w:cs="Arial"/>
          <w:sz w:val="20"/>
          <w:szCs w:val="20"/>
        </w:rPr>
        <w:t>opakovaně za každé rozhodné období</w:t>
      </w:r>
      <w:r w:rsidR="0035353F">
        <w:rPr>
          <w:rFonts w:cs="Arial"/>
          <w:sz w:val="20"/>
          <w:szCs w:val="20"/>
        </w:rPr>
        <w:t xml:space="preserve"> a každou trasu</w:t>
      </w:r>
      <w:r w:rsidRPr="00285EF7">
        <w:rPr>
          <w:rFonts w:cs="Arial"/>
          <w:sz w:val="20"/>
          <w:szCs w:val="20"/>
        </w:rPr>
        <w:t xml:space="preserve">, v němž </w:t>
      </w:r>
      <w:r w:rsidR="00536084">
        <w:rPr>
          <w:rFonts w:cs="Arial"/>
          <w:sz w:val="20"/>
          <w:szCs w:val="20"/>
        </w:rPr>
        <w:t xml:space="preserve">Poskytovatel </w:t>
      </w:r>
      <w:r w:rsidRPr="00285EF7">
        <w:rPr>
          <w:rFonts w:cs="Arial"/>
          <w:sz w:val="20"/>
          <w:szCs w:val="20"/>
        </w:rPr>
        <w:t>nedosáhl definované hodnoty.</w:t>
      </w:r>
      <w:bookmarkEnd w:id="3"/>
      <w:r w:rsidR="00A3636B" w:rsidRPr="00A3636B">
        <w:rPr>
          <w:rFonts w:cs="Arial"/>
          <w:b/>
          <w:sz w:val="20"/>
          <w:szCs w:val="20"/>
        </w:rPr>
        <w:t xml:space="preserve"> Rozhodným obdobím </w:t>
      </w:r>
      <w:r w:rsidR="00A3636B">
        <w:rPr>
          <w:rFonts w:cs="Arial"/>
          <w:b/>
          <w:sz w:val="20"/>
          <w:szCs w:val="20"/>
        </w:rPr>
        <w:t>se rozumí</w:t>
      </w:r>
      <w:r w:rsidR="00A3636B" w:rsidRPr="00A3636B">
        <w:rPr>
          <w:rFonts w:cs="Arial"/>
          <w:b/>
          <w:sz w:val="20"/>
          <w:szCs w:val="20"/>
        </w:rPr>
        <w:t xml:space="preserve"> kalendářní měsíc</w:t>
      </w:r>
      <w:r w:rsidR="00A3636B" w:rsidRPr="00285EF7">
        <w:rPr>
          <w:rFonts w:cs="Arial"/>
          <w:sz w:val="20"/>
          <w:szCs w:val="20"/>
        </w:rPr>
        <w:t>.</w:t>
      </w:r>
    </w:p>
    <w:p w:rsidR="00117658" w:rsidRPr="00285EF7" w:rsidRDefault="00117658" w:rsidP="00A3636B">
      <w:pPr>
        <w:spacing w:after="0" w:line="280" w:lineRule="atLeast"/>
        <w:ind w:left="284"/>
        <w:jc w:val="both"/>
        <w:rPr>
          <w:rFonts w:cs="Arial"/>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515"/>
        <w:gridCol w:w="4500"/>
      </w:tblGrid>
      <w:tr w:rsidR="00117658" w:rsidTr="00CF0FAA">
        <w:tc>
          <w:tcPr>
            <w:tcW w:w="1265" w:type="dxa"/>
            <w:tcBorders>
              <w:top w:val="single" w:sz="4" w:space="0" w:color="auto"/>
              <w:left w:val="single" w:sz="4" w:space="0" w:color="auto"/>
              <w:bottom w:val="single" w:sz="4" w:space="0" w:color="auto"/>
              <w:right w:val="single" w:sz="4" w:space="0" w:color="auto"/>
            </w:tcBorders>
            <w:hideMark/>
          </w:tcPr>
          <w:p w:rsidR="00117658" w:rsidRDefault="00117658" w:rsidP="00AB6748">
            <w:pPr>
              <w:autoSpaceDE w:val="0"/>
              <w:autoSpaceDN w:val="0"/>
              <w:adjustRightInd w:val="0"/>
              <w:spacing w:line="280" w:lineRule="atLeast"/>
              <w:jc w:val="both"/>
              <w:rPr>
                <w:rFonts w:cs="Arial"/>
                <w:b/>
                <w:sz w:val="20"/>
                <w:szCs w:val="20"/>
              </w:rPr>
            </w:pPr>
            <w:r>
              <w:rPr>
                <w:rFonts w:cs="Arial"/>
                <w:b/>
                <w:sz w:val="20"/>
                <w:szCs w:val="20"/>
              </w:rPr>
              <w:t>Parametr</w:t>
            </w:r>
          </w:p>
        </w:tc>
        <w:tc>
          <w:tcPr>
            <w:tcW w:w="2515" w:type="dxa"/>
            <w:tcBorders>
              <w:top w:val="single" w:sz="4" w:space="0" w:color="auto"/>
              <w:left w:val="single" w:sz="4" w:space="0" w:color="auto"/>
              <w:bottom w:val="single" w:sz="4" w:space="0" w:color="auto"/>
              <w:right w:val="single" w:sz="4" w:space="0" w:color="auto"/>
            </w:tcBorders>
            <w:hideMark/>
          </w:tcPr>
          <w:p w:rsidR="00117658" w:rsidRDefault="00117658" w:rsidP="00AB6748">
            <w:pPr>
              <w:autoSpaceDE w:val="0"/>
              <w:autoSpaceDN w:val="0"/>
              <w:adjustRightInd w:val="0"/>
              <w:spacing w:line="280" w:lineRule="atLeast"/>
              <w:jc w:val="center"/>
              <w:rPr>
                <w:rFonts w:cs="Arial"/>
                <w:b/>
                <w:sz w:val="20"/>
                <w:szCs w:val="20"/>
              </w:rPr>
            </w:pPr>
            <w:r>
              <w:rPr>
                <w:rFonts w:cs="Arial"/>
                <w:b/>
                <w:sz w:val="20"/>
                <w:szCs w:val="20"/>
              </w:rPr>
              <w:t>Definovaná minimální hodnota</w:t>
            </w:r>
          </w:p>
        </w:tc>
        <w:tc>
          <w:tcPr>
            <w:tcW w:w="4500" w:type="dxa"/>
            <w:tcBorders>
              <w:top w:val="single" w:sz="4" w:space="0" w:color="auto"/>
              <w:left w:val="single" w:sz="4" w:space="0" w:color="auto"/>
              <w:bottom w:val="single" w:sz="4" w:space="0" w:color="auto"/>
              <w:right w:val="single" w:sz="4" w:space="0" w:color="auto"/>
            </w:tcBorders>
            <w:hideMark/>
          </w:tcPr>
          <w:p w:rsidR="00117658" w:rsidRDefault="00117658" w:rsidP="00AB6748">
            <w:pPr>
              <w:autoSpaceDE w:val="0"/>
              <w:autoSpaceDN w:val="0"/>
              <w:adjustRightInd w:val="0"/>
              <w:spacing w:line="280" w:lineRule="atLeast"/>
              <w:jc w:val="both"/>
              <w:rPr>
                <w:rFonts w:cs="Arial"/>
                <w:b/>
                <w:sz w:val="20"/>
                <w:szCs w:val="20"/>
              </w:rPr>
            </w:pPr>
            <w:r>
              <w:rPr>
                <w:rFonts w:cs="Arial"/>
                <w:b/>
                <w:sz w:val="20"/>
                <w:szCs w:val="20"/>
              </w:rPr>
              <w:t>Výše smluvní pokuty</w:t>
            </w:r>
          </w:p>
        </w:tc>
      </w:tr>
      <w:tr w:rsidR="00117658" w:rsidTr="00811D77">
        <w:tc>
          <w:tcPr>
            <w:tcW w:w="0" w:type="auto"/>
            <w:tcBorders>
              <w:top w:val="single" w:sz="4" w:space="0" w:color="auto"/>
              <w:left w:val="single" w:sz="4" w:space="0" w:color="auto"/>
              <w:bottom w:val="single" w:sz="4" w:space="0" w:color="auto"/>
              <w:right w:val="single" w:sz="4" w:space="0" w:color="auto"/>
            </w:tcBorders>
            <w:vAlign w:val="center"/>
            <w:hideMark/>
          </w:tcPr>
          <w:p w:rsidR="00117658" w:rsidRDefault="00117658" w:rsidP="00AB6748">
            <w:pPr>
              <w:spacing w:line="280" w:lineRule="atLeast"/>
              <w:rPr>
                <w:rFonts w:cs="Arial"/>
                <w:sz w:val="20"/>
                <w:szCs w:val="20"/>
              </w:rPr>
            </w:pPr>
            <w:r>
              <w:rPr>
                <w:rFonts w:cs="Arial"/>
                <w:sz w:val="20"/>
                <w:szCs w:val="20"/>
              </w:rPr>
              <w:t>Dostupnost</w:t>
            </w:r>
          </w:p>
        </w:tc>
        <w:tc>
          <w:tcPr>
            <w:tcW w:w="2515" w:type="dxa"/>
            <w:tcBorders>
              <w:top w:val="single" w:sz="4" w:space="0" w:color="auto"/>
              <w:left w:val="single" w:sz="4" w:space="0" w:color="auto"/>
              <w:bottom w:val="single" w:sz="4" w:space="0" w:color="auto"/>
              <w:right w:val="single" w:sz="4" w:space="0" w:color="auto"/>
            </w:tcBorders>
            <w:vAlign w:val="center"/>
            <w:hideMark/>
          </w:tcPr>
          <w:p w:rsidR="00117658" w:rsidRDefault="00117658" w:rsidP="00AB6748">
            <w:pPr>
              <w:autoSpaceDE w:val="0"/>
              <w:autoSpaceDN w:val="0"/>
              <w:adjustRightInd w:val="0"/>
              <w:spacing w:line="280" w:lineRule="atLeast"/>
              <w:jc w:val="center"/>
              <w:rPr>
                <w:rFonts w:cs="Arial"/>
                <w:sz w:val="20"/>
                <w:szCs w:val="20"/>
              </w:rPr>
            </w:pPr>
            <w:r>
              <w:rPr>
                <w:rFonts w:cs="Arial"/>
                <w:sz w:val="20"/>
                <w:szCs w:val="20"/>
              </w:rPr>
              <w:t>99,500%</w:t>
            </w:r>
          </w:p>
        </w:tc>
        <w:tc>
          <w:tcPr>
            <w:tcW w:w="4500" w:type="dxa"/>
            <w:tcBorders>
              <w:top w:val="single" w:sz="4" w:space="0" w:color="auto"/>
              <w:left w:val="single" w:sz="4" w:space="0" w:color="auto"/>
              <w:bottom w:val="single" w:sz="4" w:space="0" w:color="auto"/>
              <w:right w:val="single" w:sz="4" w:space="0" w:color="auto"/>
            </w:tcBorders>
            <w:vAlign w:val="center"/>
            <w:hideMark/>
          </w:tcPr>
          <w:p w:rsidR="00117658" w:rsidRDefault="00117658" w:rsidP="00811D77">
            <w:pPr>
              <w:autoSpaceDE w:val="0"/>
              <w:autoSpaceDN w:val="0"/>
              <w:adjustRightInd w:val="0"/>
              <w:spacing w:line="280" w:lineRule="atLeast"/>
              <w:jc w:val="both"/>
              <w:rPr>
                <w:rFonts w:cs="Arial"/>
                <w:sz w:val="20"/>
                <w:szCs w:val="20"/>
              </w:rPr>
            </w:pPr>
            <w:r>
              <w:rPr>
                <w:rFonts w:cs="Arial"/>
                <w:sz w:val="20"/>
                <w:szCs w:val="20"/>
              </w:rPr>
              <w:t xml:space="preserve">0,1*R* měsíční cena poskytované </w:t>
            </w:r>
            <w:r w:rsidR="00811D77">
              <w:rPr>
                <w:rFonts w:cs="Arial"/>
                <w:sz w:val="20"/>
                <w:szCs w:val="20"/>
              </w:rPr>
              <w:t>služby na příslušné trase</w:t>
            </w:r>
            <w:r w:rsidR="009B7C55">
              <w:rPr>
                <w:rFonts w:cs="Arial"/>
                <w:sz w:val="20"/>
                <w:szCs w:val="20"/>
              </w:rPr>
              <w:t xml:space="preserve"> bez DPH</w:t>
            </w:r>
          </w:p>
        </w:tc>
      </w:tr>
    </w:tbl>
    <w:p w:rsidR="00117658" w:rsidRPr="00285EF7" w:rsidRDefault="00117658" w:rsidP="00A3636B">
      <w:pPr>
        <w:spacing w:after="0" w:line="280" w:lineRule="atLeast"/>
        <w:ind w:left="284"/>
        <w:jc w:val="both"/>
        <w:rPr>
          <w:rFonts w:cs="Arial"/>
          <w:sz w:val="20"/>
          <w:szCs w:val="20"/>
        </w:rPr>
      </w:pPr>
    </w:p>
    <w:p w:rsidR="00117658" w:rsidRPr="00285EF7" w:rsidRDefault="00117658" w:rsidP="00AB6748">
      <w:pPr>
        <w:spacing w:line="280" w:lineRule="atLeast"/>
        <w:ind w:left="283"/>
        <w:jc w:val="both"/>
        <w:rPr>
          <w:rFonts w:cs="Arial"/>
          <w:sz w:val="20"/>
          <w:szCs w:val="20"/>
        </w:rPr>
      </w:pPr>
      <w:r w:rsidRPr="00285EF7">
        <w:rPr>
          <w:rFonts w:cs="Arial"/>
          <w:sz w:val="20"/>
          <w:szCs w:val="20"/>
        </w:rPr>
        <w:t xml:space="preserve">Hodnota „R“ se vypočte odečtením hodnoty skutečně dosažené </w:t>
      </w:r>
      <w:r w:rsidR="00D91DB3">
        <w:rPr>
          <w:rFonts w:cs="Arial"/>
          <w:sz w:val="20"/>
          <w:szCs w:val="20"/>
        </w:rPr>
        <w:t xml:space="preserve">dostupnosti </w:t>
      </w:r>
      <w:r w:rsidRPr="00285EF7">
        <w:rPr>
          <w:rFonts w:cs="Arial"/>
          <w:sz w:val="20"/>
          <w:szCs w:val="20"/>
        </w:rPr>
        <w:t>(v % zaokrouhleno nahoru na tři desetinná místa) od definované minimální hodnoty dostupnosti</w:t>
      </w:r>
      <w:r w:rsidR="00EB42F0">
        <w:rPr>
          <w:rFonts w:cs="Arial"/>
          <w:sz w:val="20"/>
          <w:szCs w:val="20"/>
        </w:rPr>
        <w:t xml:space="preserve"> (tj. bude-li např. hodnota skutečně dosažené dostupnosti 98,000 %, pak R = 1,5)</w:t>
      </w:r>
      <w:r w:rsidRPr="00285EF7">
        <w:rPr>
          <w:rFonts w:cs="Arial"/>
          <w:sz w:val="20"/>
          <w:szCs w:val="20"/>
        </w:rPr>
        <w:t xml:space="preserve">. </w:t>
      </w:r>
    </w:p>
    <w:p w:rsidR="00117658" w:rsidRPr="00396D04" w:rsidRDefault="00117658" w:rsidP="00AB6748">
      <w:pPr>
        <w:numPr>
          <w:ilvl w:val="0"/>
          <w:numId w:val="39"/>
        </w:numPr>
        <w:spacing w:line="280" w:lineRule="atLeast"/>
        <w:ind w:left="284" w:hanging="284"/>
        <w:jc w:val="both"/>
        <w:rPr>
          <w:rFonts w:cs="Arial"/>
          <w:sz w:val="20"/>
          <w:szCs w:val="20"/>
        </w:rPr>
      </w:pPr>
      <w:r w:rsidRPr="00396D04">
        <w:rPr>
          <w:rFonts w:cs="Arial"/>
          <w:sz w:val="20"/>
          <w:szCs w:val="20"/>
        </w:rPr>
        <w:t xml:space="preserve">V případě nedostupnosti </w:t>
      </w:r>
      <w:r w:rsidR="009C176A">
        <w:rPr>
          <w:rFonts w:cs="Arial"/>
          <w:sz w:val="20"/>
          <w:szCs w:val="20"/>
        </w:rPr>
        <w:t>Help</w:t>
      </w:r>
      <w:r w:rsidRPr="00396D04">
        <w:rPr>
          <w:rFonts w:cs="Arial"/>
          <w:sz w:val="20"/>
          <w:szCs w:val="20"/>
        </w:rPr>
        <w:t>Desku Poskytovatele</w:t>
      </w:r>
      <w:r w:rsidR="009C176A">
        <w:rPr>
          <w:rFonts w:cs="Arial"/>
          <w:sz w:val="20"/>
          <w:szCs w:val="20"/>
        </w:rPr>
        <w:t xml:space="preserve"> (viz Příloha č. 1)</w:t>
      </w:r>
      <w:r w:rsidRPr="00396D04">
        <w:rPr>
          <w:rFonts w:cs="Arial"/>
          <w:sz w:val="20"/>
          <w:szCs w:val="20"/>
        </w:rPr>
        <w:t xml:space="preserve"> po dobu delší než 30 minut a</w:t>
      </w:r>
      <w:r w:rsidR="009C176A">
        <w:rPr>
          <w:rFonts w:cs="Arial"/>
          <w:sz w:val="20"/>
          <w:szCs w:val="20"/>
        </w:rPr>
        <w:t>/nebo</w:t>
      </w:r>
      <w:r w:rsidRPr="00396D04">
        <w:rPr>
          <w:rFonts w:cs="Arial"/>
          <w:sz w:val="20"/>
          <w:szCs w:val="20"/>
        </w:rPr>
        <w:t xml:space="preserve"> v</w:t>
      </w:r>
      <w:r w:rsidR="009C176A">
        <w:rPr>
          <w:rFonts w:cs="Arial"/>
          <w:sz w:val="20"/>
          <w:szCs w:val="20"/>
        </w:rPr>
        <w:t> </w:t>
      </w:r>
      <w:r w:rsidRPr="00396D04">
        <w:rPr>
          <w:rFonts w:cs="Arial"/>
          <w:sz w:val="20"/>
          <w:szCs w:val="20"/>
        </w:rPr>
        <w:t>případě nahlášení plánovaných prací, které se jakýmkoliv způsobem dotknou poskytovaných služeb, ve</w:t>
      </w:r>
      <w:r w:rsidR="00811D77">
        <w:rPr>
          <w:rFonts w:cs="Arial"/>
          <w:sz w:val="20"/>
          <w:szCs w:val="20"/>
        </w:rPr>
        <w:t> </w:t>
      </w:r>
      <w:r w:rsidRPr="00396D04">
        <w:rPr>
          <w:rFonts w:cs="Arial"/>
          <w:sz w:val="20"/>
          <w:szCs w:val="20"/>
        </w:rPr>
        <w:t xml:space="preserve">lhůtě kratší než </w:t>
      </w:r>
      <w:r>
        <w:rPr>
          <w:rFonts w:cs="Arial"/>
          <w:sz w:val="20"/>
          <w:szCs w:val="20"/>
        </w:rPr>
        <w:t>dohodnutých</w:t>
      </w:r>
      <w:r w:rsidRPr="00396D04">
        <w:rPr>
          <w:rFonts w:cs="Arial"/>
          <w:sz w:val="20"/>
          <w:szCs w:val="20"/>
        </w:rPr>
        <w:t xml:space="preserve"> 14 dnů</w:t>
      </w:r>
      <w:r>
        <w:rPr>
          <w:rFonts w:cs="Arial"/>
          <w:sz w:val="20"/>
          <w:szCs w:val="20"/>
        </w:rPr>
        <w:t xml:space="preserve"> </w:t>
      </w:r>
      <w:r w:rsidR="00811D77">
        <w:rPr>
          <w:rFonts w:cs="Arial"/>
          <w:sz w:val="20"/>
          <w:szCs w:val="20"/>
        </w:rPr>
        <w:t xml:space="preserve">předem </w:t>
      </w:r>
      <w:r>
        <w:rPr>
          <w:rFonts w:cs="Arial"/>
          <w:sz w:val="20"/>
          <w:szCs w:val="20"/>
        </w:rPr>
        <w:t xml:space="preserve">(viz </w:t>
      </w:r>
      <w:r w:rsidR="009C176A">
        <w:rPr>
          <w:rFonts w:cs="Arial"/>
          <w:sz w:val="20"/>
          <w:szCs w:val="20"/>
        </w:rPr>
        <w:t>čl. II. odst. 4 písm.</w:t>
      </w:r>
      <w:r w:rsidR="00536084">
        <w:rPr>
          <w:rFonts w:cs="Arial"/>
          <w:sz w:val="20"/>
          <w:szCs w:val="20"/>
        </w:rPr>
        <w:t xml:space="preserve"> </w:t>
      </w:r>
      <w:r w:rsidR="009C176A">
        <w:rPr>
          <w:rFonts w:cs="Arial"/>
          <w:sz w:val="20"/>
          <w:szCs w:val="20"/>
        </w:rPr>
        <w:t>e) této Smlouvy</w:t>
      </w:r>
      <w:r>
        <w:rPr>
          <w:rFonts w:cs="Arial"/>
          <w:sz w:val="20"/>
          <w:szCs w:val="20"/>
        </w:rPr>
        <w:t>)</w:t>
      </w:r>
      <w:r w:rsidRPr="00396D04">
        <w:rPr>
          <w:rFonts w:cs="Arial"/>
          <w:sz w:val="20"/>
          <w:szCs w:val="20"/>
        </w:rPr>
        <w:t xml:space="preserve">, je VZP ČR oprávněna </w:t>
      </w:r>
      <w:r>
        <w:rPr>
          <w:rFonts w:cs="Arial"/>
          <w:sz w:val="20"/>
          <w:szCs w:val="20"/>
        </w:rPr>
        <w:t>vy</w:t>
      </w:r>
      <w:r w:rsidRPr="00396D04">
        <w:rPr>
          <w:rFonts w:cs="Arial"/>
          <w:sz w:val="20"/>
          <w:szCs w:val="20"/>
        </w:rPr>
        <w:t xml:space="preserve">účtovat </w:t>
      </w:r>
      <w:r>
        <w:rPr>
          <w:rFonts w:cs="Arial"/>
          <w:sz w:val="20"/>
          <w:szCs w:val="20"/>
        </w:rPr>
        <w:t xml:space="preserve">Poskytovateli </w:t>
      </w:r>
      <w:r w:rsidRPr="00396D04">
        <w:rPr>
          <w:rFonts w:cs="Arial"/>
          <w:sz w:val="20"/>
          <w:szCs w:val="20"/>
        </w:rPr>
        <w:t>smluvní pokutu ve výši 5</w:t>
      </w:r>
      <w:r w:rsidR="00811D77">
        <w:rPr>
          <w:rFonts w:cs="Arial"/>
          <w:sz w:val="20"/>
          <w:szCs w:val="20"/>
        </w:rPr>
        <w:t>.</w:t>
      </w:r>
      <w:r w:rsidRPr="00396D04">
        <w:rPr>
          <w:rFonts w:cs="Arial"/>
          <w:sz w:val="20"/>
          <w:szCs w:val="20"/>
        </w:rPr>
        <w:t>000</w:t>
      </w:r>
      <w:r w:rsidR="00811D77">
        <w:rPr>
          <w:rFonts w:cs="Arial"/>
          <w:sz w:val="20"/>
          <w:szCs w:val="20"/>
        </w:rPr>
        <w:t>,-</w:t>
      </w:r>
      <w:r w:rsidRPr="00396D04">
        <w:rPr>
          <w:rFonts w:cs="Arial"/>
          <w:sz w:val="20"/>
          <w:szCs w:val="20"/>
        </w:rPr>
        <w:t xml:space="preserve"> Kč za</w:t>
      </w:r>
      <w:r w:rsidR="00536084">
        <w:rPr>
          <w:rFonts w:cs="Arial"/>
          <w:sz w:val="20"/>
          <w:szCs w:val="20"/>
        </w:rPr>
        <w:t> </w:t>
      </w:r>
      <w:r w:rsidRPr="00396D04">
        <w:rPr>
          <w:rFonts w:cs="Arial"/>
          <w:sz w:val="20"/>
          <w:szCs w:val="20"/>
        </w:rPr>
        <w:t xml:space="preserve">každý jednotlivý případ </w:t>
      </w:r>
      <w:r w:rsidR="009C176A">
        <w:rPr>
          <w:rFonts w:cs="Arial"/>
          <w:sz w:val="20"/>
          <w:szCs w:val="20"/>
        </w:rPr>
        <w:t xml:space="preserve">porušení </w:t>
      </w:r>
      <w:r w:rsidRPr="00396D04">
        <w:rPr>
          <w:rFonts w:cs="Arial"/>
          <w:sz w:val="20"/>
          <w:szCs w:val="20"/>
        </w:rPr>
        <w:t>a Poskytovatel je povinen ji neprodleně uhradit.</w:t>
      </w:r>
    </w:p>
    <w:p w:rsidR="00117658" w:rsidRPr="00285EF7" w:rsidRDefault="00117658" w:rsidP="00AB6748">
      <w:pPr>
        <w:numPr>
          <w:ilvl w:val="0"/>
          <w:numId w:val="39"/>
        </w:numPr>
        <w:spacing w:line="280" w:lineRule="atLeast"/>
        <w:ind w:left="284" w:hanging="284"/>
        <w:jc w:val="both"/>
        <w:rPr>
          <w:rFonts w:cs="Arial"/>
          <w:sz w:val="20"/>
          <w:szCs w:val="20"/>
        </w:rPr>
      </w:pPr>
      <w:r w:rsidRPr="00285EF7">
        <w:rPr>
          <w:rFonts w:cs="Arial"/>
          <w:sz w:val="20"/>
          <w:szCs w:val="20"/>
        </w:rPr>
        <w:t>Ujednáním o smluvní pokutě ani zaplacením smluvní pokuty Poskytovatelem není dotčeno právo VZP ČR na náhradu škody vzniklé z důvodu porušení povinnosti zajištěné smluvní pokutou</w:t>
      </w:r>
      <w:r w:rsidR="00A3636B">
        <w:rPr>
          <w:rFonts w:cs="Arial"/>
          <w:sz w:val="20"/>
          <w:szCs w:val="20"/>
        </w:rPr>
        <w:t xml:space="preserve"> ani povinnost Poskytovatele splnit zajištěnou povinnost</w:t>
      </w:r>
      <w:r w:rsidRPr="00285EF7">
        <w:rPr>
          <w:rFonts w:cs="Arial"/>
          <w:sz w:val="20"/>
          <w:szCs w:val="20"/>
        </w:rPr>
        <w:t>.</w:t>
      </w:r>
    </w:p>
    <w:p w:rsidR="00117658" w:rsidRDefault="00117658" w:rsidP="00AB6748">
      <w:pPr>
        <w:numPr>
          <w:ilvl w:val="0"/>
          <w:numId w:val="39"/>
        </w:numPr>
        <w:spacing w:line="280" w:lineRule="atLeast"/>
        <w:ind w:left="284" w:hanging="284"/>
        <w:jc w:val="both"/>
        <w:rPr>
          <w:rFonts w:cs="Arial"/>
          <w:sz w:val="20"/>
          <w:szCs w:val="20"/>
        </w:rPr>
      </w:pPr>
      <w:r w:rsidRPr="00285EF7">
        <w:rPr>
          <w:rFonts w:cs="Arial"/>
          <w:sz w:val="20"/>
          <w:szCs w:val="20"/>
        </w:rPr>
        <w:t>V případě prodlení VZP ČR se zaplacením faktury může Poskytovatel vyúčtovat VZP ČR úrok z</w:t>
      </w:r>
      <w:r w:rsidR="00811D77">
        <w:rPr>
          <w:rFonts w:cs="Arial"/>
          <w:sz w:val="20"/>
          <w:szCs w:val="20"/>
        </w:rPr>
        <w:t> </w:t>
      </w:r>
      <w:r w:rsidRPr="00285EF7">
        <w:rPr>
          <w:rFonts w:cs="Arial"/>
          <w:sz w:val="20"/>
          <w:szCs w:val="20"/>
        </w:rPr>
        <w:t>prodlení ve výši 0,0</w:t>
      </w:r>
      <w:r w:rsidR="00261264">
        <w:rPr>
          <w:rFonts w:cs="Arial"/>
          <w:sz w:val="20"/>
          <w:szCs w:val="20"/>
        </w:rPr>
        <w:t>2</w:t>
      </w:r>
      <w:r w:rsidRPr="00285EF7">
        <w:rPr>
          <w:rFonts w:cs="Arial"/>
          <w:sz w:val="20"/>
          <w:szCs w:val="20"/>
        </w:rPr>
        <w:t xml:space="preserve"> % z nezaplacené částky předmětné faktury za každý den prodlení</w:t>
      </w:r>
      <w:r>
        <w:rPr>
          <w:rFonts w:cs="Arial"/>
          <w:sz w:val="20"/>
          <w:szCs w:val="20"/>
        </w:rPr>
        <w:t>.</w:t>
      </w:r>
    </w:p>
    <w:p w:rsidR="00117658" w:rsidRPr="00BB39AA" w:rsidRDefault="00117658" w:rsidP="00AB6748">
      <w:pPr>
        <w:spacing w:before="360" w:line="280" w:lineRule="atLeast"/>
        <w:ind w:left="284"/>
        <w:jc w:val="center"/>
        <w:outlineLvl w:val="0"/>
        <w:rPr>
          <w:rFonts w:cs="Arial"/>
          <w:b/>
          <w:bCs/>
          <w:sz w:val="20"/>
          <w:szCs w:val="20"/>
        </w:rPr>
      </w:pPr>
      <w:r w:rsidRPr="00BB39AA">
        <w:rPr>
          <w:rFonts w:cs="Arial"/>
          <w:b/>
          <w:bCs/>
          <w:sz w:val="20"/>
          <w:szCs w:val="20"/>
        </w:rPr>
        <w:t>Článek VII</w:t>
      </w:r>
      <w:r>
        <w:rPr>
          <w:rFonts w:cs="Arial"/>
          <w:b/>
          <w:bCs/>
          <w:sz w:val="20"/>
          <w:szCs w:val="20"/>
        </w:rPr>
        <w:t>I</w:t>
      </w:r>
      <w:r w:rsidRPr="00BB39AA">
        <w:rPr>
          <w:rFonts w:cs="Arial"/>
          <w:b/>
          <w:bCs/>
          <w:sz w:val="20"/>
          <w:szCs w:val="20"/>
        </w:rPr>
        <w:t>. Ochrana informací, údajů a dat</w:t>
      </w:r>
    </w:p>
    <w:p w:rsidR="00117658" w:rsidRPr="00BB39AA" w:rsidRDefault="00117658" w:rsidP="00AB6748">
      <w:pPr>
        <w:numPr>
          <w:ilvl w:val="0"/>
          <w:numId w:val="29"/>
        </w:numPr>
        <w:spacing w:line="280" w:lineRule="atLeast"/>
        <w:jc w:val="both"/>
        <w:rPr>
          <w:rFonts w:cs="Arial"/>
          <w:sz w:val="20"/>
          <w:szCs w:val="20"/>
        </w:rPr>
      </w:pPr>
      <w:r w:rsidRPr="00BB39AA">
        <w:rPr>
          <w:rFonts w:cs="Arial"/>
          <w:sz w:val="20"/>
          <w:szCs w:val="20"/>
        </w:rPr>
        <w:t xml:space="preserve">Smluvní strany konstatují, že označily při jednání o uzavření </w:t>
      </w:r>
      <w:r>
        <w:rPr>
          <w:rFonts w:cs="Arial"/>
          <w:sz w:val="20"/>
          <w:szCs w:val="20"/>
        </w:rPr>
        <w:t>S</w:t>
      </w:r>
      <w:r w:rsidRPr="00BB39AA">
        <w:rPr>
          <w:rFonts w:cs="Arial"/>
          <w:sz w:val="20"/>
          <w:szCs w:val="20"/>
        </w:rPr>
        <w:t>mlouvy všechny informace týkající se činnosti, postupu, strategických plánů a záměrů, know-how, účetních</w:t>
      </w:r>
      <w:r>
        <w:rPr>
          <w:rFonts w:cs="Arial"/>
          <w:sz w:val="20"/>
          <w:szCs w:val="20"/>
        </w:rPr>
        <w:t xml:space="preserve"> </w:t>
      </w:r>
      <w:r w:rsidRPr="00BB39AA">
        <w:rPr>
          <w:rFonts w:cs="Arial"/>
          <w:sz w:val="20"/>
          <w:szCs w:val="20"/>
        </w:rPr>
        <w:t xml:space="preserve">a daňových skutečností smluvních stran jako důvěrné. Na tyto důvěrné informace se vztahuje ochrana podle § </w:t>
      </w:r>
      <w:r>
        <w:rPr>
          <w:rFonts w:cs="Arial"/>
          <w:sz w:val="20"/>
          <w:szCs w:val="20"/>
        </w:rPr>
        <w:t>1730</w:t>
      </w:r>
      <w:r w:rsidRPr="00580E3A">
        <w:rPr>
          <w:rFonts w:cs="Arial"/>
          <w:sz w:val="20"/>
          <w:szCs w:val="20"/>
        </w:rPr>
        <w:t xml:space="preserve"> odst.</w:t>
      </w:r>
      <w:r w:rsidR="00F81A34">
        <w:rPr>
          <w:rFonts w:cs="Arial"/>
          <w:sz w:val="20"/>
          <w:szCs w:val="20"/>
        </w:rPr>
        <w:t> </w:t>
      </w:r>
      <w:r w:rsidRPr="00580E3A">
        <w:rPr>
          <w:rFonts w:cs="Arial"/>
          <w:sz w:val="20"/>
          <w:szCs w:val="20"/>
        </w:rPr>
        <w:t xml:space="preserve">2 </w:t>
      </w:r>
      <w:r>
        <w:rPr>
          <w:rFonts w:cs="Arial"/>
          <w:sz w:val="20"/>
          <w:szCs w:val="20"/>
        </w:rPr>
        <w:t>občanského zákoníku</w:t>
      </w:r>
      <w:r w:rsidRPr="00BB39AA">
        <w:rPr>
          <w:rFonts w:cs="Arial"/>
          <w:sz w:val="20"/>
          <w:szCs w:val="20"/>
        </w:rPr>
        <w:t xml:space="preserve">. </w:t>
      </w:r>
    </w:p>
    <w:p w:rsidR="00117658" w:rsidRPr="00BB39AA" w:rsidRDefault="00117658" w:rsidP="00AB6748">
      <w:pPr>
        <w:numPr>
          <w:ilvl w:val="0"/>
          <w:numId w:val="29"/>
        </w:numPr>
        <w:spacing w:line="280" w:lineRule="atLeast"/>
        <w:jc w:val="both"/>
        <w:rPr>
          <w:rFonts w:cs="Arial"/>
          <w:sz w:val="20"/>
          <w:szCs w:val="20"/>
        </w:rPr>
      </w:pPr>
      <w:r w:rsidRPr="00BB39AA">
        <w:rPr>
          <w:rFonts w:cs="Arial"/>
          <w:sz w:val="20"/>
          <w:szCs w:val="20"/>
        </w:rPr>
        <w:t>Povinnost mlčenlivosti o důvěrných informacích a ochrana důvěrných informací se vztahuje na</w:t>
      </w:r>
      <w:r w:rsidR="00811D77">
        <w:rPr>
          <w:rFonts w:cs="Arial"/>
          <w:sz w:val="20"/>
          <w:szCs w:val="20"/>
        </w:rPr>
        <w:t> </w:t>
      </w:r>
      <w:r>
        <w:rPr>
          <w:rFonts w:cs="Arial"/>
          <w:sz w:val="20"/>
          <w:szCs w:val="20"/>
        </w:rPr>
        <w:t>Poskytovatel</w:t>
      </w:r>
      <w:r w:rsidRPr="00BB39AA">
        <w:rPr>
          <w:rFonts w:cs="Arial"/>
          <w:sz w:val="20"/>
          <w:szCs w:val="20"/>
        </w:rPr>
        <w:t>e i na všechny třetí osoby, které některá ze smluvních stran přizve s předchozím písemným souhlasem strany druhé, byť i k parciálnímu jednání, nebo které se vzájemně se</w:t>
      </w:r>
      <w:r w:rsidR="00B74770">
        <w:rPr>
          <w:rFonts w:cs="Arial"/>
          <w:sz w:val="20"/>
          <w:szCs w:val="20"/>
        </w:rPr>
        <w:t> </w:t>
      </w:r>
      <w:r w:rsidRPr="00BB39AA">
        <w:rPr>
          <w:rFonts w:cs="Arial"/>
          <w:sz w:val="20"/>
          <w:szCs w:val="20"/>
        </w:rPr>
        <w:t xml:space="preserve">sdělovanými skutečnostmi jinak seznámí. </w:t>
      </w:r>
    </w:p>
    <w:p w:rsidR="00117658" w:rsidRPr="00BB39AA" w:rsidRDefault="00117658" w:rsidP="00AB6748">
      <w:pPr>
        <w:numPr>
          <w:ilvl w:val="0"/>
          <w:numId w:val="29"/>
        </w:numPr>
        <w:spacing w:line="280" w:lineRule="atLeast"/>
        <w:jc w:val="both"/>
        <w:rPr>
          <w:rFonts w:cs="Arial"/>
          <w:sz w:val="20"/>
          <w:szCs w:val="20"/>
        </w:rPr>
      </w:pPr>
      <w:r>
        <w:rPr>
          <w:rFonts w:cs="Arial"/>
          <w:sz w:val="20"/>
          <w:szCs w:val="20"/>
        </w:rPr>
        <w:t>Poskytovatel</w:t>
      </w:r>
      <w:r w:rsidRPr="00BB39AA">
        <w:rPr>
          <w:rFonts w:cs="Arial"/>
          <w:sz w:val="20"/>
          <w:szCs w:val="20"/>
        </w:rPr>
        <w:t xml:space="preserve"> je oprávněn sdělit důvěrné informace třetí osobě pouze s předchozím písemným souhlasem VZP ČR s tím, že tento souhlas je vázán na povinnost </w:t>
      </w:r>
      <w:r>
        <w:rPr>
          <w:rFonts w:cs="Arial"/>
          <w:sz w:val="20"/>
          <w:szCs w:val="20"/>
        </w:rPr>
        <w:t>Poskytovatel</w:t>
      </w:r>
      <w:r w:rsidRPr="00BB39AA">
        <w:rPr>
          <w:rFonts w:cs="Arial"/>
          <w:sz w:val="20"/>
          <w:szCs w:val="20"/>
        </w:rPr>
        <w:t>e zavázat tuto třetí osobu, aby nakládala s těmito informacemi jako s důvěrnými a na souhlas této třetí osoby, že</w:t>
      </w:r>
      <w:r w:rsidR="00A86695">
        <w:rPr>
          <w:rFonts w:cs="Arial"/>
          <w:sz w:val="20"/>
          <w:szCs w:val="20"/>
        </w:rPr>
        <w:t xml:space="preserve"> </w:t>
      </w:r>
      <w:r w:rsidRPr="00BB39AA">
        <w:rPr>
          <w:rFonts w:cs="Arial"/>
          <w:sz w:val="20"/>
          <w:szCs w:val="20"/>
        </w:rPr>
        <w:t xml:space="preserve">závazek přijímá, a to alespoň v rozsahu stanoveném </w:t>
      </w:r>
      <w:r>
        <w:rPr>
          <w:rFonts w:cs="Arial"/>
          <w:sz w:val="20"/>
          <w:szCs w:val="20"/>
        </w:rPr>
        <w:t>S</w:t>
      </w:r>
      <w:r w:rsidRPr="00BB39AA">
        <w:rPr>
          <w:rFonts w:cs="Arial"/>
          <w:sz w:val="20"/>
          <w:szCs w:val="20"/>
        </w:rPr>
        <w:t>mlouvou; tím nejsou dotčeny povinnosti smluvních stran stanovené právními předpisy pro nakládání</w:t>
      </w:r>
      <w:r>
        <w:rPr>
          <w:rFonts w:cs="Arial"/>
          <w:sz w:val="20"/>
          <w:szCs w:val="20"/>
        </w:rPr>
        <w:t xml:space="preserve"> </w:t>
      </w:r>
      <w:r w:rsidRPr="00BB39AA">
        <w:rPr>
          <w:rFonts w:cs="Arial"/>
          <w:sz w:val="20"/>
          <w:szCs w:val="20"/>
        </w:rPr>
        <w:t>s informacemi označenými těmito předpisy za důvěrné.</w:t>
      </w:r>
    </w:p>
    <w:p w:rsidR="00117658" w:rsidRPr="00BB39AA" w:rsidRDefault="00117658" w:rsidP="00AB6748">
      <w:pPr>
        <w:numPr>
          <w:ilvl w:val="0"/>
          <w:numId w:val="29"/>
        </w:numPr>
        <w:spacing w:line="280" w:lineRule="atLeast"/>
        <w:jc w:val="both"/>
        <w:rPr>
          <w:rFonts w:cs="Arial"/>
          <w:sz w:val="20"/>
          <w:szCs w:val="20"/>
        </w:rPr>
      </w:pPr>
      <w:r>
        <w:rPr>
          <w:rFonts w:cs="Arial"/>
          <w:sz w:val="20"/>
          <w:szCs w:val="20"/>
        </w:rPr>
        <w:t>Poskytovatel</w:t>
      </w:r>
      <w:r w:rsidRPr="00BB39AA">
        <w:rPr>
          <w:rFonts w:cs="Arial"/>
          <w:sz w:val="20"/>
          <w:szCs w:val="20"/>
        </w:rPr>
        <w:t xml:space="preserve"> se zavazuje bezodkladně informovat VZP ČR o skutečnostech nebo okolnostech, které by mohly zpochybnit jeho objektivnost nebo plnění podmínek </w:t>
      </w:r>
      <w:r>
        <w:rPr>
          <w:rFonts w:cs="Arial"/>
          <w:sz w:val="20"/>
          <w:szCs w:val="20"/>
        </w:rPr>
        <w:t>S</w:t>
      </w:r>
      <w:r w:rsidRPr="00BB39AA">
        <w:rPr>
          <w:rFonts w:cs="Arial"/>
          <w:sz w:val="20"/>
          <w:szCs w:val="20"/>
        </w:rPr>
        <w:t xml:space="preserve">mlouvy. </w:t>
      </w:r>
    </w:p>
    <w:p w:rsidR="00117658" w:rsidRPr="00BB39AA" w:rsidRDefault="00117658" w:rsidP="00AB6748">
      <w:pPr>
        <w:numPr>
          <w:ilvl w:val="0"/>
          <w:numId w:val="29"/>
        </w:numPr>
        <w:spacing w:after="0" w:line="280" w:lineRule="atLeast"/>
        <w:jc w:val="both"/>
        <w:rPr>
          <w:rFonts w:cs="Arial"/>
          <w:sz w:val="20"/>
          <w:szCs w:val="20"/>
        </w:rPr>
      </w:pPr>
      <w:r w:rsidRPr="00BB39AA">
        <w:rPr>
          <w:rFonts w:cs="Arial"/>
          <w:sz w:val="20"/>
          <w:szCs w:val="20"/>
        </w:rPr>
        <w:t>Důvěrnými informacemi nejsou nebo přestávají být:</w:t>
      </w:r>
    </w:p>
    <w:p w:rsidR="00117658" w:rsidRPr="00BB39AA" w:rsidRDefault="00117658" w:rsidP="00AB6748">
      <w:pPr>
        <w:spacing w:line="280" w:lineRule="atLeast"/>
        <w:ind w:left="567" w:hanging="283"/>
        <w:jc w:val="both"/>
        <w:rPr>
          <w:rFonts w:cs="Arial"/>
          <w:sz w:val="20"/>
          <w:szCs w:val="20"/>
        </w:rPr>
      </w:pPr>
      <w:r w:rsidRPr="00BB39AA">
        <w:rPr>
          <w:rFonts w:cs="Arial"/>
          <w:sz w:val="20"/>
          <w:szCs w:val="20"/>
        </w:rPr>
        <w:t>a)</w:t>
      </w:r>
      <w:r w:rsidRPr="00BB39AA">
        <w:rPr>
          <w:rFonts w:cs="Arial"/>
          <w:sz w:val="20"/>
          <w:szCs w:val="20"/>
        </w:rPr>
        <w:tab/>
        <w:t>informace, které byly v době, kdy byly smluvní straně poskytnuty, veřejně známé,</w:t>
      </w:r>
    </w:p>
    <w:p w:rsidR="00117658" w:rsidRPr="00BB39AA" w:rsidRDefault="00117658" w:rsidP="00AB6748">
      <w:pPr>
        <w:spacing w:line="280" w:lineRule="atLeast"/>
        <w:ind w:left="567" w:hanging="283"/>
        <w:jc w:val="both"/>
        <w:rPr>
          <w:rFonts w:cs="Arial"/>
          <w:sz w:val="20"/>
          <w:szCs w:val="20"/>
        </w:rPr>
      </w:pPr>
      <w:r w:rsidRPr="00BB39AA">
        <w:rPr>
          <w:rFonts w:cs="Arial"/>
          <w:sz w:val="20"/>
          <w:szCs w:val="20"/>
        </w:rPr>
        <w:t>b)</w:t>
      </w:r>
      <w:r w:rsidRPr="00BB39AA">
        <w:rPr>
          <w:rFonts w:cs="Arial"/>
          <w:sz w:val="20"/>
          <w:szCs w:val="20"/>
        </w:rPr>
        <w:tab/>
        <w:t xml:space="preserve">informace, které se stanou veřejně známými poté, co byly smluvní straně poskytnuty, s výjimkou případů, kdy se tyto informace stanou veřejně známými v důsledku porušení závazků smluvní strany podle této </w:t>
      </w:r>
      <w:r w:rsidR="00A8391D">
        <w:rPr>
          <w:rFonts w:cs="Arial"/>
          <w:sz w:val="20"/>
          <w:szCs w:val="20"/>
        </w:rPr>
        <w:t>Smlouvy</w:t>
      </w:r>
      <w:r w:rsidRPr="00BB39AA">
        <w:rPr>
          <w:rFonts w:cs="Arial"/>
          <w:sz w:val="20"/>
          <w:szCs w:val="20"/>
        </w:rPr>
        <w:t>,</w:t>
      </w:r>
    </w:p>
    <w:p w:rsidR="00117658" w:rsidRPr="00BB39AA" w:rsidRDefault="00117658" w:rsidP="00AB6748">
      <w:pPr>
        <w:spacing w:line="280" w:lineRule="atLeast"/>
        <w:ind w:left="567" w:hanging="283"/>
        <w:jc w:val="both"/>
        <w:rPr>
          <w:rFonts w:cs="Arial"/>
          <w:sz w:val="20"/>
          <w:szCs w:val="20"/>
        </w:rPr>
      </w:pPr>
      <w:r w:rsidRPr="00BB39AA">
        <w:rPr>
          <w:rFonts w:cs="Arial"/>
          <w:sz w:val="20"/>
          <w:szCs w:val="20"/>
        </w:rPr>
        <w:t>c)</w:t>
      </w:r>
      <w:r w:rsidRPr="00BB39AA">
        <w:rPr>
          <w:rFonts w:cs="Arial"/>
          <w:sz w:val="20"/>
          <w:szCs w:val="20"/>
        </w:rPr>
        <w:tab/>
        <w:t>informace, které byly smluvní straně prokazatelně známé před jejich poskytnutím,</w:t>
      </w:r>
    </w:p>
    <w:p w:rsidR="00117658" w:rsidRPr="00BB39AA" w:rsidRDefault="00117658" w:rsidP="00AB6748">
      <w:pPr>
        <w:spacing w:line="280" w:lineRule="atLeast"/>
        <w:ind w:left="567" w:hanging="283"/>
        <w:jc w:val="both"/>
        <w:rPr>
          <w:rFonts w:cs="Arial"/>
          <w:sz w:val="20"/>
          <w:szCs w:val="20"/>
        </w:rPr>
      </w:pPr>
      <w:r w:rsidRPr="00BB39AA">
        <w:rPr>
          <w:rFonts w:cs="Arial"/>
          <w:sz w:val="20"/>
          <w:szCs w:val="20"/>
        </w:rPr>
        <w:t>d)</w:t>
      </w:r>
      <w:r w:rsidRPr="00BB39AA">
        <w:rPr>
          <w:rFonts w:cs="Arial"/>
          <w:sz w:val="20"/>
          <w:szCs w:val="20"/>
        </w:rPr>
        <w:tab/>
        <w:t>informace, které je smluvní strana povinna sdělit oprávněným osobám na základě platných právních předpisů.</w:t>
      </w:r>
    </w:p>
    <w:p w:rsidR="00117658" w:rsidRPr="00BB39AA" w:rsidRDefault="00117658" w:rsidP="00AB6748">
      <w:pPr>
        <w:numPr>
          <w:ilvl w:val="0"/>
          <w:numId w:val="29"/>
        </w:numPr>
        <w:spacing w:line="280" w:lineRule="atLeast"/>
        <w:jc w:val="both"/>
        <w:rPr>
          <w:rFonts w:cs="Arial"/>
          <w:sz w:val="20"/>
          <w:szCs w:val="20"/>
        </w:rPr>
      </w:pPr>
      <w:r w:rsidRPr="00BB39AA">
        <w:rPr>
          <w:rFonts w:cs="Arial"/>
          <w:sz w:val="20"/>
          <w:szCs w:val="20"/>
        </w:rPr>
        <w:t xml:space="preserve">Smluvní strany se zavazují uchovat v tajnosti veškeré skutečnosti, informace a údaje týkající se druhé smluvní strany, předmětu plnění této </w:t>
      </w:r>
      <w:r>
        <w:rPr>
          <w:rFonts w:cs="Arial"/>
          <w:sz w:val="20"/>
          <w:szCs w:val="20"/>
        </w:rPr>
        <w:t>S</w:t>
      </w:r>
      <w:r w:rsidRPr="00BB39AA">
        <w:rPr>
          <w:rFonts w:cs="Arial"/>
          <w:sz w:val="20"/>
          <w:szCs w:val="20"/>
        </w:rPr>
        <w:t>mlouvy nebo s předmětem plnění související</w:t>
      </w:r>
      <w:r>
        <w:rPr>
          <w:rFonts w:cs="Arial"/>
          <w:sz w:val="20"/>
          <w:szCs w:val="20"/>
        </w:rPr>
        <w:t>, které</w:t>
      </w:r>
      <w:r w:rsidR="00A86695">
        <w:rPr>
          <w:rFonts w:cs="Arial"/>
          <w:sz w:val="20"/>
          <w:szCs w:val="20"/>
        </w:rPr>
        <w:t xml:space="preserve"> </w:t>
      </w:r>
      <w:r w:rsidR="00AB6748">
        <w:rPr>
          <w:rFonts w:cs="Arial"/>
          <w:sz w:val="20"/>
          <w:szCs w:val="20"/>
        </w:rPr>
        <w:t>naplňují znaky uvedené v</w:t>
      </w:r>
      <w:r>
        <w:rPr>
          <w:rFonts w:cs="Arial"/>
          <w:sz w:val="20"/>
          <w:szCs w:val="20"/>
        </w:rPr>
        <w:t xml:space="preserve"> </w:t>
      </w:r>
      <w:r w:rsidR="00AB6748">
        <w:rPr>
          <w:rFonts w:cs="Arial"/>
          <w:sz w:val="20"/>
          <w:szCs w:val="20"/>
        </w:rPr>
        <w:t xml:space="preserve">§ 504 občanského zákoníku a </w:t>
      </w:r>
      <w:r>
        <w:rPr>
          <w:rFonts w:cs="Arial"/>
          <w:sz w:val="20"/>
          <w:szCs w:val="20"/>
        </w:rPr>
        <w:t xml:space="preserve">příslušná smluvní strana </w:t>
      </w:r>
      <w:r w:rsidR="00AB6748">
        <w:rPr>
          <w:rFonts w:cs="Arial"/>
          <w:sz w:val="20"/>
          <w:szCs w:val="20"/>
        </w:rPr>
        <w:t>je</w:t>
      </w:r>
      <w:r>
        <w:rPr>
          <w:rFonts w:cs="Arial"/>
          <w:sz w:val="20"/>
          <w:szCs w:val="20"/>
        </w:rPr>
        <w:t xml:space="preserve"> označí jako „</w:t>
      </w:r>
      <w:r w:rsidR="00555455">
        <w:rPr>
          <w:rFonts w:cs="Arial"/>
          <w:sz w:val="20"/>
          <w:szCs w:val="20"/>
        </w:rPr>
        <w:t>obchodní tajemství“</w:t>
      </w:r>
      <w:r w:rsidRPr="00BB39AA">
        <w:rPr>
          <w:rFonts w:cs="Arial"/>
          <w:sz w:val="20"/>
          <w:szCs w:val="20"/>
        </w:rPr>
        <w:t xml:space="preserve">. Veškeré takové skutečnosti jsou </w:t>
      </w:r>
      <w:r>
        <w:rPr>
          <w:rFonts w:cs="Arial"/>
          <w:sz w:val="20"/>
          <w:szCs w:val="20"/>
        </w:rPr>
        <w:t>pak podle cit</w:t>
      </w:r>
      <w:r w:rsidR="00555455">
        <w:rPr>
          <w:rFonts w:cs="Arial"/>
          <w:sz w:val="20"/>
          <w:szCs w:val="20"/>
        </w:rPr>
        <w:t>ovaného</w:t>
      </w:r>
      <w:r>
        <w:rPr>
          <w:rFonts w:cs="Arial"/>
          <w:sz w:val="20"/>
          <w:szCs w:val="20"/>
        </w:rPr>
        <w:t xml:space="preserve"> ustanovení </w:t>
      </w:r>
      <w:r w:rsidRPr="00BB39AA">
        <w:rPr>
          <w:rFonts w:cs="Arial"/>
          <w:sz w:val="20"/>
          <w:szCs w:val="20"/>
        </w:rPr>
        <w:t>považovány za</w:t>
      </w:r>
      <w:r w:rsidR="00555455">
        <w:rPr>
          <w:rFonts w:cs="Arial"/>
          <w:sz w:val="20"/>
          <w:szCs w:val="20"/>
        </w:rPr>
        <w:t> </w:t>
      </w:r>
      <w:r w:rsidRPr="00BB39AA">
        <w:rPr>
          <w:rFonts w:cs="Arial"/>
          <w:sz w:val="20"/>
          <w:szCs w:val="20"/>
        </w:rPr>
        <w:t>zákonem chráněné obchodní tajemství</w:t>
      </w:r>
      <w:r>
        <w:rPr>
          <w:rFonts w:cs="Arial"/>
          <w:sz w:val="20"/>
          <w:szCs w:val="20"/>
        </w:rPr>
        <w:t>.</w:t>
      </w:r>
    </w:p>
    <w:p w:rsidR="00117658" w:rsidRPr="00BB39AA" w:rsidRDefault="00117658" w:rsidP="00AB6748">
      <w:pPr>
        <w:numPr>
          <w:ilvl w:val="0"/>
          <w:numId w:val="29"/>
        </w:numPr>
        <w:spacing w:line="280" w:lineRule="atLeast"/>
        <w:jc w:val="both"/>
        <w:rPr>
          <w:rFonts w:cs="Arial"/>
          <w:sz w:val="20"/>
          <w:szCs w:val="20"/>
        </w:rPr>
      </w:pPr>
      <w:r>
        <w:rPr>
          <w:rFonts w:cs="Arial"/>
          <w:sz w:val="20"/>
          <w:szCs w:val="20"/>
        </w:rPr>
        <w:t>Poskytovatel</w:t>
      </w:r>
      <w:r w:rsidRPr="00BB39AA">
        <w:rPr>
          <w:rFonts w:cs="Arial"/>
          <w:sz w:val="20"/>
          <w:szCs w:val="20"/>
        </w:rPr>
        <w:t xml:space="preserve"> bere na vědomí, že VZP ČR jako povinný subjekt musí na žádost poskytnout informace podle zákona č. 106/1999 Sb., o svobodném přístupu k informacím, ve znění pozdějších předpisů, a to zejména informace týkající se identifikace smluvních stran, informace o ceně a</w:t>
      </w:r>
      <w:r w:rsidR="009F3B34">
        <w:rPr>
          <w:rFonts w:cs="Arial"/>
          <w:sz w:val="20"/>
          <w:szCs w:val="20"/>
        </w:rPr>
        <w:t> </w:t>
      </w:r>
      <w:r w:rsidRPr="00BB39AA">
        <w:rPr>
          <w:rFonts w:cs="Arial"/>
          <w:sz w:val="20"/>
          <w:szCs w:val="20"/>
        </w:rPr>
        <w:t xml:space="preserve">rámcovou informaci o předmětu plnění </w:t>
      </w:r>
      <w:r>
        <w:rPr>
          <w:rFonts w:cs="Arial"/>
          <w:sz w:val="20"/>
          <w:szCs w:val="20"/>
        </w:rPr>
        <w:t>S</w:t>
      </w:r>
      <w:r w:rsidRPr="00BB39AA">
        <w:rPr>
          <w:rFonts w:cs="Arial"/>
          <w:sz w:val="20"/>
          <w:szCs w:val="20"/>
        </w:rPr>
        <w:t>mlouvy. Poskytnuté informace v souladu s citovaným zákonem nelze považovat za porušení obchodního tajemství.</w:t>
      </w:r>
      <w:r w:rsidRPr="00F26915">
        <w:rPr>
          <w:rFonts w:cs="Arial"/>
          <w:sz w:val="20"/>
          <w:szCs w:val="20"/>
        </w:rPr>
        <w:t xml:space="preserve"> Totéž platí pro postup Objednatele podle zák.</w:t>
      </w:r>
      <w:r>
        <w:rPr>
          <w:rFonts w:cs="Arial"/>
          <w:sz w:val="20"/>
          <w:szCs w:val="20"/>
        </w:rPr>
        <w:t xml:space="preserve"> </w:t>
      </w:r>
      <w:r w:rsidRPr="00F26915">
        <w:rPr>
          <w:rFonts w:cs="Arial"/>
          <w:sz w:val="20"/>
          <w:szCs w:val="20"/>
        </w:rPr>
        <w:t>č. 137/2006 Sb., o veřejných zakázkách, ve znění pozdějších předpisů</w:t>
      </w:r>
      <w:r>
        <w:rPr>
          <w:rFonts w:cs="Arial"/>
          <w:sz w:val="20"/>
          <w:szCs w:val="20"/>
        </w:rPr>
        <w:t>.</w:t>
      </w:r>
    </w:p>
    <w:p w:rsidR="00117658" w:rsidRPr="00BB39AA" w:rsidRDefault="00117658" w:rsidP="00AB6748">
      <w:pPr>
        <w:numPr>
          <w:ilvl w:val="0"/>
          <w:numId w:val="29"/>
        </w:numPr>
        <w:spacing w:line="280" w:lineRule="atLeast"/>
        <w:jc w:val="both"/>
        <w:rPr>
          <w:rFonts w:cs="Arial"/>
          <w:sz w:val="20"/>
          <w:szCs w:val="20"/>
        </w:rPr>
      </w:pPr>
      <w:r w:rsidRPr="00BB39AA">
        <w:rPr>
          <w:rFonts w:cs="Arial"/>
          <w:sz w:val="20"/>
          <w:szCs w:val="20"/>
        </w:rPr>
        <w:t>S odkazem na § 24a zákona č. 551/1991 Sb., o Všeobecné zdravotní pojišťovně České republiky, ve znění pozdějších předpisů a zákona č. 101/2000 Sb., o ochraně osobních údajů</w:t>
      </w:r>
      <w:r w:rsidR="008F6630">
        <w:rPr>
          <w:rFonts w:cs="Arial"/>
          <w:sz w:val="20"/>
          <w:szCs w:val="20"/>
        </w:rPr>
        <w:t xml:space="preserve"> a o změně některých zákonů</w:t>
      </w:r>
      <w:r w:rsidRPr="00BB39AA">
        <w:rPr>
          <w:rFonts w:cs="Arial"/>
          <w:sz w:val="20"/>
          <w:szCs w:val="20"/>
        </w:rPr>
        <w:t xml:space="preserve">, ve znění pozdějších předpisů, se </w:t>
      </w:r>
      <w:r>
        <w:rPr>
          <w:rFonts w:cs="Arial"/>
          <w:sz w:val="20"/>
          <w:szCs w:val="20"/>
        </w:rPr>
        <w:t>Poskytovatel</w:t>
      </w:r>
      <w:r w:rsidRPr="00BB39AA">
        <w:rPr>
          <w:rFonts w:cs="Arial"/>
          <w:sz w:val="20"/>
          <w:szCs w:val="20"/>
        </w:rPr>
        <w:t xml:space="preserve"> dále zavazuje učinit taková opatření, aby osoby, které se podílejí</w:t>
      </w:r>
      <w:r>
        <w:rPr>
          <w:rFonts w:cs="Arial"/>
          <w:sz w:val="20"/>
          <w:szCs w:val="20"/>
        </w:rPr>
        <w:t xml:space="preserve"> </w:t>
      </w:r>
      <w:r w:rsidRPr="00BB39AA">
        <w:rPr>
          <w:rFonts w:cs="Arial"/>
          <w:sz w:val="20"/>
          <w:szCs w:val="20"/>
        </w:rPr>
        <w:t xml:space="preserve">na realizaci jeho závazků ze  </w:t>
      </w:r>
      <w:r>
        <w:rPr>
          <w:rFonts w:cs="Arial"/>
          <w:sz w:val="20"/>
          <w:szCs w:val="20"/>
        </w:rPr>
        <w:t>S</w:t>
      </w:r>
      <w:r w:rsidRPr="00BB39AA">
        <w:rPr>
          <w:rFonts w:cs="Arial"/>
          <w:sz w:val="20"/>
          <w:szCs w:val="20"/>
        </w:rPr>
        <w:t>mlouvy</w:t>
      </w:r>
      <w:r w:rsidR="00DC0674">
        <w:rPr>
          <w:rFonts w:cs="Arial"/>
          <w:sz w:val="20"/>
          <w:szCs w:val="20"/>
        </w:rPr>
        <w:t>,</w:t>
      </w:r>
      <w:r w:rsidRPr="00BB39AA">
        <w:rPr>
          <w:rFonts w:cs="Arial"/>
          <w:sz w:val="20"/>
          <w:szCs w:val="20"/>
        </w:rPr>
        <w:t xml:space="preserve"> zachovávaly mlčenlivost</w:t>
      </w:r>
      <w:r>
        <w:rPr>
          <w:rFonts w:cs="Arial"/>
          <w:sz w:val="20"/>
          <w:szCs w:val="20"/>
        </w:rPr>
        <w:t xml:space="preserve"> </w:t>
      </w:r>
      <w:r w:rsidRPr="00BB39AA">
        <w:rPr>
          <w:rFonts w:cs="Arial"/>
          <w:sz w:val="20"/>
          <w:szCs w:val="20"/>
        </w:rPr>
        <w:t>o veškerých skutečnostech, údajích a datech (osobních či jiných), o nichž se dozvěděly při výkonu své práce, včetně těch, které VZP ČR eviduje pomocí výpočetní techniky, či jinak. Za</w:t>
      </w:r>
      <w:r w:rsidR="008F6630">
        <w:rPr>
          <w:rFonts w:cs="Arial"/>
          <w:sz w:val="20"/>
          <w:szCs w:val="20"/>
        </w:rPr>
        <w:t> </w:t>
      </w:r>
      <w:r w:rsidRPr="00BB39AA">
        <w:rPr>
          <w:rFonts w:cs="Arial"/>
          <w:sz w:val="20"/>
          <w:szCs w:val="20"/>
        </w:rPr>
        <w:t xml:space="preserve">porušení tohoto závazku se považuje i využití těchto skutečností, údajů a dat, jakož i dalších vědomostí pro vlastní prospěch </w:t>
      </w:r>
      <w:r>
        <w:rPr>
          <w:rFonts w:cs="Arial"/>
          <w:sz w:val="20"/>
          <w:szCs w:val="20"/>
        </w:rPr>
        <w:t>Poskytovatel</w:t>
      </w:r>
      <w:r w:rsidRPr="00BB39AA">
        <w:rPr>
          <w:rFonts w:cs="Arial"/>
          <w:sz w:val="20"/>
          <w:szCs w:val="20"/>
        </w:rPr>
        <w:t>e, prospěch třetí osoby nebo pro jiné důvody. Toto ujednání platí i v případě nahrazení uvedených právních předpisů předpisy jinými.</w:t>
      </w:r>
    </w:p>
    <w:p w:rsidR="00117658" w:rsidRPr="00BB39AA" w:rsidRDefault="00117658" w:rsidP="00AB6748">
      <w:pPr>
        <w:numPr>
          <w:ilvl w:val="0"/>
          <w:numId w:val="29"/>
        </w:numPr>
        <w:spacing w:line="280" w:lineRule="atLeast"/>
        <w:jc w:val="both"/>
        <w:rPr>
          <w:rFonts w:cs="Arial"/>
          <w:sz w:val="20"/>
          <w:szCs w:val="20"/>
        </w:rPr>
      </w:pPr>
      <w:r w:rsidRPr="00BB39AA">
        <w:rPr>
          <w:rFonts w:cs="Arial"/>
          <w:sz w:val="20"/>
          <w:szCs w:val="20"/>
        </w:rPr>
        <w:t>Závazky smluvních stran uvedené v tomto článku trvají i po skončení smluvního vztahu.</w:t>
      </w:r>
    </w:p>
    <w:p w:rsidR="00117658" w:rsidRPr="00BB39AA" w:rsidRDefault="00117658" w:rsidP="00AB6748">
      <w:pPr>
        <w:numPr>
          <w:ilvl w:val="0"/>
          <w:numId w:val="29"/>
        </w:numPr>
        <w:spacing w:line="280" w:lineRule="atLeast"/>
        <w:ind w:left="284" w:hanging="426"/>
        <w:jc w:val="both"/>
        <w:rPr>
          <w:rFonts w:cs="Arial"/>
          <w:sz w:val="20"/>
          <w:szCs w:val="20"/>
        </w:rPr>
      </w:pPr>
      <w:r w:rsidRPr="00BB39AA">
        <w:rPr>
          <w:rFonts w:cs="Arial"/>
          <w:sz w:val="20"/>
          <w:szCs w:val="20"/>
        </w:rPr>
        <w:t xml:space="preserve">Za porušení závazku uvedeného v odstavci 8. tohoto článku je </w:t>
      </w:r>
      <w:r>
        <w:rPr>
          <w:rFonts w:cs="Arial"/>
          <w:sz w:val="20"/>
          <w:szCs w:val="20"/>
        </w:rPr>
        <w:t>Poskytovatel</w:t>
      </w:r>
      <w:r w:rsidRPr="00BB39AA">
        <w:rPr>
          <w:rFonts w:cs="Arial"/>
          <w:sz w:val="20"/>
          <w:szCs w:val="20"/>
        </w:rPr>
        <w:t xml:space="preserve"> povinen zaplatit VZP</w:t>
      </w:r>
      <w:r w:rsidR="00A86695">
        <w:rPr>
          <w:rFonts w:cs="Arial"/>
          <w:sz w:val="20"/>
          <w:szCs w:val="20"/>
        </w:rPr>
        <w:t> </w:t>
      </w:r>
      <w:r w:rsidRPr="00BB39AA">
        <w:rPr>
          <w:rFonts w:cs="Arial"/>
          <w:sz w:val="20"/>
          <w:szCs w:val="20"/>
        </w:rPr>
        <w:t>ČR v každém jednotlivém případě smluvní pokutu ve výši 1</w:t>
      </w:r>
      <w:r w:rsidR="00811D77">
        <w:rPr>
          <w:rFonts w:cs="Arial"/>
          <w:sz w:val="20"/>
          <w:szCs w:val="20"/>
        </w:rPr>
        <w:t>.</w:t>
      </w:r>
      <w:r w:rsidRPr="00BB39AA">
        <w:rPr>
          <w:rFonts w:cs="Arial"/>
          <w:sz w:val="20"/>
          <w:szCs w:val="20"/>
        </w:rPr>
        <w:t>000</w:t>
      </w:r>
      <w:r w:rsidR="00811D77">
        <w:rPr>
          <w:rFonts w:cs="Arial"/>
          <w:sz w:val="20"/>
          <w:szCs w:val="20"/>
        </w:rPr>
        <w:t>.</w:t>
      </w:r>
      <w:r w:rsidRPr="00BB39AA">
        <w:rPr>
          <w:rFonts w:cs="Arial"/>
          <w:sz w:val="20"/>
          <w:szCs w:val="20"/>
        </w:rPr>
        <w:t>000,-</w:t>
      </w:r>
      <w:r>
        <w:rPr>
          <w:rFonts w:cs="Arial"/>
          <w:sz w:val="20"/>
          <w:szCs w:val="20"/>
        </w:rPr>
        <w:t xml:space="preserve"> </w:t>
      </w:r>
      <w:r w:rsidRPr="00BB39AA">
        <w:rPr>
          <w:rFonts w:cs="Arial"/>
          <w:sz w:val="20"/>
          <w:szCs w:val="20"/>
        </w:rPr>
        <w:t>Kč (slovy: jeden milion korun českých). Ujednáním o smluvní pokutě ani zaplacením smluvní pokuty není dotčeno právo VZP ČR na náhradu škody.</w:t>
      </w:r>
    </w:p>
    <w:p w:rsidR="00117658" w:rsidRDefault="00117658" w:rsidP="00AB6748">
      <w:pPr>
        <w:spacing w:line="280" w:lineRule="atLeast"/>
        <w:jc w:val="both"/>
        <w:rPr>
          <w:rFonts w:cs="Arial"/>
          <w:sz w:val="20"/>
          <w:szCs w:val="20"/>
        </w:rPr>
      </w:pPr>
    </w:p>
    <w:p w:rsidR="00117658" w:rsidRDefault="00117658" w:rsidP="00AB6748">
      <w:pPr>
        <w:spacing w:line="280" w:lineRule="atLeast"/>
        <w:jc w:val="center"/>
        <w:outlineLvl w:val="0"/>
        <w:rPr>
          <w:rFonts w:cs="Arial"/>
          <w:b/>
          <w:sz w:val="20"/>
          <w:szCs w:val="20"/>
        </w:rPr>
      </w:pPr>
      <w:r>
        <w:rPr>
          <w:rFonts w:cs="Arial"/>
          <w:b/>
          <w:sz w:val="20"/>
          <w:szCs w:val="20"/>
        </w:rPr>
        <w:t>Článek IX.</w:t>
      </w:r>
      <w:r w:rsidRPr="00BB39AA">
        <w:rPr>
          <w:rFonts w:cs="Arial"/>
          <w:b/>
          <w:sz w:val="20"/>
          <w:szCs w:val="20"/>
        </w:rPr>
        <w:t xml:space="preserve"> </w:t>
      </w:r>
      <w:r>
        <w:rPr>
          <w:rFonts w:cs="Arial"/>
          <w:b/>
          <w:sz w:val="20"/>
          <w:szCs w:val="20"/>
        </w:rPr>
        <w:t>Součinnost a vzájemná komunikace</w:t>
      </w:r>
    </w:p>
    <w:p w:rsidR="00117658" w:rsidRPr="0098258D" w:rsidRDefault="00117658" w:rsidP="00AB6748">
      <w:pPr>
        <w:pStyle w:val="Odstavecseseznamem"/>
        <w:numPr>
          <w:ilvl w:val="0"/>
          <w:numId w:val="40"/>
        </w:numPr>
        <w:spacing w:line="280" w:lineRule="atLeast"/>
        <w:ind w:left="357" w:hanging="357"/>
        <w:jc w:val="both"/>
        <w:rPr>
          <w:rFonts w:cs="Arial"/>
          <w:sz w:val="20"/>
          <w:szCs w:val="20"/>
        </w:rPr>
      </w:pPr>
      <w:r w:rsidRPr="00B17F16">
        <w:rPr>
          <w:rFonts w:cs="Arial"/>
          <w:sz w:val="20"/>
          <w:szCs w:val="20"/>
        </w:rPr>
        <w:t>Smluvní strany se zavazují vzájemně spolupracovat a poskytovat si veškeré informace potřebné pro řádné plnění svých závazků</w:t>
      </w:r>
      <w:r w:rsidRPr="005F2916">
        <w:rPr>
          <w:rFonts w:cs="Arial"/>
          <w:sz w:val="20"/>
          <w:szCs w:val="20"/>
        </w:rPr>
        <w:t xml:space="preserve">. </w:t>
      </w:r>
      <w:r>
        <w:rPr>
          <w:rFonts w:cs="Arial"/>
          <w:sz w:val="20"/>
          <w:szCs w:val="20"/>
        </w:rPr>
        <w:t>U</w:t>
      </w:r>
      <w:r w:rsidRPr="0098258D">
        <w:rPr>
          <w:rFonts w:cs="Arial"/>
          <w:sz w:val="20"/>
          <w:szCs w:val="20"/>
        </w:rPr>
        <w:t xml:space="preserve">stanovení § 2591 občanského zákoníku se pro účely </w:t>
      </w:r>
      <w:r w:rsidR="00C7221F">
        <w:rPr>
          <w:rFonts w:cs="Arial"/>
          <w:sz w:val="20"/>
          <w:szCs w:val="20"/>
        </w:rPr>
        <w:t xml:space="preserve">této </w:t>
      </w:r>
      <w:r w:rsidRPr="0098258D">
        <w:rPr>
          <w:rFonts w:cs="Arial"/>
          <w:sz w:val="20"/>
          <w:szCs w:val="20"/>
        </w:rPr>
        <w:t>Smlouvy nepoužije.</w:t>
      </w:r>
    </w:p>
    <w:p w:rsidR="004C3220" w:rsidRPr="00EB42F0" w:rsidRDefault="00117658" w:rsidP="004C3220">
      <w:pPr>
        <w:pStyle w:val="Odstavecseseznamem"/>
        <w:numPr>
          <w:ilvl w:val="0"/>
          <w:numId w:val="40"/>
        </w:numPr>
        <w:tabs>
          <w:tab w:val="left" w:pos="426"/>
        </w:tabs>
        <w:spacing w:line="280" w:lineRule="atLeast"/>
        <w:jc w:val="both"/>
        <w:rPr>
          <w:rFonts w:cs="Arial"/>
          <w:sz w:val="20"/>
          <w:szCs w:val="20"/>
        </w:rPr>
      </w:pPr>
      <w:r w:rsidRPr="004C3220">
        <w:rPr>
          <w:rFonts w:cs="Arial"/>
          <w:sz w:val="20"/>
          <w:szCs w:val="20"/>
        </w:rPr>
        <w:t xml:space="preserve">VZP ČR může v případě jakýchkoliv připomínek, dotazů nebo technických problémů kontaktovat Poskytovatele na telefonním čísle </w:t>
      </w:r>
      <w:r w:rsidR="004C3220" w:rsidRPr="008346F1">
        <w:rPr>
          <w:rFonts w:cs="Arial"/>
          <w:sz w:val="20"/>
          <w:szCs w:val="20"/>
        </w:rPr>
        <w:t>800 73 73 11</w:t>
      </w:r>
      <w:r w:rsidR="004C3220" w:rsidRPr="00EB42F0">
        <w:rPr>
          <w:rFonts w:cs="Arial"/>
          <w:sz w:val="20"/>
          <w:szCs w:val="20"/>
        </w:rPr>
        <w:t>,</w:t>
      </w:r>
      <w:r w:rsidR="004C3220">
        <w:rPr>
          <w:rFonts w:cs="Arial"/>
          <w:sz w:val="20"/>
          <w:szCs w:val="20"/>
        </w:rPr>
        <w:t xml:space="preserve"> </w:t>
      </w:r>
      <w:r w:rsidR="004C3220" w:rsidRPr="00EB42F0">
        <w:rPr>
          <w:rFonts w:cs="Arial"/>
          <w:sz w:val="20"/>
          <w:szCs w:val="20"/>
        </w:rPr>
        <w:t xml:space="preserve">faxem </w:t>
      </w:r>
      <w:r w:rsidR="004C3220" w:rsidRPr="008346F1">
        <w:rPr>
          <w:rFonts w:cs="Arial"/>
          <w:sz w:val="20"/>
          <w:szCs w:val="20"/>
        </w:rPr>
        <w:t>603 604 646</w:t>
      </w:r>
      <w:r w:rsidR="004C3220" w:rsidRPr="00EB42F0">
        <w:rPr>
          <w:rFonts w:cs="Arial"/>
          <w:sz w:val="20"/>
          <w:szCs w:val="20"/>
        </w:rPr>
        <w:t xml:space="preserve"> nebo prostřednictvím e-mailu </w:t>
      </w:r>
      <w:hyperlink r:id="rId12" w:history="1">
        <w:r w:rsidR="004C3220" w:rsidRPr="008346F1">
          <w:rPr>
            <w:rFonts w:cs="Arial"/>
            <w:sz w:val="20"/>
            <w:szCs w:val="20"/>
          </w:rPr>
          <w:t>dohled@t-mobile.cz</w:t>
        </w:r>
      </w:hyperlink>
      <w:r w:rsidR="004C3220" w:rsidRPr="008346F1">
        <w:rPr>
          <w:rFonts w:cs="Arial"/>
          <w:sz w:val="20"/>
          <w:szCs w:val="20"/>
        </w:rPr>
        <w:t>.</w:t>
      </w:r>
    </w:p>
    <w:p w:rsidR="00EB42F0" w:rsidRPr="004C3220" w:rsidRDefault="00EB42F0" w:rsidP="00EB42F0">
      <w:pPr>
        <w:pStyle w:val="Odstavecseseznamem"/>
        <w:numPr>
          <w:ilvl w:val="0"/>
          <w:numId w:val="40"/>
        </w:numPr>
        <w:tabs>
          <w:tab w:val="left" w:pos="426"/>
        </w:tabs>
        <w:spacing w:line="280" w:lineRule="atLeast"/>
        <w:jc w:val="both"/>
        <w:rPr>
          <w:rFonts w:cs="Arial"/>
          <w:sz w:val="20"/>
          <w:szCs w:val="20"/>
        </w:rPr>
      </w:pPr>
      <w:r w:rsidRPr="004C3220">
        <w:rPr>
          <w:rFonts w:cs="Arial"/>
          <w:sz w:val="20"/>
          <w:szCs w:val="20"/>
        </w:rPr>
        <w:t>VZP ČR se zavazuje poskyt</w:t>
      </w:r>
      <w:r w:rsidR="0035353F" w:rsidRPr="004C3220">
        <w:rPr>
          <w:rFonts w:cs="Arial"/>
          <w:sz w:val="20"/>
          <w:szCs w:val="20"/>
        </w:rPr>
        <w:t>ova</w:t>
      </w:r>
      <w:r w:rsidRPr="004C3220">
        <w:rPr>
          <w:rFonts w:cs="Arial"/>
          <w:sz w:val="20"/>
          <w:szCs w:val="20"/>
        </w:rPr>
        <w:t xml:space="preserve">t </w:t>
      </w:r>
      <w:r w:rsidR="00184C3A" w:rsidRPr="004C3220">
        <w:rPr>
          <w:rFonts w:cs="Arial"/>
          <w:sz w:val="20"/>
          <w:szCs w:val="20"/>
        </w:rPr>
        <w:t>v pracovních dnech v</w:t>
      </w:r>
      <w:r w:rsidRPr="004C3220">
        <w:rPr>
          <w:rFonts w:cs="Arial"/>
          <w:sz w:val="20"/>
          <w:szCs w:val="20"/>
        </w:rPr>
        <w:t xml:space="preserve"> </w:t>
      </w:r>
      <w:r w:rsidR="0035353F" w:rsidRPr="004C3220">
        <w:rPr>
          <w:rFonts w:cs="Arial"/>
          <w:sz w:val="20"/>
          <w:szCs w:val="20"/>
        </w:rPr>
        <w:t>pracovní době VZP ČR</w:t>
      </w:r>
      <w:r w:rsidR="00184C3A" w:rsidRPr="004C3220">
        <w:rPr>
          <w:rFonts w:cs="Arial"/>
          <w:sz w:val="20"/>
          <w:szCs w:val="20"/>
        </w:rPr>
        <w:t xml:space="preserve"> </w:t>
      </w:r>
      <w:r w:rsidRPr="004C3220">
        <w:rPr>
          <w:rFonts w:cs="Arial"/>
          <w:sz w:val="20"/>
          <w:szCs w:val="20"/>
        </w:rPr>
        <w:t>Poskytovateli součinnost objektivně nutnou k instalaci a poskytování služeb určených v článku II. této Smlouvy vč. zajištění nutného přístupu do prostor, kde budou tyto služby instalovány</w:t>
      </w:r>
      <w:r w:rsidR="00C7221F" w:rsidRPr="004C3220">
        <w:rPr>
          <w:rFonts w:cs="Arial"/>
          <w:sz w:val="20"/>
          <w:szCs w:val="20"/>
        </w:rPr>
        <w:t xml:space="preserve">, jakož i objektivně nutnou součinnost při vyřizování </w:t>
      </w:r>
      <w:r w:rsidR="00184C3A" w:rsidRPr="004C3220">
        <w:rPr>
          <w:rFonts w:cs="Arial"/>
          <w:sz w:val="20"/>
          <w:szCs w:val="20"/>
        </w:rPr>
        <w:t xml:space="preserve">případných </w:t>
      </w:r>
      <w:r w:rsidR="00C7221F" w:rsidRPr="004C3220">
        <w:rPr>
          <w:rFonts w:cs="Arial"/>
          <w:sz w:val="20"/>
          <w:szCs w:val="20"/>
        </w:rPr>
        <w:t>reklamací</w:t>
      </w:r>
      <w:r w:rsidRPr="004C3220">
        <w:rPr>
          <w:rFonts w:cs="Arial"/>
          <w:sz w:val="20"/>
          <w:szCs w:val="20"/>
        </w:rPr>
        <w:t>.</w:t>
      </w:r>
    </w:p>
    <w:p w:rsidR="00117658" w:rsidRDefault="00117658" w:rsidP="00EE6261">
      <w:pPr>
        <w:pStyle w:val="Odstavecseseznamem"/>
        <w:numPr>
          <w:ilvl w:val="0"/>
          <w:numId w:val="40"/>
        </w:numPr>
        <w:tabs>
          <w:tab w:val="left" w:pos="426"/>
        </w:tabs>
        <w:spacing w:line="280" w:lineRule="atLeast"/>
        <w:jc w:val="both"/>
        <w:rPr>
          <w:rFonts w:cs="Arial"/>
          <w:sz w:val="20"/>
          <w:szCs w:val="20"/>
        </w:rPr>
      </w:pPr>
      <w:r w:rsidRPr="000B6402">
        <w:rPr>
          <w:rFonts w:cs="Arial"/>
          <w:sz w:val="20"/>
          <w:szCs w:val="20"/>
        </w:rPr>
        <w:t>Za účelem poskytnutí součinnosti ve věcech technických j</w:t>
      </w:r>
      <w:r>
        <w:rPr>
          <w:rFonts w:cs="Arial"/>
          <w:sz w:val="20"/>
          <w:szCs w:val="20"/>
        </w:rPr>
        <w:t>sou</w:t>
      </w:r>
      <w:r w:rsidRPr="000B6402">
        <w:rPr>
          <w:rFonts w:cs="Arial"/>
          <w:sz w:val="20"/>
          <w:szCs w:val="20"/>
        </w:rPr>
        <w:t xml:space="preserve"> odpovědn</w:t>
      </w:r>
      <w:r>
        <w:rPr>
          <w:rFonts w:cs="Arial"/>
          <w:sz w:val="20"/>
          <w:szCs w:val="20"/>
        </w:rPr>
        <w:t>ými</w:t>
      </w:r>
      <w:r w:rsidRPr="000B6402">
        <w:rPr>
          <w:rFonts w:cs="Arial"/>
          <w:sz w:val="20"/>
          <w:szCs w:val="20"/>
        </w:rPr>
        <w:t xml:space="preserve"> a kontaktní</w:t>
      </w:r>
      <w:r>
        <w:rPr>
          <w:rFonts w:cs="Arial"/>
          <w:sz w:val="20"/>
          <w:szCs w:val="20"/>
        </w:rPr>
        <w:t>mi</w:t>
      </w:r>
      <w:r w:rsidRPr="000B6402">
        <w:rPr>
          <w:rFonts w:cs="Arial"/>
          <w:sz w:val="20"/>
          <w:szCs w:val="20"/>
        </w:rPr>
        <w:t xml:space="preserve"> osob</w:t>
      </w:r>
      <w:r>
        <w:rPr>
          <w:rFonts w:cs="Arial"/>
          <w:sz w:val="20"/>
          <w:szCs w:val="20"/>
        </w:rPr>
        <w:t>ami</w:t>
      </w:r>
      <w:r w:rsidRPr="000B6402">
        <w:rPr>
          <w:rFonts w:cs="Arial"/>
          <w:sz w:val="20"/>
          <w:szCs w:val="20"/>
        </w:rPr>
        <w:t xml:space="preserve"> VZP ČR Ing. Jan Moravec, telefonní</w:t>
      </w:r>
      <w:r>
        <w:rPr>
          <w:rFonts w:cs="Arial"/>
          <w:sz w:val="20"/>
          <w:szCs w:val="20"/>
        </w:rPr>
        <w:t xml:space="preserve"> </w:t>
      </w:r>
      <w:r w:rsidRPr="000B6402">
        <w:rPr>
          <w:rFonts w:cs="Arial"/>
          <w:sz w:val="20"/>
          <w:szCs w:val="20"/>
        </w:rPr>
        <w:t>číslo +420731546127, email:</w:t>
      </w:r>
      <w:r>
        <w:rPr>
          <w:rFonts w:cs="Arial"/>
          <w:sz w:val="20"/>
          <w:szCs w:val="20"/>
        </w:rPr>
        <w:t xml:space="preserve"> jan.moravec@vzp.cz, Ing.</w:t>
      </w:r>
      <w:r w:rsidR="0035353F">
        <w:rPr>
          <w:rFonts w:cs="Arial"/>
          <w:sz w:val="20"/>
          <w:szCs w:val="20"/>
        </w:rPr>
        <w:t> </w:t>
      </w:r>
      <w:r>
        <w:rPr>
          <w:rFonts w:cs="Arial"/>
          <w:sz w:val="20"/>
          <w:szCs w:val="20"/>
        </w:rPr>
        <w:t>Jaromír Deák, telefonní číslo +420734366</w:t>
      </w:r>
      <w:r w:rsidRPr="004A4C3F">
        <w:rPr>
          <w:rFonts w:cs="Arial"/>
          <w:sz w:val="20"/>
          <w:szCs w:val="20"/>
        </w:rPr>
        <w:t>797</w:t>
      </w:r>
      <w:r>
        <w:rPr>
          <w:rFonts w:cs="Arial"/>
          <w:sz w:val="20"/>
          <w:szCs w:val="20"/>
        </w:rPr>
        <w:t xml:space="preserve">, email: </w:t>
      </w:r>
      <w:hyperlink r:id="rId13" w:history="1">
        <w:r w:rsidRPr="00C36540">
          <w:rPr>
            <w:rStyle w:val="Hypertextovodkaz"/>
            <w:rFonts w:cs="Arial"/>
            <w:sz w:val="20"/>
            <w:szCs w:val="20"/>
          </w:rPr>
          <w:t>jaromir.deak@vzp.cz</w:t>
        </w:r>
      </w:hyperlink>
      <w:r>
        <w:rPr>
          <w:rFonts w:cs="Arial"/>
          <w:sz w:val="20"/>
          <w:szCs w:val="20"/>
        </w:rPr>
        <w:t xml:space="preserve"> a</w:t>
      </w:r>
      <w:r w:rsidRPr="000B6402">
        <w:rPr>
          <w:rFonts w:cs="Arial"/>
          <w:sz w:val="20"/>
          <w:szCs w:val="20"/>
        </w:rPr>
        <w:t xml:space="preserve"> Ing. Quido Trojan, telefonní číslo +420731546138, email</w:t>
      </w:r>
      <w:r>
        <w:rPr>
          <w:rFonts w:cs="Arial"/>
          <w:sz w:val="20"/>
          <w:szCs w:val="20"/>
        </w:rPr>
        <w:t xml:space="preserve"> </w:t>
      </w:r>
      <w:hyperlink r:id="rId14" w:history="1">
        <w:r w:rsidRPr="00170F1A">
          <w:rPr>
            <w:rStyle w:val="Hypertextovodkaz"/>
            <w:rFonts w:cs="Arial"/>
            <w:sz w:val="20"/>
            <w:szCs w:val="20"/>
          </w:rPr>
          <w:t>quido.trojan@vzp.cz</w:t>
        </w:r>
      </w:hyperlink>
      <w:r>
        <w:rPr>
          <w:rFonts w:cs="Arial"/>
          <w:sz w:val="20"/>
          <w:szCs w:val="20"/>
        </w:rPr>
        <w:t>.</w:t>
      </w:r>
    </w:p>
    <w:p w:rsidR="00117658" w:rsidRDefault="00117658" w:rsidP="007C4D35">
      <w:pPr>
        <w:pStyle w:val="Odstavecseseznamem"/>
        <w:numPr>
          <w:ilvl w:val="0"/>
          <w:numId w:val="40"/>
        </w:numPr>
        <w:tabs>
          <w:tab w:val="left" w:pos="426"/>
        </w:tabs>
        <w:spacing w:line="280" w:lineRule="atLeast"/>
        <w:jc w:val="both"/>
        <w:rPr>
          <w:rFonts w:cs="Arial"/>
          <w:sz w:val="20"/>
          <w:szCs w:val="20"/>
        </w:rPr>
      </w:pPr>
      <w:r w:rsidRPr="000B6402">
        <w:rPr>
          <w:rFonts w:cs="Arial"/>
          <w:sz w:val="20"/>
          <w:szCs w:val="20"/>
        </w:rPr>
        <w:t>Smluvní strany se zavazují, že o každé změně výše uvedených kontaktních pracovníků (např. změna kontaktní osoby, tel. čísel) se budou do sedmi pracovních (7) dnů navzájem informovat</w:t>
      </w:r>
      <w:r>
        <w:rPr>
          <w:rFonts w:cs="Arial"/>
          <w:sz w:val="20"/>
          <w:szCs w:val="20"/>
        </w:rPr>
        <w:t>; takovou změnu není nutno potvrzovat dodatkem k</w:t>
      </w:r>
      <w:r w:rsidR="00A8391D">
        <w:rPr>
          <w:rFonts w:cs="Arial"/>
          <w:sz w:val="20"/>
          <w:szCs w:val="20"/>
        </w:rPr>
        <w:t xml:space="preserve"> této </w:t>
      </w:r>
      <w:r>
        <w:rPr>
          <w:rFonts w:cs="Arial"/>
          <w:sz w:val="20"/>
          <w:szCs w:val="20"/>
        </w:rPr>
        <w:t>Smlouvě.</w:t>
      </w:r>
    </w:p>
    <w:p w:rsidR="00117658" w:rsidRDefault="00117658" w:rsidP="00AB6748">
      <w:pPr>
        <w:spacing w:line="280" w:lineRule="atLeast"/>
        <w:jc w:val="center"/>
        <w:outlineLvl w:val="0"/>
        <w:rPr>
          <w:rFonts w:cs="Arial"/>
          <w:b/>
          <w:sz w:val="20"/>
          <w:szCs w:val="20"/>
        </w:rPr>
      </w:pPr>
    </w:p>
    <w:p w:rsidR="00117658" w:rsidRDefault="00117658" w:rsidP="00AB6748">
      <w:pPr>
        <w:spacing w:line="280" w:lineRule="atLeast"/>
        <w:jc w:val="center"/>
        <w:outlineLvl w:val="0"/>
        <w:rPr>
          <w:rFonts w:cs="Arial"/>
          <w:b/>
          <w:sz w:val="20"/>
          <w:szCs w:val="20"/>
        </w:rPr>
      </w:pPr>
      <w:r>
        <w:rPr>
          <w:rFonts w:cs="Arial"/>
          <w:b/>
          <w:sz w:val="20"/>
          <w:szCs w:val="20"/>
        </w:rPr>
        <w:t>Článek X. Ukončení smlouvy</w:t>
      </w:r>
      <w:r w:rsidRPr="00BB39AA">
        <w:rPr>
          <w:rFonts w:cs="Arial"/>
          <w:b/>
          <w:sz w:val="20"/>
          <w:szCs w:val="20"/>
        </w:rPr>
        <w:t xml:space="preserve"> </w:t>
      </w:r>
    </w:p>
    <w:p w:rsidR="00117658" w:rsidRPr="00B17F16" w:rsidRDefault="00117658" w:rsidP="00AB6748">
      <w:pPr>
        <w:numPr>
          <w:ilvl w:val="0"/>
          <w:numId w:val="37"/>
        </w:numPr>
        <w:spacing w:line="280" w:lineRule="atLeast"/>
        <w:jc w:val="both"/>
        <w:rPr>
          <w:rFonts w:cs="Arial"/>
          <w:sz w:val="20"/>
          <w:szCs w:val="20"/>
        </w:rPr>
      </w:pPr>
      <w:r w:rsidRPr="00B17F16">
        <w:rPr>
          <w:rFonts w:cs="Arial"/>
          <w:sz w:val="20"/>
          <w:szCs w:val="20"/>
        </w:rPr>
        <w:t xml:space="preserve">Tato </w:t>
      </w:r>
      <w:r w:rsidR="00536084">
        <w:rPr>
          <w:rFonts w:cs="Arial"/>
          <w:sz w:val="20"/>
          <w:szCs w:val="20"/>
        </w:rPr>
        <w:t>S</w:t>
      </w:r>
      <w:r w:rsidR="00536084" w:rsidRPr="00B17F16">
        <w:rPr>
          <w:rFonts w:cs="Arial"/>
          <w:sz w:val="20"/>
          <w:szCs w:val="20"/>
        </w:rPr>
        <w:t xml:space="preserve">mlouva </w:t>
      </w:r>
      <w:r w:rsidRPr="00B17F16">
        <w:rPr>
          <w:rFonts w:cs="Arial"/>
          <w:sz w:val="20"/>
          <w:szCs w:val="20"/>
        </w:rPr>
        <w:t>může být ukončena dohodou smluvních stran.</w:t>
      </w:r>
    </w:p>
    <w:p w:rsidR="00117658" w:rsidRPr="00B17F16" w:rsidRDefault="00117658" w:rsidP="00AB6748">
      <w:pPr>
        <w:numPr>
          <w:ilvl w:val="0"/>
          <w:numId w:val="37"/>
        </w:numPr>
        <w:spacing w:line="280" w:lineRule="atLeast"/>
        <w:jc w:val="both"/>
        <w:rPr>
          <w:rFonts w:cs="Arial"/>
          <w:sz w:val="20"/>
          <w:szCs w:val="20"/>
        </w:rPr>
      </w:pPr>
      <w:r w:rsidRPr="00B17F16">
        <w:rPr>
          <w:rFonts w:cs="Arial"/>
          <w:sz w:val="20"/>
          <w:szCs w:val="20"/>
        </w:rPr>
        <w:t xml:space="preserve">Tuto </w:t>
      </w:r>
      <w:r w:rsidR="00536084">
        <w:rPr>
          <w:rFonts w:cs="Arial"/>
          <w:sz w:val="20"/>
          <w:szCs w:val="20"/>
        </w:rPr>
        <w:t>S</w:t>
      </w:r>
      <w:r w:rsidR="00536084" w:rsidRPr="00B17F16">
        <w:rPr>
          <w:rFonts w:cs="Arial"/>
          <w:sz w:val="20"/>
          <w:szCs w:val="20"/>
        </w:rPr>
        <w:t xml:space="preserve">mlouvu </w:t>
      </w:r>
      <w:r w:rsidRPr="00B17F16">
        <w:rPr>
          <w:rFonts w:cs="Arial"/>
          <w:sz w:val="20"/>
          <w:szCs w:val="20"/>
        </w:rPr>
        <w:t>lze ukončit i výpovědí takto:</w:t>
      </w:r>
    </w:p>
    <w:p w:rsidR="00117658" w:rsidRPr="00E17D08" w:rsidRDefault="00117658" w:rsidP="009F3B34">
      <w:pPr>
        <w:numPr>
          <w:ilvl w:val="1"/>
          <w:numId w:val="28"/>
        </w:numPr>
        <w:spacing w:line="280" w:lineRule="atLeast"/>
        <w:ind w:left="788" w:hanging="431"/>
        <w:jc w:val="both"/>
        <w:rPr>
          <w:rFonts w:cs="Arial"/>
          <w:sz w:val="20"/>
          <w:szCs w:val="20"/>
        </w:rPr>
      </w:pPr>
      <w:r>
        <w:rPr>
          <w:rFonts w:cs="Arial"/>
          <w:sz w:val="20"/>
          <w:szCs w:val="20"/>
        </w:rPr>
        <w:t xml:space="preserve"> </w:t>
      </w:r>
      <w:r w:rsidRPr="00B17F16">
        <w:rPr>
          <w:rFonts w:cs="Arial"/>
          <w:sz w:val="20"/>
          <w:szCs w:val="20"/>
        </w:rPr>
        <w:t xml:space="preserve">kteroukoliv ze smluvních stran bez uvedení důvodu po uplynutí </w:t>
      </w:r>
      <w:r w:rsidR="00D26022">
        <w:rPr>
          <w:rFonts w:cs="Arial"/>
          <w:sz w:val="20"/>
          <w:szCs w:val="20"/>
        </w:rPr>
        <w:t>12</w:t>
      </w:r>
      <w:r w:rsidRPr="00B17F16">
        <w:rPr>
          <w:rFonts w:cs="Arial"/>
          <w:sz w:val="20"/>
          <w:szCs w:val="20"/>
        </w:rPr>
        <w:t xml:space="preserve"> měsíců od uzavření </w:t>
      </w:r>
      <w:r w:rsidR="00536084">
        <w:rPr>
          <w:rFonts w:cs="Arial"/>
          <w:sz w:val="20"/>
          <w:szCs w:val="20"/>
        </w:rPr>
        <w:t>této S</w:t>
      </w:r>
      <w:r w:rsidRPr="00B17F16">
        <w:rPr>
          <w:rFonts w:cs="Arial"/>
          <w:sz w:val="20"/>
          <w:szCs w:val="20"/>
        </w:rPr>
        <w:t xml:space="preserve">mlouvy. Výpovědní </w:t>
      </w:r>
      <w:r w:rsidR="00536084">
        <w:rPr>
          <w:rFonts w:cs="Arial"/>
          <w:sz w:val="20"/>
          <w:szCs w:val="20"/>
        </w:rPr>
        <w:t>doba j</w:t>
      </w:r>
      <w:r w:rsidR="00D02446">
        <w:rPr>
          <w:rFonts w:cs="Arial"/>
          <w:sz w:val="20"/>
          <w:szCs w:val="20"/>
        </w:rPr>
        <w:t>e</w:t>
      </w:r>
      <w:r w:rsidRPr="00B17F16">
        <w:rPr>
          <w:rFonts w:cs="Arial"/>
          <w:sz w:val="20"/>
          <w:szCs w:val="20"/>
        </w:rPr>
        <w:t xml:space="preserve"> </w:t>
      </w:r>
      <w:r w:rsidR="00D02446">
        <w:rPr>
          <w:rFonts w:cs="Arial"/>
          <w:sz w:val="20"/>
          <w:szCs w:val="20"/>
        </w:rPr>
        <w:t xml:space="preserve">šest </w:t>
      </w:r>
      <w:r>
        <w:rPr>
          <w:rFonts w:cs="Arial"/>
          <w:sz w:val="20"/>
          <w:szCs w:val="20"/>
        </w:rPr>
        <w:t>měsíc</w:t>
      </w:r>
      <w:r w:rsidR="00D02446">
        <w:rPr>
          <w:rFonts w:cs="Arial"/>
          <w:sz w:val="20"/>
          <w:szCs w:val="20"/>
        </w:rPr>
        <w:t>ů,</w:t>
      </w:r>
      <w:r w:rsidRPr="00B17F16">
        <w:rPr>
          <w:rFonts w:cs="Arial"/>
          <w:sz w:val="20"/>
          <w:szCs w:val="20"/>
        </w:rPr>
        <w:t xml:space="preserve"> </w:t>
      </w:r>
      <w:r w:rsidRPr="00E17D08">
        <w:rPr>
          <w:rFonts w:cs="Arial"/>
          <w:sz w:val="20"/>
          <w:szCs w:val="20"/>
        </w:rPr>
        <w:t xml:space="preserve">začne běžet prvním dnem kalendářního měsíce následujícího po doručení výpovědi </w:t>
      </w:r>
      <w:r w:rsidR="00536084">
        <w:rPr>
          <w:rFonts w:cs="Arial"/>
          <w:sz w:val="20"/>
          <w:szCs w:val="20"/>
        </w:rPr>
        <w:t xml:space="preserve">druhé smluvní straně </w:t>
      </w:r>
      <w:r w:rsidRPr="00E17D08">
        <w:rPr>
          <w:rFonts w:cs="Arial"/>
          <w:sz w:val="20"/>
          <w:szCs w:val="20"/>
        </w:rPr>
        <w:t xml:space="preserve">a </w:t>
      </w:r>
      <w:r w:rsidR="00184C3A">
        <w:rPr>
          <w:rFonts w:cs="Arial"/>
          <w:sz w:val="20"/>
          <w:szCs w:val="20"/>
        </w:rPr>
        <w:t>s</w:t>
      </w:r>
      <w:r w:rsidRPr="00E17D08">
        <w:rPr>
          <w:rFonts w:cs="Arial"/>
          <w:sz w:val="20"/>
          <w:szCs w:val="20"/>
        </w:rPr>
        <w:t xml:space="preserve">končí posledním dnem </w:t>
      </w:r>
      <w:r w:rsidR="0035353F" w:rsidRPr="00E17D08">
        <w:rPr>
          <w:rFonts w:cs="Arial"/>
          <w:sz w:val="20"/>
          <w:szCs w:val="20"/>
        </w:rPr>
        <w:t>měsíce</w:t>
      </w:r>
      <w:r w:rsidR="0035353F">
        <w:rPr>
          <w:rFonts w:cs="Arial"/>
          <w:sz w:val="20"/>
          <w:szCs w:val="20"/>
        </w:rPr>
        <w:t xml:space="preserve"> </w:t>
      </w:r>
      <w:r w:rsidR="00D02446">
        <w:rPr>
          <w:rFonts w:cs="Arial"/>
          <w:sz w:val="20"/>
          <w:szCs w:val="20"/>
        </w:rPr>
        <w:t>šestého</w:t>
      </w:r>
      <w:r w:rsidRPr="00E17D08">
        <w:rPr>
          <w:rFonts w:cs="Arial"/>
          <w:sz w:val="20"/>
          <w:szCs w:val="20"/>
        </w:rPr>
        <w:t>.</w:t>
      </w:r>
    </w:p>
    <w:p w:rsidR="00117658" w:rsidRPr="00B17F16" w:rsidRDefault="00117658" w:rsidP="00AB6748">
      <w:pPr>
        <w:numPr>
          <w:ilvl w:val="1"/>
          <w:numId w:val="28"/>
        </w:numPr>
        <w:spacing w:line="280" w:lineRule="atLeast"/>
        <w:jc w:val="both"/>
        <w:rPr>
          <w:rFonts w:cs="Arial"/>
          <w:sz w:val="20"/>
          <w:szCs w:val="20"/>
        </w:rPr>
      </w:pPr>
      <w:r>
        <w:rPr>
          <w:rFonts w:cs="Arial"/>
          <w:sz w:val="20"/>
          <w:szCs w:val="20"/>
        </w:rPr>
        <w:t xml:space="preserve"> </w:t>
      </w:r>
      <w:r w:rsidRPr="00B17F16">
        <w:rPr>
          <w:rFonts w:cs="Arial"/>
          <w:sz w:val="20"/>
          <w:szCs w:val="20"/>
        </w:rPr>
        <w:t>ze strany VZP ČR kdykoliv z důvod</w:t>
      </w:r>
      <w:r>
        <w:rPr>
          <w:rFonts w:cs="Arial"/>
          <w:sz w:val="20"/>
          <w:szCs w:val="20"/>
        </w:rPr>
        <w:t>ů</w:t>
      </w:r>
      <w:r w:rsidRPr="00B17F16">
        <w:rPr>
          <w:rFonts w:cs="Arial"/>
          <w:sz w:val="20"/>
          <w:szCs w:val="20"/>
        </w:rPr>
        <w:t xml:space="preserve"> uveden</w:t>
      </w:r>
      <w:r>
        <w:rPr>
          <w:rFonts w:cs="Arial"/>
          <w:sz w:val="20"/>
          <w:szCs w:val="20"/>
        </w:rPr>
        <w:t>ých</w:t>
      </w:r>
      <w:r w:rsidRPr="00B17F16">
        <w:rPr>
          <w:rFonts w:cs="Arial"/>
          <w:sz w:val="20"/>
          <w:szCs w:val="20"/>
        </w:rPr>
        <w:t xml:space="preserve"> v odst. </w:t>
      </w:r>
      <w:r>
        <w:rPr>
          <w:rFonts w:cs="Arial"/>
          <w:sz w:val="20"/>
          <w:szCs w:val="20"/>
        </w:rPr>
        <w:t>3.</w:t>
      </w:r>
      <w:r w:rsidRPr="00B17F16">
        <w:rPr>
          <w:rFonts w:cs="Arial"/>
          <w:sz w:val="20"/>
          <w:szCs w:val="20"/>
        </w:rPr>
        <w:t xml:space="preserve"> tohoto článku (pokud VZP ČR nevyužije institutu odstoupení o</w:t>
      </w:r>
      <w:r w:rsidR="008A367F">
        <w:rPr>
          <w:rFonts w:cs="Arial"/>
          <w:sz w:val="20"/>
          <w:szCs w:val="20"/>
        </w:rPr>
        <w:t xml:space="preserve">d </w:t>
      </w:r>
      <w:r w:rsidR="00CE689F">
        <w:rPr>
          <w:rFonts w:cs="Arial"/>
          <w:sz w:val="20"/>
          <w:szCs w:val="20"/>
        </w:rPr>
        <w:t>Smlouvy</w:t>
      </w:r>
      <w:r w:rsidR="008A367F">
        <w:rPr>
          <w:rFonts w:cs="Arial"/>
          <w:sz w:val="20"/>
          <w:szCs w:val="20"/>
        </w:rPr>
        <w:t xml:space="preserve">). Výpovědní </w:t>
      </w:r>
      <w:r w:rsidR="00536084">
        <w:rPr>
          <w:rFonts w:cs="Arial"/>
          <w:sz w:val="20"/>
          <w:szCs w:val="20"/>
        </w:rPr>
        <w:t xml:space="preserve">doba </w:t>
      </w:r>
      <w:r w:rsidR="0077495F">
        <w:rPr>
          <w:rFonts w:cs="Arial"/>
          <w:sz w:val="20"/>
          <w:szCs w:val="20"/>
        </w:rPr>
        <w:t>je v těchto případech</w:t>
      </w:r>
      <w:r w:rsidR="008A367F">
        <w:rPr>
          <w:rFonts w:cs="Arial"/>
          <w:sz w:val="20"/>
          <w:szCs w:val="20"/>
        </w:rPr>
        <w:t xml:space="preserve"> </w:t>
      </w:r>
      <w:r w:rsidR="00536084">
        <w:rPr>
          <w:rFonts w:cs="Arial"/>
          <w:sz w:val="20"/>
          <w:szCs w:val="20"/>
        </w:rPr>
        <w:t xml:space="preserve">tři </w:t>
      </w:r>
      <w:r w:rsidR="008A367F">
        <w:rPr>
          <w:rFonts w:cs="Arial"/>
          <w:sz w:val="20"/>
          <w:szCs w:val="20"/>
        </w:rPr>
        <w:t>měsíce</w:t>
      </w:r>
      <w:r w:rsidRPr="00B17F16">
        <w:rPr>
          <w:rFonts w:cs="Arial"/>
          <w:sz w:val="20"/>
          <w:szCs w:val="20"/>
        </w:rPr>
        <w:t xml:space="preserve">, začne běžet prvním dnem kalendářního měsíce následujícího po doručení výpovědi </w:t>
      </w:r>
      <w:r w:rsidR="00555455">
        <w:rPr>
          <w:rFonts w:cs="Arial"/>
          <w:sz w:val="20"/>
          <w:szCs w:val="20"/>
        </w:rPr>
        <w:t xml:space="preserve">Poskytovateli </w:t>
      </w:r>
      <w:r w:rsidRPr="00B17F16">
        <w:rPr>
          <w:rFonts w:cs="Arial"/>
          <w:sz w:val="20"/>
          <w:szCs w:val="20"/>
        </w:rPr>
        <w:t xml:space="preserve">a skončí posledním dnem měsíce </w:t>
      </w:r>
      <w:r w:rsidR="009F3B34">
        <w:rPr>
          <w:rFonts w:cs="Arial"/>
          <w:sz w:val="20"/>
          <w:szCs w:val="20"/>
        </w:rPr>
        <w:t>třetího</w:t>
      </w:r>
      <w:r w:rsidRPr="00B17F16">
        <w:rPr>
          <w:rFonts w:cs="Arial"/>
          <w:sz w:val="20"/>
          <w:szCs w:val="20"/>
        </w:rPr>
        <w:t xml:space="preserve">. </w:t>
      </w:r>
    </w:p>
    <w:p w:rsidR="00117658" w:rsidRPr="00B17F16" w:rsidRDefault="00117658" w:rsidP="00AB6748">
      <w:pPr>
        <w:numPr>
          <w:ilvl w:val="0"/>
          <w:numId w:val="37"/>
        </w:numPr>
        <w:spacing w:line="280" w:lineRule="atLeast"/>
        <w:jc w:val="both"/>
        <w:rPr>
          <w:rFonts w:cs="Arial"/>
          <w:sz w:val="20"/>
          <w:szCs w:val="20"/>
        </w:rPr>
      </w:pPr>
      <w:r w:rsidRPr="00B17F16">
        <w:rPr>
          <w:rFonts w:cs="Arial"/>
          <w:sz w:val="20"/>
          <w:szCs w:val="20"/>
        </w:rPr>
        <w:t xml:space="preserve">Odstoupit od </w:t>
      </w:r>
      <w:r w:rsidR="00536084">
        <w:rPr>
          <w:rFonts w:cs="Arial"/>
          <w:sz w:val="20"/>
          <w:szCs w:val="20"/>
        </w:rPr>
        <w:t xml:space="preserve">této </w:t>
      </w:r>
      <w:r>
        <w:rPr>
          <w:rFonts w:cs="Arial"/>
          <w:sz w:val="20"/>
          <w:szCs w:val="20"/>
        </w:rPr>
        <w:t>S</w:t>
      </w:r>
      <w:r w:rsidRPr="00B17F16">
        <w:rPr>
          <w:rFonts w:cs="Arial"/>
          <w:sz w:val="20"/>
          <w:szCs w:val="20"/>
        </w:rPr>
        <w:t xml:space="preserve">mlouvy lze </w:t>
      </w:r>
      <w:r>
        <w:rPr>
          <w:rFonts w:cs="Arial"/>
          <w:sz w:val="20"/>
          <w:szCs w:val="20"/>
        </w:rPr>
        <w:t>z důvodů sjednaných v</w:t>
      </w:r>
      <w:r w:rsidR="00536084">
        <w:rPr>
          <w:rFonts w:cs="Arial"/>
          <w:sz w:val="20"/>
          <w:szCs w:val="20"/>
        </w:rPr>
        <w:t xml:space="preserve"> této </w:t>
      </w:r>
      <w:r>
        <w:rPr>
          <w:rFonts w:cs="Arial"/>
          <w:sz w:val="20"/>
          <w:szCs w:val="20"/>
        </w:rPr>
        <w:t>Smlouvě nebo uvedených v zákoně (§</w:t>
      </w:r>
      <w:r w:rsidR="00536084">
        <w:rPr>
          <w:rFonts w:cs="Arial"/>
          <w:sz w:val="20"/>
          <w:szCs w:val="20"/>
        </w:rPr>
        <w:t> </w:t>
      </w:r>
      <w:r>
        <w:rPr>
          <w:rFonts w:cs="Arial"/>
          <w:sz w:val="20"/>
          <w:szCs w:val="20"/>
        </w:rPr>
        <w:t>1977 a</w:t>
      </w:r>
      <w:r w:rsidR="009F3B34">
        <w:rPr>
          <w:rFonts w:cs="Arial"/>
          <w:sz w:val="20"/>
          <w:szCs w:val="20"/>
        </w:rPr>
        <w:t> </w:t>
      </w:r>
      <w:r>
        <w:rPr>
          <w:rFonts w:cs="Arial"/>
          <w:sz w:val="20"/>
          <w:szCs w:val="20"/>
        </w:rPr>
        <w:t xml:space="preserve">násl. a </w:t>
      </w:r>
      <w:r w:rsidRPr="00B17F16">
        <w:rPr>
          <w:rFonts w:cs="Arial"/>
          <w:sz w:val="20"/>
          <w:szCs w:val="20"/>
        </w:rPr>
        <w:t xml:space="preserve">§ </w:t>
      </w:r>
      <w:r>
        <w:rPr>
          <w:rFonts w:cs="Arial"/>
          <w:sz w:val="20"/>
          <w:szCs w:val="20"/>
        </w:rPr>
        <w:t>2001</w:t>
      </w:r>
      <w:r w:rsidRPr="00B17F16">
        <w:rPr>
          <w:rFonts w:cs="Arial"/>
          <w:sz w:val="20"/>
          <w:szCs w:val="20"/>
        </w:rPr>
        <w:t xml:space="preserve"> a násl. ob</w:t>
      </w:r>
      <w:r>
        <w:rPr>
          <w:rFonts w:cs="Arial"/>
          <w:sz w:val="20"/>
          <w:szCs w:val="20"/>
        </w:rPr>
        <w:t>čanské</w:t>
      </w:r>
      <w:r w:rsidRPr="00B17F16">
        <w:rPr>
          <w:rFonts w:cs="Arial"/>
          <w:sz w:val="20"/>
          <w:szCs w:val="20"/>
        </w:rPr>
        <w:t>ho zákoníku</w:t>
      </w:r>
      <w:r w:rsidR="009F3B34">
        <w:rPr>
          <w:rFonts w:cs="Arial"/>
          <w:sz w:val="20"/>
          <w:szCs w:val="20"/>
        </w:rPr>
        <w:t>)</w:t>
      </w:r>
      <w:r w:rsidRPr="00B17F16">
        <w:rPr>
          <w:rFonts w:cs="Arial"/>
          <w:sz w:val="20"/>
          <w:szCs w:val="20"/>
        </w:rPr>
        <w:t xml:space="preserve">.  </w:t>
      </w:r>
    </w:p>
    <w:p w:rsidR="00117658" w:rsidRDefault="00117658" w:rsidP="003A11CA">
      <w:pPr>
        <w:spacing w:line="280" w:lineRule="atLeast"/>
        <w:ind w:left="283" w:firstLine="1"/>
        <w:jc w:val="both"/>
        <w:rPr>
          <w:rFonts w:cs="Arial"/>
          <w:sz w:val="20"/>
          <w:szCs w:val="20"/>
        </w:rPr>
      </w:pPr>
      <w:r w:rsidRPr="00B17F16">
        <w:rPr>
          <w:rFonts w:cs="Arial"/>
          <w:sz w:val="20"/>
          <w:szCs w:val="20"/>
        </w:rPr>
        <w:t xml:space="preserve">Za podstatné porušení </w:t>
      </w:r>
      <w:r>
        <w:rPr>
          <w:rFonts w:cs="Arial"/>
          <w:sz w:val="20"/>
          <w:szCs w:val="20"/>
        </w:rPr>
        <w:t xml:space="preserve">smluvních povinností se pro účely </w:t>
      </w:r>
      <w:r w:rsidR="00536084">
        <w:rPr>
          <w:rFonts w:cs="Arial"/>
          <w:sz w:val="20"/>
          <w:szCs w:val="20"/>
        </w:rPr>
        <w:t xml:space="preserve">této </w:t>
      </w:r>
      <w:r>
        <w:rPr>
          <w:rFonts w:cs="Arial"/>
          <w:sz w:val="20"/>
          <w:szCs w:val="20"/>
        </w:rPr>
        <w:t>S</w:t>
      </w:r>
      <w:r w:rsidRPr="00B17F16">
        <w:rPr>
          <w:rFonts w:cs="Arial"/>
          <w:sz w:val="20"/>
          <w:szCs w:val="20"/>
        </w:rPr>
        <w:t xml:space="preserve">mlouvy </w:t>
      </w:r>
      <w:r>
        <w:rPr>
          <w:rFonts w:cs="Arial"/>
          <w:sz w:val="20"/>
          <w:szCs w:val="20"/>
        </w:rPr>
        <w:t xml:space="preserve">považují </w:t>
      </w:r>
      <w:r w:rsidR="0045657F">
        <w:rPr>
          <w:rFonts w:cs="Arial"/>
          <w:sz w:val="20"/>
          <w:szCs w:val="20"/>
        </w:rPr>
        <w:t xml:space="preserve">zejm. </w:t>
      </w:r>
      <w:r>
        <w:rPr>
          <w:rFonts w:cs="Arial"/>
          <w:sz w:val="20"/>
          <w:szCs w:val="20"/>
        </w:rPr>
        <w:t>následující případy</w:t>
      </w:r>
      <w:r w:rsidR="009F3B34">
        <w:rPr>
          <w:rFonts w:cs="Arial"/>
          <w:sz w:val="20"/>
          <w:szCs w:val="20"/>
        </w:rPr>
        <w:t>:</w:t>
      </w:r>
    </w:p>
    <w:p w:rsidR="00F15E10" w:rsidRDefault="00F15E10" w:rsidP="00F15E10">
      <w:pPr>
        <w:numPr>
          <w:ilvl w:val="0"/>
          <w:numId w:val="38"/>
        </w:numPr>
        <w:tabs>
          <w:tab w:val="clear" w:pos="0"/>
          <w:tab w:val="num" w:pos="709"/>
        </w:tabs>
        <w:spacing w:line="280" w:lineRule="atLeast"/>
        <w:ind w:left="709" w:hanging="425"/>
        <w:jc w:val="both"/>
        <w:rPr>
          <w:rFonts w:cs="Arial"/>
          <w:sz w:val="20"/>
          <w:szCs w:val="20"/>
        </w:rPr>
      </w:pPr>
      <w:r w:rsidRPr="00F139E1">
        <w:rPr>
          <w:rFonts w:cs="Arial"/>
          <w:sz w:val="20"/>
          <w:szCs w:val="20"/>
        </w:rPr>
        <w:t>Prodlení Poskytovatele s</w:t>
      </w:r>
      <w:r>
        <w:rPr>
          <w:rFonts w:cs="Arial"/>
          <w:sz w:val="20"/>
          <w:szCs w:val="20"/>
        </w:rPr>
        <w:t> termínem zahájení</w:t>
      </w:r>
      <w:r w:rsidRPr="00F139E1">
        <w:rPr>
          <w:rFonts w:cs="Arial"/>
          <w:sz w:val="20"/>
          <w:szCs w:val="20"/>
        </w:rPr>
        <w:t xml:space="preserve"> plnění podle čl. </w:t>
      </w:r>
      <w:r>
        <w:rPr>
          <w:rFonts w:cs="Arial"/>
          <w:sz w:val="20"/>
          <w:szCs w:val="20"/>
        </w:rPr>
        <w:t>I</w:t>
      </w:r>
      <w:r w:rsidRPr="00F139E1">
        <w:rPr>
          <w:rFonts w:cs="Arial"/>
          <w:sz w:val="20"/>
          <w:szCs w:val="20"/>
        </w:rPr>
        <w:t>II</w:t>
      </w:r>
      <w:r>
        <w:rPr>
          <w:rFonts w:cs="Arial"/>
          <w:sz w:val="20"/>
          <w:szCs w:val="20"/>
        </w:rPr>
        <w:t>.</w:t>
      </w:r>
      <w:r w:rsidRPr="00F139E1">
        <w:rPr>
          <w:rFonts w:cs="Arial"/>
          <w:sz w:val="20"/>
          <w:szCs w:val="20"/>
        </w:rPr>
        <w:t xml:space="preserve"> odst. 1</w:t>
      </w:r>
      <w:r>
        <w:rPr>
          <w:rFonts w:cs="Arial"/>
          <w:sz w:val="20"/>
          <w:szCs w:val="20"/>
        </w:rPr>
        <w:t>.</w:t>
      </w:r>
      <w:r w:rsidRPr="00F139E1">
        <w:rPr>
          <w:rFonts w:cs="Arial"/>
          <w:sz w:val="20"/>
          <w:szCs w:val="20"/>
        </w:rPr>
        <w:t xml:space="preserve"> této Smlouvy </w:t>
      </w:r>
      <w:r w:rsidR="00184C3A">
        <w:rPr>
          <w:rFonts w:cs="Arial"/>
          <w:sz w:val="20"/>
          <w:szCs w:val="20"/>
        </w:rPr>
        <w:t>v rozsahu větším</w:t>
      </w:r>
      <w:r w:rsidRPr="00F139E1">
        <w:rPr>
          <w:rFonts w:cs="Arial"/>
          <w:sz w:val="20"/>
          <w:szCs w:val="20"/>
        </w:rPr>
        <w:t xml:space="preserve"> než 20 kalendářních dní</w:t>
      </w:r>
      <w:r>
        <w:rPr>
          <w:rFonts w:cs="Arial"/>
          <w:sz w:val="20"/>
          <w:szCs w:val="20"/>
        </w:rPr>
        <w:t>.</w:t>
      </w:r>
    </w:p>
    <w:p w:rsidR="00F15E10" w:rsidRDefault="00F15E10" w:rsidP="00F15E10">
      <w:pPr>
        <w:numPr>
          <w:ilvl w:val="0"/>
          <w:numId w:val="38"/>
        </w:numPr>
        <w:tabs>
          <w:tab w:val="clear" w:pos="0"/>
          <w:tab w:val="num" w:pos="709"/>
        </w:tabs>
        <w:spacing w:line="280" w:lineRule="atLeast"/>
        <w:ind w:left="709" w:hanging="425"/>
        <w:jc w:val="both"/>
        <w:rPr>
          <w:rFonts w:cs="Arial"/>
          <w:sz w:val="20"/>
          <w:szCs w:val="20"/>
        </w:rPr>
      </w:pPr>
      <w:r>
        <w:rPr>
          <w:rFonts w:cs="Arial"/>
          <w:sz w:val="20"/>
          <w:szCs w:val="20"/>
        </w:rPr>
        <w:t xml:space="preserve">Opakované porušení povinností </w:t>
      </w:r>
      <w:r w:rsidR="00536084">
        <w:rPr>
          <w:rFonts w:cs="Arial"/>
          <w:sz w:val="20"/>
          <w:szCs w:val="20"/>
        </w:rPr>
        <w:t xml:space="preserve">Poskytovatele </w:t>
      </w:r>
      <w:r>
        <w:rPr>
          <w:rFonts w:cs="Arial"/>
          <w:sz w:val="20"/>
          <w:szCs w:val="20"/>
        </w:rPr>
        <w:t>při poskytování služ</w:t>
      </w:r>
      <w:r w:rsidR="00536084">
        <w:rPr>
          <w:rFonts w:cs="Arial"/>
          <w:sz w:val="20"/>
          <w:szCs w:val="20"/>
        </w:rPr>
        <w:t>by</w:t>
      </w:r>
      <w:r>
        <w:rPr>
          <w:rFonts w:cs="Arial"/>
          <w:sz w:val="20"/>
          <w:szCs w:val="20"/>
        </w:rPr>
        <w:t xml:space="preserve"> HelpDesk stanovených touto </w:t>
      </w:r>
      <w:r w:rsidR="0035353F">
        <w:rPr>
          <w:rFonts w:cs="Arial"/>
          <w:sz w:val="20"/>
          <w:szCs w:val="20"/>
        </w:rPr>
        <w:t xml:space="preserve">Smlouvou </w:t>
      </w:r>
      <w:r>
        <w:rPr>
          <w:rFonts w:cs="Arial"/>
          <w:sz w:val="20"/>
          <w:szCs w:val="20"/>
        </w:rPr>
        <w:t>a Přílohou č. 1.</w:t>
      </w:r>
    </w:p>
    <w:p w:rsidR="00EB42F0" w:rsidRDefault="00117658" w:rsidP="009F3B34">
      <w:pPr>
        <w:numPr>
          <w:ilvl w:val="0"/>
          <w:numId w:val="38"/>
        </w:numPr>
        <w:tabs>
          <w:tab w:val="clear" w:pos="0"/>
          <w:tab w:val="num" w:pos="709"/>
        </w:tabs>
        <w:spacing w:line="280" w:lineRule="atLeast"/>
        <w:ind w:left="709" w:hanging="425"/>
        <w:jc w:val="both"/>
        <w:rPr>
          <w:rFonts w:cs="Arial"/>
          <w:sz w:val="20"/>
          <w:szCs w:val="20"/>
        </w:rPr>
      </w:pPr>
      <w:r w:rsidRPr="009F3B34">
        <w:rPr>
          <w:rFonts w:cs="Arial"/>
          <w:sz w:val="20"/>
          <w:szCs w:val="20"/>
        </w:rPr>
        <w:t xml:space="preserve">Nedodržení stanovené úrovně dostupnosti </w:t>
      </w:r>
      <w:r w:rsidR="001D51A5">
        <w:rPr>
          <w:rFonts w:cs="Arial"/>
          <w:sz w:val="20"/>
          <w:szCs w:val="20"/>
        </w:rPr>
        <w:t xml:space="preserve">(SLA) </w:t>
      </w:r>
      <w:r w:rsidRPr="009F3B34">
        <w:rPr>
          <w:rFonts w:cs="Arial"/>
          <w:sz w:val="20"/>
          <w:szCs w:val="20"/>
        </w:rPr>
        <w:t>ve třech po sobě následujících měsících u</w:t>
      </w:r>
      <w:r w:rsidR="009F3B34" w:rsidRPr="009F3B34">
        <w:rPr>
          <w:rFonts w:cs="Arial"/>
          <w:sz w:val="20"/>
          <w:szCs w:val="20"/>
        </w:rPr>
        <w:t> </w:t>
      </w:r>
      <w:r w:rsidRPr="009F3B34">
        <w:rPr>
          <w:rFonts w:cs="Arial"/>
          <w:sz w:val="20"/>
          <w:szCs w:val="20"/>
        </w:rPr>
        <w:t>kteréhokoliv jednovidového vlákna užitého v rámci služeb</w:t>
      </w:r>
      <w:r w:rsidR="00536084">
        <w:rPr>
          <w:rFonts w:cs="Arial"/>
          <w:sz w:val="20"/>
          <w:szCs w:val="20"/>
        </w:rPr>
        <w:t>, tj. na kterékoli trase uvedené v čl. II. odst. 2 této Smlouvy</w:t>
      </w:r>
      <w:r w:rsidRPr="009F3B34">
        <w:rPr>
          <w:rFonts w:cs="Arial"/>
          <w:sz w:val="20"/>
          <w:szCs w:val="20"/>
        </w:rPr>
        <w:t xml:space="preserve"> (VZP ČR prokáže neplnění SLA reportem ze svého dohledového systému, přičemž v případě, že monitorovací systém Poskytovatele vykáže odlišné výsledky, bude správnost údajů v rámci monitorovacích systémů VZP ČR a Poskytovatele určena na</w:t>
      </w:r>
      <w:r w:rsidR="001D51A5">
        <w:rPr>
          <w:rFonts w:cs="Arial"/>
          <w:sz w:val="20"/>
          <w:szCs w:val="20"/>
        </w:rPr>
        <w:t> </w:t>
      </w:r>
      <w:r w:rsidRPr="009F3B34">
        <w:rPr>
          <w:rFonts w:cs="Arial"/>
          <w:sz w:val="20"/>
          <w:szCs w:val="20"/>
        </w:rPr>
        <w:t xml:space="preserve">základě posudku znalce jmenovaného </w:t>
      </w:r>
      <w:r w:rsidR="0010237A">
        <w:rPr>
          <w:rFonts w:cs="Arial"/>
          <w:sz w:val="20"/>
          <w:szCs w:val="20"/>
        </w:rPr>
        <w:t>na základě dohody</w:t>
      </w:r>
      <w:r w:rsidRPr="009F3B34">
        <w:rPr>
          <w:rFonts w:cs="Arial"/>
          <w:sz w:val="20"/>
          <w:szCs w:val="20"/>
        </w:rPr>
        <w:t xml:space="preserve"> smluvní</w:t>
      </w:r>
      <w:r w:rsidR="0010237A">
        <w:rPr>
          <w:rFonts w:cs="Arial"/>
          <w:sz w:val="20"/>
          <w:szCs w:val="20"/>
        </w:rPr>
        <w:t>ch</w:t>
      </w:r>
      <w:r w:rsidRPr="009F3B34">
        <w:rPr>
          <w:rFonts w:cs="Arial"/>
          <w:sz w:val="20"/>
          <w:szCs w:val="20"/>
        </w:rPr>
        <w:t xml:space="preserve"> stran)</w:t>
      </w:r>
      <w:r w:rsidR="001D51A5">
        <w:rPr>
          <w:rFonts w:cs="Arial"/>
          <w:sz w:val="20"/>
          <w:szCs w:val="20"/>
        </w:rPr>
        <w:t>.</w:t>
      </w:r>
    </w:p>
    <w:p w:rsidR="009F3B34" w:rsidRDefault="00EB42F0" w:rsidP="009F3B34">
      <w:pPr>
        <w:numPr>
          <w:ilvl w:val="0"/>
          <w:numId w:val="38"/>
        </w:numPr>
        <w:tabs>
          <w:tab w:val="clear" w:pos="0"/>
          <w:tab w:val="num" w:pos="709"/>
        </w:tabs>
        <w:spacing w:line="280" w:lineRule="atLeast"/>
        <w:ind w:left="709" w:hanging="425"/>
        <w:jc w:val="both"/>
        <w:rPr>
          <w:rFonts w:cs="Arial"/>
          <w:sz w:val="20"/>
          <w:szCs w:val="20"/>
        </w:rPr>
      </w:pPr>
      <w:r>
        <w:rPr>
          <w:rFonts w:cs="Arial"/>
          <w:sz w:val="20"/>
          <w:szCs w:val="20"/>
        </w:rPr>
        <w:t>Neposkytování (nedostupnost) některé ze služeb uvedených v článku II. této Smlouvy nepřetržitě po dobu delší než 48 hodin</w:t>
      </w:r>
      <w:r w:rsidR="00117658" w:rsidRPr="009F3B34">
        <w:rPr>
          <w:rFonts w:cs="Arial"/>
          <w:sz w:val="20"/>
          <w:szCs w:val="20"/>
        </w:rPr>
        <w:t>.</w:t>
      </w:r>
    </w:p>
    <w:p w:rsidR="00A92464" w:rsidRDefault="00F15E10" w:rsidP="0045657F">
      <w:pPr>
        <w:numPr>
          <w:ilvl w:val="0"/>
          <w:numId w:val="38"/>
        </w:numPr>
        <w:tabs>
          <w:tab w:val="clear" w:pos="0"/>
          <w:tab w:val="num" w:pos="709"/>
        </w:tabs>
        <w:spacing w:line="280" w:lineRule="atLeast"/>
        <w:ind w:left="709" w:hanging="425"/>
        <w:jc w:val="both"/>
        <w:rPr>
          <w:rFonts w:cs="Arial"/>
          <w:sz w:val="20"/>
          <w:szCs w:val="20"/>
        </w:rPr>
      </w:pPr>
      <w:r>
        <w:rPr>
          <w:rFonts w:cs="Arial"/>
          <w:sz w:val="20"/>
          <w:szCs w:val="20"/>
        </w:rPr>
        <w:t>P</w:t>
      </w:r>
      <w:r w:rsidRPr="00B17F16">
        <w:rPr>
          <w:rFonts w:cs="Arial"/>
          <w:sz w:val="20"/>
          <w:szCs w:val="20"/>
        </w:rPr>
        <w:t xml:space="preserve">orušení závazků </w:t>
      </w:r>
      <w:r w:rsidR="00A92464">
        <w:rPr>
          <w:rFonts w:cs="Arial"/>
          <w:sz w:val="20"/>
          <w:szCs w:val="20"/>
        </w:rPr>
        <w:t xml:space="preserve">Poskytovatele </w:t>
      </w:r>
      <w:r w:rsidRPr="00B17F16">
        <w:rPr>
          <w:rFonts w:cs="Arial"/>
          <w:sz w:val="20"/>
          <w:szCs w:val="20"/>
        </w:rPr>
        <w:t xml:space="preserve">uvedených v článku </w:t>
      </w:r>
      <w:r>
        <w:rPr>
          <w:rFonts w:cs="Arial"/>
          <w:sz w:val="20"/>
          <w:szCs w:val="20"/>
        </w:rPr>
        <w:t>č</w:t>
      </w:r>
      <w:r w:rsidRPr="00B17F16">
        <w:rPr>
          <w:rFonts w:cs="Arial"/>
          <w:sz w:val="20"/>
          <w:szCs w:val="20"/>
        </w:rPr>
        <w:t>l. VII</w:t>
      </w:r>
      <w:r>
        <w:rPr>
          <w:rFonts w:cs="Arial"/>
          <w:sz w:val="20"/>
          <w:szCs w:val="20"/>
        </w:rPr>
        <w:t>I.</w:t>
      </w:r>
      <w:r w:rsidRPr="00B17F16">
        <w:rPr>
          <w:rFonts w:cs="Arial"/>
          <w:sz w:val="20"/>
          <w:szCs w:val="20"/>
        </w:rPr>
        <w:t xml:space="preserve"> odst. 3</w:t>
      </w:r>
      <w:r>
        <w:rPr>
          <w:rFonts w:cs="Arial"/>
          <w:sz w:val="20"/>
          <w:szCs w:val="20"/>
        </w:rPr>
        <w:t>.</w:t>
      </w:r>
      <w:r w:rsidRPr="00B17F16">
        <w:rPr>
          <w:rFonts w:cs="Arial"/>
          <w:sz w:val="20"/>
          <w:szCs w:val="20"/>
        </w:rPr>
        <w:t xml:space="preserve"> a</w:t>
      </w:r>
      <w:r>
        <w:rPr>
          <w:rFonts w:cs="Arial"/>
          <w:sz w:val="20"/>
          <w:szCs w:val="20"/>
        </w:rPr>
        <w:t>/nebo odst.</w:t>
      </w:r>
      <w:r w:rsidRPr="00B17F16">
        <w:rPr>
          <w:rFonts w:cs="Arial"/>
          <w:sz w:val="20"/>
          <w:szCs w:val="20"/>
        </w:rPr>
        <w:t xml:space="preserve"> </w:t>
      </w:r>
      <w:r>
        <w:rPr>
          <w:rFonts w:cs="Arial"/>
          <w:sz w:val="20"/>
          <w:szCs w:val="20"/>
        </w:rPr>
        <w:t>8.</w:t>
      </w:r>
      <w:r w:rsidRPr="00B17F16">
        <w:rPr>
          <w:rFonts w:cs="Arial"/>
          <w:sz w:val="20"/>
          <w:szCs w:val="20"/>
        </w:rPr>
        <w:t xml:space="preserve"> této </w:t>
      </w:r>
      <w:r w:rsidR="00477711">
        <w:rPr>
          <w:rFonts w:cs="Arial"/>
          <w:sz w:val="20"/>
          <w:szCs w:val="20"/>
        </w:rPr>
        <w:t>S</w:t>
      </w:r>
      <w:r w:rsidR="00477711" w:rsidRPr="00B17F16">
        <w:rPr>
          <w:rFonts w:cs="Arial"/>
          <w:sz w:val="20"/>
          <w:szCs w:val="20"/>
        </w:rPr>
        <w:t>mlouvy</w:t>
      </w:r>
      <w:r>
        <w:rPr>
          <w:rFonts w:cs="Arial"/>
          <w:sz w:val="20"/>
          <w:szCs w:val="20"/>
        </w:rPr>
        <w:t>.</w:t>
      </w:r>
    </w:p>
    <w:p w:rsidR="0045657F" w:rsidRPr="00B17F16" w:rsidRDefault="0045657F" w:rsidP="0045657F">
      <w:pPr>
        <w:numPr>
          <w:ilvl w:val="0"/>
          <w:numId w:val="38"/>
        </w:numPr>
        <w:tabs>
          <w:tab w:val="clear" w:pos="0"/>
          <w:tab w:val="num" w:pos="709"/>
        </w:tabs>
        <w:spacing w:line="280" w:lineRule="atLeast"/>
        <w:ind w:left="709" w:hanging="425"/>
        <w:jc w:val="both"/>
        <w:rPr>
          <w:rFonts w:cs="Arial"/>
          <w:sz w:val="20"/>
          <w:szCs w:val="20"/>
        </w:rPr>
      </w:pPr>
      <w:r>
        <w:rPr>
          <w:rFonts w:cs="Arial"/>
          <w:sz w:val="20"/>
          <w:szCs w:val="20"/>
        </w:rPr>
        <w:t xml:space="preserve">Porušení povinnosti </w:t>
      </w:r>
      <w:r w:rsidR="00A92464">
        <w:rPr>
          <w:rFonts w:cs="Arial"/>
          <w:sz w:val="20"/>
          <w:szCs w:val="20"/>
        </w:rPr>
        <w:t xml:space="preserve">Poskytovatele </w:t>
      </w:r>
      <w:r>
        <w:rPr>
          <w:rFonts w:cs="Arial"/>
          <w:sz w:val="20"/>
          <w:szCs w:val="20"/>
        </w:rPr>
        <w:t>udržovat pojištění odpovědnosti za škodu v rozsahu dle čl. XII. odst. 1. této Smlouvy.</w:t>
      </w:r>
    </w:p>
    <w:p w:rsidR="00117658" w:rsidRPr="009F3B34" w:rsidRDefault="009F3B34" w:rsidP="009F3B34">
      <w:pPr>
        <w:numPr>
          <w:ilvl w:val="0"/>
          <w:numId w:val="38"/>
        </w:numPr>
        <w:tabs>
          <w:tab w:val="clear" w:pos="0"/>
          <w:tab w:val="num" w:pos="709"/>
        </w:tabs>
        <w:spacing w:line="280" w:lineRule="atLeast"/>
        <w:ind w:left="709" w:hanging="425"/>
        <w:jc w:val="both"/>
        <w:rPr>
          <w:rFonts w:cs="Arial"/>
          <w:sz w:val="20"/>
          <w:szCs w:val="20"/>
        </w:rPr>
      </w:pPr>
      <w:r>
        <w:rPr>
          <w:rFonts w:cs="Arial"/>
          <w:sz w:val="20"/>
          <w:szCs w:val="20"/>
        </w:rPr>
        <w:t>D</w:t>
      </w:r>
      <w:r w:rsidR="00117658" w:rsidRPr="009F3B34">
        <w:rPr>
          <w:rFonts w:cs="Arial"/>
          <w:sz w:val="20"/>
          <w:szCs w:val="20"/>
        </w:rPr>
        <w:t xml:space="preserve">ále se smluvní strany se dohodly na tom, že pro účely této Smlouvy je porušení Smlouvy vždy podstatné, jestliže Poskytovatel porušující tuto Smlouvu věděl v době uzavření </w:t>
      </w:r>
      <w:r w:rsidR="00F15E10">
        <w:rPr>
          <w:rFonts w:cs="Arial"/>
          <w:sz w:val="20"/>
          <w:szCs w:val="20"/>
        </w:rPr>
        <w:t xml:space="preserve">této </w:t>
      </w:r>
      <w:r w:rsidR="00117658" w:rsidRPr="009F3B34">
        <w:rPr>
          <w:rFonts w:cs="Arial"/>
          <w:sz w:val="20"/>
          <w:szCs w:val="20"/>
        </w:rPr>
        <w:t xml:space="preserve">Smlouvy nebo v této době bylo rozumné předvídat s přihlédnutím k účelu </w:t>
      </w:r>
      <w:r w:rsidR="00F15E10">
        <w:rPr>
          <w:rFonts w:cs="Arial"/>
          <w:sz w:val="20"/>
          <w:szCs w:val="20"/>
        </w:rPr>
        <w:t xml:space="preserve">této </w:t>
      </w:r>
      <w:r w:rsidR="00117658" w:rsidRPr="009F3B34">
        <w:rPr>
          <w:rFonts w:cs="Arial"/>
          <w:sz w:val="20"/>
          <w:szCs w:val="20"/>
        </w:rPr>
        <w:t>Smlouvy, který</w:t>
      </w:r>
      <w:r w:rsidR="00A86695">
        <w:rPr>
          <w:rFonts w:cs="Arial"/>
          <w:sz w:val="20"/>
          <w:szCs w:val="20"/>
        </w:rPr>
        <w:t xml:space="preserve"> </w:t>
      </w:r>
      <w:r w:rsidR="00117658" w:rsidRPr="009F3B34">
        <w:rPr>
          <w:rFonts w:cs="Arial"/>
          <w:sz w:val="20"/>
          <w:szCs w:val="20"/>
        </w:rPr>
        <w:t>vyplývá z</w:t>
      </w:r>
      <w:r w:rsidRPr="009F3B34">
        <w:rPr>
          <w:rFonts w:cs="Arial"/>
          <w:sz w:val="20"/>
          <w:szCs w:val="20"/>
        </w:rPr>
        <w:t> </w:t>
      </w:r>
      <w:r w:rsidR="00117658" w:rsidRPr="009F3B34">
        <w:rPr>
          <w:rFonts w:cs="Arial"/>
          <w:sz w:val="20"/>
          <w:szCs w:val="20"/>
        </w:rPr>
        <w:t>jejího obsahu, že VZP ČR nebude mít zájem na plnění povinností při takovém porušení této Smlouvy. To se týká i případů poskytnutí vadného plnění ze strany Poskytovatele.</w:t>
      </w:r>
    </w:p>
    <w:p w:rsidR="00117658" w:rsidRPr="00B17F16" w:rsidRDefault="00117658" w:rsidP="00AB6748">
      <w:pPr>
        <w:numPr>
          <w:ilvl w:val="0"/>
          <w:numId w:val="37"/>
        </w:numPr>
        <w:spacing w:line="280" w:lineRule="atLeast"/>
        <w:jc w:val="both"/>
        <w:rPr>
          <w:rFonts w:cs="Arial"/>
          <w:sz w:val="20"/>
          <w:szCs w:val="20"/>
        </w:rPr>
      </w:pPr>
      <w:r w:rsidRPr="00B17F16">
        <w:rPr>
          <w:rFonts w:cs="Arial"/>
          <w:sz w:val="20"/>
          <w:szCs w:val="20"/>
        </w:rPr>
        <w:t xml:space="preserve">Ukončením této </w:t>
      </w:r>
      <w:r>
        <w:rPr>
          <w:rFonts w:cs="Arial"/>
          <w:sz w:val="20"/>
          <w:szCs w:val="20"/>
        </w:rPr>
        <w:t>S</w:t>
      </w:r>
      <w:r w:rsidRPr="00B17F16">
        <w:rPr>
          <w:rFonts w:cs="Arial"/>
          <w:sz w:val="20"/>
          <w:szCs w:val="20"/>
        </w:rPr>
        <w:t>mlouvy nejsou dotčena ustanovení o odpovědnosti za škodu, o nárocích na</w:t>
      </w:r>
      <w:r w:rsidR="00F15E10">
        <w:rPr>
          <w:rFonts w:cs="Arial"/>
          <w:sz w:val="20"/>
          <w:szCs w:val="20"/>
        </w:rPr>
        <w:t> </w:t>
      </w:r>
      <w:r w:rsidRPr="00B17F16">
        <w:rPr>
          <w:rFonts w:cs="Arial"/>
          <w:sz w:val="20"/>
          <w:szCs w:val="20"/>
        </w:rPr>
        <w:t>uplatnění smluvních pokut, o ochraně důvěrných informací a o ostatních právech a</w:t>
      </w:r>
      <w:r w:rsidR="00F15E10">
        <w:rPr>
          <w:rFonts w:cs="Arial"/>
          <w:sz w:val="20"/>
          <w:szCs w:val="20"/>
        </w:rPr>
        <w:t> </w:t>
      </w:r>
      <w:r w:rsidRPr="00B17F16">
        <w:rPr>
          <w:rFonts w:cs="Arial"/>
          <w:sz w:val="20"/>
          <w:szCs w:val="20"/>
        </w:rPr>
        <w:t xml:space="preserve">povinnostech založených touto </w:t>
      </w:r>
      <w:r>
        <w:rPr>
          <w:rFonts w:cs="Arial"/>
          <w:sz w:val="20"/>
          <w:szCs w:val="20"/>
        </w:rPr>
        <w:t>S</w:t>
      </w:r>
      <w:r w:rsidRPr="00B17F16">
        <w:rPr>
          <w:rFonts w:cs="Arial"/>
          <w:sz w:val="20"/>
          <w:szCs w:val="20"/>
        </w:rPr>
        <w:t xml:space="preserve">mlouvou, které podle povahy věci mají po ukončení této </w:t>
      </w:r>
      <w:r>
        <w:rPr>
          <w:rFonts w:cs="Arial"/>
          <w:sz w:val="20"/>
          <w:szCs w:val="20"/>
        </w:rPr>
        <w:t>S</w:t>
      </w:r>
      <w:r w:rsidRPr="00B17F16">
        <w:rPr>
          <w:rFonts w:cs="Arial"/>
          <w:sz w:val="20"/>
          <w:szCs w:val="20"/>
        </w:rPr>
        <w:t>mlouvy přetrvat.</w:t>
      </w:r>
    </w:p>
    <w:p w:rsidR="00C352A6" w:rsidRDefault="00C352A6" w:rsidP="00AB6748">
      <w:pPr>
        <w:spacing w:line="280" w:lineRule="atLeast"/>
        <w:jc w:val="center"/>
        <w:rPr>
          <w:rFonts w:cs="Arial"/>
          <w:b/>
          <w:color w:val="000000"/>
          <w:sz w:val="20"/>
          <w:szCs w:val="20"/>
        </w:rPr>
      </w:pPr>
    </w:p>
    <w:p w:rsidR="00117658" w:rsidRPr="0081310D" w:rsidRDefault="00117658" w:rsidP="00AB6748">
      <w:pPr>
        <w:spacing w:line="280" w:lineRule="atLeast"/>
        <w:jc w:val="center"/>
        <w:rPr>
          <w:rFonts w:cs="Arial"/>
          <w:b/>
          <w:color w:val="000000"/>
          <w:sz w:val="20"/>
          <w:szCs w:val="20"/>
        </w:rPr>
      </w:pPr>
      <w:r>
        <w:rPr>
          <w:rFonts w:cs="Arial"/>
          <w:b/>
          <w:color w:val="000000"/>
          <w:sz w:val="20"/>
          <w:szCs w:val="20"/>
        </w:rPr>
        <w:t xml:space="preserve">Článek </w:t>
      </w:r>
      <w:r w:rsidRPr="0081310D">
        <w:rPr>
          <w:rFonts w:cs="Arial"/>
          <w:b/>
          <w:color w:val="000000"/>
          <w:sz w:val="20"/>
          <w:szCs w:val="20"/>
        </w:rPr>
        <w:t>X</w:t>
      </w:r>
      <w:r>
        <w:rPr>
          <w:rFonts w:cs="Arial"/>
          <w:b/>
          <w:color w:val="000000"/>
          <w:sz w:val="20"/>
          <w:szCs w:val="20"/>
        </w:rPr>
        <w:t>I</w:t>
      </w:r>
      <w:r w:rsidRPr="0081310D">
        <w:rPr>
          <w:rFonts w:cs="Arial"/>
          <w:b/>
          <w:color w:val="000000"/>
          <w:sz w:val="20"/>
          <w:szCs w:val="20"/>
        </w:rPr>
        <w:t xml:space="preserve">. </w:t>
      </w:r>
      <w:r>
        <w:rPr>
          <w:rFonts w:cs="Arial"/>
          <w:b/>
          <w:sz w:val="20"/>
          <w:szCs w:val="20"/>
        </w:rPr>
        <w:t>Zveřejnění Smlouvy, subdodavatelé</w:t>
      </w:r>
    </w:p>
    <w:p w:rsidR="00117658" w:rsidRPr="0081310D" w:rsidRDefault="00117658" w:rsidP="00AB6748">
      <w:pPr>
        <w:tabs>
          <w:tab w:val="left" w:pos="284"/>
          <w:tab w:val="left" w:pos="5670"/>
        </w:tabs>
        <w:spacing w:line="280" w:lineRule="atLeast"/>
        <w:ind w:left="284" w:hanging="284"/>
        <w:jc w:val="both"/>
        <w:rPr>
          <w:rFonts w:cs="Arial"/>
          <w:b/>
          <w:sz w:val="20"/>
          <w:szCs w:val="20"/>
        </w:rPr>
      </w:pPr>
      <w:r w:rsidRPr="0081310D">
        <w:rPr>
          <w:rFonts w:cs="Arial"/>
          <w:sz w:val="20"/>
          <w:szCs w:val="20"/>
        </w:rPr>
        <w:t>1.</w:t>
      </w:r>
      <w:r w:rsidRPr="0081310D">
        <w:rPr>
          <w:rFonts w:cs="Arial"/>
          <w:sz w:val="20"/>
          <w:szCs w:val="20"/>
        </w:rPr>
        <w:tab/>
      </w:r>
      <w:r>
        <w:rPr>
          <w:rFonts w:cs="Arial"/>
          <w:sz w:val="20"/>
          <w:szCs w:val="20"/>
        </w:rPr>
        <w:t>Poskytovatel</w:t>
      </w:r>
      <w:r w:rsidRPr="0081310D">
        <w:rPr>
          <w:rFonts w:cs="Arial"/>
          <w:sz w:val="20"/>
          <w:szCs w:val="20"/>
        </w:rPr>
        <w:t xml:space="preserve"> si je </w:t>
      </w:r>
      <w:r>
        <w:rPr>
          <w:rFonts w:cs="Arial"/>
          <w:sz w:val="20"/>
          <w:szCs w:val="20"/>
        </w:rPr>
        <w:t>plně vědom zákonné povinnosti VZP ČR</w:t>
      </w:r>
      <w:r w:rsidRPr="0081310D">
        <w:rPr>
          <w:rFonts w:cs="Arial"/>
          <w:sz w:val="20"/>
          <w:szCs w:val="20"/>
        </w:rPr>
        <w:t xml:space="preserve"> uveřejnit na svém profilu</w:t>
      </w:r>
      <w:r w:rsidRPr="0081310D" w:rsidDel="00A979FE">
        <w:rPr>
          <w:rFonts w:cs="Arial"/>
          <w:sz w:val="20"/>
          <w:szCs w:val="20"/>
        </w:rPr>
        <w:t xml:space="preserve"> </w:t>
      </w:r>
      <w:r w:rsidRPr="0081310D">
        <w:rPr>
          <w:rFonts w:cs="Arial"/>
          <w:sz w:val="20"/>
          <w:szCs w:val="20"/>
        </w:rPr>
        <w:t>tu</w:t>
      </w:r>
      <w:r>
        <w:rPr>
          <w:rFonts w:cs="Arial"/>
          <w:sz w:val="20"/>
          <w:szCs w:val="20"/>
        </w:rPr>
        <w:t>to S</w:t>
      </w:r>
      <w:r w:rsidRPr="0081310D">
        <w:rPr>
          <w:rFonts w:cs="Arial"/>
          <w:sz w:val="20"/>
          <w:szCs w:val="20"/>
        </w:rPr>
        <w:t>mlouvu (celé znění) včetně všech jejích případných změn a dodatků.</w:t>
      </w:r>
      <w:r w:rsidRPr="0081310D">
        <w:rPr>
          <w:rFonts w:cs="Arial"/>
          <w:b/>
          <w:sz w:val="20"/>
          <w:szCs w:val="20"/>
        </w:rPr>
        <w:t xml:space="preserve"> </w:t>
      </w:r>
      <w:r>
        <w:rPr>
          <w:rFonts w:cs="Arial"/>
          <w:sz w:val="20"/>
          <w:szCs w:val="20"/>
        </w:rPr>
        <w:t>Povinnost uveřejnění této S</w:t>
      </w:r>
      <w:r w:rsidRPr="0081310D">
        <w:rPr>
          <w:rFonts w:cs="Arial"/>
          <w:sz w:val="20"/>
          <w:szCs w:val="20"/>
        </w:rPr>
        <w:t>mlouvy včetně j</w:t>
      </w:r>
      <w:r>
        <w:rPr>
          <w:rFonts w:cs="Arial"/>
          <w:sz w:val="20"/>
          <w:szCs w:val="20"/>
        </w:rPr>
        <w:t>ejích změn a dodatků je VZP ČR</w:t>
      </w:r>
      <w:r w:rsidRPr="0081310D">
        <w:rPr>
          <w:rFonts w:cs="Arial"/>
          <w:sz w:val="20"/>
          <w:szCs w:val="20"/>
        </w:rPr>
        <w:t xml:space="preserve"> </w:t>
      </w:r>
      <w:r>
        <w:rPr>
          <w:rFonts w:cs="Arial"/>
          <w:sz w:val="20"/>
          <w:szCs w:val="20"/>
        </w:rPr>
        <w:t>stanov</w:t>
      </w:r>
      <w:r w:rsidRPr="0081310D">
        <w:rPr>
          <w:rFonts w:cs="Arial"/>
          <w:sz w:val="20"/>
          <w:szCs w:val="20"/>
        </w:rPr>
        <w:t xml:space="preserve">ena § 147a </w:t>
      </w:r>
      <w:r>
        <w:rPr>
          <w:rFonts w:cs="Arial"/>
          <w:sz w:val="20"/>
          <w:szCs w:val="20"/>
        </w:rPr>
        <w:t xml:space="preserve"> </w:t>
      </w:r>
      <w:r w:rsidRPr="0081310D">
        <w:rPr>
          <w:rFonts w:cs="Arial"/>
          <w:sz w:val="20"/>
          <w:szCs w:val="20"/>
        </w:rPr>
        <w:t>ZVZ.</w:t>
      </w:r>
    </w:p>
    <w:p w:rsidR="00117658" w:rsidRDefault="00117658" w:rsidP="00AB6748">
      <w:pPr>
        <w:tabs>
          <w:tab w:val="left" w:pos="360"/>
          <w:tab w:val="left" w:pos="5670"/>
        </w:tabs>
        <w:spacing w:line="280" w:lineRule="atLeast"/>
        <w:ind w:left="284" w:hanging="284"/>
        <w:jc w:val="both"/>
        <w:rPr>
          <w:rFonts w:cs="Arial"/>
          <w:sz w:val="20"/>
          <w:szCs w:val="20"/>
        </w:rPr>
      </w:pPr>
      <w:r>
        <w:rPr>
          <w:rFonts w:cs="Arial"/>
          <w:sz w:val="20"/>
          <w:szCs w:val="20"/>
        </w:rPr>
        <w:t>2.</w:t>
      </w:r>
      <w:r>
        <w:rPr>
          <w:rFonts w:cs="Arial"/>
          <w:sz w:val="20"/>
          <w:szCs w:val="20"/>
        </w:rPr>
        <w:tab/>
        <w:t>Profilem VZP ČR</w:t>
      </w:r>
      <w:r w:rsidRPr="0081310D">
        <w:rPr>
          <w:rFonts w:cs="Arial"/>
          <w:sz w:val="20"/>
          <w:szCs w:val="20"/>
        </w:rPr>
        <w:t xml:space="preserve"> je elektronický nástroj, p</w:t>
      </w:r>
      <w:r>
        <w:rPr>
          <w:rFonts w:cs="Arial"/>
          <w:sz w:val="20"/>
          <w:szCs w:val="20"/>
        </w:rPr>
        <w:t>rostřednictvím kterého VZP ČR</w:t>
      </w:r>
      <w:r w:rsidRPr="0081310D">
        <w:rPr>
          <w:rFonts w:cs="Arial"/>
          <w:sz w:val="20"/>
          <w:szCs w:val="20"/>
        </w:rPr>
        <w:t xml:space="preserve">, jako veřejný zadavatel dle </w:t>
      </w:r>
      <w:r>
        <w:rPr>
          <w:rFonts w:cs="Arial"/>
          <w:sz w:val="20"/>
          <w:szCs w:val="20"/>
        </w:rPr>
        <w:t xml:space="preserve">ZVZ </w:t>
      </w:r>
      <w:r w:rsidRPr="0081310D">
        <w:rPr>
          <w:rFonts w:cs="Arial"/>
          <w:sz w:val="20"/>
          <w:szCs w:val="20"/>
        </w:rPr>
        <w:t>uveřejňuje informace a dokumenty ke svým veřejným zakázkám způsobem, který</w:t>
      </w:r>
      <w:r w:rsidR="00A86695">
        <w:rPr>
          <w:rFonts w:cs="Arial"/>
          <w:sz w:val="20"/>
          <w:szCs w:val="20"/>
        </w:rPr>
        <w:t xml:space="preserve"> </w:t>
      </w:r>
      <w:r w:rsidRPr="0081310D">
        <w:rPr>
          <w:rFonts w:cs="Arial"/>
          <w:sz w:val="20"/>
          <w:szCs w:val="20"/>
        </w:rPr>
        <w:t>umožňuje ne</w:t>
      </w:r>
      <w:r>
        <w:rPr>
          <w:rFonts w:cs="Arial"/>
          <w:sz w:val="20"/>
          <w:szCs w:val="20"/>
        </w:rPr>
        <w:t>omezený a přímý dálkový přístup.</w:t>
      </w:r>
    </w:p>
    <w:p w:rsidR="00C04627" w:rsidRDefault="00C04627" w:rsidP="00AB6748">
      <w:pPr>
        <w:spacing w:line="280" w:lineRule="atLeast"/>
        <w:jc w:val="both"/>
        <w:rPr>
          <w:rFonts w:cs="Arial"/>
          <w:sz w:val="20"/>
          <w:szCs w:val="20"/>
        </w:rPr>
      </w:pPr>
    </w:p>
    <w:p w:rsidR="00117658" w:rsidRPr="00BB39AA" w:rsidRDefault="00117658" w:rsidP="00AB6748">
      <w:pPr>
        <w:spacing w:line="280" w:lineRule="atLeast"/>
        <w:jc w:val="center"/>
        <w:outlineLvl w:val="0"/>
        <w:rPr>
          <w:rFonts w:cs="Arial"/>
          <w:b/>
          <w:bCs/>
          <w:sz w:val="20"/>
          <w:szCs w:val="20"/>
        </w:rPr>
      </w:pPr>
      <w:r>
        <w:rPr>
          <w:rFonts w:cs="Arial"/>
          <w:b/>
          <w:bCs/>
          <w:sz w:val="20"/>
          <w:szCs w:val="20"/>
        </w:rPr>
        <w:t>Článek XII. Ostatní</w:t>
      </w:r>
      <w:r w:rsidRPr="00BB39AA">
        <w:rPr>
          <w:rFonts w:cs="Arial"/>
          <w:b/>
          <w:bCs/>
          <w:sz w:val="20"/>
          <w:szCs w:val="20"/>
        </w:rPr>
        <w:t xml:space="preserve"> ustanovení</w:t>
      </w:r>
    </w:p>
    <w:p w:rsidR="00117658" w:rsidRDefault="00117658" w:rsidP="00AB6748">
      <w:pPr>
        <w:numPr>
          <w:ilvl w:val="3"/>
          <w:numId w:val="37"/>
        </w:numPr>
        <w:tabs>
          <w:tab w:val="clear" w:pos="2880"/>
          <w:tab w:val="num" w:pos="284"/>
        </w:tabs>
        <w:spacing w:line="280" w:lineRule="atLeast"/>
        <w:ind w:left="284" w:hanging="284"/>
        <w:jc w:val="both"/>
        <w:rPr>
          <w:rFonts w:cs="Arial"/>
          <w:sz w:val="20"/>
          <w:szCs w:val="20"/>
        </w:rPr>
      </w:pPr>
      <w:r>
        <w:rPr>
          <w:rFonts w:cs="Arial"/>
          <w:sz w:val="20"/>
          <w:szCs w:val="20"/>
        </w:rPr>
        <w:t xml:space="preserve">Poskytovatel se zavazuje mít po celou dobu trvání tohoto smluvního vztahu sjednáno </w:t>
      </w:r>
      <w:r w:rsidRPr="00EA2AB1">
        <w:rPr>
          <w:rFonts w:cs="Arial"/>
          <w:b/>
          <w:sz w:val="20"/>
          <w:szCs w:val="20"/>
        </w:rPr>
        <w:t>pojištění odpovědnosti za škodu</w:t>
      </w:r>
      <w:r>
        <w:rPr>
          <w:rFonts w:cs="Arial"/>
          <w:sz w:val="20"/>
          <w:szCs w:val="20"/>
        </w:rPr>
        <w:t xml:space="preserve"> způsobenou třetí osobě v souvislosti s</w:t>
      </w:r>
      <w:r w:rsidR="00900876">
        <w:rPr>
          <w:rFonts w:cs="Arial"/>
          <w:sz w:val="20"/>
          <w:szCs w:val="20"/>
        </w:rPr>
        <w:t xml:space="preserve"> poskytováním </w:t>
      </w:r>
      <w:r>
        <w:rPr>
          <w:rFonts w:cs="Arial"/>
          <w:sz w:val="20"/>
          <w:szCs w:val="20"/>
        </w:rPr>
        <w:t xml:space="preserve">plnění podle této Smlouvy s limitem pojistného plnění ve výši nejméně </w:t>
      </w:r>
      <w:r w:rsidRPr="00EA2AB1">
        <w:rPr>
          <w:rFonts w:cs="Arial"/>
          <w:b/>
          <w:sz w:val="20"/>
          <w:szCs w:val="20"/>
        </w:rPr>
        <w:t>5 milionů Kč</w:t>
      </w:r>
      <w:r>
        <w:rPr>
          <w:rFonts w:cs="Arial"/>
          <w:sz w:val="20"/>
          <w:szCs w:val="20"/>
        </w:rPr>
        <w:t>.</w:t>
      </w:r>
      <w:r w:rsidR="00FD27C2">
        <w:rPr>
          <w:rFonts w:cs="Arial"/>
          <w:sz w:val="20"/>
          <w:szCs w:val="20"/>
        </w:rPr>
        <w:t xml:space="preserve"> Na výzvu </w:t>
      </w:r>
      <w:r w:rsidR="002A32BC">
        <w:rPr>
          <w:rFonts w:cs="Arial"/>
          <w:sz w:val="20"/>
          <w:szCs w:val="20"/>
        </w:rPr>
        <w:t xml:space="preserve">VZP ČR </w:t>
      </w:r>
      <w:r w:rsidR="00FD27C2">
        <w:rPr>
          <w:rFonts w:cs="Arial"/>
          <w:sz w:val="20"/>
          <w:szCs w:val="20"/>
        </w:rPr>
        <w:t xml:space="preserve">je Poskytovatel povinen kdykoli v průběhu trvání tohoto smluvního vztahu </w:t>
      </w:r>
      <w:r w:rsidR="00EA2AB1">
        <w:rPr>
          <w:rFonts w:cs="Arial"/>
          <w:sz w:val="20"/>
          <w:szCs w:val="20"/>
        </w:rPr>
        <w:t xml:space="preserve">doložit </w:t>
      </w:r>
      <w:r w:rsidR="00FD27C2">
        <w:rPr>
          <w:rFonts w:cs="Arial"/>
          <w:sz w:val="20"/>
          <w:szCs w:val="20"/>
        </w:rPr>
        <w:t xml:space="preserve">plnění výše uvedené povinnosti, a to do tří pracovních dnů od obdržení výzvy </w:t>
      </w:r>
      <w:r w:rsidR="002A32BC">
        <w:rPr>
          <w:rFonts w:cs="Arial"/>
          <w:sz w:val="20"/>
          <w:szCs w:val="20"/>
        </w:rPr>
        <w:t>VZP ČR</w:t>
      </w:r>
      <w:r w:rsidR="00FD27C2">
        <w:rPr>
          <w:rFonts w:cs="Arial"/>
          <w:sz w:val="20"/>
          <w:szCs w:val="20"/>
        </w:rPr>
        <w:t>.</w:t>
      </w:r>
    </w:p>
    <w:p w:rsidR="00117658" w:rsidRDefault="00117658" w:rsidP="00AB6748">
      <w:pPr>
        <w:numPr>
          <w:ilvl w:val="3"/>
          <w:numId w:val="37"/>
        </w:numPr>
        <w:tabs>
          <w:tab w:val="clear" w:pos="2880"/>
          <w:tab w:val="num" w:pos="284"/>
        </w:tabs>
        <w:spacing w:line="280" w:lineRule="atLeast"/>
        <w:ind w:left="284" w:hanging="284"/>
        <w:jc w:val="both"/>
        <w:rPr>
          <w:rFonts w:cs="Arial"/>
          <w:sz w:val="20"/>
          <w:szCs w:val="20"/>
        </w:rPr>
      </w:pPr>
      <w:r>
        <w:rPr>
          <w:rFonts w:cs="Arial"/>
          <w:sz w:val="20"/>
          <w:szCs w:val="20"/>
        </w:rPr>
        <w:t xml:space="preserve">Smluvní strany se zavazují k vyvinutí maximálního úsilí k předcházení škodám a k minimalizaci vzniklých škod. </w:t>
      </w:r>
      <w:r w:rsidR="00DE40C5">
        <w:rPr>
          <w:rFonts w:cs="Arial"/>
          <w:sz w:val="20"/>
          <w:szCs w:val="20"/>
        </w:rPr>
        <w:t>Povinnost nahradit</w:t>
      </w:r>
      <w:r>
        <w:rPr>
          <w:rFonts w:cs="Arial"/>
          <w:sz w:val="20"/>
          <w:szCs w:val="20"/>
        </w:rPr>
        <w:t xml:space="preserve"> škodu se řídí ustanovením § 2894 a násl. občanského zákoníku.</w:t>
      </w:r>
    </w:p>
    <w:p w:rsidR="00117658" w:rsidRDefault="00117658" w:rsidP="00AB6748">
      <w:pPr>
        <w:numPr>
          <w:ilvl w:val="3"/>
          <w:numId w:val="37"/>
        </w:numPr>
        <w:tabs>
          <w:tab w:val="clear" w:pos="2880"/>
          <w:tab w:val="num" w:pos="284"/>
        </w:tabs>
        <w:spacing w:line="280" w:lineRule="atLeast"/>
        <w:ind w:left="284" w:hanging="284"/>
        <w:jc w:val="both"/>
        <w:rPr>
          <w:rFonts w:cs="Arial"/>
          <w:sz w:val="20"/>
          <w:szCs w:val="20"/>
        </w:rPr>
      </w:pPr>
      <w:r>
        <w:rPr>
          <w:rFonts w:cs="Arial"/>
          <w:sz w:val="20"/>
          <w:szCs w:val="20"/>
        </w:rPr>
        <w:t xml:space="preserve">Žádná ze smluvních stran není odpovědná za případné škody způsobené prodlením </w:t>
      </w:r>
      <w:r w:rsidR="00DE40C5">
        <w:rPr>
          <w:rFonts w:cs="Arial"/>
          <w:sz w:val="20"/>
          <w:szCs w:val="20"/>
        </w:rPr>
        <w:t xml:space="preserve">druhé smluvní strany </w:t>
      </w:r>
      <w:r>
        <w:rPr>
          <w:rFonts w:cs="Arial"/>
          <w:sz w:val="20"/>
          <w:szCs w:val="20"/>
        </w:rPr>
        <w:t>s plněním závazků</w:t>
      </w:r>
      <w:r w:rsidR="00DE40C5">
        <w:rPr>
          <w:rFonts w:cs="Arial"/>
          <w:sz w:val="20"/>
          <w:szCs w:val="20"/>
        </w:rPr>
        <w:t xml:space="preserve"> z této Smlouvy</w:t>
      </w:r>
      <w:r>
        <w:rPr>
          <w:rFonts w:cs="Arial"/>
          <w:sz w:val="20"/>
          <w:szCs w:val="20"/>
        </w:rPr>
        <w:t>.</w:t>
      </w:r>
    </w:p>
    <w:p w:rsidR="00117658" w:rsidRDefault="00117658" w:rsidP="00AB6748">
      <w:pPr>
        <w:numPr>
          <w:ilvl w:val="3"/>
          <w:numId w:val="37"/>
        </w:numPr>
        <w:tabs>
          <w:tab w:val="clear" w:pos="2880"/>
          <w:tab w:val="num" w:pos="284"/>
        </w:tabs>
        <w:spacing w:line="280" w:lineRule="atLeast"/>
        <w:ind w:left="284" w:hanging="284"/>
        <w:jc w:val="both"/>
        <w:rPr>
          <w:rFonts w:cs="Arial"/>
          <w:sz w:val="20"/>
          <w:szCs w:val="20"/>
        </w:rPr>
      </w:pPr>
      <w:r w:rsidRPr="00D13C8F">
        <w:rPr>
          <w:rFonts w:cs="Arial"/>
          <w:sz w:val="20"/>
          <w:szCs w:val="20"/>
        </w:rPr>
        <w:t xml:space="preserve">Smluvní strana, která poruší svou povinnost </w:t>
      </w:r>
      <w:r w:rsidR="002A32BC" w:rsidRPr="00D13C8F">
        <w:rPr>
          <w:rFonts w:cs="Arial"/>
          <w:sz w:val="20"/>
          <w:szCs w:val="20"/>
        </w:rPr>
        <w:t>z</w:t>
      </w:r>
      <w:r w:rsidR="002A32BC">
        <w:rPr>
          <w:rFonts w:cs="Arial"/>
          <w:sz w:val="20"/>
          <w:szCs w:val="20"/>
        </w:rPr>
        <w:t xml:space="preserve"> této </w:t>
      </w:r>
      <w:r w:rsidRPr="00840C71">
        <w:rPr>
          <w:rFonts w:cs="Arial"/>
          <w:sz w:val="20"/>
          <w:szCs w:val="20"/>
        </w:rPr>
        <w:t>Smlouvy anebo vyplývající ze zákona,</w:t>
      </w:r>
      <w:r>
        <w:rPr>
          <w:rFonts w:cs="Arial"/>
          <w:sz w:val="20"/>
          <w:szCs w:val="20"/>
        </w:rPr>
        <w:t xml:space="preserve"> </w:t>
      </w:r>
      <w:r w:rsidRPr="00840C71">
        <w:rPr>
          <w:rFonts w:cs="Arial"/>
          <w:sz w:val="20"/>
          <w:szCs w:val="20"/>
        </w:rPr>
        <w:t>je povin</w:t>
      </w:r>
      <w:r w:rsidR="008A367F">
        <w:rPr>
          <w:rFonts w:cs="Arial"/>
          <w:sz w:val="20"/>
          <w:szCs w:val="20"/>
        </w:rPr>
        <w:t>n</w:t>
      </w:r>
      <w:r w:rsidRPr="00840C71">
        <w:rPr>
          <w:rFonts w:cs="Arial"/>
          <w:sz w:val="20"/>
          <w:szCs w:val="20"/>
        </w:rPr>
        <w:t>a nahradit škodu tím způsobenou druhé smluvní straně v plném rozsahu.</w:t>
      </w:r>
      <w:r>
        <w:rPr>
          <w:rFonts w:cs="Arial"/>
          <w:sz w:val="20"/>
          <w:szCs w:val="20"/>
        </w:rPr>
        <w:t xml:space="preserve"> </w:t>
      </w:r>
    </w:p>
    <w:p w:rsidR="00117658" w:rsidRPr="0098258D" w:rsidRDefault="00117658" w:rsidP="00AB6748">
      <w:pPr>
        <w:pStyle w:val="Odstavecseseznamem"/>
        <w:numPr>
          <w:ilvl w:val="0"/>
          <w:numId w:val="37"/>
        </w:numPr>
        <w:tabs>
          <w:tab w:val="clear" w:pos="0"/>
          <w:tab w:val="num" w:pos="-142"/>
        </w:tabs>
        <w:spacing w:after="0" w:line="280" w:lineRule="atLeast"/>
        <w:contextualSpacing/>
        <w:jc w:val="both"/>
        <w:rPr>
          <w:rFonts w:cs="Arial"/>
          <w:sz w:val="20"/>
          <w:szCs w:val="20"/>
        </w:rPr>
      </w:pPr>
      <w:r w:rsidRPr="0098258D">
        <w:rPr>
          <w:rFonts w:cs="Arial"/>
          <w:sz w:val="20"/>
          <w:szCs w:val="20"/>
        </w:rPr>
        <w:t xml:space="preserve">Škoda, způsobená zaměstnanci příslušné smluvní strany nebo třetími osobami, které příslušná smluvní strana pověří plněním svých závazků dle </w:t>
      </w:r>
      <w:r w:rsidR="002A32BC">
        <w:rPr>
          <w:rFonts w:cs="Arial"/>
          <w:sz w:val="20"/>
          <w:szCs w:val="20"/>
        </w:rPr>
        <w:t>této S</w:t>
      </w:r>
      <w:r w:rsidRPr="0098258D">
        <w:rPr>
          <w:rFonts w:cs="Arial"/>
          <w:sz w:val="20"/>
          <w:szCs w:val="20"/>
        </w:rPr>
        <w:t>mlouvy, bude vždy posuzována jako škoda způsobená příslušnou smluvní stranou.</w:t>
      </w:r>
    </w:p>
    <w:p w:rsidR="00261264" w:rsidRPr="00BB39AA" w:rsidRDefault="00261264" w:rsidP="00AB6748">
      <w:pPr>
        <w:spacing w:line="280" w:lineRule="atLeast"/>
        <w:ind w:left="284"/>
        <w:jc w:val="both"/>
        <w:rPr>
          <w:rFonts w:cs="Arial"/>
          <w:sz w:val="20"/>
          <w:szCs w:val="20"/>
        </w:rPr>
      </w:pPr>
    </w:p>
    <w:p w:rsidR="00117658" w:rsidRPr="00BB39AA" w:rsidRDefault="00117658" w:rsidP="00AB6748">
      <w:pPr>
        <w:spacing w:line="280" w:lineRule="atLeast"/>
        <w:jc w:val="center"/>
        <w:outlineLvl w:val="0"/>
        <w:rPr>
          <w:rFonts w:cs="Arial"/>
          <w:b/>
          <w:bCs/>
          <w:sz w:val="20"/>
          <w:szCs w:val="20"/>
        </w:rPr>
      </w:pPr>
      <w:r w:rsidRPr="00BB39AA">
        <w:rPr>
          <w:rFonts w:cs="Arial"/>
          <w:b/>
          <w:bCs/>
          <w:sz w:val="20"/>
          <w:szCs w:val="20"/>
        </w:rPr>
        <w:t xml:space="preserve">Článek </w:t>
      </w:r>
      <w:r>
        <w:rPr>
          <w:rFonts w:cs="Arial"/>
          <w:b/>
          <w:bCs/>
          <w:sz w:val="20"/>
          <w:szCs w:val="20"/>
        </w:rPr>
        <w:t>XIII</w:t>
      </w:r>
      <w:r w:rsidRPr="00BB39AA">
        <w:rPr>
          <w:rFonts w:cs="Arial"/>
          <w:b/>
          <w:bCs/>
          <w:sz w:val="20"/>
          <w:szCs w:val="20"/>
        </w:rPr>
        <w:t>. Závěrečná ustanovení</w:t>
      </w:r>
    </w:p>
    <w:p w:rsidR="00117658" w:rsidRPr="009F4D07" w:rsidRDefault="00117658" w:rsidP="00AB6748">
      <w:pPr>
        <w:numPr>
          <w:ilvl w:val="1"/>
          <w:numId w:val="27"/>
        </w:numPr>
        <w:tabs>
          <w:tab w:val="clear" w:pos="360"/>
          <w:tab w:val="left" w:pos="284"/>
        </w:tabs>
        <w:spacing w:before="120" w:line="280" w:lineRule="atLeast"/>
        <w:ind w:left="284" w:hanging="284"/>
        <w:jc w:val="both"/>
        <w:rPr>
          <w:rFonts w:cs="Arial"/>
          <w:sz w:val="20"/>
          <w:szCs w:val="20"/>
        </w:rPr>
      </w:pPr>
      <w:r w:rsidRPr="009F4D07">
        <w:rPr>
          <w:rFonts w:cs="Arial"/>
          <w:sz w:val="20"/>
          <w:szCs w:val="20"/>
        </w:rPr>
        <w:t xml:space="preserve">Tato </w:t>
      </w:r>
      <w:r w:rsidR="005201D9">
        <w:rPr>
          <w:rFonts w:cs="Arial"/>
          <w:sz w:val="20"/>
          <w:szCs w:val="20"/>
        </w:rPr>
        <w:t>S</w:t>
      </w:r>
      <w:r w:rsidR="005201D9" w:rsidRPr="009F4D07">
        <w:rPr>
          <w:rFonts w:cs="Arial"/>
          <w:sz w:val="20"/>
          <w:szCs w:val="20"/>
        </w:rPr>
        <w:t xml:space="preserve">mlouva </w:t>
      </w:r>
      <w:r w:rsidRPr="009F4D07">
        <w:rPr>
          <w:rFonts w:cs="Arial"/>
          <w:sz w:val="20"/>
          <w:szCs w:val="20"/>
        </w:rPr>
        <w:t>nabývá platnosti a účinnosti dnem podpisu oběma smluvními stranami.</w:t>
      </w:r>
    </w:p>
    <w:p w:rsidR="00117658" w:rsidRDefault="00117658" w:rsidP="00AB6748">
      <w:pPr>
        <w:numPr>
          <w:ilvl w:val="1"/>
          <w:numId w:val="27"/>
        </w:numPr>
        <w:tabs>
          <w:tab w:val="clear" w:pos="360"/>
          <w:tab w:val="num" w:pos="142"/>
        </w:tabs>
        <w:spacing w:before="120" w:line="280" w:lineRule="atLeast"/>
        <w:ind w:left="284" w:hanging="284"/>
        <w:jc w:val="both"/>
        <w:rPr>
          <w:rFonts w:cs="Arial"/>
          <w:sz w:val="20"/>
          <w:szCs w:val="20"/>
        </w:rPr>
      </w:pPr>
      <w:r w:rsidRPr="009F4D07">
        <w:rPr>
          <w:rFonts w:cs="Arial"/>
          <w:sz w:val="20"/>
          <w:szCs w:val="20"/>
        </w:rPr>
        <w:t xml:space="preserve">Poskytovatel není oprávněn bez předchozího písemného souhlasu VZP ČR postoupit či převést jakákoli práva či povinnosti vyplývající z této </w:t>
      </w:r>
      <w:r w:rsidR="006F0FB2">
        <w:rPr>
          <w:rFonts w:cs="Arial"/>
          <w:sz w:val="20"/>
          <w:szCs w:val="20"/>
        </w:rPr>
        <w:t>S</w:t>
      </w:r>
      <w:r w:rsidR="006F0FB2" w:rsidRPr="009F4D07">
        <w:rPr>
          <w:rFonts w:cs="Arial"/>
          <w:sz w:val="20"/>
          <w:szCs w:val="20"/>
        </w:rPr>
        <w:t xml:space="preserve">mlouvy </w:t>
      </w:r>
      <w:r w:rsidRPr="009F4D07">
        <w:rPr>
          <w:rFonts w:cs="Arial"/>
          <w:sz w:val="20"/>
          <w:szCs w:val="20"/>
        </w:rPr>
        <w:t>na jakoukoli třetí osobu</w:t>
      </w:r>
      <w:r>
        <w:rPr>
          <w:rFonts w:cs="Arial"/>
          <w:sz w:val="20"/>
          <w:szCs w:val="20"/>
        </w:rPr>
        <w:t>.</w:t>
      </w:r>
    </w:p>
    <w:p w:rsidR="00117658" w:rsidRPr="00BB39AA" w:rsidRDefault="00117658" w:rsidP="00AB6748">
      <w:pPr>
        <w:numPr>
          <w:ilvl w:val="1"/>
          <w:numId w:val="27"/>
        </w:numPr>
        <w:tabs>
          <w:tab w:val="num" w:pos="284"/>
        </w:tabs>
        <w:spacing w:before="120" w:line="280" w:lineRule="atLeast"/>
        <w:ind w:left="283" w:hanging="283"/>
        <w:jc w:val="both"/>
        <w:rPr>
          <w:rFonts w:cs="Arial"/>
          <w:sz w:val="20"/>
          <w:szCs w:val="20"/>
        </w:rPr>
      </w:pPr>
      <w:r w:rsidRPr="00BB39AA">
        <w:rPr>
          <w:rFonts w:cs="Arial"/>
          <w:sz w:val="20"/>
          <w:szCs w:val="20"/>
        </w:rPr>
        <w:t xml:space="preserve">Smluvní strany se dohodly, že případné spory vzniklé v průběhu plnění </w:t>
      </w:r>
      <w:r w:rsidR="006F0FB2">
        <w:rPr>
          <w:rFonts w:cs="Arial"/>
          <w:sz w:val="20"/>
          <w:szCs w:val="20"/>
        </w:rPr>
        <w:t xml:space="preserve">této </w:t>
      </w:r>
      <w:r>
        <w:rPr>
          <w:rFonts w:cs="Arial"/>
          <w:sz w:val="20"/>
          <w:szCs w:val="20"/>
        </w:rPr>
        <w:t>S</w:t>
      </w:r>
      <w:r w:rsidRPr="00BB39AA">
        <w:rPr>
          <w:rFonts w:cs="Arial"/>
          <w:sz w:val="20"/>
          <w:szCs w:val="20"/>
        </w:rPr>
        <w:t>mlouvy, nedojde-li k dohodě smluvních stran smírnou cestou, budou na návrh kterékoliv smluvní strany dány k rozhodnutí věcně a místně příslušnému soudu v České republice</w:t>
      </w:r>
      <w:r w:rsidR="00E7111E">
        <w:rPr>
          <w:rFonts w:cs="Arial"/>
          <w:sz w:val="20"/>
          <w:szCs w:val="20"/>
        </w:rPr>
        <w:t>, případně Českému telekomunikačnímu úřadu, bude-li příslušný spor spadat do jeho rozhodovací pravomoci</w:t>
      </w:r>
      <w:r w:rsidRPr="00BB39AA">
        <w:rPr>
          <w:rFonts w:cs="Arial"/>
          <w:sz w:val="20"/>
          <w:szCs w:val="20"/>
        </w:rPr>
        <w:t>.</w:t>
      </w:r>
    </w:p>
    <w:p w:rsidR="00117658" w:rsidRPr="002C2FD6" w:rsidRDefault="00B30EE8" w:rsidP="00AB6748">
      <w:pPr>
        <w:numPr>
          <w:ilvl w:val="1"/>
          <w:numId w:val="27"/>
        </w:numPr>
        <w:tabs>
          <w:tab w:val="num" w:pos="284"/>
        </w:tabs>
        <w:spacing w:before="120" w:line="280" w:lineRule="atLeast"/>
        <w:ind w:left="283" w:hanging="283"/>
        <w:jc w:val="both"/>
        <w:rPr>
          <w:rFonts w:cs="Arial"/>
          <w:sz w:val="20"/>
          <w:szCs w:val="20"/>
        </w:rPr>
      </w:pPr>
      <w:r w:rsidRPr="00492F76">
        <w:rPr>
          <w:rFonts w:cs="Arial"/>
          <w:sz w:val="20"/>
          <w:szCs w:val="20"/>
        </w:rPr>
        <w:t>Tuto Smlouvu je možné měnit pouze písemně, formou jejích smluvních dodatků, s výjimkou změn osob pověřených jednat ve věcech</w:t>
      </w:r>
      <w:r>
        <w:rPr>
          <w:rFonts w:cs="Arial"/>
          <w:sz w:val="20"/>
          <w:szCs w:val="20"/>
        </w:rPr>
        <w:t xml:space="preserve"> plnění této</w:t>
      </w:r>
      <w:r w:rsidRPr="00492F76">
        <w:rPr>
          <w:rFonts w:cs="Arial"/>
          <w:sz w:val="20"/>
          <w:szCs w:val="20"/>
        </w:rPr>
        <w:t xml:space="preserve"> Smlouvy uvedených v</w:t>
      </w:r>
      <w:r>
        <w:rPr>
          <w:rFonts w:cs="Arial"/>
          <w:sz w:val="20"/>
          <w:szCs w:val="20"/>
        </w:rPr>
        <w:t> </w:t>
      </w:r>
      <w:r w:rsidRPr="00492F76">
        <w:rPr>
          <w:rFonts w:cs="Arial"/>
          <w:sz w:val="20"/>
          <w:szCs w:val="20"/>
        </w:rPr>
        <w:t>odst</w:t>
      </w:r>
      <w:r>
        <w:rPr>
          <w:rFonts w:cs="Arial"/>
          <w:sz w:val="20"/>
          <w:szCs w:val="20"/>
        </w:rPr>
        <w:t>. 6</w:t>
      </w:r>
      <w:r w:rsidRPr="00492F76">
        <w:rPr>
          <w:rFonts w:cs="Arial"/>
          <w:sz w:val="20"/>
          <w:szCs w:val="20"/>
        </w:rPr>
        <w:t xml:space="preserve"> </w:t>
      </w:r>
      <w:r>
        <w:rPr>
          <w:rFonts w:cs="Arial"/>
          <w:sz w:val="20"/>
          <w:szCs w:val="20"/>
        </w:rPr>
        <w:t>tohoto článku</w:t>
      </w:r>
      <w:r w:rsidRPr="00492F76">
        <w:rPr>
          <w:rFonts w:cs="Arial"/>
          <w:sz w:val="20"/>
          <w:szCs w:val="20"/>
        </w:rPr>
        <w:t xml:space="preserve"> a s výjimkou změn identifikačních údajů smluvních stran. V těchto případech postačí prokazatelné písemné oznámení o příslušné změně, podepsané osobou pověřenou jednat ve věcech </w:t>
      </w:r>
      <w:r>
        <w:rPr>
          <w:rFonts w:cs="Arial"/>
          <w:sz w:val="20"/>
          <w:szCs w:val="20"/>
        </w:rPr>
        <w:t xml:space="preserve"> plnění </w:t>
      </w:r>
      <w:r w:rsidRPr="00492F76">
        <w:rPr>
          <w:rFonts w:cs="Arial"/>
          <w:sz w:val="20"/>
          <w:szCs w:val="20"/>
        </w:rPr>
        <w:t>této Smlouvy (viz odst</w:t>
      </w:r>
      <w:r>
        <w:rPr>
          <w:rFonts w:cs="Arial"/>
          <w:sz w:val="20"/>
          <w:szCs w:val="20"/>
        </w:rPr>
        <w:t>. 6 tohoto článku</w:t>
      </w:r>
      <w:r w:rsidRPr="00492F76">
        <w:rPr>
          <w:rFonts w:cs="Arial"/>
          <w:sz w:val="20"/>
          <w:szCs w:val="20"/>
        </w:rPr>
        <w:t>) a zaslané n</w:t>
      </w:r>
      <w:r>
        <w:rPr>
          <w:rFonts w:cs="Arial"/>
          <w:sz w:val="20"/>
          <w:szCs w:val="20"/>
        </w:rPr>
        <w:t>eprodleně druhé smluvní straně</w:t>
      </w:r>
      <w:r w:rsidR="00117658" w:rsidRPr="002C2FD6">
        <w:rPr>
          <w:rFonts w:cs="Arial"/>
          <w:sz w:val="20"/>
          <w:szCs w:val="20"/>
        </w:rPr>
        <w:t>.</w:t>
      </w:r>
    </w:p>
    <w:p w:rsidR="00117658" w:rsidRPr="0098258D" w:rsidRDefault="00117658" w:rsidP="00AB6748">
      <w:pPr>
        <w:numPr>
          <w:ilvl w:val="1"/>
          <w:numId w:val="27"/>
        </w:numPr>
        <w:tabs>
          <w:tab w:val="clear" w:pos="360"/>
          <w:tab w:val="num" w:pos="284"/>
        </w:tabs>
        <w:spacing w:after="0" w:line="280" w:lineRule="atLeast"/>
        <w:ind w:left="284" w:hanging="284"/>
        <w:jc w:val="both"/>
        <w:rPr>
          <w:rFonts w:cs="Arial"/>
          <w:sz w:val="20"/>
          <w:szCs w:val="20"/>
        </w:rPr>
      </w:pPr>
      <w:r w:rsidRPr="0098258D">
        <w:rPr>
          <w:rFonts w:cs="Arial"/>
          <w:sz w:val="20"/>
          <w:szCs w:val="20"/>
        </w:rPr>
        <w:t xml:space="preserve">Pokud některé z ustanovení </w:t>
      </w:r>
      <w:r>
        <w:rPr>
          <w:rFonts w:cs="Arial"/>
          <w:sz w:val="20"/>
          <w:szCs w:val="20"/>
        </w:rPr>
        <w:t>S</w:t>
      </w:r>
      <w:r w:rsidRPr="0098258D">
        <w:rPr>
          <w:rFonts w:cs="Arial"/>
          <w:sz w:val="20"/>
          <w:szCs w:val="20"/>
        </w:rPr>
        <w:t xml:space="preserve">mlouvy je nebo se stane neplatným, neúčinným či zdánlivým, neplatnost, neúčinnost či zdánlivost tohoto ustanovení nebude mít za následek neplatnost </w:t>
      </w:r>
      <w:r>
        <w:rPr>
          <w:rFonts w:cs="Arial"/>
          <w:sz w:val="20"/>
          <w:szCs w:val="20"/>
        </w:rPr>
        <w:t>S</w:t>
      </w:r>
      <w:r w:rsidRPr="0098258D">
        <w:rPr>
          <w:rFonts w:cs="Arial"/>
          <w:sz w:val="20"/>
          <w:szCs w:val="20"/>
        </w:rPr>
        <w:t xml:space="preserve">mlouvy jako celku ani jiných ustanovení </w:t>
      </w:r>
      <w:r>
        <w:rPr>
          <w:rFonts w:cs="Arial"/>
          <w:sz w:val="20"/>
          <w:szCs w:val="20"/>
        </w:rPr>
        <w:t>S</w:t>
      </w:r>
      <w:r w:rsidRPr="0098258D">
        <w:rPr>
          <w:rFonts w:cs="Arial"/>
          <w:sz w:val="20"/>
          <w:szCs w:val="20"/>
        </w:rPr>
        <w:t xml:space="preserve">mlouvy, pokud je takovéto ustanovení oddělitelné od zbytku této </w:t>
      </w:r>
      <w:r>
        <w:rPr>
          <w:rFonts w:cs="Arial"/>
          <w:sz w:val="20"/>
          <w:szCs w:val="20"/>
        </w:rPr>
        <w:t>S</w:t>
      </w:r>
      <w:r w:rsidRPr="0098258D">
        <w:rPr>
          <w:rFonts w:cs="Arial"/>
          <w:sz w:val="20"/>
          <w:szCs w:val="20"/>
        </w:rPr>
        <w:t>mlouvy. Smluvní strany se zavazují takovéto neplatné, neúčinné či zdánlivé ustanovení nahradit novým platným a účinným ustanovením, které svým obsahem bude co nejvěrněji odpovídat podstatě a smyslu původního ustanovení.</w:t>
      </w:r>
    </w:p>
    <w:p w:rsidR="00117658" w:rsidRDefault="00117658" w:rsidP="00AB6748">
      <w:pPr>
        <w:numPr>
          <w:ilvl w:val="1"/>
          <w:numId w:val="27"/>
        </w:numPr>
        <w:tabs>
          <w:tab w:val="num" w:pos="284"/>
        </w:tabs>
        <w:spacing w:before="120" w:line="280" w:lineRule="atLeast"/>
        <w:ind w:left="283" w:hanging="283"/>
        <w:jc w:val="both"/>
        <w:rPr>
          <w:rFonts w:cs="Arial"/>
          <w:sz w:val="20"/>
          <w:szCs w:val="20"/>
        </w:rPr>
      </w:pPr>
      <w:r>
        <w:rPr>
          <w:rFonts w:cs="Arial"/>
          <w:sz w:val="20"/>
          <w:szCs w:val="20"/>
        </w:rPr>
        <w:t>Osoby pověřené jednat ve věci plnění této Smlouvy:</w:t>
      </w:r>
    </w:p>
    <w:p w:rsidR="00F23A2D" w:rsidRPr="00B30EE8" w:rsidRDefault="00117658" w:rsidP="00AB6748">
      <w:pPr>
        <w:spacing w:before="120" w:line="280" w:lineRule="atLeast"/>
        <w:ind w:left="283"/>
        <w:jc w:val="both"/>
        <w:rPr>
          <w:rFonts w:cs="Arial"/>
          <w:b/>
          <w:sz w:val="20"/>
          <w:szCs w:val="20"/>
        </w:rPr>
      </w:pPr>
      <w:r w:rsidRPr="00B30EE8">
        <w:rPr>
          <w:rFonts w:cs="Arial"/>
          <w:b/>
          <w:sz w:val="20"/>
          <w:szCs w:val="20"/>
        </w:rPr>
        <w:t xml:space="preserve">a) </w:t>
      </w:r>
      <w:r w:rsidR="007F5B7C" w:rsidRPr="00B30EE8">
        <w:rPr>
          <w:rFonts w:cs="Arial"/>
          <w:b/>
          <w:sz w:val="20"/>
          <w:szCs w:val="20"/>
        </w:rPr>
        <w:t>z</w:t>
      </w:r>
      <w:r w:rsidRPr="00B30EE8">
        <w:rPr>
          <w:rFonts w:cs="Arial"/>
          <w:b/>
          <w:sz w:val="20"/>
          <w:szCs w:val="20"/>
        </w:rPr>
        <w:t xml:space="preserve">a VZP ČR: </w:t>
      </w:r>
    </w:p>
    <w:p w:rsidR="00117658" w:rsidRPr="007112DF" w:rsidRDefault="00F23A2D" w:rsidP="00F23A2D">
      <w:pPr>
        <w:spacing w:before="120" w:line="280" w:lineRule="atLeast"/>
        <w:ind w:left="283"/>
        <w:jc w:val="both"/>
        <w:rPr>
          <w:rFonts w:cs="Arial"/>
          <w:sz w:val="20"/>
          <w:szCs w:val="20"/>
        </w:rPr>
      </w:pPr>
      <w:r w:rsidRPr="007112DF">
        <w:rPr>
          <w:rFonts w:cs="Arial"/>
          <w:sz w:val="20"/>
          <w:szCs w:val="20"/>
        </w:rPr>
        <w:t>Ing. Roman Palkovič, roman.palkovic@vzp.cz, tel: +420 725 526</w:t>
      </w:r>
      <w:r w:rsidR="00DE40C5">
        <w:rPr>
          <w:rFonts w:cs="Arial"/>
          <w:sz w:val="20"/>
          <w:szCs w:val="20"/>
        </w:rPr>
        <w:t> </w:t>
      </w:r>
      <w:r w:rsidRPr="007112DF">
        <w:rPr>
          <w:rFonts w:cs="Arial"/>
          <w:sz w:val="20"/>
          <w:szCs w:val="20"/>
        </w:rPr>
        <w:t>582</w:t>
      </w:r>
      <w:r w:rsidR="00DE40C5">
        <w:rPr>
          <w:rFonts w:cs="Arial"/>
          <w:sz w:val="20"/>
          <w:szCs w:val="20"/>
        </w:rPr>
        <w:t>, nebo</w:t>
      </w:r>
    </w:p>
    <w:p w:rsidR="00F23A2D" w:rsidRDefault="00F23A2D" w:rsidP="00F23A2D">
      <w:pPr>
        <w:spacing w:before="120" w:line="280" w:lineRule="atLeast"/>
        <w:ind w:left="283"/>
        <w:jc w:val="both"/>
        <w:rPr>
          <w:rFonts w:cs="Arial"/>
          <w:sz w:val="20"/>
          <w:szCs w:val="20"/>
        </w:rPr>
      </w:pPr>
      <w:r w:rsidRPr="007112DF">
        <w:rPr>
          <w:rFonts w:cs="Arial"/>
          <w:sz w:val="20"/>
          <w:szCs w:val="20"/>
        </w:rPr>
        <w:t xml:space="preserve">Ing. Jan Moravec, </w:t>
      </w:r>
      <w:hyperlink r:id="rId15" w:history="1">
        <w:r w:rsidRPr="00BD01BA">
          <w:rPr>
            <w:rStyle w:val="Hypertextovodkaz"/>
            <w:rFonts w:cs="Arial"/>
            <w:sz w:val="20"/>
            <w:szCs w:val="20"/>
            <w:u w:val="none"/>
          </w:rPr>
          <w:t>jan.moravec@vzp.cz</w:t>
        </w:r>
      </w:hyperlink>
      <w:r w:rsidRPr="00BD01BA">
        <w:rPr>
          <w:rFonts w:cs="Arial"/>
          <w:sz w:val="20"/>
          <w:szCs w:val="20"/>
        </w:rPr>
        <w:t>,</w:t>
      </w:r>
      <w:r w:rsidRPr="007112DF">
        <w:rPr>
          <w:rFonts w:cs="Arial"/>
          <w:sz w:val="20"/>
          <w:szCs w:val="20"/>
        </w:rPr>
        <w:t xml:space="preserve"> tel. +420 731 546 127</w:t>
      </w:r>
    </w:p>
    <w:p w:rsidR="00915CBA" w:rsidRDefault="00117658" w:rsidP="00AB6748">
      <w:pPr>
        <w:spacing w:before="120" w:line="280" w:lineRule="atLeast"/>
        <w:ind w:left="283"/>
        <w:jc w:val="both"/>
        <w:rPr>
          <w:rFonts w:cs="Arial"/>
          <w:sz w:val="20"/>
          <w:szCs w:val="20"/>
        </w:rPr>
      </w:pPr>
      <w:r w:rsidRPr="00B30EE8">
        <w:rPr>
          <w:rFonts w:cs="Arial"/>
          <w:b/>
          <w:sz w:val="20"/>
          <w:szCs w:val="20"/>
        </w:rPr>
        <w:t>b) za Poskytovatele</w:t>
      </w:r>
      <w:r>
        <w:rPr>
          <w:rFonts w:cs="Arial"/>
          <w:sz w:val="20"/>
          <w:szCs w:val="20"/>
        </w:rPr>
        <w:t xml:space="preserve">: </w:t>
      </w:r>
    </w:p>
    <w:p w:rsidR="004C3220" w:rsidRDefault="004C3220" w:rsidP="00AB6748">
      <w:pPr>
        <w:spacing w:before="120" w:line="280" w:lineRule="atLeast"/>
        <w:ind w:left="283"/>
        <w:jc w:val="both"/>
        <w:rPr>
          <w:rFonts w:cs="Arial"/>
          <w:sz w:val="20"/>
          <w:szCs w:val="20"/>
        </w:rPr>
      </w:pPr>
      <w:r w:rsidRPr="008346F1">
        <w:rPr>
          <w:rFonts w:cs="Arial"/>
          <w:sz w:val="20"/>
          <w:szCs w:val="20"/>
        </w:rPr>
        <w:t>Ing. Josef Hásek</w:t>
      </w:r>
      <w:r>
        <w:rPr>
          <w:rFonts w:cs="Arial"/>
          <w:sz w:val="20"/>
          <w:szCs w:val="20"/>
        </w:rPr>
        <w:t xml:space="preserve">, email: </w:t>
      </w:r>
      <w:hyperlink r:id="rId16" w:history="1">
        <w:r w:rsidRPr="008346F1">
          <w:rPr>
            <w:rFonts w:cs="Arial"/>
            <w:sz w:val="20"/>
            <w:szCs w:val="20"/>
          </w:rPr>
          <w:t>josef.hasek@t-mobile.cz</w:t>
        </w:r>
      </w:hyperlink>
      <w:r>
        <w:rPr>
          <w:rFonts w:cs="Arial"/>
          <w:sz w:val="20"/>
          <w:szCs w:val="20"/>
        </w:rPr>
        <w:t>, telefon: 225 257 470</w:t>
      </w:r>
    </w:p>
    <w:p w:rsidR="005112CA" w:rsidRPr="00BB39AA" w:rsidRDefault="005112CA" w:rsidP="00AB6748">
      <w:pPr>
        <w:spacing w:before="120" w:line="280" w:lineRule="atLeast"/>
        <w:ind w:left="283"/>
        <w:jc w:val="both"/>
        <w:rPr>
          <w:rFonts w:cs="Arial"/>
          <w:sz w:val="20"/>
          <w:szCs w:val="20"/>
        </w:rPr>
      </w:pPr>
      <w:r>
        <w:rPr>
          <w:rFonts w:cs="Arial"/>
          <w:sz w:val="20"/>
          <w:szCs w:val="20"/>
        </w:rPr>
        <w:t xml:space="preserve">Uvedené pověřené osoby </w:t>
      </w:r>
      <w:r w:rsidR="00A8391D">
        <w:rPr>
          <w:rFonts w:cs="Arial"/>
          <w:sz w:val="20"/>
          <w:szCs w:val="20"/>
        </w:rPr>
        <w:t xml:space="preserve">za VZP ČR </w:t>
      </w:r>
      <w:r>
        <w:rPr>
          <w:rFonts w:cs="Arial"/>
          <w:sz w:val="20"/>
          <w:szCs w:val="20"/>
        </w:rPr>
        <w:t>nejsou oprávněny tuto Smlouvu měnit, není-li v této Smlouvě stanoveno pro konkrétní případ výslovně jinak.</w:t>
      </w:r>
    </w:p>
    <w:p w:rsidR="00117658" w:rsidRDefault="00117658" w:rsidP="00AB6748">
      <w:pPr>
        <w:numPr>
          <w:ilvl w:val="1"/>
          <w:numId w:val="27"/>
        </w:numPr>
        <w:tabs>
          <w:tab w:val="num" w:pos="284"/>
        </w:tabs>
        <w:spacing w:before="120" w:line="280" w:lineRule="atLeast"/>
        <w:ind w:left="283" w:hanging="283"/>
        <w:jc w:val="both"/>
        <w:rPr>
          <w:rFonts w:cs="Arial"/>
          <w:sz w:val="20"/>
          <w:szCs w:val="20"/>
        </w:rPr>
      </w:pPr>
      <w:r>
        <w:rPr>
          <w:rFonts w:cs="Arial"/>
          <w:sz w:val="20"/>
          <w:szCs w:val="20"/>
        </w:rPr>
        <w:t>Tato Smlouva je vyhotovena ve čtyřech stejnopisech, z nichž každá ze smluvních stran obdrží po</w:t>
      </w:r>
      <w:r w:rsidR="005112CA">
        <w:rPr>
          <w:rFonts w:cs="Arial"/>
          <w:sz w:val="20"/>
          <w:szCs w:val="20"/>
        </w:rPr>
        <w:t> </w:t>
      </w:r>
      <w:r>
        <w:rPr>
          <w:rFonts w:cs="Arial"/>
          <w:sz w:val="20"/>
          <w:szCs w:val="20"/>
        </w:rPr>
        <w:t>dvou stejnopisech.</w:t>
      </w:r>
    </w:p>
    <w:p w:rsidR="007D23F6" w:rsidRDefault="00117658" w:rsidP="00520F22">
      <w:pPr>
        <w:pStyle w:val="Odstavecseseznamem"/>
        <w:numPr>
          <w:ilvl w:val="1"/>
          <w:numId w:val="27"/>
        </w:numPr>
        <w:tabs>
          <w:tab w:val="clear" w:pos="360"/>
          <w:tab w:val="num" w:pos="284"/>
        </w:tabs>
        <w:spacing w:line="280" w:lineRule="atLeast"/>
        <w:ind w:left="284" w:hanging="284"/>
        <w:contextualSpacing/>
        <w:jc w:val="both"/>
        <w:rPr>
          <w:rFonts w:cs="Arial"/>
        </w:rPr>
      </w:pPr>
      <w:r w:rsidRPr="00396D04">
        <w:rPr>
          <w:rFonts w:cs="Arial"/>
          <w:sz w:val="20"/>
          <w:szCs w:val="20"/>
        </w:rPr>
        <w:t>Nedílnou součástí této Smlouvy jsou její níže uvedené přílohy</w:t>
      </w:r>
      <w:r w:rsidR="00B30EE8">
        <w:rPr>
          <w:rFonts w:cs="Arial"/>
          <w:sz w:val="20"/>
          <w:szCs w:val="20"/>
        </w:rPr>
        <w:t>:</w:t>
      </w:r>
      <w:r w:rsidRPr="00396D04">
        <w:rPr>
          <w:rFonts w:cs="Arial"/>
        </w:rPr>
        <w:t xml:space="preserve"> </w:t>
      </w:r>
    </w:p>
    <w:p w:rsidR="007D23F6" w:rsidRDefault="007D23F6" w:rsidP="007D23F6">
      <w:pPr>
        <w:pStyle w:val="Odstavecseseznamem"/>
        <w:spacing w:line="280" w:lineRule="atLeast"/>
        <w:ind w:left="284"/>
        <w:contextualSpacing/>
        <w:jc w:val="both"/>
        <w:rPr>
          <w:rFonts w:cs="Arial"/>
        </w:rPr>
      </w:pPr>
    </w:p>
    <w:p w:rsidR="007D23F6" w:rsidRPr="00B30EE8" w:rsidRDefault="007D23F6" w:rsidP="00B30EE8">
      <w:pPr>
        <w:pStyle w:val="Odstavecseseznamem"/>
        <w:numPr>
          <w:ilvl w:val="2"/>
          <w:numId w:val="44"/>
        </w:numPr>
        <w:tabs>
          <w:tab w:val="num" w:pos="284"/>
          <w:tab w:val="num" w:pos="720"/>
        </w:tabs>
        <w:spacing w:before="120" w:line="280" w:lineRule="atLeast"/>
        <w:jc w:val="both"/>
        <w:rPr>
          <w:rFonts w:cs="Arial"/>
          <w:sz w:val="20"/>
          <w:szCs w:val="20"/>
        </w:rPr>
      </w:pPr>
      <w:r w:rsidRPr="00B30EE8">
        <w:rPr>
          <w:rFonts w:cs="Arial"/>
          <w:sz w:val="20"/>
          <w:szCs w:val="20"/>
        </w:rPr>
        <w:t xml:space="preserve">Příloha č. 1 – </w:t>
      </w:r>
      <w:r w:rsidR="00F56AD6">
        <w:rPr>
          <w:rFonts w:cs="Arial"/>
          <w:sz w:val="20"/>
          <w:szCs w:val="20"/>
        </w:rPr>
        <w:t>„</w:t>
      </w:r>
      <w:r w:rsidRPr="00B30EE8">
        <w:rPr>
          <w:rFonts w:cs="Arial"/>
          <w:sz w:val="20"/>
          <w:szCs w:val="20"/>
        </w:rPr>
        <w:t>Podrobná specifikace předmětu plnění</w:t>
      </w:r>
      <w:r w:rsidR="00F56AD6">
        <w:rPr>
          <w:rFonts w:cs="Arial"/>
          <w:sz w:val="20"/>
          <w:szCs w:val="20"/>
        </w:rPr>
        <w:t>“</w:t>
      </w:r>
      <w:r w:rsidRPr="00B30EE8">
        <w:rPr>
          <w:rFonts w:cs="Arial"/>
          <w:sz w:val="20"/>
          <w:szCs w:val="20"/>
        </w:rPr>
        <w:t xml:space="preserve"> </w:t>
      </w:r>
    </w:p>
    <w:p w:rsidR="004C3220" w:rsidRPr="00B30EE8" w:rsidRDefault="004C3220" w:rsidP="00B30EE8">
      <w:pPr>
        <w:pStyle w:val="Odstavecseseznamem"/>
        <w:numPr>
          <w:ilvl w:val="2"/>
          <w:numId w:val="44"/>
        </w:numPr>
        <w:tabs>
          <w:tab w:val="num" w:pos="720"/>
        </w:tabs>
        <w:spacing w:before="120" w:line="280" w:lineRule="atLeast"/>
        <w:jc w:val="both"/>
        <w:rPr>
          <w:rFonts w:cs="Arial"/>
          <w:sz w:val="20"/>
          <w:szCs w:val="20"/>
        </w:rPr>
      </w:pPr>
      <w:r w:rsidRPr="00B30EE8">
        <w:rPr>
          <w:rFonts w:cs="Arial"/>
          <w:sz w:val="20"/>
          <w:szCs w:val="20"/>
        </w:rPr>
        <w:t xml:space="preserve">Příloha č. 2 – </w:t>
      </w:r>
      <w:r w:rsidR="00F56AD6">
        <w:rPr>
          <w:rFonts w:cs="Arial"/>
          <w:sz w:val="20"/>
          <w:szCs w:val="20"/>
        </w:rPr>
        <w:t>„</w:t>
      </w:r>
      <w:r w:rsidRPr="00B30EE8">
        <w:rPr>
          <w:rFonts w:cs="Arial"/>
          <w:sz w:val="20"/>
          <w:szCs w:val="20"/>
        </w:rPr>
        <w:t>Všeobecné podmínky společnosti T-Mobile Czech Republic a.s.</w:t>
      </w:r>
      <w:r w:rsidR="00F56AD6">
        <w:rPr>
          <w:rFonts w:cs="Arial"/>
          <w:sz w:val="20"/>
          <w:szCs w:val="20"/>
        </w:rPr>
        <w:t>“</w:t>
      </w:r>
    </w:p>
    <w:p w:rsidR="004C3220" w:rsidRPr="00B30EE8" w:rsidRDefault="004C3220" w:rsidP="00B30EE8">
      <w:pPr>
        <w:pStyle w:val="Odstavecseseznamem"/>
        <w:numPr>
          <w:ilvl w:val="2"/>
          <w:numId w:val="44"/>
        </w:numPr>
        <w:tabs>
          <w:tab w:val="clear" w:pos="1080"/>
          <w:tab w:val="num" w:pos="720"/>
          <w:tab w:val="num" w:pos="2410"/>
        </w:tabs>
        <w:spacing w:before="120" w:line="280" w:lineRule="atLeast"/>
        <w:jc w:val="both"/>
        <w:rPr>
          <w:rFonts w:cs="Arial"/>
          <w:sz w:val="20"/>
          <w:szCs w:val="20"/>
        </w:rPr>
      </w:pPr>
      <w:r w:rsidRPr="00B30EE8">
        <w:rPr>
          <w:rFonts w:cs="Arial"/>
          <w:sz w:val="20"/>
          <w:szCs w:val="20"/>
        </w:rPr>
        <w:t xml:space="preserve">Příloha č. 3 – </w:t>
      </w:r>
      <w:r w:rsidR="00F56AD6">
        <w:rPr>
          <w:rFonts w:cs="Arial"/>
          <w:sz w:val="20"/>
          <w:szCs w:val="20"/>
        </w:rPr>
        <w:t>„</w:t>
      </w:r>
      <w:r w:rsidRPr="00B30EE8">
        <w:rPr>
          <w:rFonts w:cs="Arial"/>
          <w:sz w:val="20"/>
          <w:szCs w:val="20"/>
        </w:rPr>
        <w:t>Podmínky zpracování osobních, identifikačních, provozních a lokalizačních údajů účastníků</w:t>
      </w:r>
      <w:r w:rsidR="00F56AD6">
        <w:rPr>
          <w:rFonts w:cs="Arial"/>
          <w:sz w:val="20"/>
          <w:szCs w:val="20"/>
        </w:rPr>
        <w:t>“</w:t>
      </w:r>
    </w:p>
    <w:p w:rsidR="004C3220" w:rsidRPr="00B30EE8" w:rsidRDefault="004C3220" w:rsidP="00B30EE8">
      <w:pPr>
        <w:pStyle w:val="Odstavecseseznamem"/>
        <w:numPr>
          <w:ilvl w:val="2"/>
          <w:numId w:val="44"/>
        </w:numPr>
        <w:tabs>
          <w:tab w:val="num" w:pos="720"/>
        </w:tabs>
        <w:spacing w:before="120" w:line="280" w:lineRule="atLeast"/>
        <w:jc w:val="both"/>
        <w:rPr>
          <w:rFonts w:cs="Arial"/>
          <w:sz w:val="20"/>
          <w:szCs w:val="20"/>
        </w:rPr>
      </w:pPr>
      <w:r w:rsidRPr="00B30EE8">
        <w:rPr>
          <w:rFonts w:cs="Arial"/>
          <w:sz w:val="20"/>
          <w:szCs w:val="20"/>
        </w:rPr>
        <w:t xml:space="preserve">Příloha č. 4 – </w:t>
      </w:r>
      <w:r w:rsidR="00F56AD6">
        <w:rPr>
          <w:rFonts w:cs="Arial"/>
          <w:sz w:val="20"/>
          <w:szCs w:val="20"/>
        </w:rPr>
        <w:t>„</w:t>
      </w:r>
      <w:r w:rsidRPr="00B30EE8">
        <w:rPr>
          <w:rFonts w:cs="Arial"/>
          <w:sz w:val="20"/>
          <w:szCs w:val="20"/>
        </w:rPr>
        <w:t>Obchodní podmínky smlouvy o firemním řešení</w:t>
      </w:r>
      <w:r w:rsidR="00F56AD6">
        <w:rPr>
          <w:rFonts w:cs="Arial"/>
          <w:sz w:val="20"/>
          <w:szCs w:val="20"/>
        </w:rPr>
        <w:t>“</w:t>
      </w:r>
    </w:p>
    <w:p w:rsidR="007D23F6" w:rsidRDefault="007D23F6" w:rsidP="007D23F6">
      <w:pPr>
        <w:pStyle w:val="Odstavecseseznamem"/>
        <w:spacing w:line="280" w:lineRule="atLeast"/>
        <w:ind w:left="284"/>
        <w:contextualSpacing/>
        <w:jc w:val="both"/>
        <w:rPr>
          <w:rFonts w:cs="Arial"/>
          <w:sz w:val="20"/>
          <w:szCs w:val="20"/>
        </w:rPr>
      </w:pPr>
    </w:p>
    <w:p w:rsidR="00117658" w:rsidRPr="00023D20" w:rsidRDefault="00117658" w:rsidP="00023D20">
      <w:pPr>
        <w:pStyle w:val="Odstavecseseznamem"/>
        <w:numPr>
          <w:ilvl w:val="1"/>
          <w:numId w:val="27"/>
        </w:numPr>
        <w:tabs>
          <w:tab w:val="clear" w:pos="360"/>
          <w:tab w:val="num" w:pos="284"/>
        </w:tabs>
        <w:spacing w:line="280" w:lineRule="atLeast"/>
        <w:ind w:left="284" w:hanging="284"/>
        <w:contextualSpacing/>
        <w:jc w:val="both"/>
        <w:rPr>
          <w:rFonts w:cs="Arial"/>
          <w:sz w:val="20"/>
          <w:szCs w:val="20"/>
        </w:rPr>
      </w:pPr>
      <w:r w:rsidRPr="00396D04">
        <w:rPr>
          <w:rFonts w:cs="Arial"/>
          <w:sz w:val="20"/>
          <w:szCs w:val="20"/>
        </w:rPr>
        <w:t xml:space="preserve">V případě rozporu mezi zněním </w:t>
      </w:r>
      <w:r w:rsidR="005112CA">
        <w:rPr>
          <w:rFonts w:cs="Arial"/>
          <w:sz w:val="20"/>
          <w:szCs w:val="20"/>
        </w:rPr>
        <w:t xml:space="preserve">této </w:t>
      </w:r>
      <w:r w:rsidRPr="00396D04">
        <w:rPr>
          <w:rFonts w:cs="Arial"/>
          <w:sz w:val="20"/>
          <w:szCs w:val="20"/>
        </w:rPr>
        <w:t xml:space="preserve">Smlouvy a zněním jejích příloh se přednostně použijí ustanovení </w:t>
      </w:r>
      <w:r w:rsidR="005112CA">
        <w:rPr>
          <w:rFonts w:cs="Arial"/>
          <w:sz w:val="20"/>
          <w:szCs w:val="20"/>
        </w:rPr>
        <w:t xml:space="preserve">této </w:t>
      </w:r>
      <w:r w:rsidRPr="00396D04">
        <w:rPr>
          <w:rFonts w:cs="Arial"/>
          <w:sz w:val="20"/>
          <w:szCs w:val="20"/>
        </w:rPr>
        <w:t>Smlouvy a následně ustanovení příloh v</w:t>
      </w:r>
      <w:r w:rsidR="007D23F6">
        <w:rPr>
          <w:rFonts w:cs="Arial"/>
          <w:sz w:val="20"/>
          <w:szCs w:val="20"/>
        </w:rPr>
        <w:t> jejich výše</w:t>
      </w:r>
      <w:r w:rsidRPr="00396D04">
        <w:rPr>
          <w:rFonts w:cs="Arial"/>
          <w:sz w:val="20"/>
          <w:szCs w:val="20"/>
        </w:rPr>
        <w:t xml:space="preserve"> uvedeném pořadí.</w:t>
      </w:r>
      <w:r w:rsidRPr="00023D20">
        <w:rPr>
          <w:rFonts w:cs="Arial"/>
          <w:sz w:val="20"/>
          <w:szCs w:val="20"/>
        </w:rPr>
        <w:t xml:space="preserve"> </w:t>
      </w:r>
    </w:p>
    <w:p w:rsidR="007D23F6" w:rsidRPr="00962378" w:rsidRDefault="007D23F6" w:rsidP="007D23F6">
      <w:pPr>
        <w:pStyle w:val="Odstavecseseznamem"/>
        <w:spacing w:line="280" w:lineRule="atLeast"/>
        <w:ind w:left="284"/>
        <w:contextualSpacing/>
        <w:jc w:val="both"/>
        <w:rPr>
          <w:rFonts w:cs="Arial"/>
        </w:rPr>
      </w:pPr>
    </w:p>
    <w:p w:rsidR="007D23F6" w:rsidRPr="00F21491" w:rsidRDefault="007D23F6" w:rsidP="00023D20">
      <w:pPr>
        <w:pStyle w:val="Odstavecseseznamem"/>
        <w:numPr>
          <w:ilvl w:val="1"/>
          <w:numId w:val="27"/>
        </w:numPr>
        <w:tabs>
          <w:tab w:val="clear" w:pos="360"/>
          <w:tab w:val="num" w:pos="284"/>
        </w:tabs>
        <w:spacing w:line="280" w:lineRule="atLeast"/>
        <w:ind w:left="284" w:hanging="284"/>
        <w:contextualSpacing/>
        <w:jc w:val="both"/>
        <w:rPr>
          <w:rFonts w:cs="Arial"/>
          <w:sz w:val="20"/>
          <w:szCs w:val="20"/>
        </w:rPr>
      </w:pPr>
      <w:r w:rsidRPr="00693EB1">
        <w:rPr>
          <w:rFonts w:cs="Arial"/>
          <w:sz w:val="20"/>
          <w:szCs w:val="20"/>
        </w:rPr>
        <w:t>Smluvní strany výslovně sjednávají, že jakákoli ustanovení obsažená v</w:t>
      </w:r>
      <w:r>
        <w:rPr>
          <w:rFonts w:cs="Arial"/>
          <w:sz w:val="20"/>
          <w:szCs w:val="20"/>
        </w:rPr>
        <w:t xml:space="preserve"> přílohách této Smlouvy, </w:t>
      </w:r>
      <w:r w:rsidRPr="00396D04">
        <w:rPr>
          <w:rFonts w:cs="Arial"/>
          <w:sz w:val="20"/>
          <w:szCs w:val="20"/>
        </w:rPr>
        <w:t xml:space="preserve">která jsou v rozporu s touto </w:t>
      </w:r>
      <w:r>
        <w:rPr>
          <w:rFonts w:cs="Arial"/>
          <w:sz w:val="20"/>
          <w:szCs w:val="20"/>
        </w:rPr>
        <w:t>S</w:t>
      </w:r>
      <w:r w:rsidRPr="00396D04">
        <w:rPr>
          <w:rFonts w:cs="Arial"/>
          <w:sz w:val="20"/>
          <w:szCs w:val="20"/>
        </w:rPr>
        <w:t>mlouvou</w:t>
      </w:r>
      <w:r>
        <w:rPr>
          <w:rFonts w:cs="Arial"/>
          <w:sz w:val="20"/>
          <w:szCs w:val="20"/>
        </w:rPr>
        <w:t xml:space="preserve"> </w:t>
      </w:r>
      <w:r w:rsidRPr="00396D04">
        <w:rPr>
          <w:rFonts w:cs="Arial"/>
          <w:sz w:val="20"/>
          <w:szCs w:val="20"/>
        </w:rPr>
        <w:t>a/nebo v rozporu se</w:t>
      </w:r>
      <w:r>
        <w:rPr>
          <w:rFonts w:cs="Arial"/>
          <w:sz w:val="20"/>
          <w:szCs w:val="20"/>
        </w:rPr>
        <w:t> </w:t>
      </w:r>
      <w:r w:rsidRPr="00396D04">
        <w:rPr>
          <w:rFonts w:cs="Arial"/>
          <w:sz w:val="20"/>
          <w:szCs w:val="20"/>
        </w:rPr>
        <w:t xml:space="preserve">zadávacími podmínkami veřejné zakázky, na jejichž základě byla tato </w:t>
      </w:r>
      <w:r>
        <w:rPr>
          <w:rFonts w:cs="Arial"/>
          <w:sz w:val="20"/>
          <w:szCs w:val="20"/>
        </w:rPr>
        <w:t>S</w:t>
      </w:r>
      <w:r w:rsidRPr="00396D04">
        <w:rPr>
          <w:rFonts w:cs="Arial"/>
          <w:sz w:val="20"/>
          <w:szCs w:val="20"/>
        </w:rPr>
        <w:t xml:space="preserve">mlouva uzavřena (dohromady jako </w:t>
      </w:r>
      <w:r w:rsidRPr="005C1E08">
        <w:rPr>
          <w:rFonts w:cs="Arial"/>
          <w:sz w:val="20"/>
          <w:szCs w:val="20"/>
        </w:rPr>
        <w:t>„</w:t>
      </w:r>
      <w:r w:rsidRPr="00023D20">
        <w:rPr>
          <w:rFonts w:cs="Arial"/>
          <w:sz w:val="20"/>
          <w:szCs w:val="20"/>
        </w:rPr>
        <w:t>zadávací podmínky</w:t>
      </w:r>
      <w:r w:rsidRPr="005C1E08">
        <w:rPr>
          <w:rFonts w:cs="Arial"/>
          <w:sz w:val="20"/>
          <w:szCs w:val="20"/>
        </w:rPr>
        <w:t xml:space="preserve">"), a jejichž aplikací by se zhoršilo právní postavení VZP ČR oproti zadávacím podmínkám a/nebo podmínkám vyplývajícím z obecné úpravy obsažené v platných právních předpisech (vč. úpravy dispozitivní), se při posuzování závazků smluvních stran nepoužijí, tj. na taková ustanovení se hledí jako na neexistující. </w:t>
      </w:r>
      <w:r w:rsidR="00F21491" w:rsidRPr="00F21491">
        <w:rPr>
          <w:rFonts w:cs="Arial"/>
          <w:sz w:val="20"/>
          <w:szCs w:val="20"/>
        </w:rPr>
        <w:t>V</w:t>
      </w:r>
      <w:r w:rsidRPr="00F21491">
        <w:rPr>
          <w:rFonts w:cs="Arial"/>
          <w:sz w:val="20"/>
          <w:szCs w:val="20"/>
        </w:rPr>
        <w:t xml:space="preserve">ýslovně </w:t>
      </w:r>
      <w:r w:rsidR="00F21491">
        <w:rPr>
          <w:rFonts w:cs="Arial"/>
          <w:sz w:val="20"/>
          <w:szCs w:val="20"/>
        </w:rPr>
        <w:t xml:space="preserve">se </w:t>
      </w:r>
      <w:r w:rsidR="00F21491" w:rsidRPr="00F21491">
        <w:rPr>
          <w:rFonts w:cs="Arial"/>
          <w:sz w:val="20"/>
          <w:szCs w:val="20"/>
        </w:rPr>
        <w:t>vylučuj</w:t>
      </w:r>
      <w:r w:rsidR="00F21491">
        <w:rPr>
          <w:rFonts w:cs="Arial"/>
          <w:sz w:val="20"/>
          <w:szCs w:val="20"/>
        </w:rPr>
        <w:t>e aplikace</w:t>
      </w:r>
      <w:r w:rsidR="00F21491" w:rsidRPr="00F21491">
        <w:rPr>
          <w:rFonts w:cs="Arial"/>
          <w:sz w:val="20"/>
          <w:szCs w:val="20"/>
        </w:rPr>
        <w:t xml:space="preserve"> </w:t>
      </w:r>
      <w:r w:rsidRPr="00F21491">
        <w:rPr>
          <w:rFonts w:cs="Arial"/>
          <w:sz w:val="20"/>
          <w:szCs w:val="20"/>
        </w:rPr>
        <w:t xml:space="preserve">ustanovení měnících </w:t>
      </w:r>
      <w:r w:rsidRPr="009211EE">
        <w:rPr>
          <w:rFonts w:cs="Arial"/>
          <w:sz w:val="20"/>
          <w:szCs w:val="20"/>
        </w:rPr>
        <w:t>vznik, trvání a ukončení smluvního vztahu (vč. úpravy výpovědi a odstoupení), podmínky poskytování služeb vč. podmínek služby Helpdesk, dobu a místo plnění, podmínky platební a sankční, povinnost k náhradě škody</w:t>
      </w:r>
      <w:r w:rsidR="00E7111E" w:rsidRPr="009211EE">
        <w:rPr>
          <w:rFonts w:cs="Arial"/>
          <w:sz w:val="20"/>
          <w:szCs w:val="20"/>
        </w:rPr>
        <w:t>, způsob rozhodování sporů</w:t>
      </w:r>
      <w:r w:rsidRPr="009211EE">
        <w:rPr>
          <w:rFonts w:cs="Arial"/>
          <w:sz w:val="20"/>
          <w:szCs w:val="20"/>
        </w:rPr>
        <w:t xml:space="preserve"> </w:t>
      </w:r>
      <w:r w:rsidR="00574BC1" w:rsidRPr="009211EE">
        <w:rPr>
          <w:rFonts w:cs="Arial"/>
          <w:sz w:val="20"/>
          <w:szCs w:val="20"/>
        </w:rPr>
        <w:t xml:space="preserve">(zejména se vylučují veškerá ujednání o rozhodčím řízení) </w:t>
      </w:r>
      <w:r w:rsidRPr="009211EE">
        <w:rPr>
          <w:rFonts w:cs="Arial"/>
          <w:sz w:val="20"/>
          <w:szCs w:val="20"/>
        </w:rPr>
        <w:t>a způsob komunikace smluvních stran při</w:t>
      </w:r>
      <w:r w:rsidR="00E7111E" w:rsidRPr="009211EE">
        <w:rPr>
          <w:rFonts w:cs="Arial"/>
          <w:sz w:val="20"/>
          <w:szCs w:val="20"/>
        </w:rPr>
        <w:t> </w:t>
      </w:r>
      <w:r w:rsidRPr="009211EE">
        <w:rPr>
          <w:rFonts w:cs="Arial"/>
          <w:sz w:val="20"/>
          <w:szCs w:val="20"/>
        </w:rPr>
        <w:t>plnění této Smlouvy.</w:t>
      </w:r>
      <w:r w:rsidR="00961D69" w:rsidRPr="009211EE">
        <w:rPr>
          <w:rFonts w:cs="Arial"/>
          <w:sz w:val="20"/>
          <w:szCs w:val="20"/>
        </w:rPr>
        <w:t xml:space="preserve"> Aplikace ustanovení vycházejících ze </w:t>
      </w:r>
      <w:r w:rsidR="00961D69" w:rsidRPr="00F21491">
        <w:rPr>
          <w:rFonts w:cs="Arial"/>
          <w:sz w:val="20"/>
          <w:szCs w:val="20"/>
        </w:rPr>
        <w:t xml:space="preserve">zákona </w:t>
      </w:r>
      <w:r w:rsidR="00D33E6F">
        <w:rPr>
          <w:rFonts w:cs="Arial"/>
          <w:sz w:val="20"/>
          <w:szCs w:val="20"/>
        </w:rPr>
        <w:t>o elektronických komunikacích</w:t>
      </w:r>
      <w:r w:rsidR="00961D69" w:rsidRPr="00F21491">
        <w:rPr>
          <w:rFonts w:cs="Arial"/>
          <w:sz w:val="20"/>
          <w:szCs w:val="20"/>
        </w:rPr>
        <w:t xml:space="preserve">, jejichž smyslem je ochrana </w:t>
      </w:r>
      <w:r w:rsidR="00A7639B" w:rsidRPr="00F21491">
        <w:rPr>
          <w:rFonts w:cs="Arial"/>
          <w:sz w:val="20"/>
          <w:szCs w:val="20"/>
        </w:rPr>
        <w:t>účastníka</w:t>
      </w:r>
      <w:r w:rsidR="00AE09AC">
        <w:rPr>
          <w:rFonts w:cs="Arial"/>
          <w:sz w:val="20"/>
          <w:szCs w:val="20"/>
        </w:rPr>
        <w:t xml:space="preserve"> (tj. VZP ČR)</w:t>
      </w:r>
      <w:r w:rsidR="00961D69" w:rsidRPr="00F21491">
        <w:rPr>
          <w:rFonts w:cs="Arial"/>
          <w:sz w:val="20"/>
          <w:szCs w:val="20"/>
        </w:rPr>
        <w:t>, vyloučena není.</w:t>
      </w:r>
    </w:p>
    <w:p w:rsidR="00A7639B" w:rsidRPr="005C1E08" w:rsidRDefault="00A7639B" w:rsidP="007D23F6">
      <w:pPr>
        <w:pStyle w:val="Odstavecseseznamem"/>
        <w:spacing w:line="280" w:lineRule="atLeast"/>
        <w:ind w:left="284"/>
        <w:contextualSpacing/>
        <w:jc w:val="both"/>
        <w:rPr>
          <w:rFonts w:cs="Arial"/>
          <w:sz w:val="20"/>
          <w:szCs w:val="20"/>
        </w:rPr>
      </w:pPr>
    </w:p>
    <w:p w:rsidR="00117658" w:rsidRPr="005C1E08" w:rsidRDefault="00117658" w:rsidP="00AB6748">
      <w:pPr>
        <w:numPr>
          <w:ilvl w:val="1"/>
          <w:numId w:val="27"/>
        </w:numPr>
        <w:tabs>
          <w:tab w:val="num" w:pos="284"/>
        </w:tabs>
        <w:spacing w:before="120" w:line="280" w:lineRule="atLeast"/>
        <w:ind w:left="283" w:hanging="425"/>
        <w:jc w:val="both"/>
        <w:rPr>
          <w:rFonts w:cs="Arial"/>
          <w:sz w:val="20"/>
          <w:szCs w:val="20"/>
        </w:rPr>
      </w:pPr>
      <w:r w:rsidRPr="005C1E08">
        <w:rPr>
          <w:rFonts w:cs="Arial"/>
          <w:sz w:val="20"/>
          <w:szCs w:val="20"/>
        </w:rPr>
        <w:t>Obě smluvní strany prohlašují, že si tuto Smlouvu před jejím podpisem přečetly a že byla uzavřena po projednání podle jejich pravé a svobodné vůle.</w:t>
      </w:r>
    </w:p>
    <w:p w:rsidR="00117658" w:rsidRPr="005C1E08" w:rsidRDefault="00117658" w:rsidP="00AB6748">
      <w:pPr>
        <w:tabs>
          <w:tab w:val="num" w:pos="720"/>
        </w:tabs>
        <w:spacing w:before="120" w:line="280" w:lineRule="atLeast"/>
        <w:ind w:left="-142"/>
        <w:jc w:val="both"/>
        <w:rPr>
          <w:rFonts w:cs="Arial"/>
          <w:sz w:val="20"/>
          <w:szCs w:val="20"/>
        </w:rPr>
      </w:pPr>
    </w:p>
    <w:p w:rsidR="00117658" w:rsidRDefault="00117658" w:rsidP="007D23F6">
      <w:pPr>
        <w:tabs>
          <w:tab w:val="num" w:pos="720"/>
        </w:tabs>
        <w:spacing w:before="120" w:line="280" w:lineRule="atLeast"/>
        <w:ind w:left="283"/>
        <w:jc w:val="both"/>
        <w:rPr>
          <w:rFonts w:cs="Arial"/>
          <w:sz w:val="20"/>
          <w:szCs w:val="20"/>
        </w:rPr>
      </w:pPr>
      <w:r>
        <w:rPr>
          <w:rFonts w:cs="Arial"/>
          <w:sz w:val="20"/>
          <w:szCs w:val="20"/>
        </w:rPr>
        <w:t>V Praze dne:</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V </w:t>
      </w:r>
      <w:r w:rsidR="00693EB1">
        <w:rPr>
          <w:rFonts w:cs="Arial"/>
          <w:sz w:val="20"/>
          <w:szCs w:val="20"/>
        </w:rPr>
        <w:t>Praze</w:t>
      </w:r>
      <w:r>
        <w:rPr>
          <w:rFonts w:cs="Arial"/>
          <w:sz w:val="20"/>
          <w:szCs w:val="20"/>
        </w:rPr>
        <w:t xml:space="preserve"> dne</w:t>
      </w:r>
      <w:r w:rsidR="00F23A2D">
        <w:rPr>
          <w:rFonts w:cs="Arial"/>
          <w:sz w:val="20"/>
          <w:szCs w:val="20"/>
        </w:rPr>
        <w:t>:</w:t>
      </w:r>
    </w:p>
    <w:p w:rsidR="00FD471A" w:rsidRDefault="00FD471A" w:rsidP="007D23F6">
      <w:pPr>
        <w:tabs>
          <w:tab w:val="num" w:pos="720"/>
        </w:tabs>
        <w:spacing w:before="120" w:line="280" w:lineRule="atLeast"/>
        <w:ind w:left="283"/>
        <w:jc w:val="both"/>
        <w:rPr>
          <w:rFonts w:cs="Arial"/>
          <w:sz w:val="20"/>
          <w:szCs w:val="20"/>
        </w:rPr>
      </w:pPr>
    </w:p>
    <w:p w:rsidR="00C352A6" w:rsidRDefault="00C352A6" w:rsidP="009211EE">
      <w:pPr>
        <w:pStyle w:val="Odstavecseseznamem"/>
        <w:spacing w:line="280" w:lineRule="atLeast"/>
        <w:ind w:left="284"/>
        <w:contextualSpacing/>
        <w:jc w:val="both"/>
        <w:rPr>
          <w:rFonts w:cs="Arial"/>
          <w:sz w:val="20"/>
          <w:szCs w:val="20"/>
        </w:rPr>
      </w:pPr>
    </w:p>
    <w:p w:rsidR="00C352A6" w:rsidRDefault="00C352A6" w:rsidP="007D23F6">
      <w:pPr>
        <w:tabs>
          <w:tab w:val="num" w:pos="720"/>
        </w:tabs>
        <w:spacing w:before="120" w:line="280" w:lineRule="atLeast"/>
        <w:ind w:left="283"/>
        <w:jc w:val="both"/>
        <w:rPr>
          <w:rFonts w:cs="Arial"/>
          <w:sz w:val="20"/>
          <w:szCs w:val="20"/>
        </w:rPr>
      </w:pPr>
    </w:p>
    <w:p w:rsidR="00117658" w:rsidRDefault="00117658" w:rsidP="007D23F6">
      <w:pPr>
        <w:tabs>
          <w:tab w:val="num" w:pos="720"/>
        </w:tabs>
        <w:spacing w:line="280" w:lineRule="atLeast"/>
        <w:ind w:left="283"/>
        <w:jc w:val="both"/>
        <w:rPr>
          <w:rFonts w:cs="Arial"/>
          <w:sz w:val="20"/>
          <w:szCs w:val="20"/>
        </w:rPr>
      </w:pPr>
      <w:r>
        <w:rPr>
          <w:rFonts w:cs="Arial"/>
          <w:sz w:val="20"/>
          <w:szCs w:val="20"/>
        </w:rPr>
        <w:t>Ing. Zdeněk Kabátek</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4C3220">
        <w:rPr>
          <w:rFonts w:cs="Arial"/>
          <w:sz w:val="20"/>
          <w:szCs w:val="20"/>
        </w:rPr>
        <w:t>Ing. Libor Komárek</w:t>
      </w:r>
    </w:p>
    <w:p w:rsidR="00117658" w:rsidRDefault="00117658" w:rsidP="007D23F6">
      <w:pPr>
        <w:tabs>
          <w:tab w:val="num" w:pos="720"/>
        </w:tabs>
        <w:spacing w:line="280" w:lineRule="atLeast"/>
        <w:ind w:left="283"/>
        <w:jc w:val="both"/>
        <w:rPr>
          <w:rFonts w:cs="Arial"/>
          <w:sz w:val="20"/>
          <w:szCs w:val="20"/>
        </w:rPr>
      </w:pPr>
      <w:r>
        <w:rPr>
          <w:rFonts w:cs="Arial"/>
          <w:sz w:val="20"/>
          <w:szCs w:val="20"/>
        </w:rPr>
        <w:t>ředitel VZP ČR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4C3220">
        <w:rPr>
          <w:rFonts w:cs="Arial"/>
          <w:sz w:val="20"/>
          <w:szCs w:val="20"/>
        </w:rPr>
        <w:t>na základě pověření</w:t>
      </w:r>
    </w:p>
    <w:p w:rsidR="00117658" w:rsidRPr="00BB39AA" w:rsidRDefault="00117658" w:rsidP="00AB6748">
      <w:pPr>
        <w:tabs>
          <w:tab w:val="num" w:pos="720"/>
        </w:tabs>
        <w:spacing w:before="120" w:line="280" w:lineRule="atLeast"/>
        <w:ind w:left="-142"/>
        <w:jc w:val="both"/>
        <w:rPr>
          <w:rFonts w:cs="Arial"/>
          <w:sz w:val="20"/>
          <w:szCs w:val="20"/>
        </w:rPr>
      </w:pPr>
    </w:p>
    <w:p w:rsidR="00C352A6" w:rsidRDefault="00C352A6">
      <w:pPr>
        <w:spacing w:after="0" w:line="240" w:lineRule="auto"/>
        <w:rPr>
          <w:rFonts w:cs="Arial"/>
          <w:b/>
          <w:szCs w:val="22"/>
        </w:rPr>
      </w:pPr>
      <w:r>
        <w:rPr>
          <w:rFonts w:cs="Arial"/>
          <w:b/>
          <w:szCs w:val="22"/>
        </w:rPr>
        <w:br w:type="page"/>
      </w:r>
    </w:p>
    <w:p w:rsidR="00117658" w:rsidRDefault="00117658" w:rsidP="00AB6748">
      <w:pPr>
        <w:spacing w:line="280" w:lineRule="atLeast"/>
        <w:rPr>
          <w:rFonts w:cs="Arial"/>
          <w:b/>
          <w:i/>
          <w:szCs w:val="22"/>
        </w:rPr>
      </w:pPr>
    </w:p>
    <w:p w:rsidR="00117658" w:rsidRDefault="00117658" w:rsidP="00AB6748">
      <w:pPr>
        <w:spacing w:line="280" w:lineRule="atLeast"/>
        <w:rPr>
          <w:rFonts w:cs="Arial"/>
          <w:b/>
          <w:i/>
          <w:szCs w:val="22"/>
        </w:rPr>
      </w:pPr>
    </w:p>
    <w:p w:rsidR="00117658" w:rsidRDefault="00117658" w:rsidP="00AB6748">
      <w:pPr>
        <w:spacing w:line="280" w:lineRule="atLeast"/>
        <w:rPr>
          <w:rFonts w:cs="Arial"/>
          <w:b/>
          <w:i/>
          <w:szCs w:val="22"/>
        </w:rPr>
      </w:pPr>
    </w:p>
    <w:p w:rsidR="0050776A" w:rsidRPr="005D6562" w:rsidRDefault="0050776A" w:rsidP="005D6562">
      <w:pPr>
        <w:spacing w:after="0" w:line="240" w:lineRule="auto"/>
        <w:rPr>
          <w:rFonts w:cs="Arial"/>
          <w:b/>
          <w:szCs w:val="22"/>
        </w:rPr>
      </w:pPr>
    </w:p>
    <w:sectPr w:rsidR="0050776A" w:rsidRPr="005D6562" w:rsidSect="0096753D">
      <w:footerReference w:type="default" r:id="rId1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5668DB" w15:done="0"/>
  <w15:commentEx w15:paraId="6801502E" w15:done="0"/>
  <w15:commentEx w15:paraId="156DDE83" w15:paraIdParent="6801502E" w15:done="0"/>
  <w15:commentEx w15:paraId="32FE0D59" w15:done="0"/>
  <w15:commentEx w15:paraId="5752ED4A" w15:paraIdParent="32FE0D59" w15:done="0"/>
  <w15:commentEx w15:paraId="2366278C" w15:done="0"/>
  <w15:commentEx w15:paraId="2107DC69" w15:paraIdParent="2366278C" w15:done="0"/>
  <w15:commentEx w15:paraId="459F649D" w15:done="0"/>
  <w15:commentEx w15:paraId="0F53B967" w15:paraIdParent="459F649D" w15:done="0"/>
  <w15:commentEx w15:paraId="0EE3A4EB" w15:done="0"/>
  <w15:commentEx w15:paraId="6BA994D2" w15:paraIdParent="0EE3A4EB" w15:done="0"/>
  <w15:commentEx w15:paraId="5C1008C9" w15:done="0"/>
  <w15:commentEx w15:paraId="3173C8D2" w15:paraIdParent="5C1008C9" w15:done="0"/>
  <w15:commentEx w15:paraId="6E2DE7F9" w15:done="0"/>
  <w15:commentEx w15:paraId="61ED57D0" w15:paraIdParent="6E2DE7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6E6" w:rsidRDefault="00D016E6" w:rsidP="002C4EAA">
      <w:pPr>
        <w:spacing w:after="0" w:line="240" w:lineRule="auto"/>
      </w:pPr>
      <w:r>
        <w:separator/>
      </w:r>
    </w:p>
  </w:endnote>
  <w:endnote w:type="continuationSeparator" w:id="0">
    <w:p w:rsidR="00D016E6" w:rsidRDefault="00D016E6" w:rsidP="002C4EAA">
      <w:pPr>
        <w:spacing w:after="0" w:line="240" w:lineRule="auto"/>
      </w:pPr>
      <w:r>
        <w:continuationSeparator/>
      </w:r>
    </w:p>
  </w:endnote>
  <w:endnote w:type="continuationNotice" w:id="1">
    <w:p w:rsidR="00D016E6" w:rsidRDefault="00D01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A2D" w:rsidRDefault="00F23A2D">
    <w:pPr>
      <w:pStyle w:val="Zpat"/>
    </w:pPr>
    <w:r>
      <w:t xml:space="preserve">Stránka </w:t>
    </w:r>
    <w:r w:rsidR="006702B0">
      <w:rPr>
        <w:b/>
        <w:sz w:val="24"/>
      </w:rPr>
      <w:fldChar w:fldCharType="begin"/>
    </w:r>
    <w:r>
      <w:rPr>
        <w:b/>
      </w:rPr>
      <w:instrText>PAGE</w:instrText>
    </w:r>
    <w:r w:rsidR="006702B0">
      <w:rPr>
        <w:b/>
        <w:sz w:val="24"/>
      </w:rPr>
      <w:fldChar w:fldCharType="separate"/>
    </w:r>
    <w:r w:rsidR="00B2355C">
      <w:rPr>
        <w:b/>
        <w:noProof/>
      </w:rPr>
      <w:t>1</w:t>
    </w:r>
    <w:r w:rsidR="006702B0">
      <w:rPr>
        <w:b/>
        <w:sz w:val="24"/>
      </w:rPr>
      <w:fldChar w:fldCharType="end"/>
    </w:r>
    <w:r>
      <w:t xml:space="preserve"> z </w:t>
    </w:r>
    <w:r w:rsidR="006702B0">
      <w:rPr>
        <w:b/>
        <w:sz w:val="24"/>
      </w:rPr>
      <w:fldChar w:fldCharType="begin"/>
    </w:r>
    <w:r>
      <w:rPr>
        <w:b/>
      </w:rPr>
      <w:instrText>NUMPAGES</w:instrText>
    </w:r>
    <w:r w:rsidR="006702B0">
      <w:rPr>
        <w:b/>
        <w:sz w:val="24"/>
      </w:rPr>
      <w:fldChar w:fldCharType="separate"/>
    </w:r>
    <w:r w:rsidR="00B2355C">
      <w:rPr>
        <w:b/>
        <w:noProof/>
      </w:rPr>
      <w:t>3</w:t>
    </w:r>
    <w:r w:rsidR="006702B0">
      <w:rPr>
        <w:b/>
        <w:sz w:val="24"/>
      </w:rPr>
      <w:fldChar w:fldCharType="end"/>
    </w:r>
  </w:p>
  <w:p w:rsidR="00F23A2D" w:rsidRDefault="00F23A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6E6" w:rsidRDefault="00D016E6" w:rsidP="002C4EAA">
      <w:pPr>
        <w:spacing w:after="0" w:line="240" w:lineRule="auto"/>
      </w:pPr>
      <w:r>
        <w:separator/>
      </w:r>
    </w:p>
  </w:footnote>
  <w:footnote w:type="continuationSeparator" w:id="0">
    <w:p w:rsidR="00D016E6" w:rsidRDefault="00D016E6" w:rsidP="002C4EAA">
      <w:pPr>
        <w:spacing w:after="0" w:line="240" w:lineRule="auto"/>
      </w:pPr>
      <w:r>
        <w:continuationSeparator/>
      </w:r>
    </w:p>
  </w:footnote>
  <w:footnote w:type="continuationNotice" w:id="1">
    <w:p w:rsidR="00D016E6" w:rsidRDefault="00D016E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75pt;height:139.5pt" o:bullet="t">
        <v:imagedata r:id="rId1" o:title="odrazka"/>
      </v:shape>
    </w:pict>
  </w:numPicBullet>
  <w:abstractNum w:abstractNumId="0">
    <w:nsid w:val="FFFFFF89"/>
    <w:multiLevelType w:val="singleLevel"/>
    <w:tmpl w:val="840C3C78"/>
    <w:lvl w:ilvl="0">
      <w:start w:val="1"/>
      <w:numFmt w:val="bullet"/>
      <w:lvlText w:val=""/>
      <w:lvlJc w:val="left"/>
      <w:pPr>
        <w:tabs>
          <w:tab w:val="num" w:pos="360"/>
        </w:tabs>
        <w:ind w:left="360" w:hanging="360"/>
      </w:pPr>
      <w:rPr>
        <w:rFonts w:ascii="Symbol" w:hAnsi="Symbol" w:hint="default"/>
      </w:rPr>
    </w:lvl>
  </w:abstractNum>
  <w:abstractNum w:abstractNumId="1">
    <w:nsid w:val="01472C85"/>
    <w:multiLevelType w:val="hybridMultilevel"/>
    <w:tmpl w:val="0A0A697A"/>
    <w:lvl w:ilvl="0" w:tplc="04050017">
      <w:start w:val="1"/>
      <w:numFmt w:val="lowerLetter"/>
      <w:lvlText w:val="%1)"/>
      <w:lvlJc w:val="left"/>
      <w:pPr>
        <w:tabs>
          <w:tab w:val="num" w:pos="1069"/>
        </w:tabs>
        <w:ind w:left="1069" w:hanging="360"/>
      </w:pPr>
      <w:rPr>
        <w:rFonts w:hint="default"/>
      </w:rPr>
    </w:lvl>
    <w:lvl w:ilvl="1" w:tplc="04050003">
      <w:start w:val="1"/>
      <w:numFmt w:val="bullet"/>
      <w:lvlText w:val="o"/>
      <w:lvlJc w:val="left"/>
      <w:pPr>
        <w:tabs>
          <w:tab w:val="num" w:pos="1789"/>
        </w:tabs>
        <w:ind w:left="1789" w:hanging="360"/>
      </w:pPr>
      <w:rPr>
        <w:rFonts w:ascii="Courier New" w:hAnsi="Courier New" w:cs="Courier New" w:hint="default"/>
      </w:rPr>
    </w:lvl>
    <w:lvl w:ilvl="2" w:tplc="04050005">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2">
    <w:nsid w:val="02AF12A1"/>
    <w:multiLevelType w:val="hybridMultilevel"/>
    <w:tmpl w:val="DD5C935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7A86C89"/>
    <w:multiLevelType w:val="multilevel"/>
    <w:tmpl w:val="7F185ADC"/>
    <w:lvl w:ilvl="0">
      <w:start w:val="1"/>
      <w:numFmt w:val="bullet"/>
      <w:pStyle w:val="Seznamsodrkami"/>
      <w:lvlText w:val=""/>
      <w:lvlJc w:val="left"/>
      <w:pPr>
        <w:ind w:left="567" w:hanging="567"/>
      </w:pPr>
      <w:rPr>
        <w:rFonts w:ascii="Symbol" w:hAnsi="Symbol" w:hint="default"/>
        <w:color w:val="auto"/>
      </w:rPr>
    </w:lvl>
    <w:lvl w:ilvl="1">
      <w:start w:val="1"/>
      <w:numFmt w:val="bullet"/>
      <w:pStyle w:val="Seznamsodrkami2"/>
      <w:lvlText w:val=""/>
      <w:lvlJc w:val="left"/>
      <w:pPr>
        <w:ind w:left="1134" w:hanging="567"/>
      </w:pPr>
      <w:rPr>
        <w:rFonts w:ascii="Symbol" w:hAnsi="Symbol" w:hint="default"/>
      </w:rPr>
    </w:lvl>
    <w:lvl w:ilvl="2">
      <w:start w:val="1"/>
      <w:numFmt w:val="bullet"/>
      <w:pStyle w:val="Seznamsodrkami3"/>
      <w:lvlText w:val=""/>
      <w:lvlJc w:val="left"/>
      <w:pPr>
        <w:tabs>
          <w:tab w:val="num" w:pos="1134"/>
        </w:tabs>
        <w:ind w:left="1701"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86245B7"/>
    <w:multiLevelType w:val="hybridMultilevel"/>
    <w:tmpl w:val="36DC0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17">
      <w:start w:val="1"/>
      <w:numFmt w:val="lowerLetter"/>
      <w:lvlText w:val="%3)"/>
      <w:lvlJc w:val="left"/>
      <w:pPr>
        <w:ind w:left="2160" w:hanging="36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96516A1"/>
    <w:multiLevelType w:val="multilevel"/>
    <w:tmpl w:val="D0640646"/>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A5802C1"/>
    <w:multiLevelType w:val="multilevel"/>
    <w:tmpl w:val="2646D1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B932EA1"/>
    <w:multiLevelType w:val="hybridMultilevel"/>
    <w:tmpl w:val="4734EEC2"/>
    <w:lvl w:ilvl="0" w:tplc="E210411A">
      <w:start w:val="1"/>
      <w:numFmt w:val="decimal"/>
      <w:lvlText w:val="%1."/>
      <w:lvlJc w:val="left"/>
      <w:pPr>
        <w:tabs>
          <w:tab w:val="num" w:pos="927"/>
        </w:tabs>
        <w:ind w:left="1210"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0D4D6F05"/>
    <w:multiLevelType w:val="multilevel"/>
    <w:tmpl w:val="52C25250"/>
    <w:lvl w:ilvl="0">
      <w:start w:val="1"/>
      <w:numFmt w:val="decimal"/>
      <w:lvlText w:val="%1."/>
      <w:lvlJc w:val="left"/>
      <w:pPr>
        <w:ind w:left="142" w:firstLine="0"/>
      </w:pPr>
      <w:rPr>
        <w:rFonts w:hint="default"/>
        <w:b/>
        <w:i w:val="0"/>
        <w:caps w:val="0"/>
        <w:strike w:val="0"/>
        <w:dstrike w:val="0"/>
        <w:vanish w:val="0"/>
        <w:color w:val="000000"/>
        <w:sz w:val="22"/>
        <w:szCs w:val="24"/>
        <w:vertAlign w:val="baseline"/>
      </w:rPr>
    </w:lvl>
    <w:lvl w:ilvl="1">
      <w:start w:val="1"/>
      <w:numFmt w:val="decimal"/>
      <w:lvlText w:val="%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3140A9D"/>
    <w:multiLevelType w:val="hybridMultilevel"/>
    <w:tmpl w:val="42181A3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nsid w:val="17AD7836"/>
    <w:multiLevelType w:val="hybridMultilevel"/>
    <w:tmpl w:val="D052882E"/>
    <w:lvl w:ilvl="0" w:tplc="D65AEB92">
      <w:start w:val="4"/>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19923764"/>
    <w:multiLevelType w:val="multilevel"/>
    <w:tmpl w:val="0C009CD6"/>
    <w:lvl w:ilvl="0">
      <w:start w:val="1"/>
      <w:numFmt w:val="decimal"/>
      <w:pStyle w:val="Nadpis1rovn"/>
      <w:lvlText w:val="%1."/>
      <w:lvlJc w:val="left"/>
      <w:pPr>
        <w:tabs>
          <w:tab w:val="num" w:pos="737"/>
        </w:tabs>
        <w:ind w:left="737" w:hanging="737"/>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1">
      <w:start w:val="1"/>
      <w:numFmt w:val="decimal"/>
      <w:pStyle w:val="Nadpis2rovn"/>
      <w:lvlText w:val="%1.%2."/>
      <w:lvlJc w:val="left"/>
      <w:pPr>
        <w:tabs>
          <w:tab w:val="num" w:pos="737"/>
        </w:tabs>
        <w:ind w:left="737" w:hanging="737"/>
      </w:pPr>
      <w:rPr>
        <w:rFonts w:cs="Times New Roman" w:hint="default"/>
      </w:rPr>
    </w:lvl>
    <w:lvl w:ilvl="2">
      <w:start w:val="1"/>
      <w:numFmt w:val="none"/>
      <w:pStyle w:val="Text3rovn"/>
      <w:lvlText w:val=""/>
      <w:lvlJc w:val="left"/>
      <w:pPr>
        <w:tabs>
          <w:tab w:val="num" w:pos="737"/>
        </w:tabs>
        <w:ind w:left="737"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39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1C38497A"/>
    <w:multiLevelType w:val="hybridMultilevel"/>
    <w:tmpl w:val="160C3CF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04D634C"/>
    <w:multiLevelType w:val="hybridMultilevel"/>
    <w:tmpl w:val="3FE0E3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4">
    <w:nsid w:val="279A011F"/>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nsid w:val="3188660A"/>
    <w:multiLevelType w:val="multilevel"/>
    <w:tmpl w:val="AAA03522"/>
    <w:lvl w:ilvl="0">
      <w:start w:val="1"/>
      <w:numFmt w:val="upperRoman"/>
      <w:suff w:val="nothing"/>
      <w:lvlText w:val="Čl. %1"/>
      <w:lvlJc w:val="left"/>
      <w:pPr>
        <w:ind w:left="0" w:firstLine="0"/>
      </w:pPr>
      <w:rPr>
        <w:rFonts w:ascii="Arial" w:hAnsi="Arial" w:hint="default"/>
        <w:b/>
        <w:i w:val="0"/>
        <w:caps w:val="0"/>
        <w:strike w:val="0"/>
        <w:dstrike w:val="0"/>
        <w:vanish w:val="0"/>
        <w:color w:val="000000"/>
        <w:sz w:val="22"/>
        <w:szCs w:val="24"/>
        <w:vertAlign w:val="baseline"/>
      </w:rPr>
    </w:lvl>
    <w:lvl w:ilvl="1">
      <w:start w:val="1"/>
      <w:numFmt w:val="decimal"/>
      <w:lvlText w:val="%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2C6FCD"/>
    <w:multiLevelType w:val="multilevel"/>
    <w:tmpl w:val="95DC806E"/>
    <w:lvl w:ilvl="0">
      <w:start w:val="1"/>
      <w:numFmt w:val="upperRoman"/>
      <w:pStyle w:val="TSlneksmlouvy"/>
      <w:suff w:val="nothing"/>
      <w:lvlText w:val="Čl. %1"/>
      <w:lvlJc w:val="left"/>
      <w:pPr>
        <w:ind w:left="0" w:firstLine="0"/>
      </w:pPr>
      <w:rPr>
        <w:rFonts w:ascii="Arial" w:hAnsi="Arial" w:hint="default"/>
        <w:b/>
        <w:i w:val="0"/>
        <w:caps w:val="0"/>
        <w:strike w:val="0"/>
        <w:dstrike w:val="0"/>
        <w:vanish w:val="0"/>
        <w:color w:val="000000"/>
        <w:sz w:val="22"/>
        <w:szCs w:val="24"/>
        <w:vertAlign w:val="baseline"/>
      </w:rPr>
    </w:lvl>
    <w:lvl w:ilvl="1">
      <w:start w:val="1"/>
      <w:numFmt w:val="decimal"/>
      <w:pStyle w:val="TSTextlnkuslovan"/>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0">
    <w:nsid w:val="3D215EED"/>
    <w:multiLevelType w:val="hybridMultilevel"/>
    <w:tmpl w:val="0FD25AC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2">
    <w:nsid w:val="41411726"/>
    <w:multiLevelType w:val="hybridMultilevel"/>
    <w:tmpl w:val="E69A29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2B1397E"/>
    <w:multiLevelType w:val="hybridMultilevel"/>
    <w:tmpl w:val="D0D4F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3270490"/>
    <w:multiLevelType w:val="hybridMultilevel"/>
    <w:tmpl w:val="9948CB14"/>
    <w:lvl w:ilvl="0" w:tplc="48DEBC1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3345E27"/>
    <w:multiLevelType w:val="hybridMultilevel"/>
    <w:tmpl w:val="7F4C28CE"/>
    <w:lvl w:ilvl="0" w:tplc="37FC33D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8860B9D"/>
    <w:multiLevelType w:val="multilevel"/>
    <w:tmpl w:val="67324E12"/>
    <w:lvl w:ilvl="0">
      <w:start w:val="1"/>
      <w:numFmt w:val="decimal"/>
      <w:lvlText w:val="%1."/>
      <w:lvlJc w:val="left"/>
      <w:pPr>
        <w:tabs>
          <w:tab w:val="num" w:pos="644"/>
        </w:tabs>
        <w:ind w:left="644" w:hanging="360"/>
      </w:p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28">
    <w:nsid w:val="4B0C56B4"/>
    <w:multiLevelType w:val="hybridMultilevel"/>
    <w:tmpl w:val="0A0A697A"/>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B177E0B"/>
    <w:multiLevelType w:val="hybridMultilevel"/>
    <w:tmpl w:val="3FE0E31C"/>
    <w:lvl w:ilvl="0" w:tplc="37FC33D0">
      <w:start w:val="1"/>
      <w:numFmt w:val="decimal"/>
      <w:lvlText w:val="%1."/>
      <w:lvlJc w:val="left"/>
      <w:pPr>
        <w:tabs>
          <w:tab w:val="num" w:pos="1277"/>
        </w:tabs>
        <w:ind w:left="1560" w:hanging="283"/>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30">
    <w:nsid w:val="4EC230BC"/>
    <w:multiLevelType w:val="multilevel"/>
    <w:tmpl w:val="A75E3242"/>
    <w:lvl w:ilvl="0">
      <w:start w:val="1"/>
      <w:numFmt w:val="upperRoman"/>
      <w:suff w:val="nothing"/>
      <w:lvlText w:val="Čl. %1"/>
      <w:lvlJc w:val="left"/>
      <w:pPr>
        <w:ind w:left="0" w:firstLine="0"/>
      </w:pPr>
      <w:rPr>
        <w:rFonts w:ascii="Arial" w:hAnsi="Arial" w:hint="default"/>
        <w:b/>
        <w:i w:val="0"/>
        <w:caps w:val="0"/>
        <w:strike w:val="0"/>
        <w:dstrike w:val="0"/>
        <w:vanish w:val="0"/>
        <w:color w:val="000000"/>
        <w:sz w:val="22"/>
        <w:szCs w:val="24"/>
        <w:vertAlign w:val="baseline"/>
      </w:rPr>
    </w:lvl>
    <w:lvl w:ilvl="1">
      <w:start w:val="1"/>
      <w:numFmt w:val="decimal"/>
      <w:lvlText w:val="%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FCC1810"/>
    <w:multiLevelType w:val="hybridMultilevel"/>
    <w:tmpl w:val="BA0852A4"/>
    <w:lvl w:ilvl="0" w:tplc="34749138">
      <w:start w:val="1"/>
      <w:numFmt w:val="decimal"/>
      <w:lvlText w:val="%1."/>
      <w:lvlJc w:val="left"/>
      <w:pPr>
        <w:tabs>
          <w:tab w:val="num" w:pos="1277"/>
        </w:tabs>
        <w:ind w:left="1560" w:hanging="283"/>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32">
    <w:nsid w:val="53594545"/>
    <w:multiLevelType w:val="multilevel"/>
    <w:tmpl w:val="59F23416"/>
    <w:lvl w:ilvl="0">
      <w:start w:val="1"/>
      <w:numFmt w:val="upperRoman"/>
      <w:suff w:val="nothing"/>
      <w:lvlText w:val="Čl. %1"/>
      <w:lvlJc w:val="left"/>
      <w:pPr>
        <w:ind w:left="0" w:firstLine="0"/>
      </w:pPr>
      <w:rPr>
        <w:rFonts w:ascii="Arial" w:hAnsi="Arial" w:hint="default"/>
        <w:b/>
        <w:i w:val="0"/>
        <w:caps w:val="0"/>
        <w:strike w:val="0"/>
        <w:dstrike w:val="0"/>
        <w:vanish w:val="0"/>
        <w:color w:val="000000"/>
        <w:sz w:val="22"/>
        <w:szCs w:val="24"/>
        <w:vertAlign w:val="baseline"/>
      </w:rPr>
    </w:lvl>
    <w:lvl w:ilvl="1">
      <w:start w:val="1"/>
      <w:numFmt w:val="decimal"/>
      <w:lvlText w:val="%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41A1E56"/>
    <w:multiLevelType w:val="hybridMultilevel"/>
    <w:tmpl w:val="FD1CC236"/>
    <w:lvl w:ilvl="0" w:tplc="DB76E57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44D4C79"/>
    <w:multiLevelType w:val="hybridMultilevel"/>
    <w:tmpl w:val="826AB736"/>
    <w:lvl w:ilvl="0" w:tplc="88941C98">
      <w:start w:val="1"/>
      <w:numFmt w:val="bullet"/>
      <w:lvlText w:val=""/>
      <w:lvlJc w:val="left"/>
      <w:pPr>
        <w:tabs>
          <w:tab w:val="num" w:pos="720"/>
        </w:tabs>
        <w:ind w:left="720" w:hanging="360"/>
      </w:pPr>
      <w:rPr>
        <w:rFonts w:ascii="Symbol" w:hAnsi="Symbol" w:cs="Symbol" w:hint="default"/>
      </w:rPr>
    </w:lvl>
    <w:lvl w:ilvl="1" w:tplc="446E9144">
      <w:start w:val="1"/>
      <w:numFmt w:val="decimal"/>
      <w:lvlText w:val="%2."/>
      <w:lvlJc w:val="left"/>
      <w:pPr>
        <w:tabs>
          <w:tab w:val="num" w:pos="360"/>
        </w:tabs>
        <w:ind w:left="360" w:hanging="360"/>
      </w:pPr>
      <w:rPr>
        <w:rFonts w:hint="default"/>
        <w:sz w:val="20"/>
        <w:szCs w:val="20"/>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35">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03F2DA9"/>
    <w:multiLevelType w:val="multilevel"/>
    <w:tmpl w:val="5024FF80"/>
    <w:lvl w:ilvl="0">
      <w:start w:val="1"/>
      <w:numFmt w:val="lowerLetter"/>
      <w:lvlText w:val="%1)"/>
      <w:lvlJc w:val="left"/>
      <w:pPr>
        <w:tabs>
          <w:tab w:val="num" w:pos="717"/>
        </w:tabs>
        <w:ind w:left="717" w:hanging="360"/>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37">
    <w:nsid w:val="61CF0BD5"/>
    <w:multiLevelType w:val="multilevel"/>
    <w:tmpl w:val="5366FB72"/>
    <w:lvl w:ilvl="0">
      <w:start w:val="1"/>
      <w:numFmt w:val="upperRoman"/>
      <w:suff w:val="nothing"/>
      <w:lvlText w:val="Čl. %1"/>
      <w:lvlJc w:val="left"/>
      <w:pPr>
        <w:ind w:left="0" w:firstLine="0"/>
      </w:pPr>
      <w:rPr>
        <w:rFonts w:ascii="Arial" w:hAnsi="Arial" w:hint="default"/>
        <w:b/>
        <w:i w:val="0"/>
        <w:caps w:val="0"/>
        <w:strike w:val="0"/>
        <w:dstrike w:val="0"/>
        <w:vanish w:val="0"/>
        <w:color w:val="000000"/>
        <w:sz w:val="22"/>
        <w:szCs w:val="24"/>
        <w:vertAlign w:val="baseline"/>
      </w:rPr>
    </w:lvl>
    <w:lvl w:ilvl="1">
      <w:start w:val="1"/>
      <w:numFmt w:val="decimal"/>
      <w:lvlText w:val="%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5B63F90"/>
    <w:multiLevelType w:val="hybridMultilevel"/>
    <w:tmpl w:val="DB3C0BA2"/>
    <w:lvl w:ilvl="0" w:tplc="B13E25F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40">
    <w:nsid w:val="73BA7410"/>
    <w:multiLevelType w:val="multilevel"/>
    <w:tmpl w:val="C896AD86"/>
    <w:lvl w:ilvl="0">
      <w:start w:val="1"/>
      <w:numFmt w:val="upperRoman"/>
      <w:suff w:val="nothing"/>
      <w:lvlText w:val="Čl. %1"/>
      <w:lvlJc w:val="left"/>
      <w:pPr>
        <w:ind w:left="0" w:firstLine="0"/>
      </w:pPr>
      <w:rPr>
        <w:rFonts w:ascii="Arial" w:hAnsi="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8E5320B"/>
    <w:multiLevelType w:val="hybridMultilevel"/>
    <w:tmpl w:val="0FD25AC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792C5318"/>
    <w:multiLevelType w:val="multilevel"/>
    <w:tmpl w:val="18A493E4"/>
    <w:lvl w:ilvl="0">
      <w:start w:val="1"/>
      <w:numFmt w:val="upperRoman"/>
      <w:suff w:val="nothing"/>
      <w:lvlText w:val="Čl. %1"/>
      <w:lvlJc w:val="left"/>
      <w:pPr>
        <w:ind w:left="0" w:firstLine="0"/>
      </w:pPr>
      <w:rPr>
        <w:rFonts w:ascii="Arial" w:hAnsi="Arial" w:hint="default"/>
        <w:b/>
        <w:i w:val="0"/>
        <w:caps w:val="0"/>
        <w:strike w:val="0"/>
        <w:dstrike w:val="0"/>
        <w:vanish w:val="0"/>
        <w:color w:val="000000"/>
        <w:sz w:val="22"/>
        <w:szCs w:val="24"/>
        <w:vertAlign w:val="baseline"/>
      </w:rPr>
    </w:lvl>
    <w:lvl w:ilvl="1">
      <w:start w:val="1"/>
      <w:numFmt w:val="decimal"/>
      <w:lvlText w:val="%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B640B60"/>
    <w:multiLevelType w:val="multilevel"/>
    <w:tmpl w:val="E3C6BDA2"/>
    <w:lvl w:ilvl="0">
      <w:start w:val="1"/>
      <w:numFmt w:val="upperRoman"/>
      <w:suff w:val="nothing"/>
      <w:lvlText w:val="Čl. %1"/>
      <w:lvlJc w:val="left"/>
      <w:pPr>
        <w:ind w:left="0" w:firstLine="0"/>
      </w:pPr>
      <w:rPr>
        <w:rFonts w:ascii="Arial" w:hAnsi="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ascii="Arial" w:eastAsia="Times New Roman" w:hAnsi="Arial" w:cs="Times New Roman"/>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C286C70"/>
    <w:multiLevelType w:val="hybridMultilevel"/>
    <w:tmpl w:val="C3F662B6"/>
    <w:lvl w:ilvl="0" w:tplc="740ED082">
      <w:start w:val="1"/>
      <w:numFmt w:val="decimal"/>
      <w:lvlText w:val="3.%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45">
    <w:nsid w:val="7C3A0E7D"/>
    <w:multiLevelType w:val="hybridMultilevel"/>
    <w:tmpl w:val="571AE0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nsid w:val="7D8D660B"/>
    <w:multiLevelType w:val="multilevel"/>
    <w:tmpl w:val="0602BE0E"/>
    <w:lvl w:ilvl="0">
      <w:start w:val="1"/>
      <w:numFmt w:val="upperRoman"/>
      <w:suff w:val="nothing"/>
      <w:lvlText w:val="Čl. %1"/>
      <w:lvlJc w:val="left"/>
      <w:pPr>
        <w:ind w:left="0" w:firstLine="0"/>
      </w:pPr>
      <w:rPr>
        <w:rFonts w:ascii="Arial" w:hAnsi="Arial" w:hint="default"/>
        <w:b/>
        <w:i w:val="0"/>
        <w:caps w:val="0"/>
        <w:strike w:val="0"/>
        <w:dstrike w:val="0"/>
        <w:vanish w:val="0"/>
        <w:color w:val="000000"/>
        <w:sz w:val="22"/>
        <w:szCs w:val="24"/>
        <w:vertAlign w:val="baseline"/>
      </w:rPr>
    </w:lvl>
    <w:lvl w:ilvl="1">
      <w:start w:val="1"/>
      <w:numFmt w:val="decimal"/>
      <w:lvlText w:val="%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E0673CC"/>
    <w:multiLevelType w:val="hybridMultilevel"/>
    <w:tmpl w:val="48705C28"/>
    <w:lvl w:ilvl="0" w:tplc="0405000F">
      <w:start w:val="1"/>
      <w:numFmt w:val="decimal"/>
      <w:lvlText w:val="%1."/>
      <w:lvlJc w:val="lef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8">
    <w:nsid w:val="7F0524F1"/>
    <w:multiLevelType w:val="multilevel"/>
    <w:tmpl w:val="D0640646"/>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9"/>
  </w:num>
  <w:num w:numId="2">
    <w:abstractNumId w:val="21"/>
  </w:num>
  <w:num w:numId="3">
    <w:abstractNumId w:val="27"/>
  </w:num>
  <w:num w:numId="4">
    <w:abstractNumId w:val="11"/>
  </w:num>
  <w:num w:numId="5">
    <w:abstractNumId w:val="18"/>
  </w:num>
  <w:num w:numId="6">
    <w:abstractNumId w:val="3"/>
  </w:num>
  <w:num w:numId="7">
    <w:abstractNumId w:val="29"/>
  </w:num>
  <w:num w:numId="8">
    <w:abstractNumId w:val="16"/>
  </w:num>
  <w:num w:numId="9">
    <w:abstractNumId w:val="23"/>
  </w:num>
  <w:num w:numId="10">
    <w:abstractNumId w:val="30"/>
  </w:num>
  <w:num w:numId="11">
    <w:abstractNumId w:val="47"/>
  </w:num>
  <w:num w:numId="12">
    <w:abstractNumId w:val="24"/>
  </w:num>
  <w:num w:numId="13">
    <w:abstractNumId w:val="12"/>
  </w:num>
  <w:num w:numId="14">
    <w:abstractNumId w:val="46"/>
  </w:num>
  <w:num w:numId="15">
    <w:abstractNumId w:val="42"/>
  </w:num>
  <w:num w:numId="16">
    <w:abstractNumId w:val="31"/>
  </w:num>
  <w:num w:numId="17">
    <w:abstractNumId w:val="32"/>
  </w:num>
  <w:num w:numId="18">
    <w:abstractNumId w:val="40"/>
  </w:num>
  <w:num w:numId="19">
    <w:abstractNumId w:val="43"/>
  </w:num>
  <w:num w:numId="20">
    <w:abstractNumId w:val="37"/>
  </w:num>
  <w:num w:numId="21">
    <w:abstractNumId w:val="17"/>
  </w:num>
  <w:num w:numId="22">
    <w:abstractNumId w:val="8"/>
  </w:num>
  <w:num w:numId="23">
    <w:abstractNumId w:val="28"/>
  </w:num>
  <w:num w:numId="24">
    <w:abstractNumId w:val="33"/>
  </w:num>
  <w:num w:numId="25">
    <w:abstractNumId w:val="9"/>
  </w:num>
  <w:num w:numId="26">
    <w:abstractNumId w:val="0"/>
  </w:num>
  <w:num w:numId="27">
    <w:abstractNumId w:val="34"/>
  </w:num>
  <w:num w:numId="28">
    <w:abstractNumId w:val="14"/>
  </w:num>
  <w:num w:numId="29">
    <w:abstractNumId w:val="19"/>
  </w:num>
  <w:num w:numId="30">
    <w:abstractNumId w:val="7"/>
  </w:num>
  <w:num w:numId="31">
    <w:abstractNumId w:val="2"/>
  </w:num>
  <w:num w:numId="32">
    <w:abstractNumId w:val="45"/>
  </w:num>
  <w:num w:numId="33">
    <w:abstractNumId w:val="5"/>
  </w:num>
  <w:num w:numId="34">
    <w:abstractNumId w:val="38"/>
  </w:num>
  <w:num w:numId="35">
    <w:abstractNumId w:val="41"/>
  </w:num>
  <w:num w:numId="36">
    <w:abstractNumId w:val="35"/>
  </w:num>
  <w:num w:numId="37">
    <w:abstractNumId w:val="13"/>
  </w:num>
  <w:num w:numId="38">
    <w:abstractNumId w:val="44"/>
  </w:num>
  <w:num w:numId="39">
    <w:abstractNumId w:val="25"/>
  </w:num>
  <w:num w:numId="40">
    <w:abstractNumId w:val="15"/>
  </w:num>
  <w:num w:numId="41">
    <w:abstractNumId w:val="4"/>
  </w:num>
  <w:num w:numId="42">
    <w:abstractNumId w:val="20"/>
  </w:num>
  <w:num w:numId="43">
    <w:abstractNumId w:val="48"/>
  </w:num>
  <w:num w:numId="44">
    <w:abstractNumId w:val="26"/>
  </w:num>
  <w:num w:numId="45">
    <w:abstractNumId w:val="10"/>
  </w:num>
  <w:num w:numId="46">
    <w:abstractNumId w:val="6"/>
  </w:num>
  <w:num w:numId="47">
    <w:abstractNumId w:val="1"/>
  </w:num>
  <w:num w:numId="48">
    <w:abstractNumId w:val="22"/>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avec Jan Ing. (VZP ČR Ústředí)">
    <w15:presenceInfo w15:providerId="AD" w15:userId="S-1-5-21-1993962763-152049171-725345543-5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oNotTrackFormatting/>
  <w:defaultTabStop w:val="709"/>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AA"/>
    <w:rsid w:val="00000F1B"/>
    <w:rsid w:val="0000481D"/>
    <w:rsid w:val="00010F0A"/>
    <w:rsid w:val="00012574"/>
    <w:rsid w:val="00016E06"/>
    <w:rsid w:val="00020217"/>
    <w:rsid w:val="00023165"/>
    <w:rsid w:val="00023587"/>
    <w:rsid w:val="00023D20"/>
    <w:rsid w:val="00024AF9"/>
    <w:rsid w:val="00027C3B"/>
    <w:rsid w:val="000403D9"/>
    <w:rsid w:val="000449BF"/>
    <w:rsid w:val="0004542D"/>
    <w:rsid w:val="00053122"/>
    <w:rsid w:val="00064FCC"/>
    <w:rsid w:val="00067A67"/>
    <w:rsid w:val="00071169"/>
    <w:rsid w:val="00071A23"/>
    <w:rsid w:val="00081A2A"/>
    <w:rsid w:val="00092CF9"/>
    <w:rsid w:val="00093658"/>
    <w:rsid w:val="000A367F"/>
    <w:rsid w:val="000B01BB"/>
    <w:rsid w:val="000B15F9"/>
    <w:rsid w:val="000B1F63"/>
    <w:rsid w:val="000B3893"/>
    <w:rsid w:val="000B612F"/>
    <w:rsid w:val="000B740F"/>
    <w:rsid w:val="000C3508"/>
    <w:rsid w:val="000C3999"/>
    <w:rsid w:val="000D0AAD"/>
    <w:rsid w:val="000D4F46"/>
    <w:rsid w:val="000D7C72"/>
    <w:rsid w:val="000E5165"/>
    <w:rsid w:val="000E65EC"/>
    <w:rsid w:val="000F1692"/>
    <w:rsid w:val="000F246D"/>
    <w:rsid w:val="000F68D1"/>
    <w:rsid w:val="000F7EE0"/>
    <w:rsid w:val="001005D9"/>
    <w:rsid w:val="0010237A"/>
    <w:rsid w:val="0010728B"/>
    <w:rsid w:val="001126CA"/>
    <w:rsid w:val="00117658"/>
    <w:rsid w:val="00124039"/>
    <w:rsid w:val="00124DFB"/>
    <w:rsid w:val="0013011B"/>
    <w:rsid w:val="0013200E"/>
    <w:rsid w:val="001348A3"/>
    <w:rsid w:val="001352CC"/>
    <w:rsid w:val="00137911"/>
    <w:rsid w:val="00143367"/>
    <w:rsid w:val="00145DAF"/>
    <w:rsid w:val="00147049"/>
    <w:rsid w:val="001511C9"/>
    <w:rsid w:val="00153222"/>
    <w:rsid w:val="00157DDC"/>
    <w:rsid w:val="00161174"/>
    <w:rsid w:val="001646D1"/>
    <w:rsid w:val="0016653D"/>
    <w:rsid w:val="00177C68"/>
    <w:rsid w:val="00184C3A"/>
    <w:rsid w:val="00195342"/>
    <w:rsid w:val="0019571D"/>
    <w:rsid w:val="001963F2"/>
    <w:rsid w:val="001976C4"/>
    <w:rsid w:val="001A1F0E"/>
    <w:rsid w:val="001A4C99"/>
    <w:rsid w:val="001B2DC0"/>
    <w:rsid w:val="001C4411"/>
    <w:rsid w:val="001C5333"/>
    <w:rsid w:val="001D1A4E"/>
    <w:rsid w:val="001D51A5"/>
    <w:rsid w:val="001D70CC"/>
    <w:rsid w:val="001E37FB"/>
    <w:rsid w:val="001E58AD"/>
    <w:rsid w:val="001E5DC7"/>
    <w:rsid w:val="001F4288"/>
    <w:rsid w:val="001F63FB"/>
    <w:rsid w:val="0020418E"/>
    <w:rsid w:val="00210B81"/>
    <w:rsid w:val="00212DFA"/>
    <w:rsid w:val="0021658F"/>
    <w:rsid w:val="00222786"/>
    <w:rsid w:val="00225543"/>
    <w:rsid w:val="002310D4"/>
    <w:rsid w:val="002325FC"/>
    <w:rsid w:val="00236A85"/>
    <w:rsid w:val="00253FC0"/>
    <w:rsid w:val="00254FC5"/>
    <w:rsid w:val="0025652C"/>
    <w:rsid w:val="002603FE"/>
    <w:rsid w:val="00261264"/>
    <w:rsid w:val="002640BD"/>
    <w:rsid w:val="002660FE"/>
    <w:rsid w:val="00270AF7"/>
    <w:rsid w:val="00273A04"/>
    <w:rsid w:val="00280CE6"/>
    <w:rsid w:val="00286594"/>
    <w:rsid w:val="00294C78"/>
    <w:rsid w:val="002A32BC"/>
    <w:rsid w:val="002A4D49"/>
    <w:rsid w:val="002A50D0"/>
    <w:rsid w:val="002C33BC"/>
    <w:rsid w:val="002C4EAA"/>
    <w:rsid w:val="002D1A47"/>
    <w:rsid w:val="002D1EFA"/>
    <w:rsid w:val="002D574C"/>
    <w:rsid w:val="002E3197"/>
    <w:rsid w:val="002E3F44"/>
    <w:rsid w:val="002E7764"/>
    <w:rsid w:val="002F1BB7"/>
    <w:rsid w:val="002F5209"/>
    <w:rsid w:val="003010E3"/>
    <w:rsid w:val="00301523"/>
    <w:rsid w:val="00307AAF"/>
    <w:rsid w:val="00310096"/>
    <w:rsid w:val="00311383"/>
    <w:rsid w:val="003134E9"/>
    <w:rsid w:val="00316E33"/>
    <w:rsid w:val="0032008D"/>
    <w:rsid w:val="00324396"/>
    <w:rsid w:val="00336E90"/>
    <w:rsid w:val="00344C2D"/>
    <w:rsid w:val="003455D3"/>
    <w:rsid w:val="00347C9A"/>
    <w:rsid w:val="00351204"/>
    <w:rsid w:val="0035353F"/>
    <w:rsid w:val="00357F68"/>
    <w:rsid w:val="00365438"/>
    <w:rsid w:val="00366009"/>
    <w:rsid w:val="00370131"/>
    <w:rsid w:val="00381758"/>
    <w:rsid w:val="003823CB"/>
    <w:rsid w:val="00383826"/>
    <w:rsid w:val="003972F5"/>
    <w:rsid w:val="003A11CA"/>
    <w:rsid w:val="003B12A1"/>
    <w:rsid w:val="003B4CD5"/>
    <w:rsid w:val="003B5529"/>
    <w:rsid w:val="003E11F3"/>
    <w:rsid w:val="003F5E4A"/>
    <w:rsid w:val="00402ED7"/>
    <w:rsid w:val="004044C6"/>
    <w:rsid w:val="004049BA"/>
    <w:rsid w:val="00405873"/>
    <w:rsid w:val="00407BEB"/>
    <w:rsid w:val="00413367"/>
    <w:rsid w:val="00416FA6"/>
    <w:rsid w:val="00435498"/>
    <w:rsid w:val="004401FD"/>
    <w:rsid w:val="00442321"/>
    <w:rsid w:val="00443091"/>
    <w:rsid w:val="004450F1"/>
    <w:rsid w:val="00446B7D"/>
    <w:rsid w:val="004530E9"/>
    <w:rsid w:val="0045657F"/>
    <w:rsid w:val="0045720B"/>
    <w:rsid w:val="0046012A"/>
    <w:rsid w:val="00464AE4"/>
    <w:rsid w:val="004671BD"/>
    <w:rsid w:val="00467549"/>
    <w:rsid w:val="004703C1"/>
    <w:rsid w:val="004726ED"/>
    <w:rsid w:val="00475593"/>
    <w:rsid w:val="00476AAC"/>
    <w:rsid w:val="004773C4"/>
    <w:rsid w:val="00477711"/>
    <w:rsid w:val="00477D16"/>
    <w:rsid w:val="00481131"/>
    <w:rsid w:val="00483118"/>
    <w:rsid w:val="00485B9A"/>
    <w:rsid w:val="004915BF"/>
    <w:rsid w:val="00491BFD"/>
    <w:rsid w:val="004965B6"/>
    <w:rsid w:val="004A282C"/>
    <w:rsid w:val="004A2A45"/>
    <w:rsid w:val="004A54CC"/>
    <w:rsid w:val="004A6BF7"/>
    <w:rsid w:val="004B14D3"/>
    <w:rsid w:val="004B1E0F"/>
    <w:rsid w:val="004B1EAD"/>
    <w:rsid w:val="004C0670"/>
    <w:rsid w:val="004C3220"/>
    <w:rsid w:val="004D0E34"/>
    <w:rsid w:val="004D14E7"/>
    <w:rsid w:val="004D49AC"/>
    <w:rsid w:val="004D51FF"/>
    <w:rsid w:val="004E3F53"/>
    <w:rsid w:val="004E6CF2"/>
    <w:rsid w:val="004F0900"/>
    <w:rsid w:val="004F49FA"/>
    <w:rsid w:val="0050776A"/>
    <w:rsid w:val="005112CA"/>
    <w:rsid w:val="005159A8"/>
    <w:rsid w:val="005201D9"/>
    <w:rsid w:val="00520F22"/>
    <w:rsid w:val="005228D5"/>
    <w:rsid w:val="00525BF8"/>
    <w:rsid w:val="00536084"/>
    <w:rsid w:val="005366BE"/>
    <w:rsid w:val="00545404"/>
    <w:rsid w:val="005507CA"/>
    <w:rsid w:val="00554E61"/>
    <w:rsid w:val="00555455"/>
    <w:rsid w:val="00560916"/>
    <w:rsid w:val="00563E88"/>
    <w:rsid w:val="00566130"/>
    <w:rsid w:val="005740D2"/>
    <w:rsid w:val="00574BC1"/>
    <w:rsid w:val="00581930"/>
    <w:rsid w:val="005819C8"/>
    <w:rsid w:val="00587D17"/>
    <w:rsid w:val="0059283F"/>
    <w:rsid w:val="00597E4D"/>
    <w:rsid w:val="005A5480"/>
    <w:rsid w:val="005B0DC8"/>
    <w:rsid w:val="005B2405"/>
    <w:rsid w:val="005B7EEE"/>
    <w:rsid w:val="005C1E08"/>
    <w:rsid w:val="005C476A"/>
    <w:rsid w:val="005C5B73"/>
    <w:rsid w:val="005C5E0C"/>
    <w:rsid w:val="005C624F"/>
    <w:rsid w:val="005C7D57"/>
    <w:rsid w:val="005D45EF"/>
    <w:rsid w:val="005D6562"/>
    <w:rsid w:val="005E13A3"/>
    <w:rsid w:val="005E2072"/>
    <w:rsid w:val="005E2BD0"/>
    <w:rsid w:val="005E6051"/>
    <w:rsid w:val="00601F0B"/>
    <w:rsid w:val="00607480"/>
    <w:rsid w:val="006250BC"/>
    <w:rsid w:val="00625285"/>
    <w:rsid w:val="006262EC"/>
    <w:rsid w:val="006269BD"/>
    <w:rsid w:val="00630A2B"/>
    <w:rsid w:val="006311D4"/>
    <w:rsid w:val="00632286"/>
    <w:rsid w:val="00633977"/>
    <w:rsid w:val="00633B7F"/>
    <w:rsid w:val="00634C35"/>
    <w:rsid w:val="00635FC3"/>
    <w:rsid w:val="00636C6B"/>
    <w:rsid w:val="00640BBE"/>
    <w:rsid w:val="006442C2"/>
    <w:rsid w:val="00651FE9"/>
    <w:rsid w:val="00652B37"/>
    <w:rsid w:val="00655974"/>
    <w:rsid w:val="00655DE3"/>
    <w:rsid w:val="00660A32"/>
    <w:rsid w:val="00660B08"/>
    <w:rsid w:val="00661F49"/>
    <w:rsid w:val="00663C21"/>
    <w:rsid w:val="0066697D"/>
    <w:rsid w:val="006702B0"/>
    <w:rsid w:val="00670901"/>
    <w:rsid w:val="00672A51"/>
    <w:rsid w:val="00672A55"/>
    <w:rsid w:val="00673AFE"/>
    <w:rsid w:val="00677287"/>
    <w:rsid w:val="00677466"/>
    <w:rsid w:val="0068108F"/>
    <w:rsid w:val="006812A0"/>
    <w:rsid w:val="00682E11"/>
    <w:rsid w:val="00693EB1"/>
    <w:rsid w:val="006953F3"/>
    <w:rsid w:val="006A35E2"/>
    <w:rsid w:val="006A4DED"/>
    <w:rsid w:val="006A639E"/>
    <w:rsid w:val="006C1068"/>
    <w:rsid w:val="006C1B48"/>
    <w:rsid w:val="006D0177"/>
    <w:rsid w:val="006D6963"/>
    <w:rsid w:val="006D7743"/>
    <w:rsid w:val="006E194B"/>
    <w:rsid w:val="006F02A2"/>
    <w:rsid w:val="006F07C1"/>
    <w:rsid w:val="006F0FB2"/>
    <w:rsid w:val="006F71BE"/>
    <w:rsid w:val="00702F82"/>
    <w:rsid w:val="00705B58"/>
    <w:rsid w:val="00710013"/>
    <w:rsid w:val="00710DA5"/>
    <w:rsid w:val="007112DF"/>
    <w:rsid w:val="00711BB3"/>
    <w:rsid w:val="00712D6C"/>
    <w:rsid w:val="00713349"/>
    <w:rsid w:val="0071423B"/>
    <w:rsid w:val="0072085F"/>
    <w:rsid w:val="00723A56"/>
    <w:rsid w:val="00723FB5"/>
    <w:rsid w:val="00730032"/>
    <w:rsid w:val="0073378B"/>
    <w:rsid w:val="007433D7"/>
    <w:rsid w:val="007441D4"/>
    <w:rsid w:val="00745E23"/>
    <w:rsid w:val="00751368"/>
    <w:rsid w:val="00752390"/>
    <w:rsid w:val="00753C0C"/>
    <w:rsid w:val="00755BDB"/>
    <w:rsid w:val="00755DC7"/>
    <w:rsid w:val="0076107D"/>
    <w:rsid w:val="0076342D"/>
    <w:rsid w:val="00772F89"/>
    <w:rsid w:val="0077495F"/>
    <w:rsid w:val="00775D76"/>
    <w:rsid w:val="00784FF8"/>
    <w:rsid w:val="00792FD1"/>
    <w:rsid w:val="00793C56"/>
    <w:rsid w:val="007A508E"/>
    <w:rsid w:val="007A5AE4"/>
    <w:rsid w:val="007A673E"/>
    <w:rsid w:val="007A792C"/>
    <w:rsid w:val="007B3D72"/>
    <w:rsid w:val="007C4D35"/>
    <w:rsid w:val="007D19E1"/>
    <w:rsid w:val="007D23F6"/>
    <w:rsid w:val="007D5E6E"/>
    <w:rsid w:val="007D63E1"/>
    <w:rsid w:val="007E606C"/>
    <w:rsid w:val="007F5B7C"/>
    <w:rsid w:val="007F5BA8"/>
    <w:rsid w:val="00804EF5"/>
    <w:rsid w:val="00805B11"/>
    <w:rsid w:val="00811D77"/>
    <w:rsid w:val="008143FB"/>
    <w:rsid w:val="0082029C"/>
    <w:rsid w:val="008241B8"/>
    <w:rsid w:val="00826205"/>
    <w:rsid w:val="0083161A"/>
    <w:rsid w:val="00833BDE"/>
    <w:rsid w:val="008346F1"/>
    <w:rsid w:val="00834A4D"/>
    <w:rsid w:val="00843402"/>
    <w:rsid w:val="008468CF"/>
    <w:rsid w:val="00846F2F"/>
    <w:rsid w:val="00852334"/>
    <w:rsid w:val="008554CD"/>
    <w:rsid w:val="00855CCA"/>
    <w:rsid w:val="008630CA"/>
    <w:rsid w:val="0087363E"/>
    <w:rsid w:val="00874342"/>
    <w:rsid w:val="00875C7C"/>
    <w:rsid w:val="008A2DC1"/>
    <w:rsid w:val="008A367F"/>
    <w:rsid w:val="008A4527"/>
    <w:rsid w:val="008A6169"/>
    <w:rsid w:val="008A7479"/>
    <w:rsid w:val="008B024F"/>
    <w:rsid w:val="008D22E5"/>
    <w:rsid w:val="008D3C3E"/>
    <w:rsid w:val="008D534C"/>
    <w:rsid w:val="008D7FA6"/>
    <w:rsid w:val="008E2A6C"/>
    <w:rsid w:val="008E77BB"/>
    <w:rsid w:val="008F6630"/>
    <w:rsid w:val="008F74B3"/>
    <w:rsid w:val="008F7D0D"/>
    <w:rsid w:val="00900876"/>
    <w:rsid w:val="009044C6"/>
    <w:rsid w:val="00904C0C"/>
    <w:rsid w:val="0090599C"/>
    <w:rsid w:val="00911FE4"/>
    <w:rsid w:val="00913FAC"/>
    <w:rsid w:val="009143D6"/>
    <w:rsid w:val="00915CBA"/>
    <w:rsid w:val="00917B25"/>
    <w:rsid w:val="009211EE"/>
    <w:rsid w:val="009217E9"/>
    <w:rsid w:val="00926A5E"/>
    <w:rsid w:val="00931D6C"/>
    <w:rsid w:val="00932ADD"/>
    <w:rsid w:val="00932F4F"/>
    <w:rsid w:val="009340D4"/>
    <w:rsid w:val="00934EAF"/>
    <w:rsid w:val="009358A0"/>
    <w:rsid w:val="009452E9"/>
    <w:rsid w:val="009460CE"/>
    <w:rsid w:val="00951DC4"/>
    <w:rsid w:val="00956314"/>
    <w:rsid w:val="009571E0"/>
    <w:rsid w:val="009575F5"/>
    <w:rsid w:val="00961D69"/>
    <w:rsid w:val="0096753D"/>
    <w:rsid w:val="00971806"/>
    <w:rsid w:val="00972A61"/>
    <w:rsid w:val="00974FA3"/>
    <w:rsid w:val="009858E1"/>
    <w:rsid w:val="00994A8B"/>
    <w:rsid w:val="009A131C"/>
    <w:rsid w:val="009A30A6"/>
    <w:rsid w:val="009B009F"/>
    <w:rsid w:val="009B0178"/>
    <w:rsid w:val="009B3F26"/>
    <w:rsid w:val="009B7C55"/>
    <w:rsid w:val="009C176A"/>
    <w:rsid w:val="009D0BDC"/>
    <w:rsid w:val="009D359B"/>
    <w:rsid w:val="009D6047"/>
    <w:rsid w:val="009E1017"/>
    <w:rsid w:val="009F2D43"/>
    <w:rsid w:val="009F3B34"/>
    <w:rsid w:val="009F7D5A"/>
    <w:rsid w:val="00A06D43"/>
    <w:rsid w:val="00A1304A"/>
    <w:rsid w:val="00A16183"/>
    <w:rsid w:val="00A20A3A"/>
    <w:rsid w:val="00A213A5"/>
    <w:rsid w:val="00A21D0C"/>
    <w:rsid w:val="00A238A4"/>
    <w:rsid w:val="00A355F1"/>
    <w:rsid w:val="00A3636B"/>
    <w:rsid w:val="00A3698E"/>
    <w:rsid w:val="00A37002"/>
    <w:rsid w:val="00A4460E"/>
    <w:rsid w:val="00A50FE5"/>
    <w:rsid w:val="00A53EA3"/>
    <w:rsid w:val="00A57B0B"/>
    <w:rsid w:val="00A7639B"/>
    <w:rsid w:val="00A8391D"/>
    <w:rsid w:val="00A85ED7"/>
    <w:rsid w:val="00A86695"/>
    <w:rsid w:val="00A912BB"/>
    <w:rsid w:val="00A92464"/>
    <w:rsid w:val="00A936C8"/>
    <w:rsid w:val="00A95C1B"/>
    <w:rsid w:val="00A96D3E"/>
    <w:rsid w:val="00AA48BC"/>
    <w:rsid w:val="00AA7626"/>
    <w:rsid w:val="00AB03D5"/>
    <w:rsid w:val="00AB3CC1"/>
    <w:rsid w:val="00AB6748"/>
    <w:rsid w:val="00AB7E72"/>
    <w:rsid w:val="00AC446A"/>
    <w:rsid w:val="00AD1724"/>
    <w:rsid w:val="00AE09AC"/>
    <w:rsid w:val="00AF10CF"/>
    <w:rsid w:val="00B003B1"/>
    <w:rsid w:val="00B005B6"/>
    <w:rsid w:val="00B053EC"/>
    <w:rsid w:val="00B05C0D"/>
    <w:rsid w:val="00B119DB"/>
    <w:rsid w:val="00B2355C"/>
    <w:rsid w:val="00B23DBF"/>
    <w:rsid w:val="00B2730F"/>
    <w:rsid w:val="00B30EE8"/>
    <w:rsid w:val="00B3461C"/>
    <w:rsid w:val="00B44A0E"/>
    <w:rsid w:val="00B47FE9"/>
    <w:rsid w:val="00B55486"/>
    <w:rsid w:val="00B55F7A"/>
    <w:rsid w:val="00B61726"/>
    <w:rsid w:val="00B7262F"/>
    <w:rsid w:val="00B72E9D"/>
    <w:rsid w:val="00B74770"/>
    <w:rsid w:val="00B749A7"/>
    <w:rsid w:val="00B832C4"/>
    <w:rsid w:val="00B83467"/>
    <w:rsid w:val="00B8523E"/>
    <w:rsid w:val="00B92F09"/>
    <w:rsid w:val="00B94EDC"/>
    <w:rsid w:val="00BA2DD5"/>
    <w:rsid w:val="00BA32BA"/>
    <w:rsid w:val="00BA672A"/>
    <w:rsid w:val="00BA73C2"/>
    <w:rsid w:val="00BB2558"/>
    <w:rsid w:val="00BB6D42"/>
    <w:rsid w:val="00BD01BA"/>
    <w:rsid w:val="00BD5A3F"/>
    <w:rsid w:val="00BD62EE"/>
    <w:rsid w:val="00BD75FA"/>
    <w:rsid w:val="00BF1ADB"/>
    <w:rsid w:val="00BF1CED"/>
    <w:rsid w:val="00BF2D99"/>
    <w:rsid w:val="00BF4D16"/>
    <w:rsid w:val="00BF7F8D"/>
    <w:rsid w:val="00C02898"/>
    <w:rsid w:val="00C03B36"/>
    <w:rsid w:val="00C04627"/>
    <w:rsid w:val="00C05742"/>
    <w:rsid w:val="00C16A85"/>
    <w:rsid w:val="00C16DEF"/>
    <w:rsid w:val="00C227E7"/>
    <w:rsid w:val="00C24E82"/>
    <w:rsid w:val="00C352A6"/>
    <w:rsid w:val="00C3706C"/>
    <w:rsid w:val="00C43411"/>
    <w:rsid w:val="00C454FC"/>
    <w:rsid w:val="00C65E4F"/>
    <w:rsid w:val="00C66500"/>
    <w:rsid w:val="00C7221F"/>
    <w:rsid w:val="00C755A2"/>
    <w:rsid w:val="00C76D79"/>
    <w:rsid w:val="00C81F70"/>
    <w:rsid w:val="00C84872"/>
    <w:rsid w:val="00C93B06"/>
    <w:rsid w:val="00C96134"/>
    <w:rsid w:val="00CA0FFB"/>
    <w:rsid w:val="00CB0B5C"/>
    <w:rsid w:val="00CB1307"/>
    <w:rsid w:val="00CB1AC3"/>
    <w:rsid w:val="00CB62FE"/>
    <w:rsid w:val="00CC4F4B"/>
    <w:rsid w:val="00CC6B03"/>
    <w:rsid w:val="00CC7C51"/>
    <w:rsid w:val="00CD01FD"/>
    <w:rsid w:val="00CD0247"/>
    <w:rsid w:val="00CD3518"/>
    <w:rsid w:val="00CD53A8"/>
    <w:rsid w:val="00CD7770"/>
    <w:rsid w:val="00CD78F1"/>
    <w:rsid w:val="00CE25D1"/>
    <w:rsid w:val="00CE689F"/>
    <w:rsid w:val="00CF0749"/>
    <w:rsid w:val="00CF0FAA"/>
    <w:rsid w:val="00CF1C3E"/>
    <w:rsid w:val="00CF487B"/>
    <w:rsid w:val="00CF4F88"/>
    <w:rsid w:val="00CF51C3"/>
    <w:rsid w:val="00CF58F8"/>
    <w:rsid w:val="00D00804"/>
    <w:rsid w:val="00D016E6"/>
    <w:rsid w:val="00D02446"/>
    <w:rsid w:val="00D02C88"/>
    <w:rsid w:val="00D035FF"/>
    <w:rsid w:val="00D0457C"/>
    <w:rsid w:val="00D06D6C"/>
    <w:rsid w:val="00D07285"/>
    <w:rsid w:val="00D11242"/>
    <w:rsid w:val="00D24187"/>
    <w:rsid w:val="00D26022"/>
    <w:rsid w:val="00D26038"/>
    <w:rsid w:val="00D303B5"/>
    <w:rsid w:val="00D33E6F"/>
    <w:rsid w:val="00D353D7"/>
    <w:rsid w:val="00D43066"/>
    <w:rsid w:val="00D5107E"/>
    <w:rsid w:val="00D675C5"/>
    <w:rsid w:val="00D7258B"/>
    <w:rsid w:val="00D76B3B"/>
    <w:rsid w:val="00D77718"/>
    <w:rsid w:val="00D911AD"/>
    <w:rsid w:val="00D91DB3"/>
    <w:rsid w:val="00D93F4C"/>
    <w:rsid w:val="00D960BA"/>
    <w:rsid w:val="00D96633"/>
    <w:rsid w:val="00D96F92"/>
    <w:rsid w:val="00D97135"/>
    <w:rsid w:val="00DA2C20"/>
    <w:rsid w:val="00DA5AAF"/>
    <w:rsid w:val="00DB570B"/>
    <w:rsid w:val="00DC0674"/>
    <w:rsid w:val="00DC1833"/>
    <w:rsid w:val="00DC7760"/>
    <w:rsid w:val="00DD0F30"/>
    <w:rsid w:val="00DD22D5"/>
    <w:rsid w:val="00DD5653"/>
    <w:rsid w:val="00DE295B"/>
    <w:rsid w:val="00DE40C5"/>
    <w:rsid w:val="00DF01EB"/>
    <w:rsid w:val="00DF05C7"/>
    <w:rsid w:val="00DF371B"/>
    <w:rsid w:val="00E04072"/>
    <w:rsid w:val="00E05105"/>
    <w:rsid w:val="00E05A33"/>
    <w:rsid w:val="00E07610"/>
    <w:rsid w:val="00E13C92"/>
    <w:rsid w:val="00E16970"/>
    <w:rsid w:val="00E17C49"/>
    <w:rsid w:val="00E205DC"/>
    <w:rsid w:val="00E24797"/>
    <w:rsid w:val="00E24FCE"/>
    <w:rsid w:val="00E27A24"/>
    <w:rsid w:val="00E3178B"/>
    <w:rsid w:val="00E3220F"/>
    <w:rsid w:val="00E36D11"/>
    <w:rsid w:val="00E40CF6"/>
    <w:rsid w:val="00E46F9B"/>
    <w:rsid w:val="00E5282C"/>
    <w:rsid w:val="00E7111E"/>
    <w:rsid w:val="00E721D6"/>
    <w:rsid w:val="00E73AE7"/>
    <w:rsid w:val="00E75C70"/>
    <w:rsid w:val="00E81BC3"/>
    <w:rsid w:val="00E842D5"/>
    <w:rsid w:val="00E8541C"/>
    <w:rsid w:val="00E8692D"/>
    <w:rsid w:val="00E86AAF"/>
    <w:rsid w:val="00E91F4C"/>
    <w:rsid w:val="00E92112"/>
    <w:rsid w:val="00E9314D"/>
    <w:rsid w:val="00EA0D7E"/>
    <w:rsid w:val="00EA2AB1"/>
    <w:rsid w:val="00EA3B3D"/>
    <w:rsid w:val="00EB1B32"/>
    <w:rsid w:val="00EB42F0"/>
    <w:rsid w:val="00EC2B62"/>
    <w:rsid w:val="00EC7FF3"/>
    <w:rsid w:val="00EE0093"/>
    <w:rsid w:val="00EE21A3"/>
    <w:rsid w:val="00EE6261"/>
    <w:rsid w:val="00EF24BB"/>
    <w:rsid w:val="00EF405F"/>
    <w:rsid w:val="00EF508C"/>
    <w:rsid w:val="00EF5AEF"/>
    <w:rsid w:val="00F06E33"/>
    <w:rsid w:val="00F125B7"/>
    <w:rsid w:val="00F15E10"/>
    <w:rsid w:val="00F21491"/>
    <w:rsid w:val="00F22A13"/>
    <w:rsid w:val="00F23A2D"/>
    <w:rsid w:val="00F309C4"/>
    <w:rsid w:val="00F448FD"/>
    <w:rsid w:val="00F50F71"/>
    <w:rsid w:val="00F53494"/>
    <w:rsid w:val="00F55464"/>
    <w:rsid w:val="00F56AD6"/>
    <w:rsid w:val="00F66A9A"/>
    <w:rsid w:val="00F722E9"/>
    <w:rsid w:val="00F76BE8"/>
    <w:rsid w:val="00F81A34"/>
    <w:rsid w:val="00F845CD"/>
    <w:rsid w:val="00F87823"/>
    <w:rsid w:val="00F969FF"/>
    <w:rsid w:val="00FA18DF"/>
    <w:rsid w:val="00FA398D"/>
    <w:rsid w:val="00FB4A77"/>
    <w:rsid w:val="00FC4F17"/>
    <w:rsid w:val="00FD27C2"/>
    <w:rsid w:val="00FD471A"/>
    <w:rsid w:val="00FD756E"/>
    <w:rsid w:val="00FF057D"/>
    <w:rsid w:val="00FF2AB5"/>
    <w:rsid w:val="00FF304B"/>
    <w:rsid w:val="00FF75CC"/>
    <w:rsid w:val="00FF761F"/>
    <w:rsid w:val="00FF7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unhideWhenUsed="0" w:qFormat="1"/>
    <w:lsdException w:name="heading 3" w:uiPriority="1" w:unhideWhenUsed="0" w:qFormat="1"/>
    <w:lsdException w:name="heading 4" w:uiPriority="1" w:unhideWhenUsed="0" w:qFormat="1"/>
    <w:lsdException w:name="heading 5" w:uiPriority="1"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4"/>
    <w:lsdException w:name="List Number" w:unhideWhenUsed="0"/>
    <w:lsdException w:name="List 4" w:unhideWhenUsed="0"/>
    <w:lsdException w:name="List 5" w:unhideWhenUsed="0"/>
    <w:lsdException w:name="List Bullet 2" w:uiPriority="4"/>
    <w:lsdException w:name="List Bullet 3" w:uiPriority="4"/>
    <w:lsdException w:name="Title" w:semiHidden="0" w:uiPriority="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20" w:line="280" w:lineRule="exact"/>
    </w:pPr>
    <w:rPr>
      <w:rFonts w:ascii="Arial" w:eastAsia="Times New Roman" w:hAnsi="Arial"/>
      <w:sz w:val="22"/>
      <w:szCs w:val="24"/>
    </w:rPr>
  </w:style>
  <w:style w:type="paragraph" w:styleId="Nadpis1">
    <w:name w:val="heading 1"/>
    <w:basedOn w:val="Normln"/>
    <w:next w:val="Normln"/>
    <w:link w:val="Nadpis1Char"/>
    <w:uiPriority w:val="1"/>
    <w:qFormat/>
    <w:pPr>
      <w:keepNext/>
      <w:spacing w:before="240" w:after="60"/>
      <w:outlineLvl w:val="0"/>
    </w:pPr>
    <w:rPr>
      <w:rFonts w:cs="Arial"/>
      <w:b/>
      <w:bCs/>
      <w:kern w:val="32"/>
      <w:sz w:val="32"/>
      <w:szCs w:val="32"/>
    </w:rPr>
  </w:style>
  <w:style w:type="paragraph" w:styleId="Nadpis2">
    <w:name w:val="heading 2"/>
    <w:basedOn w:val="Normln"/>
    <w:next w:val="Normln"/>
    <w:link w:val="Nadpis2Char"/>
    <w:uiPriority w:val="1"/>
    <w:qFormat/>
    <w:rsid w:val="002C4EAA"/>
    <w:pPr>
      <w:keepNext/>
      <w:tabs>
        <w:tab w:val="num" w:pos="1134"/>
        <w:tab w:val="right" w:pos="10206"/>
      </w:tabs>
      <w:autoSpaceDE w:val="0"/>
      <w:autoSpaceDN w:val="0"/>
      <w:spacing w:before="100" w:after="100" w:line="240" w:lineRule="auto"/>
      <w:ind w:left="1134" w:hanging="1134"/>
      <w:jc w:val="both"/>
      <w:outlineLvl w:val="1"/>
    </w:pPr>
    <w:rPr>
      <w:rFonts w:cs="Arial"/>
      <w:b/>
      <w:bCs/>
      <w:sz w:val="28"/>
      <w:szCs w:val="28"/>
    </w:rPr>
  </w:style>
  <w:style w:type="paragraph" w:styleId="Nadpis3">
    <w:name w:val="heading 3"/>
    <w:basedOn w:val="Nadpis2"/>
    <w:next w:val="Normln"/>
    <w:link w:val="Nadpis3Char"/>
    <w:uiPriority w:val="1"/>
    <w:qFormat/>
    <w:rsid w:val="002C4EAA"/>
    <w:pPr>
      <w:tabs>
        <w:tab w:val="left" w:pos="1134"/>
      </w:tabs>
      <w:outlineLvl w:val="2"/>
    </w:pPr>
    <w:rPr>
      <w:sz w:val="24"/>
      <w:szCs w:val="24"/>
    </w:rPr>
  </w:style>
  <w:style w:type="paragraph" w:styleId="Nadpis4">
    <w:name w:val="heading 4"/>
    <w:basedOn w:val="Normln"/>
    <w:next w:val="Normln"/>
    <w:link w:val="Nadpis4Char"/>
    <w:uiPriority w:val="1"/>
    <w:qFormat/>
    <w:rsid w:val="002C4EAA"/>
    <w:pPr>
      <w:tabs>
        <w:tab w:val="left" w:pos="1134"/>
        <w:tab w:val="right" w:pos="10206"/>
      </w:tabs>
      <w:spacing w:before="40" w:line="240" w:lineRule="auto"/>
      <w:jc w:val="both"/>
      <w:outlineLvl w:val="3"/>
    </w:pPr>
    <w:rPr>
      <w:rFonts w:cs="Arial"/>
      <w:b/>
      <w:sz w:val="20"/>
      <w:szCs w:val="20"/>
    </w:rPr>
  </w:style>
  <w:style w:type="paragraph" w:styleId="Nadpis5">
    <w:name w:val="heading 5"/>
    <w:basedOn w:val="Nadpis4"/>
    <w:next w:val="Normln"/>
    <w:link w:val="Nadpis5Char"/>
    <w:uiPriority w:val="1"/>
    <w:qFormat/>
    <w:rsid w:val="002C4EAA"/>
    <w:pPr>
      <w:ind w:left="1134" w:hanging="1134"/>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slovanodstavec">
    <w:name w:val="RL Číslovaný odstavec"/>
    <w:basedOn w:val="Normln"/>
    <w:qFormat/>
    <w:pPr>
      <w:numPr>
        <w:numId w:val="1"/>
      </w:numPr>
      <w:spacing w:line="340" w:lineRule="exact"/>
    </w:pPr>
    <w:rPr>
      <w:spacing w:val="-4"/>
    </w:rPr>
  </w:style>
  <w:style w:type="paragraph" w:customStyle="1" w:styleId="RLNadpis1rovn">
    <w:name w:val="RL Nadpis 1. úrovně"/>
    <w:basedOn w:val="Normln"/>
    <w:next w:val="Normln"/>
    <w:qFormat/>
    <w:pPr>
      <w:pageBreakBefore/>
      <w:numPr>
        <w:numId w:val="2"/>
      </w:numPr>
      <w:spacing w:after="1000" w:line="560" w:lineRule="exact"/>
    </w:pPr>
    <w:rPr>
      <w:b/>
      <w:sz w:val="40"/>
      <w:szCs w:val="40"/>
    </w:rPr>
  </w:style>
  <w:style w:type="paragraph" w:customStyle="1" w:styleId="RLNadpis2rovn">
    <w:name w:val="RL Nadpis 2. úrovně"/>
    <w:basedOn w:val="Normln"/>
    <w:next w:val="Normln"/>
    <w:qFormat/>
    <w:pPr>
      <w:keepNext/>
      <w:numPr>
        <w:ilvl w:val="1"/>
        <w:numId w:val="2"/>
      </w:numPr>
      <w:spacing w:before="360" w:line="340" w:lineRule="exact"/>
    </w:pPr>
    <w:rPr>
      <w:b/>
      <w:spacing w:val="20"/>
      <w:sz w:val="23"/>
    </w:rPr>
  </w:style>
  <w:style w:type="paragraph" w:customStyle="1" w:styleId="RLNadpis3rovn">
    <w:name w:val="RL Nadpis 3. úrovně"/>
    <w:basedOn w:val="Normln"/>
    <w:next w:val="RLslovanodstavec"/>
    <w:qFormat/>
    <w:pPr>
      <w:keepNext/>
      <w:numPr>
        <w:ilvl w:val="2"/>
        <w:numId w:val="2"/>
      </w:numPr>
      <w:spacing w:before="360" w:line="340" w:lineRule="exact"/>
    </w:pPr>
    <w:rPr>
      <w:b/>
      <w:szCs w:val="22"/>
    </w:rPr>
  </w:style>
  <w:style w:type="paragraph" w:customStyle="1" w:styleId="RLOdrky">
    <w:name w:val="RL Odrážky"/>
    <w:basedOn w:val="Normln"/>
    <w:qFormat/>
    <w:pPr>
      <w:numPr>
        <w:ilvl w:val="1"/>
        <w:numId w:val="3"/>
      </w:numPr>
      <w:spacing w:line="340" w:lineRule="exact"/>
    </w:pPr>
  </w:style>
  <w:style w:type="paragraph" w:styleId="Prosttext">
    <w:name w:val="Plain Text"/>
    <w:basedOn w:val="Normln"/>
    <w:link w:val="ProsttextChar"/>
    <w:uiPriority w:val="99"/>
    <w:rPr>
      <w:rFonts w:ascii="Courier New" w:hAnsi="Courier New"/>
      <w:sz w:val="20"/>
      <w:szCs w:val="20"/>
      <w:lang w:val="x-none" w:eastAsia="x-none"/>
    </w:rPr>
  </w:style>
  <w:style w:type="character" w:customStyle="1" w:styleId="ProsttextChar">
    <w:name w:val="Prostý text Char"/>
    <w:link w:val="Prosttext"/>
    <w:uiPriority w:val="99"/>
    <w:rPr>
      <w:rFonts w:ascii="Courier New" w:eastAsia="Times New Roman" w:hAnsi="Courier New" w:cs="Times New Roman"/>
      <w:sz w:val="20"/>
      <w:szCs w:val="20"/>
      <w:lang w:val="x-none" w:eastAsia="x-none"/>
    </w:rPr>
  </w:style>
  <w:style w:type="paragraph" w:customStyle="1" w:styleId="Style5">
    <w:name w:val="Style5"/>
    <w:basedOn w:val="Normln"/>
    <w:uiPriority w:val="99"/>
    <w:pPr>
      <w:widowControl w:val="0"/>
      <w:autoSpaceDE w:val="0"/>
      <w:autoSpaceDN w:val="0"/>
      <w:adjustRightInd w:val="0"/>
      <w:spacing w:line="281" w:lineRule="exact"/>
    </w:pPr>
    <w:rPr>
      <w:rFonts w:ascii="Franklin Gothic Medium" w:hAnsi="Franklin Gothic Medium"/>
    </w:rPr>
  </w:style>
  <w:style w:type="paragraph" w:customStyle="1" w:styleId="bh2">
    <w:name w:val="_bh2"/>
    <w:basedOn w:val="Normln"/>
    <w:link w:val="bh2Char"/>
    <w:uiPriority w:val="99"/>
    <w:pPr>
      <w:tabs>
        <w:tab w:val="num" w:pos="720"/>
      </w:tabs>
      <w:spacing w:before="60" w:line="320" w:lineRule="atLeast"/>
      <w:ind w:left="720" w:hanging="720"/>
      <w:jc w:val="both"/>
      <w:outlineLvl w:val="1"/>
    </w:pPr>
    <w:rPr>
      <w:rFonts w:ascii="Times New Roman" w:hAnsi="Times New Roman"/>
      <w:sz w:val="24"/>
      <w:szCs w:val="20"/>
      <w:u w:val="single"/>
      <w:lang w:val="x-none" w:eastAsia="x-none"/>
    </w:rPr>
  </w:style>
  <w:style w:type="character" w:customStyle="1" w:styleId="bh2Char">
    <w:name w:val="_bh2 Char"/>
    <w:link w:val="bh2"/>
    <w:uiPriority w:val="99"/>
    <w:locked/>
    <w:rPr>
      <w:rFonts w:ascii="Times New Roman" w:eastAsia="Times New Roman" w:hAnsi="Times New Roman" w:cs="Times New Roman"/>
      <w:sz w:val="24"/>
      <w:szCs w:val="20"/>
      <w:u w:val="single"/>
      <w:lang w:val="x-none" w:eastAsia="x-none"/>
    </w:rPr>
  </w:style>
  <w:style w:type="character" w:customStyle="1" w:styleId="bnoChar">
    <w:name w:val="_bno Char"/>
    <w:link w:val="bno"/>
    <w:uiPriority w:val="99"/>
    <w:locked/>
    <w:rPr>
      <w:sz w:val="24"/>
    </w:rPr>
  </w:style>
  <w:style w:type="paragraph" w:customStyle="1" w:styleId="bno">
    <w:name w:val="_bno"/>
    <w:basedOn w:val="Normln"/>
    <w:link w:val="bnoChar"/>
    <w:uiPriority w:val="99"/>
    <w:pPr>
      <w:spacing w:line="320" w:lineRule="atLeast"/>
      <w:ind w:left="720"/>
      <w:jc w:val="both"/>
    </w:pPr>
    <w:rPr>
      <w:rFonts w:ascii="Calibri" w:eastAsia="Calibri" w:hAnsi="Calibri"/>
      <w:sz w:val="24"/>
      <w:szCs w:val="20"/>
      <w:lang w:val="x-none" w:eastAsia="x-none"/>
    </w:rPr>
  </w:style>
  <w:style w:type="paragraph" w:customStyle="1" w:styleId="Nadpis1rovn">
    <w:name w:val="Nadpis 1. úrovně"/>
    <w:basedOn w:val="Normln"/>
    <w:next w:val="Normln"/>
    <w:uiPriority w:val="99"/>
    <w:pPr>
      <w:keepNext/>
      <w:numPr>
        <w:numId w:val="4"/>
      </w:numPr>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uiPriority w:val="99"/>
    <w:pPr>
      <w:keepNext/>
      <w:numPr>
        <w:ilvl w:val="1"/>
        <w:numId w:val="4"/>
      </w:numPr>
      <w:tabs>
        <w:tab w:val="left" w:pos="142"/>
      </w:tabs>
      <w:spacing w:before="240" w:line="340" w:lineRule="exact"/>
      <w:jc w:val="both"/>
      <w:outlineLvl w:val="0"/>
    </w:pPr>
    <w:rPr>
      <w:sz w:val="23"/>
      <w:szCs w:val="23"/>
      <w:u w:val="single"/>
    </w:rPr>
  </w:style>
  <w:style w:type="paragraph" w:customStyle="1" w:styleId="Text3rovn">
    <w:name w:val="Text 3. úrovně"/>
    <w:basedOn w:val="Normln"/>
    <w:uiPriority w:val="99"/>
    <w:pPr>
      <w:numPr>
        <w:ilvl w:val="2"/>
        <w:numId w:val="4"/>
      </w:numPr>
      <w:spacing w:line="340" w:lineRule="exact"/>
      <w:jc w:val="both"/>
    </w:pPr>
    <w:rPr>
      <w:sz w:val="23"/>
      <w:szCs w:val="22"/>
    </w:rPr>
  </w:style>
  <w:style w:type="paragraph" w:customStyle="1" w:styleId="TSdajeosmluvnstran">
    <w:name w:val="TS Údaje o smluvní straně"/>
    <w:basedOn w:val="Normln"/>
    <w:pPr>
      <w:spacing w:after="60"/>
    </w:pPr>
    <w:rPr>
      <w:lang w:eastAsia="en-US"/>
    </w:rPr>
  </w:style>
  <w:style w:type="paragraph" w:customStyle="1" w:styleId="TSNzevsmluvnstrany">
    <w:name w:val="TS Název smluvní strany"/>
    <w:basedOn w:val="TSdajeosmluvnstran"/>
    <w:qFormat/>
    <w:rPr>
      <w:b/>
      <w:bCs/>
      <w:sz w:val="28"/>
    </w:rPr>
  </w:style>
  <w:style w:type="paragraph" w:customStyle="1" w:styleId="TSProhlensmluvnchstran">
    <w:name w:val="TS Prohlášení smluvních stran"/>
    <w:basedOn w:val="Normln"/>
    <w:link w:val="TSProhlensmluvnchstranChar"/>
    <w:pPr>
      <w:jc w:val="center"/>
    </w:pPr>
    <w:rPr>
      <w:b/>
    </w:rPr>
  </w:style>
  <w:style w:type="character" w:customStyle="1" w:styleId="TSProhlensmluvnchstranChar">
    <w:name w:val="TS Prohlášení smluvních stran Char"/>
    <w:link w:val="TSProhlensmluvnchstran"/>
    <w:rPr>
      <w:rFonts w:ascii="Arial" w:eastAsia="Times New Roman" w:hAnsi="Arial"/>
      <w:b/>
      <w:sz w:val="22"/>
      <w:szCs w:val="24"/>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link w:val="Textkomente"/>
    <w:uiPriority w:val="99"/>
    <w:rPr>
      <w:rFonts w:ascii="Arial" w:eastAsia="Times New Roman" w:hAnsi="Arial"/>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customStyle="1" w:styleId="Prosttext1">
    <w:name w:val="Prostý text1"/>
    <w:basedOn w:val="Normln"/>
    <w:rPr>
      <w:rFonts w:ascii="Courier New" w:hAnsi="Courier New"/>
      <w:sz w:val="20"/>
      <w:szCs w:val="20"/>
    </w:rPr>
  </w:style>
  <w:style w:type="paragraph" w:styleId="Odstavecseseznamem">
    <w:name w:val="List Paragraph"/>
    <w:basedOn w:val="Normln"/>
    <w:uiPriority w:val="99"/>
    <w:qFormat/>
    <w:pPr>
      <w:ind w:left="708"/>
    </w:pPr>
  </w:style>
  <w:style w:type="paragraph" w:styleId="Pedmtkomente">
    <w:name w:val="annotation subject"/>
    <w:basedOn w:val="Textkomente"/>
    <w:next w:val="Textkomente"/>
    <w:link w:val="PedmtkomenteChar"/>
    <w:semiHidden/>
    <w:rPr>
      <w:b/>
      <w:bCs/>
    </w:rPr>
  </w:style>
  <w:style w:type="character" w:customStyle="1" w:styleId="PedmtkomenteChar">
    <w:name w:val="Předmět komentáře Char"/>
    <w:link w:val="Pedmtkomente"/>
    <w:semiHidden/>
    <w:rPr>
      <w:rFonts w:ascii="Arial" w:eastAsia="Times New Roman" w:hAnsi="Arial"/>
      <w:b/>
      <w:bCs/>
    </w:rPr>
  </w:style>
  <w:style w:type="character" w:styleId="slostrnky">
    <w:name w:val="page number"/>
    <w:basedOn w:val="Standardnpsmoodstavce"/>
  </w:style>
  <w:style w:type="character" w:styleId="Hypertextovodkaz">
    <w:name w:val="Hyperlink"/>
    <w:rPr>
      <w:color w:val="auto"/>
      <w:u w:val="single"/>
    </w:rPr>
  </w:style>
  <w:style w:type="character" w:customStyle="1" w:styleId="Kurzva">
    <w:name w:val="Kurzíva"/>
    <w:rPr>
      <w:i/>
    </w:rPr>
  </w:style>
  <w:style w:type="table" w:styleId="Mkatabulky">
    <w:name w:val="Table Grid"/>
    <w:basedOn w:val="Normlntabulka"/>
    <w:uiPriority w:val="99"/>
    <w:pPr>
      <w:spacing w:after="120" w:line="28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1"/>
    <w:rPr>
      <w:rFonts w:ascii="Arial" w:eastAsia="Times New Roman" w:hAnsi="Arial" w:cs="Arial"/>
      <w:b/>
      <w:bCs/>
      <w:kern w:val="32"/>
      <w:sz w:val="32"/>
      <w:szCs w:val="32"/>
    </w:rPr>
  </w:style>
  <w:style w:type="paragraph" w:styleId="Nzev">
    <w:name w:val="Title"/>
    <w:basedOn w:val="Normln"/>
    <w:link w:val="NzevChar"/>
    <w:qFormat/>
    <w:pPr>
      <w:spacing w:before="240" w:after="60"/>
      <w:jc w:val="center"/>
      <w:outlineLvl w:val="0"/>
    </w:pPr>
    <w:rPr>
      <w:rFonts w:cs="Arial"/>
      <w:b/>
      <w:bCs/>
      <w:kern w:val="28"/>
      <w:sz w:val="32"/>
      <w:szCs w:val="32"/>
    </w:rPr>
  </w:style>
  <w:style w:type="character" w:customStyle="1" w:styleId="NzevChar">
    <w:name w:val="Název Char"/>
    <w:link w:val="Nzev"/>
    <w:rPr>
      <w:rFonts w:ascii="Arial" w:eastAsia="Times New Roman" w:hAnsi="Arial" w:cs="Arial"/>
      <w:b/>
      <w:bCs/>
      <w:kern w:val="28"/>
      <w:sz w:val="32"/>
      <w:szCs w:val="32"/>
    </w:rPr>
  </w:style>
  <w:style w:type="character" w:styleId="Sledovanodkaz">
    <w:name w:val="FollowedHyperlink"/>
    <w:rPr>
      <w:color w:val="auto"/>
      <w:u w:val="single"/>
    </w:rPr>
  </w:style>
  <w:style w:type="paragraph" w:customStyle="1" w:styleId="TSlneksmlouvy">
    <w:name w:val="TS Článek smlouvy"/>
    <w:basedOn w:val="Normln"/>
    <w:next w:val="Normln"/>
    <w:pPr>
      <w:keepNext/>
      <w:numPr>
        <w:numId w:val="5"/>
      </w:numPr>
      <w:suppressAutoHyphens/>
      <w:spacing w:before="480" w:after="240"/>
      <w:jc w:val="center"/>
      <w:outlineLvl w:val="0"/>
    </w:pPr>
    <w:rPr>
      <w:b/>
      <w:u w:val="single"/>
      <w:lang w:eastAsia="en-US"/>
    </w:rPr>
  </w:style>
  <w:style w:type="paragraph" w:customStyle="1" w:styleId="TSNzevsmlouvy">
    <w:name w:val="TS Název smlouvy"/>
    <w:basedOn w:val="Normln"/>
    <w:next w:val="Normln"/>
    <w:pPr>
      <w:spacing w:after="240" w:line="240" w:lineRule="auto"/>
      <w:jc w:val="center"/>
    </w:pPr>
    <w:rPr>
      <w:rFonts w:cs="Arial"/>
      <w:b/>
      <w:bCs/>
      <w:kern w:val="28"/>
      <w:sz w:val="32"/>
      <w:szCs w:val="32"/>
    </w:rPr>
  </w:style>
  <w:style w:type="paragraph" w:customStyle="1" w:styleId="TSTextlnkuslovan">
    <w:name w:val="TS Text článku číslovaný"/>
    <w:basedOn w:val="Normln"/>
    <w:pPr>
      <w:numPr>
        <w:ilvl w:val="1"/>
        <w:numId w:val="5"/>
      </w:numPr>
      <w:jc w:val="both"/>
    </w:pPr>
  </w:style>
  <w:style w:type="paragraph" w:customStyle="1" w:styleId="TSSeznamploh">
    <w:name w:val="TS Seznam příloh"/>
    <w:basedOn w:val="TSTextlnkuslovan"/>
    <w:pPr>
      <w:numPr>
        <w:ilvl w:val="0"/>
        <w:numId w:val="0"/>
      </w:numPr>
      <w:ind w:left="2098" w:hanging="1361"/>
      <w:jc w:val="left"/>
    </w:pPr>
    <w:rPr>
      <w:szCs w:val="20"/>
      <w:lang w:eastAsia="en-US"/>
    </w:rPr>
  </w:style>
  <w:style w:type="paragraph" w:styleId="Zhlav">
    <w:name w:val="header"/>
    <w:basedOn w:val="Normln"/>
    <w:link w:val="ZhlavChar"/>
    <w:pPr>
      <w:pBdr>
        <w:bottom w:val="single" w:sz="6" w:space="6" w:color="808080"/>
      </w:pBdr>
      <w:tabs>
        <w:tab w:val="center" w:pos="4536"/>
        <w:tab w:val="right" w:pos="9072"/>
      </w:tabs>
      <w:spacing w:after="0"/>
    </w:pPr>
    <w:rPr>
      <w:b/>
      <w:sz w:val="16"/>
    </w:rPr>
  </w:style>
  <w:style w:type="character" w:customStyle="1" w:styleId="ZhlavChar">
    <w:name w:val="Záhlaví Char"/>
    <w:link w:val="Zhlav"/>
    <w:rPr>
      <w:rFonts w:ascii="Arial" w:eastAsia="Times New Roman" w:hAnsi="Arial"/>
      <w:b/>
      <w:sz w:val="16"/>
      <w:szCs w:val="24"/>
    </w:rPr>
  </w:style>
  <w:style w:type="paragraph" w:styleId="Zpat">
    <w:name w:val="footer"/>
    <w:basedOn w:val="Normln"/>
    <w:link w:val="ZpatChar"/>
    <w:pPr>
      <w:pBdr>
        <w:top w:val="dotted" w:sz="6" w:space="6" w:color="auto"/>
      </w:pBdr>
      <w:spacing w:after="0"/>
      <w:jc w:val="center"/>
    </w:pPr>
    <w:rPr>
      <w:color w:val="808080"/>
      <w:sz w:val="16"/>
    </w:rPr>
  </w:style>
  <w:style w:type="character" w:customStyle="1" w:styleId="ZpatChar">
    <w:name w:val="Zápatí Char"/>
    <w:link w:val="Zpat"/>
    <w:rPr>
      <w:rFonts w:ascii="Arial" w:eastAsia="Times New Roman" w:hAnsi="Arial"/>
      <w:color w:val="808080"/>
      <w:sz w:val="16"/>
      <w:szCs w:val="24"/>
    </w:rPr>
  </w:style>
  <w:style w:type="character" w:customStyle="1" w:styleId="Nadpis2Char">
    <w:name w:val="Nadpis 2 Char"/>
    <w:link w:val="Nadpis2"/>
    <w:uiPriority w:val="1"/>
    <w:rsid w:val="002C4EAA"/>
    <w:rPr>
      <w:rFonts w:ascii="Arial" w:eastAsia="Times New Roman" w:hAnsi="Arial" w:cs="Arial"/>
      <w:b/>
      <w:bCs/>
      <w:sz w:val="28"/>
      <w:szCs w:val="28"/>
    </w:rPr>
  </w:style>
  <w:style w:type="character" w:customStyle="1" w:styleId="Nadpis3Char">
    <w:name w:val="Nadpis 3 Char"/>
    <w:link w:val="Nadpis3"/>
    <w:uiPriority w:val="1"/>
    <w:rsid w:val="002C4EAA"/>
    <w:rPr>
      <w:rFonts w:ascii="Arial" w:eastAsia="Times New Roman" w:hAnsi="Arial" w:cs="Arial"/>
      <w:b/>
      <w:bCs/>
      <w:sz w:val="24"/>
      <w:szCs w:val="24"/>
    </w:rPr>
  </w:style>
  <w:style w:type="character" w:customStyle="1" w:styleId="Nadpis4Char">
    <w:name w:val="Nadpis 4 Char"/>
    <w:link w:val="Nadpis4"/>
    <w:uiPriority w:val="1"/>
    <w:rsid w:val="002C4EAA"/>
    <w:rPr>
      <w:rFonts w:ascii="Arial" w:eastAsia="Times New Roman" w:hAnsi="Arial" w:cs="Arial"/>
      <w:b/>
    </w:rPr>
  </w:style>
  <w:style w:type="character" w:customStyle="1" w:styleId="Nadpis5Char">
    <w:name w:val="Nadpis 5 Char"/>
    <w:link w:val="Nadpis5"/>
    <w:uiPriority w:val="1"/>
    <w:rsid w:val="002C4EAA"/>
    <w:rPr>
      <w:rFonts w:ascii="Arial" w:eastAsia="Times New Roman" w:hAnsi="Arial" w:cs="Arial"/>
      <w:b/>
    </w:rPr>
  </w:style>
  <w:style w:type="paragraph" w:customStyle="1" w:styleId="Nzev14">
    <w:name w:val="Název 14"/>
    <w:basedOn w:val="Normln"/>
    <w:next w:val="Normln"/>
    <w:qFormat/>
    <w:rsid w:val="002C4EAA"/>
    <w:pPr>
      <w:spacing w:before="40" w:line="240" w:lineRule="auto"/>
      <w:jc w:val="both"/>
    </w:pPr>
    <w:rPr>
      <w:rFonts w:cs="Arial"/>
      <w:b/>
      <w:bCs/>
      <w:sz w:val="28"/>
      <w:szCs w:val="20"/>
    </w:rPr>
  </w:style>
  <w:style w:type="paragraph" w:styleId="Seznamsodrkami">
    <w:name w:val="List Bullet"/>
    <w:basedOn w:val="Normln"/>
    <w:autoRedefine/>
    <w:uiPriority w:val="4"/>
    <w:rsid w:val="002C4EAA"/>
    <w:pPr>
      <w:numPr>
        <w:numId w:val="6"/>
      </w:numPr>
      <w:tabs>
        <w:tab w:val="left" w:pos="567"/>
      </w:tabs>
      <w:spacing w:after="0" w:line="240" w:lineRule="auto"/>
      <w:jc w:val="both"/>
    </w:pPr>
    <w:rPr>
      <w:rFonts w:cs="Arial"/>
      <w:bCs/>
      <w:sz w:val="20"/>
      <w:szCs w:val="20"/>
    </w:rPr>
  </w:style>
  <w:style w:type="paragraph" w:styleId="Seznamsodrkami2">
    <w:name w:val="List Bullet 2"/>
    <w:basedOn w:val="Normln"/>
    <w:autoRedefine/>
    <w:uiPriority w:val="4"/>
    <w:rsid w:val="002C4EAA"/>
    <w:pPr>
      <w:numPr>
        <w:ilvl w:val="1"/>
        <w:numId w:val="6"/>
      </w:numPr>
      <w:tabs>
        <w:tab w:val="left" w:pos="1134"/>
      </w:tabs>
      <w:spacing w:after="0" w:line="240" w:lineRule="auto"/>
      <w:jc w:val="both"/>
    </w:pPr>
    <w:rPr>
      <w:rFonts w:cs="Arial"/>
      <w:bCs/>
      <w:sz w:val="20"/>
      <w:szCs w:val="20"/>
    </w:rPr>
  </w:style>
  <w:style w:type="paragraph" w:styleId="Seznamsodrkami3">
    <w:name w:val="List Bullet 3"/>
    <w:basedOn w:val="Normln"/>
    <w:autoRedefine/>
    <w:uiPriority w:val="4"/>
    <w:rsid w:val="002C4EAA"/>
    <w:pPr>
      <w:numPr>
        <w:ilvl w:val="2"/>
        <w:numId w:val="6"/>
      </w:numPr>
      <w:tabs>
        <w:tab w:val="clear" w:pos="1134"/>
        <w:tab w:val="left" w:pos="1701"/>
      </w:tabs>
      <w:spacing w:after="0" w:line="240" w:lineRule="auto"/>
      <w:jc w:val="both"/>
    </w:pPr>
    <w:rPr>
      <w:rFonts w:cs="Arial"/>
      <w:bCs/>
      <w:sz w:val="20"/>
      <w:szCs w:val="20"/>
    </w:rPr>
  </w:style>
  <w:style w:type="paragraph" w:customStyle="1" w:styleId="02Normlntabulkadoleva">
    <w:name w:val="02_Normální tabulka doleva"/>
    <w:basedOn w:val="Normln"/>
    <w:qFormat/>
    <w:rsid w:val="002C4EAA"/>
    <w:pPr>
      <w:spacing w:before="40" w:after="40" w:line="240" w:lineRule="auto"/>
    </w:pPr>
    <w:rPr>
      <w:rFonts w:cs="Arial"/>
      <w:bCs/>
      <w:sz w:val="20"/>
      <w:szCs w:val="20"/>
    </w:rPr>
  </w:style>
  <w:style w:type="paragraph" w:customStyle="1" w:styleId="03Normlntabulkadolevatun">
    <w:name w:val="03_Normální tabulka doleva tučně"/>
    <w:basedOn w:val="Normln"/>
    <w:qFormat/>
    <w:rsid w:val="002C4EAA"/>
    <w:pPr>
      <w:spacing w:before="40" w:after="40" w:line="240" w:lineRule="auto"/>
    </w:pPr>
    <w:rPr>
      <w:rFonts w:cs="Arial"/>
      <w:b/>
      <w:bCs/>
      <w:sz w:val="20"/>
      <w:szCs w:val="20"/>
    </w:rPr>
  </w:style>
  <w:style w:type="character" w:customStyle="1" w:styleId="BidNormalChar">
    <w:name w:val="Bid_Normal Char"/>
    <w:link w:val="BidNormal"/>
    <w:uiPriority w:val="99"/>
    <w:locked/>
    <w:rsid w:val="002C4EAA"/>
    <w:rPr>
      <w:rFonts w:cs="Arial"/>
    </w:rPr>
  </w:style>
  <w:style w:type="paragraph" w:customStyle="1" w:styleId="BidNormal">
    <w:name w:val="Bid_Normal"/>
    <w:basedOn w:val="Normln"/>
    <w:link w:val="BidNormalChar"/>
    <w:uiPriority w:val="99"/>
    <w:rsid w:val="002C4EAA"/>
    <w:pPr>
      <w:spacing w:before="60" w:after="30" w:line="240" w:lineRule="auto"/>
      <w:jc w:val="both"/>
    </w:pPr>
    <w:rPr>
      <w:rFonts w:ascii="Calibri" w:eastAsia="Calibri" w:hAnsi="Calibri" w:cs="Arial"/>
      <w:sz w:val="20"/>
      <w:szCs w:val="20"/>
    </w:rPr>
  </w:style>
  <w:style w:type="paragraph" w:styleId="Zkladntextodsazen3">
    <w:name w:val="Body Text Indent 3"/>
    <w:basedOn w:val="Normln"/>
    <w:link w:val="Zkladntextodsazen3Char"/>
    <w:uiPriority w:val="99"/>
    <w:rsid w:val="003B5529"/>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link w:val="Zkladntextodsazen3"/>
    <w:uiPriority w:val="99"/>
    <w:rsid w:val="003B5529"/>
    <w:rPr>
      <w:rFonts w:ascii="Times New Roman" w:eastAsia="Times New Roman" w:hAnsi="Times New Roman"/>
      <w:sz w:val="16"/>
      <w:szCs w:val="16"/>
      <w:lang w:val="x-none" w:eastAsia="x-none"/>
    </w:rPr>
  </w:style>
  <w:style w:type="paragraph" w:customStyle="1" w:styleId="ListParagraph1">
    <w:name w:val="List Paragraph1"/>
    <w:basedOn w:val="Normln"/>
    <w:uiPriority w:val="99"/>
    <w:rsid w:val="003B5529"/>
    <w:pPr>
      <w:spacing w:after="200" w:line="276" w:lineRule="auto"/>
      <w:ind w:left="720"/>
      <w:contextualSpacing/>
    </w:pPr>
    <w:rPr>
      <w:rFonts w:ascii="Calibri" w:hAnsi="Calibri"/>
      <w:szCs w:val="22"/>
      <w:lang w:eastAsia="en-US"/>
    </w:rPr>
  </w:style>
  <w:style w:type="paragraph" w:styleId="Zkladntext">
    <w:name w:val="Body Text"/>
    <w:basedOn w:val="Normln"/>
    <w:link w:val="ZkladntextChar"/>
    <w:uiPriority w:val="99"/>
    <w:semiHidden/>
    <w:unhideWhenUsed/>
    <w:rsid w:val="00117658"/>
  </w:style>
  <w:style w:type="character" w:customStyle="1" w:styleId="ZkladntextChar">
    <w:name w:val="Základní text Char"/>
    <w:basedOn w:val="Standardnpsmoodstavce"/>
    <w:link w:val="Zkladntext"/>
    <w:uiPriority w:val="99"/>
    <w:semiHidden/>
    <w:rsid w:val="00117658"/>
    <w:rPr>
      <w:rFonts w:ascii="Arial" w:eastAsia="Times New Roman" w:hAnsi="Arial"/>
      <w:sz w:val="22"/>
      <w:szCs w:val="24"/>
    </w:rPr>
  </w:style>
  <w:style w:type="paragraph" w:customStyle="1" w:styleId="Barevnseznamzvraznn11">
    <w:name w:val="Barevný seznam – zvýraznění 11"/>
    <w:basedOn w:val="Normln"/>
    <w:uiPriority w:val="34"/>
    <w:qFormat/>
    <w:rsid w:val="00117658"/>
    <w:pPr>
      <w:spacing w:after="0" w:line="240" w:lineRule="auto"/>
      <w:ind w:left="720"/>
      <w:contextualSpacing/>
    </w:pPr>
    <w:rPr>
      <w:rFonts w:ascii="Times New Roman" w:hAnsi="Times New Roman"/>
      <w:sz w:val="20"/>
      <w:szCs w:val="20"/>
    </w:rPr>
  </w:style>
  <w:style w:type="paragraph" w:customStyle="1" w:styleId="N4">
    <w:name w:val="N4"/>
    <w:basedOn w:val="Nadpis3"/>
    <w:link w:val="N4Char"/>
    <w:qFormat/>
    <w:rsid w:val="00117658"/>
    <w:pPr>
      <w:keepLines/>
      <w:tabs>
        <w:tab w:val="clear" w:pos="1134"/>
        <w:tab w:val="clear" w:pos="10206"/>
      </w:tabs>
      <w:autoSpaceDE/>
      <w:autoSpaceDN/>
      <w:spacing w:before="120" w:after="0"/>
      <w:ind w:left="360" w:hanging="360"/>
    </w:pPr>
    <w:rPr>
      <w:rFonts w:ascii="Calibri Light" w:hAnsi="Calibri Light" w:cs="Times New Roman"/>
      <w:bCs w:val="0"/>
      <w:sz w:val="22"/>
      <w:lang w:val="x-none" w:eastAsia="x-none"/>
    </w:rPr>
  </w:style>
  <w:style w:type="character" w:customStyle="1" w:styleId="N4Char">
    <w:name w:val="N4 Char"/>
    <w:link w:val="N4"/>
    <w:rsid w:val="00117658"/>
    <w:rPr>
      <w:rFonts w:ascii="Calibri Light" w:eastAsia="Times New Roman" w:hAnsi="Calibri Light"/>
      <w:b/>
      <w:sz w:val="22"/>
      <w:szCs w:val="24"/>
      <w:lang w:val="x-none" w:eastAsia="x-none"/>
    </w:rPr>
  </w:style>
  <w:style w:type="paragraph" w:styleId="Revize">
    <w:name w:val="Revision"/>
    <w:hidden/>
    <w:uiPriority w:val="99"/>
    <w:semiHidden/>
    <w:rsid w:val="00875C7C"/>
    <w:rPr>
      <w:rFonts w:ascii="Arial" w:eastAsia="Times New Roman" w:hAnsi="Arial"/>
      <w:sz w:val="22"/>
      <w:szCs w:val="24"/>
    </w:rPr>
  </w:style>
  <w:style w:type="character" w:customStyle="1" w:styleId="preformatted">
    <w:name w:val="preformatted"/>
    <w:rsid w:val="00E921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unhideWhenUsed="0" w:qFormat="1"/>
    <w:lsdException w:name="heading 3" w:uiPriority="1" w:unhideWhenUsed="0" w:qFormat="1"/>
    <w:lsdException w:name="heading 4" w:uiPriority="1" w:unhideWhenUsed="0" w:qFormat="1"/>
    <w:lsdException w:name="heading 5" w:uiPriority="1"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4"/>
    <w:lsdException w:name="List Number" w:unhideWhenUsed="0"/>
    <w:lsdException w:name="List 4" w:unhideWhenUsed="0"/>
    <w:lsdException w:name="List 5" w:unhideWhenUsed="0"/>
    <w:lsdException w:name="List Bullet 2" w:uiPriority="4"/>
    <w:lsdException w:name="List Bullet 3" w:uiPriority="4"/>
    <w:lsdException w:name="Title" w:semiHidden="0" w:uiPriority="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20" w:line="280" w:lineRule="exact"/>
    </w:pPr>
    <w:rPr>
      <w:rFonts w:ascii="Arial" w:eastAsia="Times New Roman" w:hAnsi="Arial"/>
      <w:sz w:val="22"/>
      <w:szCs w:val="24"/>
    </w:rPr>
  </w:style>
  <w:style w:type="paragraph" w:styleId="Nadpis1">
    <w:name w:val="heading 1"/>
    <w:basedOn w:val="Normln"/>
    <w:next w:val="Normln"/>
    <w:link w:val="Nadpis1Char"/>
    <w:uiPriority w:val="1"/>
    <w:qFormat/>
    <w:pPr>
      <w:keepNext/>
      <w:spacing w:before="240" w:after="60"/>
      <w:outlineLvl w:val="0"/>
    </w:pPr>
    <w:rPr>
      <w:rFonts w:cs="Arial"/>
      <w:b/>
      <w:bCs/>
      <w:kern w:val="32"/>
      <w:sz w:val="32"/>
      <w:szCs w:val="32"/>
    </w:rPr>
  </w:style>
  <w:style w:type="paragraph" w:styleId="Nadpis2">
    <w:name w:val="heading 2"/>
    <w:basedOn w:val="Normln"/>
    <w:next w:val="Normln"/>
    <w:link w:val="Nadpis2Char"/>
    <w:uiPriority w:val="1"/>
    <w:qFormat/>
    <w:rsid w:val="002C4EAA"/>
    <w:pPr>
      <w:keepNext/>
      <w:tabs>
        <w:tab w:val="num" w:pos="1134"/>
        <w:tab w:val="right" w:pos="10206"/>
      </w:tabs>
      <w:autoSpaceDE w:val="0"/>
      <w:autoSpaceDN w:val="0"/>
      <w:spacing w:before="100" w:after="100" w:line="240" w:lineRule="auto"/>
      <w:ind w:left="1134" w:hanging="1134"/>
      <w:jc w:val="both"/>
      <w:outlineLvl w:val="1"/>
    </w:pPr>
    <w:rPr>
      <w:rFonts w:cs="Arial"/>
      <w:b/>
      <w:bCs/>
      <w:sz w:val="28"/>
      <w:szCs w:val="28"/>
    </w:rPr>
  </w:style>
  <w:style w:type="paragraph" w:styleId="Nadpis3">
    <w:name w:val="heading 3"/>
    <w:basedOn w:val="Nadpis2"/>
    <w:next w:val="Normln"/>
    <w:link w:val="Nadpis3Char"/>
    <w:uiPriority w:val="1"/>
    <w:qFormat/>
    <w:rsid w:val="002C4EAA"/>
    <w:pPr>
      <w:tabs>
        <w:tab w:val="left" w:pos="1134"/>
      </w:tabs>
      <w:outlineLvl w:val="2"/>
    </w:pPr>
    <w:rPr>
      <w:sz w:val="24"/>
      <w:szCs w:val="24"/>
    </w:rPr>
  </w:style>
  <w:style w:type="paragraph" w:styleId="Nadpis4">
    <w:name w:val="heading 4"/>
    <w:basedOn w:val="Normln"/>
    <w:next w:val="Normln"/>
    <w:link w:val="Nadpis4Char"/>
    <w:uiPriority w:val="1"/>
    <w:qFormat/>
    <w:rsid w:val="002C4EAA"/>
    <w:pPr>
      <w:tabs>
        <w:tab w:val="left" w:pos="1134"/>
        <w:tab w:val="right" w:pos="10206"/>
      </w:tabs>
      <w:spacing w:before="40" w:line="240" w:lineRule="auto"/>
      <w:jc w:val="both"/>
      <w:outlineLvl w:val="3"/>
    </w:pPr>
    <w:rPr>
      <w:rFonts w:cs="Arial"/>
      <w:b/>
      <w:sz w:val="20"/>
      <w:szCs w:val="20"/>
    </w:rPr>
  </w:style>
  <w:style w:type="paragraph" w:styleId="Nadpis5">
    <w:name w:val="heading 5"/>
    <w:basedOn w:val="Nadpis4"/>
    <w:next w:val="Normln"/>
    <w:link w:val="Nadpis5Char"/>
    <w:uiPriority w:val="1"/>
    <w:qFormat/>
    <w:rsid w:val="002C4EAA"/>
    <w:pPr>
      <w:ind w:left="1134" w:hanging="1134"/>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slovanodstavec">
    <w:name w:val="RL Číslovaný odstavec"/>
    <w:basedOn w:val="Normln"/>
    <w:qFormat/>
    <w:pPr>
      <w:numPr>
        <w:numId w:val="1"/>
      </w:numPr>
      <w:spacing w:line="340" w:lineRule="exact"/>
    </w:pPr>
    <w:rPr>
      <w:spacing w:val="-4"/>
    </w:rPr>
  </w:style>
  <w:style w:type="paragraph" w:customStyle="1" w:styleId="RLNadpis1rovn">
    <w:name w:val="RL Nadpis 1. úrovně"/>
    <w:basedOn w:val="Normln"/>
    <w:next w:val="Normln"/>
    <w:qFormat/>
    <w:pPr>
      <w:pageBreakBefore/>
      <w:numPr>
        <w:numId w:val="2"/>
      </w:numPr>
      <w:spacing w:after="1000" w:line="560" w:lineRule="exact"/>
    </w:pPr>
    <w:rPr>
      <w:b/>
      <w:sz w:val="40"/>
      <w:szCs w:val="40"/>
    </w:rPr>
  </w:style>
  <w:style w:type="paragraph" w:customStyle="1" w:styleId="RLNadpis2rovn">
    <w:name w:val="RL Nadpis 2. úrovně"/>
    <w:basedOn w:val="Normln"/>
    <w:next w:val="Normln"/>
    <w:qFormat/>
    <w:pPr>
      <w:keepNext/>
      <w:numPr>
        <w:ilvl w:val="1"/>
        <w:numId w:val="2"/>
      </w:numPr>
      <w:spacing w:before="360" w:line="340" w:lineRule="exact"/>
    </w:pPr>
    <w:rPr>
      <w:b/>
      <w:spacing w:val="20"/>
      <w:sz w:val="23"/>
    </w:rPr>
  </w:style>
  <w:style w:type="paragraph" w:customStyle="1" w:styleId="RLNadpis3rovn">
    <w:name w:val="RL Nadpis 3. úrovně"/>
    <w:basedOn w:val="Normln"/>
    <w:next w:val="RLslovanodstavec"/>
    <w:qFormat/>
    <w:pPr>
      <w:keepNext/>
      <w:numPr>
        <w:ilvl w:val="2"/>
        <w:numId w:val="2"/>
      </w:numPr>
      <w:spacing w:before="360" w:line="340" w:lineRule="exact"/>
    </w:pPr>
    <w:rPr>
      <w:b/>
      <w:szCs w:val="22"/>
    </w:rPr>
  </w:style>
  <w:style w:type="paragraph" w:customStyle="1" w:styleId="RLOdrky">
    <w:name w:val="RL Odrážky"/>
    <w:basedOn w:val="Normln"/>
    <w:qFormat/>
    <w:pPr>
      <w:numPr>
        <w:ilvl w:val="1"/>
        <w:numId w:val="3"/>
      </w:numPr>
      <w:spacing w:line="340" w:lineRule="exact"/>
    </w:pPr>
  </w:style>
  <w:style w:type="paragraph" w:styleId="Prosttext">
    <w:name w:val="Plain Text"/>
    <w:basedOn w:val="Normln"/>
    <w:link w:val="ProsttextChar"/>
    <w:uiPriority w:val="99"/>
    <w:rPr>
      <w:rFonts w:ascii="Courier New" w:hAnsi="Courier New"/>
      <w:sz w:val="20"/>
      <w:szCs w:val="20"/>
      <w:lang w:val="x-none" w:eastAsia="x-none"/>
    </w:rPr>
  </w:style>
  <w:style w:type="character" w:customStyle="1" w:styleId="ProsttextChar">
    <w:name w:val="Prostý text Char"/>
    <w:link w:val="Prosttext"/>
    <w:uiPriority w:val="99"/>
    <w:rPr>
      <w:rFonts w:ascii="Courier New" w:eastAsia="Times New Roman" w:hAnsi="Courier New" w:cs="Times New Roman"/>
      <w:sz w:val="20"/>
      <w:szCs w:val="20"/>
      <w:lang w:val="x-none" w:eastAsia="x-none"/>
    </w:rPr>
  </w:style>
  <w:style w:type="paragraph" w:customStyle="1" w:styleId="Style5">
    <w:name w:val="Style5"/>
    <w:basedOn w:val="Normln"/>
    <w:uiPriority w:val="99"/>
    <w:pPr>
      <w:widowControl w:val="0"/>
      <w:autoSpaceDE w:val="0"/>
      <w:autoSpaceDN w:val="0"/>
      <w:adjustRightInd w:val="0"/>
      <w:spacing w:line="281" w:lineRule="exact"/>
    </w:pPr>
    <w:rPr>
      <w:rFonts w:ascii="Franklin Gothic Medium" w:hAnsi="Franklin Gothic Medium"/>
    </w:rPr>
  </w:style>
  <w:style w:type="paragraph" w:customStyle="1" w:styleId="bh2">
    <w:name w:val="_bh2"/>
    <w:basedOn w:val="Normln"/>
    <w:link w:val="bh2Char"/>
    <w:uiPriority w:val="99"/>
    <w:pPr>
      <w:tabs>
        <w:tab w:val="num" w:pos="720"/>
      </w:tabs>
      <w:spacing w:before="60" w:line="320" w:lineRule="atLeast"/>
      <w:ind w:left="720" w:hanging="720"/>
      <w:jc w:val="both"/>
      <w:outlineLvl w:val="1"/>
    </w:pPr>
    <w:rPr>
      <w:rFonts w:ascii="Times New Roman" w:hAnsi="Times New Roman"/>
      <w:sz w:val="24"/>
      <w:szCs w:val="20"/>
      <w:u w:val="single"/>
      <w:lang w:val="x-none" w:eastAsia="x-none"/>
    </w:rPr>
  </w:style>
  <w:style w:type="character" w:customStyle="1" w:styleId="bh2Char">
    <w:name w:val="_bh2 Char"/>
    <w:link w:val="bh2"/>
    <w:uiPriority w:val="99"/>
    <w:locked/>
    <w:rPr>
      <w:rFonts w:ascii="Times New Roman" w:eastAsia="Times New Roman" w:hAnsi="Times New Roman" w:cs="Times New Roman"/>
      <w:sz w:val="24"/>
      <w:szCs w:val="20"/>
      <w:u w:val="single"/>
      <w:lang w:val="x-none" w:eastAsia="x-none"/>
    </w:rPr>
  </w:style>
  <w:style w:type="character" w:customStyle="1" w:styleId="bnoChar">
    <w:name w:val="_bno Char"/>
    <w:link w:val="bno"/>
    <w:uiPriority w:val="99"/>
    <w:locked/>
    <w:rPr>
      <w:sz w:val="24"/>
    </w:rPr>
  </w:style>
  <w:style w:type="paragraph" w:customStyle="1" w:styleId="bno">
    <w:name w:val="_bno"/>
    <w:basedOn w:val="Normln"/>
    <w:link w:val="bnoChar"/>
    <w:uiPriority w:val="99"/>
    <w:pPr>
      <w:spacing w:line="320" w:lineRule="atLeast"/>
      <w:ind w:left="720"/>
      <w:jc w:val="both"/>
    </w:pPr>
    <w:rPr>
      <w:rFonts w:ascii="Calibri" w:eastAsia="Calibri" w:hAnsi="Calibri"/>
      <w:sz w:val="24"/>
      <w:szCs w:val="20"/>
      <w:lang w:val="x-none" w:eastAsia="x-none"/>
    </w:rPr>
  </w:style>
  <w:style w:type="paragraph" w:customStyle="1" w:styleId="Nadpis1rovn">
    <w:name w:val="Nadpis 1. úrovně"/>
    <w:basedOn w:val="Normln"/>
    <w:next w:val="Normln"/>
    <w:uiPriority w:val="99"/>
    <w:pPr>
      <w:keepNext/>
      <w:numPr>
        <w:numId w:val="4"/>
      </w:numPr>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uiPriority w:val="99"/>
    <w:pPr>
      <w:keepNext/>
      <w:numPr>
        <w:ilvl w:val="1"/>
        <w:numId w:val="4"/>
      </w:numPr>
      <w:tabs>
        <w:tab w:val="left" w:pos="142"/>
      </w:tabs>
      <w:spacing w:before="240" w:line="340" w:lineRule="exact"/>
      <w:jc w:val="both"/>
      <w:outlineLvl w:val="0"/>
    </w:pPr>
    <w:rPr>
      <w:sz w:val="23"/>
      <w:szCs w:val="23"/>
      <w:u w:val="single"/>
    </w:rPr>
  </w:style>
  <w:style w:type="paragraph" w:customStyle="1" w:styleId="Text3rovn">
    <w:name w:val="Text 3. úrovně"/>
    <w:basedOn w:val="Normln"/>
    <w:uiPriority w:val="99"/>
    <w:pPr>
      <w:numPr>
        <w:ilvl w:val="2"/>
        <w:numId w:val="4"/>
      </w:numPr>
      <w:spacing w:line="340" w:lineRule="exact"/>
      <w:jc w:val="both"/>
    </w:pPr>
    <w:rPr>
      <w:sz w:val="23"/>
      <w:szCs w:val="22"/>
    </w:rPr>
  </w:style>
  <w:style w:type="paragraph" w:customStyle="1" w:styleId="TSdajeosmluvnstran">
    <w:name w:val="TS Údaje o smluvní straně"/>
    <w:basedOn w:val="Normln"/>
    <w:pPr>
      <w:spacing w:after="60"/>
    </w:pPr>
    <w:rPr>
      <w:lang w:eastAsia="en-US"/>
    </w:rPr>
  </w:style>
  <w:style w:type="paragraph" w:customStyle="1" w:styleId="TSNzevsmluvnstrany">
    <w:name w:val="TS Název smluvní strany"/>
    <w:basedOn w:val="TSdajeosmluvnstran"/>
    <w:qFormat/>
    <w:rPr>
      <w:b/>
      <w:bCs/>
      <w:sz w:val="28"/>
    </w:rPr>
  </w:style>
  <w:style w:type="paragraph" w:customStyle="1" w:styleId="TSProhlensmluvnchstran">
    <w:name w:val="TS Prohlášení smluvních stran"/>
    <w:basedOn w:val="Normln"/>
    <w:link w:val="TSProhlensmluvnchstranChar"/>
    <w:pPr>
      <w:jc w:val="center"/>
    </w:pPr>
    <w:rPr>
      <w:b/>
    </w:rPr>
  </w:style>
  <w:style w:type="character" w:customStyle="1" w:styleId="TSProhlensmluvnchstranChar">
    <w:name w:val="TS Prohlášení smluvních stran Char"/>
    <w:link w:val="TSProhlensmluvnchstran"/>
    <w:rPr>
      <w:rFonts w:ascii="Arial" w:eastAsia="Times New Roman" w:hAnsi="Arial"/>
      <w:b/>
      <w:sz w:val="22"/>
      <w:szCs w:val="24"/>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link w:val="Textkomente"/>
    <w:uiPriority w:val="99"/>
    <w:rPr>
      <w:rFonts w:ascii="Arial" w:eastAsia="Times New Roman" w:hAnsi="Arial"/>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customStyle="1" w:styleId="Prosttext1">
    <w:name w:val="Prostý text1"/>
    <w:basedOn w:val="Normln"/>
    <w:rPr>
      <w:rFonts w:ascii="Courier New" w:hAnsi="Courier New"/>
      <w:sz w:val="20"/>
      <w:szCs w:val="20"/>
    </w:rPr>
  </w:style>
  <w:style w:type="paragraph" w:styleId="Odstavecseseznamem">
    <w:name w:val="List Paragraph"/>
    <w:basedOn w:val="Normln"/>
    <w:uiPriority w:val="99"/>
    <w:qFormat/>
    <w:pPr>
      <w:ind w:left="708"/>
    </w:pPr>
  </w:style>
  <w:style w:type="paragraph" w:styleId="Pedmtkomente">
    <w:name w:val="annotation subject"/>
    <w:basedOn w:val="Textkomente"/>
    <w:next w:val="Textkomente"/>
    <w:link w:val="PedmtkomenteChar"/>
    <w:semiHidden/>
    <w:rPr>
      <w:b/>
      <w:bCs/>
    </w:rPr>
  </w:style>
  <w:style w:type="character" w:customStyle="1" w:styleId="PedmtkomenteChar">
    <w:name w:val="Předmět komentáře Char"/>
    <w:link w:val="Pedmtkomente"/>
    <w:semiHidden/>
    <w:rPr>
      <w:rFonts w:ascii="Arial" w:eastAsia="Times New Roman" w:hAnsi="Arial"/>
      <w:b/>
      <w:bCs/>
    </w:rPr>
  </w:style>
  <w:style w:type="character" w:styleId="slostrnky">
    <w:name w:val="page number"/>
    <w:basedOn w:val="Standardnpsmoodstavce"/>
  </w:style>
  <w:style w:type="character" w:styleId="Hypertextovodkaz">
    <w:name w:val="Hyperlink"/>
    <w:rPr>
      <w:color w:val="auto"/>
      <w:u w:val="single"/>
    </w:rPr>
  </w:style>
  <w:style w:type="character" w:customStyle="1" w:styleId="Kurzva">
    <w:name w:val="Kurzíva"/>
    <w:rPr>
      <w:i/>
    </w:rPr>
  </w:style>
  <w:style w:type="table" w:styleId="Mkatabulky">
    <w:name w:val="Table Grid"/>
    <w:basedOn w:val="Normlntabulka"/>
    <w:uiPriority w:val="99"/>
    <w:pPr>
      <w:spacing w:after="120" w:line="28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1"/>
    <w:rPr>
      <w:rFonts w:ascii="Arial" w:eastAsia="Times New Roman" w:hAnsi="Arial" w:cs="Arial"/>
      <w:b/>
      <w:bCs/>
      <w:kern w:val="32"/>
      <w:sz w:val="32"/>
      <w:szCs w:val="32"/>
    </w:rPr>
  </w:style>
  <w:style w:type="paragraph" w:styleId="Nzev">
    <w:name w:val="Title"/>
    <w:basedOn w:val="Normln"/>
    <w:link w:val="NzevChar"/>
    <w:qFormat/>
    <w:pPr>
      <w:spacing w:before="240" w:after="60"/>
      <w:jc w:val="center"/>
      <w:outlineLvl w:val="0"/>
    </w:pPr>
    <w:rPr>
      <w:rFonts w:cs="Arial"/>
      <w:b/>
      <w:bCs/>
      <w:kern w:val="28"/>
      <w:sz w:val="32"/>
      <w:szCs w:val="32"/>
    </w:rPr>
  </w:style>
  <w:style w:type="character" w:customStyle="1" w:styleId="NzevChar">
    <w:name w:val="Název Char"/>
    <w:link w:val="Nzev"/>
    <w:rPr>
      <w:rFonts w:ascii="Arial" w:eastAsia="Times New Roman" w:hAnsi="Arial" w:cs="Arial"/>
      <w:b/>
      <w:bCs/>
      <w:kern w:val="28"/>
      <w:sz w:val="32"/>
      <w:szCs w:val="32"/>
    </w:rPr>
  </w:style>
  <w:style w:type="character" w:styleId="Sledovanodkaz">
    <w:name w:val="FollowedHyperlink"/>
    <w:rPr>
      <w:color w:val="auto"/>
      <w:u w:val="single"/>
    </w:rPr>
  </w:style>
  <w:style w:type="paragraph" w:customStyle="1" w:styleId="TSlneksmlouvy">
    <w:name w:val="TS Článek smlouvy"/>
    <w:basedOn w:val="Normln"/>
    <w:next w:val="Normln"/>
    <w:pPr>
      <w:keepNext/>
      <w:numPr>
        <w:numId w:val="5"/>
      </w:numPr>
      <w:suppressAutoHyphens/>
      <w:spacing w:before="480" w:after="240"/>
      <w:jc w:val="center"/>
      <w:outlineLvl w:val="0"/>
    </w:pPr>
    <w:rPr>
      <w:b/>
      <w:u w:val="single"/>
      <w:lang w:eastAsia="en-US"/>
    </w:rPr>
  </w:style>
  <w:style w:type="paragraph" w:customStyle="1" w:styleId="TSNzevsmlouvy">
    <w:name w:val="TS Název smlouvy"/>
    <w:basedOn w:val="Normln"/>
    <w:next w:val="Normln"/>
    <w:pPr>
      <w:spacing w:after="240" w:line="240" w:lineRule="auto"/>
      <w:jc w:val="center"/>
    </w:pPr>
    <w:rPr>
      <w:rFonts w:cs="Arial"/>
      <w:b/>
      <w:bCs/>
      <w:kern w:val="28"/>
      <w:sz w:val="32"/>
      <w:szCs w:val="32"/>
    </w:rPr>
  </w:style>
  <w:style w:type="paragraph" w:customStyle="1" w:styleId="TSTextlnkuslovan">
    <w:name w:val="TS Text článku číslovaný"/>
    <w:basedOn w:val="Normln"/>
    <w:pPr>
      <w:numPr>
        <w:ilvl w:val="1"/>
        <w:numId w:val="5"/>
      </w:numPr>
      <w:jc w:val="both"/>
    </w:pPr>
  </w:style>
  <w:style w:type="paragraph" w:customStyle="1" w:styleId="TSSeznamploh">
    <w:name w:val="TS Seznam příloh"/>
    <w:basedOn w:val="TSTextlnkuslovan"/>
    <w:pPr>
      <w:numPr>
        <w:ilvl w:val="0"/>
        <w:numId w:val="0"/>
      </w:numPr>
      <w:ind w:left="2098" w:hanging="1361"/>
      <w:jc w:val="left"/>
    </w:pPr>
    <w:rPr>
      <w:szCs w:val="20"/>
      <w:lang w:eastAsia="en-US"/>
    </w:rPr>
  </w:style>
  <w:style w:type="paragraph" w:styleId="Zhlav">
    <w:name w:val="header"/>
    <w:basedOn w:val="Normln"/>
    <w:link w:val="ZhlavChar"/>
    <w:pPr>
      <w:pBdr>
        <w:bottom w:val="single" w:sz="6" w:space="6" w:color="808080"/>
      </w:pBdr>
      <w:tabs>
        <w:tab w:val="center" w:pos="4536"/>
        <w:tab w:val="right" w:pos="9072"/>
      </w:tabs>
      <w:spacing w:after="0"/>
    </w:pPr>
    <w:rPr>
      <w:b/>
      <w:sz w:val="16"/>
    </w:rPr>
  </w:style>
  <w:style w:type="character" w:customStyle="1" w:styleId="ZhlavChar">
    <w:name w:val="Záhlaví Char"/>
    <w:link w:val="Zhlav"/>
    <w:rPr>
      <w:rFonts w:ascii="Arial" w:eastAsia="Times New Roman" w:hAnsi="Arial"/>
      <w:b/>
      <w:sz w:val="16"/>
      <w:szCs w:val="24"/>
    </w:rPr>
  </w:style>
  <w:style w:type="paragraph" w:styleId="Zpat">
    <w:name w:val="footer"/>
    <w:basedOn w:val="Normln"/>
    <w:link w:val="ZpatChar"/>
    <w:pPr>
      <w:pBdr>
        <w:top w:val="dotted" w:sz="6" w:space="6" w:color="auto"/>
      </w:pBdr>
      <w:spacing w:after="0"/>
      <w:jc w:val="center"/>
    </w:pPr>
    <w:rPr>
      <w:color w:val="808080"/>
      <w:sz w:val="16"/>
    </w:rPr>
  </w:style>
  <w:style w:type="character" w:customStyle="1" w:styleId="ZpatChar">
    <w:name w:val="Zápatí Char"/>
    <w:link w:val="Zpat"/>
    <w:rPr>
      <w:rFonts w:ascii="Arial" w:eastAsia="Times New Roman" w:hAnsi="Arial"/>
      <w:color w:val="808080"/>
      <w:sz w:val="16"/>
      <w:szCs w:val="24"/>
    </w:rPr>
  </w:style>
  <w:style w:type="character" w:customStyle="1" w:styleId="Nadpis2Char">
    <w:name w:val="Nadpis 2 Char"/>
    <w:link w:val="Nadpis2"/>
    <w:uiPriority w:val="1"/>
    <w:rsid w:val="002C4EAA"/>
    <w:rPr>
      <w:rFonts w:ascii="Arial" w:eastAsia="Times New Roman" w:hAnsi="Arial" w:cs="Arial"/>
      <w:b/>
      <w:bCs/>
      <w:sz w:val="28"/>
      <w:szCs w:val="28"/>
    </w:rPr>
  </w:style>
  <w:style w:type="character" w:customStyle="1" w:styleId="Nadpis3Char">
    <w:name w:val="Nadpis 3 Char"/>
    <w:link w:val="Nadpis3"/>
    <w:uiPriority w:val="1"/>
    <w:rsid w:val="002C4EAA"/>
    <w:rPr>
      <w:rFonts w:ascii="Arial" w:eastAsia="Times New Roman" w:hAnsi="Arial" w:cs="Arial"/>
      <w:b/>
      <w:bCs/>
      <w:sz w:val="24"/>
      <w:szCs w:val="24"/>
    </w:rPr>
  </w:style>
  <w:style w:type="character" w:customStyle="1" w:styleId="Nadpis4Char">
    <w:name w:val="Nadpis 4 Char"/>
    <w:link w:val="Nadpis4"/>
    <w:uiPriority w:val="1"/>
    <w:rsid w:val="002C4EAA"/>
    <w:rPr>
      <w:rFonts w:ascii="Arial" w:eastAsia="Times New Roman" w:hAnsi="Arial" w:cs="Arial"/>
      <w:b/>
    </w:rPr>
  </w:style>
  <w:style w:type="character" w:customStyle="1" w:styleId="Nadpis5Char">
    <w:name w:val="Nadpis 5 Char"/>
    <w:link w:val="Nadpis5"/>
    <w:uiPriority w:val="1"/>
    <w:rsid w:val="002C4EAA"/>
    <w:rPr>
      <w:rFonts w:ascii="Arial" w:eastAsia="Times New Roman" w:hAnsi="Arial" w:cs="Arial"/>
      <w:b/>
    </w:rPr>
  </w:style>
  <w:style w:type="paragraph" w:customStyle="1" w:styleId="Nzev14">
    <w:name w:val="Název 14"/>
    <w:basedOn w:val="Normln"/>
    <w:next w:val="Normln"/>
    <w:qFormat/>
    <w:rsid w:val="002C4EAA"/>
    <w:pPr>
      <w:spacing w:before="40" w:line="240" w:lineRule="auto"/>
      <w:jc w:val="both"/>
    </w:pPr>
    <w:rPr>
      <w:rFonts w:cs="Arial"/>
      <w:b/>
      <w:bCs/>
      <w:sz w:val="28"/>
      <w:szCs w:val="20"/>
    </w:rPr>
  </w:style>
  <w:style w:type="paragraph" w:styleId="Seznamsodrkami">
    <w:name w:val="List Bullet"/>
    <w:basedOn w:val="Normln"/>
    <w:autoRedefine/>
    <w:uiPriority w:val="4"/>
    <w:rsid w:val="002C4EAA"/>
    <w:pPr>
      <w:numPr>
        <w:numId w:val="6"/>
      </w:numPr>
      <w:tabs>
        <w:tab w:val="left" w:pos="567"/>
      </w:tabs>
      <w:spacing w:after="0" w:line="240" w:lineRule="auto"/>
      <w:jc w:val="both"/>
    </w:pPr>
    <w:rPr>
      <w:rFonts w:cs="Arial"/>
      <w:bCs/>
      <w:sz w:val="20"/>
      <w:szCs w:val="20"/>
    </w:rPr>
  </w:style>
  <w:style w:type="paragraph" w:styleId="Seznamsodrkami2">
    <w:name w:val="List Bullet 2"/>
    <w:basedOn w:val="Normln"/>
    <w:autoRedefine/>
    <w:uiPriority w:val="4"/>
    <w:rsid w:val="002C4EAA"/>
    <w:pPr>
      <w:numPr>
        <w:ilvl w:val="1"/>
        <w:numId w:val="6"/>
      </w:numPr>
      <w:tabs>
        <w:tab w:val="left" w:pos="1134"/>
      </w:tabs>
      <w:spacing w:after="0" w:line="240" w:lineRule="auto"/>
      <w:jc w:val="both"/>
    </w:pPr>
    <w:rPr>
      <w:rFonts w:cs="Arial"/>
      <w:bCs/>
      <w:sz w:val="20"/>
      <w:szCs w:val="20"/>
    </w:rPr>
  </w:style>
  <w:style w:type="paragraph" w:styleId="Seznamsodrkami3">
    <w:name w:val="List Bullet 3"/>
    <w:basedOn w:val="Normln"/>
    <w:autoRedefine/>
    <w:uiPriority w:val="4"/>
    <w:rsid w:val="002C4EAA"/>
    <w:pPr>
      <w:numPr>
        <w:ilvl w:val="2"/>
        <w:numId w:val="6"/>
      </w:numPr>
      <w:tabs>
        <w:tab w:val="clear" w:pos="1134"/>
        <w:tab w:val="left" w:pos="1701"/>
      </w:tabs>
      <w:spacing w:after="0" w:line="240" w:lineRule="auto"/>
      <w:jc w:val="both"/>
    </w:pPr>
    <w:rPr>
      <w:rFonts w:cs="Arial"/>
      <w:bCs/>
      <w:sz w:val="20"/>
      <w:szCs w:val="20"/>
    </w:rPr>
  </w:style>
  <w:style w:type="paragraph" w:customStyle="1" w:styleId="02Normlntabulkadoleva">
    <w:name w:val="02_Normální tabulka doleva"/>
    <w:basedOn w:val="Normln"/>
    <w:qFormat/>
    <w:rsid w:val="002C4EAA"/>
    <w:pPr>
      <w:spacing w:before="40" w:after="40" w:line="240" w:lineRule="auto"/>
    </w:pPr>
    <w:rPr>
      <w:rFonts w:cs="Arial"/>
      <w:bCs/>
      <w:sz w:val="20"/>
      <w:szCs w:val="20"/>
    </w:rPr>
  </w:style>
  <w:style w:type="paragraph" w:customStyle="1" w:styleId="03Normlntabulkadolevatun">
    <w:name w:val="03_Normální tabulka doleva tučně"/>
    <w:basedOn w:val="Normln"/>
    <w:qFormat/>
    <w:rsid w:val="002C4EAA"/>
    <w:pPr>
      <w:spacing w:before="40" w:after="40" w:line="240" w:lineRule="auto"/>
    </w:pPr>
    <w:rPr>
      <w:rFonts w:cs="Arial"/>
      <w:b/>
      <w:bCs/>
      <w:sz w:val="20"/>
      <w:szCs w:val="20"/>
    </w:rPr>
  </w:style>
  <w:style w:type="character" w:customStyle="1" w:styleId="BidNormalChar">
    <w:name w:val="Bid_Normal Char"/>
    <w:link w:val="BidNormal"/>
    <w:uiPriority w:val="99"/>
    <w:locked/>
    <w:rsid w:val="002C4EAA"/>
    <w:rPr>
      <w:rFonts w:cs="Arial"/>
    </w:rPr>
  </w:style>
  <w:style w:type="paragraph" w:customStyle="1" w:styleId="BidNormal">
    <w:name w:val="Bid_Normal"/>
    <w:basedOn w:val="Normln"/>
    <w:link w:val="BidNormalChar"/>
    <w:uiPriority w:val="99"/>
    <w:rsid w:val="002C4EAA"/>
    <w:pPr>
      <w:spacing w:before="60" w:after="30" w:line="240" w:lineRule="auto"/>
      <w:jc w:val="both"/>
    </w:pPr>
    <w:rPr>
      <w:rFonts w:ascii="Calibri" w:eastAsia="Calibri" w:hAnsi="Calibri" w:cs="Arial"/>
      <w:sz w:val="20"/>
      <w:szCs w:val="20"/>
    </w:rPr>
  </w:style>
  <w:style w:type="paragraph" w:styleId="Zkladntextodsazen3">
    <w:name w:val="Body Text Indent 3"/>
    <w:basedOn w:val="Normln"/>
    <w:link w:val="Zkladntextodsazen3Char"/>
    <w:uiPriority w:val="99"/>
    <w:rsid w:val="003B5529"/>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link w:val="Zkladntextodsazen3"/>
    <w:uiPriority w:val="99"/>
    <w:rsid w:val="003B5529"/>
    <w:rPr>
      <w:rFonts w:ascii="Times New Roman" w:eastAsia="Times New Roman" w:hAnsi="Times New Roman"/>
      <w:sz w:val="16"/>
      <w:szCs w:val="16"/>
      <w:lang w:val="x-none" w:eastAsia="x-none"/>
    </w:rPr>
  </w:style>
  <w:style w:type="paragraph" w:customStyle="1" w:styleId="ListParagraph1">
    <w:name w:val="List Paragraph1"/>
    <w:basedOn w:val="Normln"/>
    <w:uiPriority w:val="99"/>
    <w:rsid w:val="003B5529"/>
    <w:pPr>
      <w:spacing w:after="200" w:line="276" w:lineRule="auto"/>
      <w:ind w:left="720"/>
      <w:contextualSpacing/>
    </w:pPr>
    <w:rPr>
      <w:rFonts w:ascii="Calibri" w:hAnsi="Calibri"/>
      <w:szCs w:val="22"/>
      <w:lang w:eastAsia="en-US"/>
    </w:rPr>
  </w:style>
  <w:style w:type="paragraph" w:styleId="Zkladntext">
    <w:name w:val="Body Text"/>
    <w:basedOn w:val="Normln"/>
    <w:link w:val="ZkladntextChar"/>
    <w:uiPriority w:val="99"/>
    <w:semiHidden/>
    <w:unhideWhenUsed/>
    <w:rsid w:val="00117658"/>
  </w:style>
  <w:style w:type="character" w:customStyle="1" w:styleId="ZkladntextChar">
    <w:name w:val="Základní text Char"/>
    <w:basedOn w:val="Standardnpsmoodstavce"/>
    <w:link w:val="Zkladntext"/>
    <w:uiPriority w:val="99"/>
    <w:semiHidden/>
    <w:rsid w:val="00117658"/>
    <w:rPr>
      <w:rFonts w:ascii="Arial" w:eastAsia="Times New Roman" w:hAnsi="Arial"/>
      <w:sz w:val="22"/>
      <w:szCs w:val="24"/>
    </w:rPr>
  </w:style>
  <w:style w:type="paragraph" w:customStyle="1" w:styleId="Barevnseznamzvraznn11">
    <w:name w:val="Barevný seznam – zvýraznění 11"/>
    <w:basedOn w:val="Normln"/>
    <w:uiPriority w:val="34"/>
    <w:qFormat/>
    <w:rsid w:val="00117658"/>
    <w:pPr>
      <w:spacing w:after="0" w:line="240" w:lineRule="auto"/>
      <w:ind w:left="720"/>
      <w:contextualSpacing/>
    </w:pPr>
    <w:rPr>
      <w:rFonts w:ascii="Times New Roman" w:hAnsi="Times New Roman"/>
      <w:sz w:val="20"/>
      <w:szCs w:val="20"/>
    </w:rPr>
  </w:style>
  <w:style w:type="paragraph" w:customStyle="1" w:styleId="N4">
    <w:name w:val="N4"/>
    <w:basedOn w:val="Nadpis3"/>
    <w:link w:val="N4Char"/>
    <w:qFormat/>
    <w:rsid w:val="00117658"/>
    <w:pPr>
      <w:keepLines/>
      <w:tabs>
        <w:tab w:val="clear" w:pos="1134"/>
        <w:tab w:val="clear" w:pos="10206"/>
      </w:tabs>
      <w:autoSpaceDE/>
      <w:autoSpaceDN/>
      <w:spacing w:before="120" w:after="0"/>
      <w:ind w:left="360" w:hanging="360"/>
    </w:pPr>
    <w:rPr>
      <w:rFonts w:ascii="Calibri Light" w:hAnsi="Calibri Light" w:cs="Times New Roman"/>
      <w:bCs w:val="0"/>
      <w:sz w:val="22"/>
      <w:lang w:val="x-none" w:eastAsia="x-none"/>
    </w:rPr>
  </w:style>
  <w:style w:type="character" w:customStyle="1" w:styleId="N4Char">
    <w:name w:val="N4 Char"/>
    <w:link w:val="N4"/>
    <w:rsid w:val="00117658"/>
    <w:rPr>
      <w:rFonts w:ascii="Calibri Light" w:eastAsia="Times New Roman" w:hAnsi="Calibri Light"/>
      <w:b/>
      <w:sz w:val="22"/>
      <w:szCs w:val="24"/>
      <w:lang w:val="x-none" w:eastAsia="x-none"/>
    </w:rPr>
  </w:style>
  <w:style w:type="paragraph" w:styleId="Revize">
    <w:name w:val="Revision"/>
    <w:hidden/>
    <w:uiPriority w:val="99"/>
    <w:semiHidden/>
    <w:rsid w:val="00875C7C"/>
    <w:rPr>
      <w:rFonts w:ascii="Arial" w:eastAsia="Times New Roman" w:hAnsi="Arial"/>
      <w:sz w:val="22"/>
      <w:szCs w:val="24"/>
    </w:rPr>
  </w:style>
  <w:style w:type="character" w:customStyle="1" w:styleId="preformatted">
    <w:name w:val="preformatted"/>
    <w:rsid w:val="00E92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11543">
      <w:bodyDiv w:val="1"/>
      <w:marLeft w:val="0"/>
      <w:marRight w:val="0"/>
      <w:marTop w:val="0"/>
      <w:marBottom w:val="0"/>
      <w:divBdr>
        <w:top w:val="none" w:sz="0" w:space="0" w:color="auto"/>
        <w:left w:val="none" w:sz="0" w:space="0" w:color="auto"/>
        <w:bottom w:val="none" w:sz="0" w:space="0" w:color="auto"/>
        <w:right w:val="none" w:sz="0" w:space="0" w:color="auto"/>
      </w:divBdr>
    </w:div>
    <w:div w:id="604849867">
      <w:bodyDiv w:val="1"/>
      <w:marLeft w:val="0"/>
      <w:marRight w:val="0"/>
      <w:marTop w:val="0"/>
      <w:marBottom w:val="0"/>
      <w:divBdr>
        <w:top w:val="none" w:sz="0" w:space="0" w:color="auto"/>
        <w:left w:val="none" w:sz="0" w:space="0" w:color="auto"/>
        <w:bottom w:val="none" w:sz="0" w:space="0" w:color="auto"/>
        <w:right w:val="none" w:sz="0" w:space="0" w:color="auto"/>
      </w:divBdr>
    </w:div>
    <w:div w:id="1232278445">
      <w:bodyDiv w:val="1"/>
      <w:marLeft w:val="0"/>
      <w:marRight w:val="0"/>
      <w:marTop w:val="0"/>
      <w:marBottom w:val="0"/>
      <w:divBdr>
        <w:top w:val="none" w:sz="0" w:space="0" w:color="auto"/>
        <w:left w:val="none" w:sz="0" w:space="0" w:color="auto"/>
        <w:bottom w:val="none" w:sz="0" w:space="0" w:color="auto"/>
        <w:right w:val="none" w:sz="0" w:space="0" w:color="auto"/>
      </w:divBdr>
      <w:divsChild>
        <w:div w:id="971254265">
          <w:marLeft w:val="0"/>
          <w:marRight w:val="0"/>
          <w:marTop w:val="0"/>
          <w:marBottom w:val="0"/>
          <w:divBdr>
            <w:top w:val="none" w:sz="0" w:space="0" w:color="auto"/>
            <w:left w:val="none" w:sz="0" w:space="0" w:color="auto"/>
            <w:bottom w:val="none" w:sz="0" w:space="0" w:color="auto"/>
            <w:right w:val="none" w:sz="0" w:space="0" w:color="auto"/>
          </w:divBdr>
          <w:divsChild>
            <w:div w:id="667371436">
              <w:marLeft w:val="0"/>
              <w:marRight w:val="0"/>
              <w:marTop w:val="0"/>
              <w:marBottom w:val="0"/>
              <w:divBdr>
                <w:top w:val="none" w:sz="0" w:space="0" w:color="auto"/>
                <w:left w:val="none" w:sz="0" w:space="0" w:color="auto"/>
                <w:bottom w:val="none" w:sz="0" w:space="0" w:color="auto"/>
                <w:right w:val="none" w:sz="0" w:space="0" w:color="auto"/>
              </w:divBdr>
              <w:divsChild>
                <w:div w:id="1431707084">
                  <w:marLeft w:val="0"/>
                  <w:marRight w:val="0"/>
                  <w:marTop w:val="0"/>
                  <w:marBottom w:val="0"/>
                  <w:divBdr>
                    <w:top w:val="none" w:sz="0" w:space="0" w:color="auto"/>
                    <w:left w:val="none" w:sz="0" w:space="0" w:color="auto"/>
                    <w:bottom w:val="none" w:sz="0" w:space="0" w:color="auto"/>
                    <w:right w:val="none" w:sz="0" w:space="0" w:color="auto"/>
                  </w:divBdr>
                  <w:divsChild>
                    <w:div w:id="16266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1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romir.deak@vz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ohled@t-mobile.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osef.hasek@t-mobile.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jan.moravec@vzp.cz" TargetMode="Externa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uido.trojan@vzp.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B0151-EEB3-44C5-9F3C-82504D265AA1}">
  <ds:schemaRefs>
    <ds:schemaRef ds:uri="5386a7db-36dc-47e8-aacb-0d5051febeea"/>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5D9F88F-3EC8-47A1-9468-CFE6B9318B6F}">
  <ds:schemaRefs>
    <ds:schemaRef ds:uri="http://schemas.microsoft.com/sharepoint/v3/contenttype/forms"/>
  </ds:schemaRefs>
</ds:datastoreItem>
</file>

<file path=customXml/itemProps3.xml><?xml version="1.0" encoding="utf-8"?>
<ds:datastoreItem xmlns:ds="http://schemas.openxmlformats.org/officeDocument/2006/customXml" ds:itemID="{83A1B09E-2C5D-4406-A300-2BE9E0877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44F57-D687-43A3-BA0F-436A11A5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4100</Words>
  <Characters>24194</Characters>
  <Application>Microsoft Office Word</Application>
  <DocSecurity>4</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ROWAN LEGAL</Company>
  <LinksUpToDate>false</LinksUpToDate>
  <CharactersWithSpaces>28238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Vonášková Lucie</dc:creator>
  <cp:lastModifiedBy>Marie Medlínová</cp:lastModifiedBy>
  <cp:revision>2</cp:revision>
  <cp:lastPrinted>2016-06-14T07:50:00Z</cp:lastPrinted>
  <dcterms:created xsi:type="dcterms:W3CDTF">2016-08-17T09:41:00Z</dcterms:created>
  <dcterms:modified xsi:type="dcterms:W3CDTF">2016-08-17T09:41:00Z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TSCZ_TMCZ_VZP_SoPS_partB</vt:lpwstr>
  </property>
  <property fmtid="{D5CDD505-2E9C-101B-9397-08002B2CF9AE}" pid="6" name="_Source">
    <vt:lpwstr>ROWAN LEGAL</vt:lpwstr>
  </property>
  <property fmtid="{D5CDD505-2E9C-101B-9397-08002B2CF9AE}" pid="7" name="Related Documents">
    <vt:lpwstr/>
  </property>
  <property fmtid="{D5CDD505-2E9C-101B-9397-08002B2CF9AE}" pid="8" name="ContentType">
    <vt:lpwstr>Document</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0x010100C558EDF2B3ED6243BB2AD3673F3B7728</vt:lpwstr>
  </property>
</Properties>
</file>