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0E" w:rsidRDefault="00531E0E" w:rsidP="00531E0E">
      <w:pPr>
        <w:pStyle w:val="Zkladntext"/>
        <w:rPr>
          <w:rFonts w:ascii="Verdana" w:hAnsi="Verdana"/>
        </w:rPr>
      </w:pPr>
      <w:r>
        <w:rPr>
          <w:noProof/>
          <w:szCs w:val="24"/>
        </w:rPr>
        <w:drawing>
          <wp:anchor distT="0" distB="0" distL="114300" distR="114300" simplePos="0" relativeHeight="251660288" behindDoc="1" locked="0" layoutInCell="0" allowOverlap="1">
            <wp:simplePos x="0" y="0"/>
            <wp:positionH relativeFrom="column">
              <wp:posOffset>-394970</wp:posOffset>
            </wp:positionH>
            <wp:positionV relativeFrom="page">
              <wp:posOffset>172720</wp:posOffset>
            </wp:positionV>
            <wp:extent cx="1701165" cy="572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r="59705"/>
                    <a:stretch>
                      <a:fillRect/>
                    </a:stretch>
                  </pic:blipFill>
                  <pic:spPr bwMode="auto">
                    <a:xfrm>
                      <a:off x="0" y="0"/>
                      <a:ext cx="170116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5pt;margin-top:-7.65pt;width:109.85pt;height:71.15pt;z-index:-251657216;visibility:visible;mso-wrap-edited:f;mso-wrap-distance-left:0;mso-wrap-distance-right:0;mso-position-horizontal-relative:text;mso-position-vertical-relative:text" wrapcoords="10089 455 9379 1592 9237 2501 9663 4093 8242 4093 6679 6139 6679 7731 6111 11368 4832 12278 4547 12960 4547 15006 -142 15006 -142 18644 4547 18644 4547 21373 16911 21373 16911 18644 21600 17962 21600 15688 16911 15006 17053 13415 16626 12278 15347 11368 14921 6139 13074 4093 11511 4093 11937 2956 11795 1819 11084 455 10089 455">
            <v:imagedata r:id="rId6" o:title=""/>
            <w10:wrap type="square" side="right"/>
          </v:shape>
          <o:OLEObject Type="Embed" ProgID="Word.Picture.8" ShapeID="_x0000_s1026" DrawAspect="Content" ObjectID="_1644038773" r:id="rId7"/>
        </w:object>
      </w:r>
      <w:r>
        <w:rPr>
          <w:rFonts w:ascii="Verdana" w:hAnsi="Verdana"/>
        </w:rPr>
        <w:t>Střední odborné učiliště, Liběchov, Boží Voda 230</w:t>
      </w:r>
    </w:p>
    <w:p w:rsidR="00531E0E" w:rsidRDefault="00531E0E" w:rsidP="00531E0E">
      <w:pPr>
        <w:pStyle w:val="Zkladntext"/>
        <w:pBdr>
          <w:bottom w:val="single" w:sz="4" w:space="4" w:color="auto"/>
        </w:pBdr>
        <w:rPr>
          <w:rFonts w:ascii="Verdana" w:hAnsi="Verdana"/>
          <w:sz w:val="20"/>
        </w:rPr>
      </w:pPr>
      <w:r>
        <w:rPr>
          <w:rFonts w:ascii="Verdana" w:hAnsi="Verdana"/>
          <w:sz w:val="20"/>
        </w:rPr>
        <w:t>277 21 Liběchov, Boží Voda 230</w:t>
      </w:r>
    </w:p>
    <w:p w:rsidR="00531E0E" w:rsidRDefault="00531E0E" w:rsidP="00531E0E">
      <w:pPr>
        <w:pStyle w:val="Zkladntext"/>
        <w:pBdr>
          <w:bottom w:val="single" w:sz="4" w:space="4" w:color="auto"/>
        </w:pBdr>
        <w:ind w:right="1"/>
        <w:rPr>
          <w:rFonts w:ascii="Verdana" w:hAnsi="Verdana"/>
          <w:sz w:val="20"/>
        </w:rPr>
      </w:pPr>
      <w:r>
        <w:rPr>
          <w:rFonts w:ascii="Verdana" w:hAnsi="Verdana"/>
          <w:sz w:val="20"/>
        </w:rPr>
        <w:t xml:space="preserve">Tel. 315 697 020; fax: 315 697 272; e-mail: </w:t>
      </w:r>
      <w:hyperlink r:id="rId8" w:history="1">
        <w:r w:rsidRPr="00246519">
          <w:rPr>
            <w:rStyle w:val="Hypertextovodkaz"/>
            <w:rFonts w:ascii="Verdana" w:hAnsi="Verdana"/>
            <w:sz w:val="20"/>
          </w:rPr>
          <w:t>info@soulibechov.cz</w:t>
        </w:r>
      </w:hyperlink>
      <w:r>
        <w:rPr>
          <w:rFonts w:ascii="Verdana" w:hAnsi="Verdana"/>
          <w:sz w:val="20"/>
        </w:rPr>
        <w:t xml:space="preserve">   www. soulibechov.cz; IČ: 00069540</w:t>
      </w:r>
    </w:p>
    <w:p w:rsidR="00531E0E" w:rsidRDefault="00531E0E" w:rsidP="00531E0E"/>
    <w:p w:rsidR="00531E0E" w:rsidRDefault="00531E0E" w:rsidP="00531E0E">
      <w:pPr>
        <w:rPr>
          <w:b/>
          <w:sz w:val="24"/>
          <w:szCs w:val="24"/>
        </w:rPr>
      </w:pPr>
    </w:p>
    <w:p w:rsidR="00531E0E" w:rsidRDefault="00531E0E" w:rsidP="00531E0E">
      <w:pPr>
        <w:rPr>
          <w:b/>
          <w:sz w:val="24"/>
          <w:szCs w:val="24"/>
        </w:rPr>
      </w:pPr>
      <w:r>
        <w:rPr>
          <w:b/>
          <w:sz w:val="24"/>
          <w:szCs w:val="24"/>
        </w:rPr>
        <w:t>ČÍSLO SMLOUVY: 3/00069540/2019</w:t>
      </w:r>
      <w:r>
        <w:rPr>
          <w:b/>
          <w:sz w:val="24"/>
          <w:szCs w:val="24"/>
        </w:rPr>
        <w:t>/1/2020</w:t>
      </w:r>
    </w:p>
    <w:p w:rsidR="00531E0E" w:rsidRDefault="00531E0E" w:rsidP="00531E0E">
      <w:pPr>
        <w:rPr>
          <w:b/>
          <w:sz w:val="24"/>
          <w:szCs w:val="24"/>
        </w:rPr>
      </w:pPr>
    </w:p>
    <w:p w:rsidR="00531E0E" w:rsidRDefault="00531E0E" w:rsidP="00531E0E">
      <w:pPr>
        <w:rPr>
          <w:b/>
          <w:sz w:val="24"/>
          <w:szCs w:val="24"/>
        </w:rPr>
      </w:pPr>
    </w:p>
    <w:p w:rsidR="00531E0E" w:rsidRPr="003E37E0" w:rsidRDefault="00531E0E" w:rsidP="00531E0E">
      <w:pPr>
        <w:jc w:val="center"/>
        <w:rPr>
          <w:b/>
          <w:sz w:val="32"/>
          <w:szCs w:val="32"/>
        </w:rPr>
      </w:pPr>
      <w:r>
        <w:rPr>
          <w:b/>
          <w:sz w:val="32"/>
          <w:szCs w:val="32"/>
        </w:rPr>
        <w:t>Dodatek č. 1 k Rámcové</w:t>
      </w:r>
      <w:r w:rsidRPr="003E37E0">
        <w:rPr>
          <w:b/>
          <w:sz w:val="32"/>
          <w:szCs w:val="32"/>
        </w:rPr>
        <w:t xml:space="preserve"> dohod</w:t>
      </w:r>
      <w:r>
        <w:rPr>
          <w:b/>
          <w:sz w:val="32"/>
          <w:szCs w:val="32"/>
        </w:rPr>
        <w:t>ě</w:t>
      </w:r>
      <w:r w:rsidRPr="003E37E0">
        <w:rPr>
          <w:b/>
          <w:sz w:val="32"/>
          <w:szCs w:val="32"/>
        </w:rPr>
        <w:t xml:space="preserve"> </w:t>
      </w:r>
      <w:r>
        <w:rPr>
          <w:b/>
          <w:sz w:val="32"/>
          <w:szCs w:val="32"/>
        </w:rPr>
        <w:t>na dodávku</w:t>
      </w:r>
      <w:r w:rsidRPr="003E37E0">
        <w:rPr>
          <w:b/>
          <w:sz w:val="32"/>
          <w:szCs w:val="32"/>
        </w:rPr>
        <w:t xml:space="preserve"> uhlí </w:t>
      </w:r>
    </w:p>
    <w:p w:rsidR="00531E0E" w:rsidRDefault="00531E0E" w:rsidP="00531E0E">
      <w:pPr>
        <w:jc w:val="center"/>
        <w:rPr>
          <w:b/>
          <w:sz w:val="24"/>
          <w:szCs w:val="24"/>
          <w:u w:val="single"/>
        </w:rPr>
      </w:pPr>
    </w:p>
    <w:p w:rsidR="00531E0E" w:rsidRPr="003E37E0" w:rsidRDefault="00531E0E" w:rsidP="00531E0E">
      <w:pPr>
        <w:spacing w:before="120"/>
        <w:ind w:left="425"/>
        <w:jc w:val="center"/>
        <w:rPr>
          <w:rFonts w:eastAsia="Calibri"/>
          <w:b/>
          <w:color w:val="000000"/>
          <w:sz w:val="24"/>
          <w:szCs w:val="28"/>
          <w:lang w:eastAsia="en-US"/>
        </w:rPr>
      </w:pPr>
      <w:r>
        <w:rPr>
          <w:rFonts w:eastAsia="Calibri"/>
          <w:b/>
          <w:sz w:val="24"/>
          <w:szCs w:val="28"/>
          <w:lang w:eastAsia="en-US"/>
        </w:rPr>
        <w:t>který</w:t>
      </w:r>
      <w:r w:rsidRPr="003E37E0">
        <w:rPr>
          <w:rFonts w:eastAsia="Calibri"/>
          <w:b/>
          <w:sz w:val="24"/>
          <w:szCs w:val="28"/>
          <w:lang w:eastAsia="en-US"/>
        </w:rPr>
        <w:t xml:space="preserve"> uzavřely níže uvedeného dne, měsíce a roku a za následujících podmínek tyto smluvní strany</w:t>
      </w:r>
    </w:p>
    <w:p w:rsidR="00531E0E" w:rsidRDefault="00531E0E" w:rsidP="00531E0E">
      <w:pPr>
        <w:jc w:val="center"/>
        <w:rPr>
          <w:b/>
          <w:sz w:val="24"/>
          <w:szCs w:val="24"/>
          <w:u w:val="single"/>
        </w:rPr>
      </w:pPr>
    </w:p>
    <w:p w:rsidR="00531E0E" w:rsidRDefault="00531E0E" w:rsidP="00531E0E">
      <w:pPr>
        <w:jc w:val="center"/>
        <w:rPr>
          <w:b/>
          <w:sz w:val="24"/>
          <w:szCs w:val="24"/>
          <w:u w:val="single"/>
        </w:rPr>
      </w:pPr>
    </w:p>
    <w:p w:rsidR="00531E0E" w:rsidRDefault="00531E0E" w:rsidP="00531E0E">
      <w:pPr>
        <w:jc w:val="center"/>
        <w:rPr>
          <w:b/>
          <w:sz w:val="24"/>
          <w:szCs w:val="24"/>
          <w:u w:val="single"/>
        </w:rPr>
      </w:pPr>
      <w:bookmarkStart w:id="0" w:name="_GoBack"/>
      <w:bookmarkEnd w:id="0"/>
    </w:p>
    <w:p w:rsidR="00531E0E" w:rsidRDefault="00531E0E" w:rsidP="00531E0E">
      <w:pPr>
        <w:rPr>
          <w:b/>
          <w:sz w:val="24"/>
          <w:szCs w:val="24"/>
        </w:rPr>
      </w:pPr>
      <w:r>
        <w:rPr>
          <w:b/>
          <w:sz w:val="24"/>
          <w:szCs w:val="24"/>
        </w:rPr>
        <w:t>Kupující:</w:t>
      </w:r>
    </w:p>
    <w:p w:rsidR="00531E0E" w:rsidRDefault="00531E0E" w:rsidP="00531E0E">
      <w:pPr>
        <w:rPr>
          <w:sz w:val="24"/>
          <w:szCs w:val="24"/>
        </w:rPr>
      </w:pPr>
      <w:r>
        <w:rPr>
          <w:sz w:val="24"/>
          <w:szCs w:val="24"/>
        </w:rPr>
        <w:t>Název organizace:</w:t>
      </w:r>
      <w:r>
        <w:rPr>
          <w:sz w:val="24"/>
          <w:szCs w:val="24"/>
        </w:rPr>
        <w:tab/>
        <w:t>Střední odborné učiliště, Liběchov, Boží Voda 230</w:t>
      </w:r>
    </w:p>
    <w:p w:rsidR="00531E0E" w:rsidRDefault="00531E0E" w:rsidP="00531E0E">
      <w:pPr>
        <w:rPr>
          <w:sz w:val="24"/>
          <w:szCs w:val="24"/>
        </w:rPr>
      </w:pPr>
      <w:r>
        <w:rPr>
          <w:sz w:val="24"/>
          <w:szCs w:val="24"/>
        </w:rPr>
        <w:t xml:space="preserve">Adresa: </w:t>
      </w:r>
      <w:r>
        <w:rPr>
          <w:sz w:val="24"/>
          <w:szCs w:val="24"/>
        </w:rPr>
        <w:tab/>
      </w:r>
      <w:r>
        <w:rPr>
          <w:sz w:val="24"/>
          <w:szCs w:val="24"/>
        </w:rPr>
        <w:tab/>
        <w:t>Boží Voda 230, 277 21 Liběchov</w:t>
      </w:r>
    </w:p>
    <w:p w:rsidR="00531E0E" w:rsidRDefault="00531E0E" w:rsidP="00531E0E">
      <w:pPr>
        <w:rPr>
          <w:sz w:val="24"/>
          <w:szCs w:val="24"/>
        </w:rPr>
      </w:pPr>
      <w:r>
        <w:rPr>
          <w:sz w:val="24"/>
          <w:szCs w:val="24"/>
        </w:rPr>
        <w:t xml:space="preserve">IČ: </w:t>
      </w:r>
      <w:r>
        <w:rPr>
          <w:sz w:val="24"/>
          <w:szCs w:val="24"/>
        </w:rPr>
        <w:tab/>
      </w:r>
      <w:r>
        <w:rPr>
          <w:sz w:val="24"/>
          <w:szCs w:val="24"/>
        </w:rPr>
        <w:tab/>
      </w:r>
      <w:r>
        <w:rPr>
          <w:sz w:val="24"/>
          <w:szCs w:val="24"/>
        </w:rPr>
        <w:tab/>
        <w:t>00069540</w:t>
      </w:r>
    </w:p>
    <w:p w:rsidR="00531E0E" w:rsidRDefault="00531E0E" w:rsidP="00531E0E">
      <w:pPr>
        <w:rPr>
          <w:sz w:val="24"/>
          <w:szCs w:val="24"/>
        </w:rPr>
      </w:pPr>
      <w:r>
        <w:rPr>
          <w:sz w:val="24"/>
          <w:szCs w:val="24"/>
        </w:rPr>
        <w:t xml:space="preserve">Zastoupena: </w:t>
      </w:r>
      <w:r>
        <w:rPr>
          <w:sz w:val="24"/>
          <w:szCs w:val="24"/>
        </w:rPr>
        <w:tab/>
      </w:r>
      <w:r>
        <w:rPr>
          <w:sz w:val="24"/>
          <w:szCs w:val="24"/>
        </w:rPr>
        <w:tab/>
        <w:t>Ing. Faltejskem Vítem</w:t>
      </w:r>
    </w:p>
    <w:p w:rsidR="00531E0E" w:rsidRDefault="00531E0E" w:rsidP="00531E0E">
      <w:pPr>
        <w:rPr>
          <w:sz w:val="24"/>
          <w:szCs w:val="24"/>
        </w:rPr>
      </w:pPr>
      <w:r>
        <w:rPr>
          <w:sz w:val="24"/>
          <w:szCs w:val="24"/>
        </w:rPr>
        <w:t>E-mail:</w:t>
      </w:r>
      <w:r>
        <w:rPr>
          <w:sz w:val="24"/>
          <w:szCs w:val="24"/>
        </w:rPr>
        <w:tab/>
      </w:r>
      <w:r>
        <w:rPr>
          <w:sz w:val="24"/>
          <w:szCs w:val="24"/>
        </w:rPr>
        <w:tab/>
      </w:r>
      <w:hyperlink r:id="rId9" w:history="1">
        <w:r w:rsidRPr="004D4EA9">
          <w:rPr>
            <w:rStyle w:val="Hypertextovodkaz"/>
            <w:szCs w:val="24"/>
          </w:rPr>
          <w:t>info@soulibechov.cz</w:t>
        </w:r>
      </w:hyperlink>
    </w:p>
    <w:p w:rsidR="00531E0E" w:rsidRDefault="00531E0E" w:rsidP="00531E0E">
      <w:pPr>
        <w:rPr>
          <w:sz w:val="24"/>
          <w:szCs w:val="24"/>
        </w:rPr>
      </w:pPr>
      <w:r>
        <w:rPr>
          <w:sz w:val="24"/>
          <w:szCs w:val="24"/>
        </w:rPr>
        <w:t>Tel.:</w:t>
      </w:r>
      <w:r>
        <w:rPr>
          <w:sz w:val="24"/>
          <w:szCs w:val="24"/>
        </w:rPr>
        <w:tab/>
      </w:r>
      <w:r>
        <w:rPr>
          <w:sz w:val="24"/>
          <w:szCs w:val="24"/>
        </w:rPr>
        <w:tab/>
      </w:r>
      <w:r>
        <w:rPr>
          <w:sz w:val="24"/>
          <w:szCs w:val="24"/>
        </w:rPr>
        <w:tab/>
        <w:t>315697020</w:t>
      </w:r>
    </w:p>
    <w:p w:rsidR="00531E0E" w:rsidRDefault="00531E0E" w:rsidP="00531E0E">
      <w:pPr>
        <w:rPr>
          <w:sz w:val="24"/>
          <w:szCs w:val="24"/>
        </w:rPr>
      </w:pPr>
    </w:p>
    <w:p w:rsidR="00531E0E" w:rsidRDefault="00531E0E" w:rsidP="00531E0E">
      <w:pPr>
        <w:rPr>
          <w:sz w:val="24"/>
          <w:szCs w:val="24"/>
        </w:rPr>
      </w:pPr>
      <w:r>
        <w:rPr>
          <w:sz w:val="24"/>
          <w:szCs w:val="24"/>
        </w:rPr>
        <w:t>dále jen „kupující“</w:t>
      </w:r>
    </w:p>
    <w:p w:rsidR="00531E0E" w:rsidRDefault="00531E0E" w:rsidP="00531E0E">
      <w:pPr>
        <w:rPr>
          <w:b/>
          <w:sz w:val="24"/>
          <w:szCs w:val="24"/>
        </w:rPr>
      </w:pPr>
    </w:p>
    <w:p w:rsidR="00531E0E" w:rsidRDefault="00531E0E" w:rsidP="00531E0E">
      <w:pPr>
        <w:rPr>
          <w:b/>
          <w:sz w:val="24"/>
          <w:szCs w:val="24"/>
        </w:rPr>
      </w:pPr>
      <w:r>
        <w:rPr>
          <w:b/>
          <w:sz w:val="24"/>
          <w:szCs w:val="24"/>
        </w:rPr>
        <w:t>a</w:t>
      </w:r>
    </w:p>
    <w:p w:rsidR="00531E0E" w:rsidRDefault="00531E0E" w:rsidP="00531E0E">
      <w:pPr>
        <w:rPr>
          <w:b/>
          <w:sz w:val="24"/>
          <w:szCs w:val="24"/>
        </w:rPr>
      </w:pPr>
    </w:p>
    <w:p w:rsidR="00531E0E" w:rsidRDefault="00531E0E" w:rsidP="00531E0E">
      <w:pPr>
        <w:rPr>
          <w:b/>
          <w:sz w:val="24"/>
          <w:szCs w:val="24"/>
        </w:rPr>
      </w:pPr>
      <w:r>
        <w:rPr>
          <w:b/>
          <w:sz w:val="24"/>
          <w:szCs w:val="24"/>
        </w:rPr>
        <w:t>Prodávající:</w:t>
      </w:r>
    </w:p>
    <w:p w:rsidR="00531E0E" w:rsidRDefault="00531E0E" w:rsidP="00531E0E">
      <w:pPr>
        <w:ind w:left="2124" w:hanging="2124"/>
        <w:rPr>
          <w:sz w:val="24"/>
          <w:szCs w:val="24"/>
        </w:rPr>
      </w:pPr>
      <w:r>
        <w:rPr>
          <w:sz w:val="24"/>
          <w:szCs w:val="24"/>
        </w:rPr>
        <w:t>Název organizace:</w:t>
      </w:r>
      <w:r>
        <w:rPr>
          <w:sz w:val="24"/>
          <w:szCs w:val="24"/>
        </w:rPr>
        <w:tab/>
      </w:r>
      <w:r>
        <w:rPr>
          <w:rFonts w:eastAsia="Calibri"/>
          <w:b/>
          <w:noProof/>
          <w:sz w:val="24"/>
          <w:szCs w:val="24"/>
        </w:rPr>
        <w:t>OBCHOD S UHLÍM – REJMONOVÁ s.r.o.</w:t>
      </w:r>
      <w:r>
        <w:rPr>
          <w:sz w:val="24"/>
          <w:szCs w:val="24"/>
        </w:rPr>
        <w:tab/>
      </w:r>
    </w:p>
    <w:p w:rsidR="00531E0E" w:rsidRPr="003E37E0" w:rsidRDefault="00531E0E" w:rsidP="00531E0E">
      <w:pPr>
        <w:rPr>
          <w:sz w:val="24"/>
          <w:szCs w:val="24"/>
        </w:rPr>
      </w:pPr>
      <w:r w:rsidRPr="003E37E0">
        <w:rPr>
          <w:sz w:val="24"/>
          <w:szCs w:val="24"/>
        </w:rPr>
        <w:t>Adresa:</w:t>
      </w:r>
      <w:r w:rsidRPr="003E37E0">
        <w:rPr>
          <w:sz w:val="24"/>
          <w:szCs w:val="24"/>
        </w:rPr>
        <w:tab/>
      </w:r>
      <w:r w:rsidRPr="003E37E0">
        <w:rPr>
          <w:sz w:val="24"/>
          <w:szCs w:val="24"/>
        </w:rPr>
        <w:tab/>
      </w:r>
      <w:r>
        <w:rPr>
          <w:rFonts w:eastAsia="Calibri"/>
          <w:b/>
          <w:noProof/>
          <w:sz w:val="24"/>
          <w:szCs w:val="24"/>
        </w:rPr>
        <w:t>Rovná 407, 277 32 Byšice</w:t>
      </w:r>
      <w:r w:rsidRPr="003E37E0">
        <w:rPr>
          <w:sz w:val="24"/>
          <w:szCs w:val="24"/>
        </w:rPr>
        <w:tab/>
      </w:r>
      <w:r w:rsidRPr="003E37E0">
        <w:rPr>
          <w:sz w:val="24"/>
          <w:szCs w:val="24"/>
        </w:rPr>
        <w:tab/>
      </w:r>
      <w:r w:rsidRPr="003E37E0">
        <w:rPr>
          <w:sz w:val="24"/>
          <w:szCs w:val="24"/>
        </w:rPr>
        <w:tab/>
      </w:r>
      <w:r w:rsidRPr="003E37E0">
        <w:rPr>
          <w:sz w:val="24"/>
          <w:szCs w:val="24"/>
        </w:rPr>
        <w:tab/>
      </w:r>
    </w:p>
    <w:p w:rsidR="00531E0E" w:rsidRPr="003E37E0" w:rsidRDefault="00531E0E" w:rsidP="00531E0E">
      <w:pPr>
        <w:jc w:val="both"/>
        <w:rPr>
          <w:rFonts w:eastAsia="Calibri"/>
          <w:noProof/>
          <w:sz w:val="24"/>
          <w:szCs w:val="24"/>
        </w:rPr>
      </w:pPr>
      <w:r w:rsidRPr="003E37E0">
        <w:rPr>
          <w:rFonts w:eastAsia="Calibri"/>
          <w:noProof/>
          <w:sz w:val="24"/>
          <w:szCs w:val="24"/>
        </w:rPr>
        <w:t>Zápis v obchodním rejstříku:</w:t>
      </w:r>
      <w:r w:rsidRPr="003E37E0">
        <w:rPr>
          <w:rFonts w:eastAsia="Calibri"/>
          <w:noProof/>
          <w:sz w:val="24"/>
          <w:szCs w:val="24"/>
        </w:rPr>
        <w:tab/>
      </w:r>
      <w:r>
        <w:rPr>
          <w:rFonts w:eastAsia="Calibri"/>
          <w:sz w:val="24"/>
          <w:szCs w:val="24"/>
          <w:lang w:eastAsia="en-US"/>
        </w:rPr>
        <w:t>OR Městský soud Praha oddíl C, vložka 117253</w:t>
      </w:r>
    </w:p>
    <w:p w:rsidR="00531E0E" w:rsidRPr="003E37E0" w:rsidRDefault="00531E0E" w:rsidP="00531E0E">
      <w:pPr>
        <w:jc w:val="both"/>
        <w:rPr>
          <w:rFonts w:eastAsia="Calibri"/>
          <w:noProof/>
          <w:sz w:val="24"/>
          <w:szCs w:val="24"/>
        </w:rPr>
      </w:pPr>
      <w:r w:rsidRPr="003E37E0">
        <w:rPr>
          <w:rFonts w:eastAsia="Calibri"/>
          <w:noProof/>
          <w:sz w:val="24"/>
          <w:szCs w:val="24"/>
        </w:rPr>
        <w:t>Statutární orgán:</w:t>
      </w:r>
      <w:r w:rsidRPr="003E37E0">
        <w:rPr>
          <w:rFonts w:eastAsia="Calibri"/>
          <w:noProof/>
          <w:sz w:val="24"/>
          <w:szCs w:val="24"/>
        </w:rPr>
        <w:tab/>
      </w:r>
      <w:r>
        <w:rPr>
          <w:rFonts w:eastAsia="Calibri"/>
          <w:sz w:val="24"/>
          <w:szCs w:val="24"/>
          <w:lang w:eastAsia="en-US"/>
        </w:rPr>
        <w:t>Jednatel Aleš Fiala</w:t>
      </w:r>
    </w:p>
    <w:p w:rsidR="00531E0E" w:rsidRPr="003E37E0" w:rsidRDefault="00531E0E" w:rsidP="00531E0E">
      <w:pPr>
        <w:jc w:val="both"/>
        <w:rPr>
          <w:rFonts w:eastAsia="Calibri"/>
          <w:noProof/>
          <w:sz w:val="24"/>
          <w:szCs w:val="24"/>
        </w:rPr>
      </w:pPr>
      <w:r w:rsidRPr="003E37E0">
        <w:rPr>
          <w:rFonts w:eastAsia="Calibri"/>
          <w:noProof/>
          <w:sz w:val="24"/>
          <w:szCs w:val="24"/>
        </w:rPr>
        <w:t>IČ:</w:t>
      </w:r>
      <w:r w:rsidRPr="003E37E0">
        <w:rPr>
          <w:rFonts w:eastAsia="Calibri"/>
          <w:noProof/>
          <w:sz w:val="24"/>
          <w:szCs w:val="24"/>
        </w:rPr>
        <w:tab/>
      </w:r>
      <w:r>
        <w:rPr>
          <w:rFonts w:eastAsia="Calibri"/>
          <w:noProof/>
          <w:sz w:val="24"/>
          <w:szCs w:val="24"/>
        </w:rPr>
        <w:tab/>
      </w:r>
      <w:r>
        <w:rPr>
          <w:rFonts w:eastAsia="Calibri"/>
          <w:noProof/>
          <w:sz w:val="24"/>
          <w:szCs w:val="24"/>
        </w:rPr>
        <w:tab/>
      </w:r>
      <w:r>
        <w:rPr>
          <w:rFonts w:eastAsia="Calibri"/>
          <w:sz w:val="24"/>
          <w:szCs w:val="24"/>
          <w:lang w:eastAsia="en-US"/>
        </w:rPr>
        <w:t>27587665</w:t>
      </w:r>
    </w:p>
    <w:p w:rsidR="00531E0E" w:rsidRPr="003E37E0" w:rsidRDefault="00531E0E" w:rsidP="00531E0E">
      <w:pPr>
        <w:jc w:val="both"/>
        <w:rPr>
          <w:rFonts w:eastAsia="Calibri"/>
          <w:noProof/>
          <w:sz w:val="24"/>
          <w:szCs w:val="24"/>
        </w:rPr>
      </w:pPr>
      <w:r w:rsidRPr="003E37E0">
        <w:rPr>
          <w:rFonts w:eastAsia="Calibri"/>
          <w:noProof/>
          <w:sz w:val="24"/>
          <w:szCs w:val="24"/>
        </w:rPr>
        <w:t>DIČ:</w:t>
      </w:r>
      <w:r w:rsidRPr="003E37E0">
        <w:rPr>
          <w:rFonts w:eastAsia="Calibri"/>
          <w:noProof/>
          <w:sz w:val="24"/>
          <w:szCs w:val="24"/>
        </w:rPr>
        <w:tab/>
      </w:r>
      <w:r>
        <w:rPr>
          <w:rFonts w:eastAsia="Calibri"/>
          <w:noProof/>
          <w:sz w:val="24"/>
          <w:szCs w:val="24"/>
        </w:rPr>
        <w:tab/>
      </w:r>
      <w:r>
        <w:rPr>
          <w:rFonts w:eastAsia="Calibri"/>
          <w:noProof/>
          <w:sz w:val="24"/>
          <w:szCs w:val="24"/>
        </w:rPr>
        <w:tab/>
      </w:r>
      <w:r>
        <w:rPr>
          <w:rFonts w:eastAsia="Calibri"/>
          <w:sz w:val="24"/>
          <w:szCs w:val="24"/>
          <w:lang w:eastAsia="en-US"/>
        </w:rPr>
        <w:t>CZ27587665</w:t>
      </w:r>
    </w:p>
    <w:p w:rsidR="00531E0E" w:rsidRPr="003E37E0" w:rsidRDefault="00531E0E" w:rsidP="00531E0E">
      <w:pPr>
        <w:jc w:val="both"/>
        <w:rPr>
          <w:rFonts w:eastAsia="Calibri"/>
          <w:noProof/>
          <w:sz w:val="24"/>
          <w:szCs w:val="24"/>
        </w:rPr>
      </w:pPr>
      <w:r w:rsidRPr="003E37E0">
        <w:rPr>
          <w:rFonts w:eastAsia="Calibri"/>
          <w:noProof/>
          <w:sz w:val="24"/>
          <w:szCs w:val="24"/>
        </w:rPr>
        <w:t>Bankovní spojení:</w:t>
      </w:r>
      <w:r w:rsidRPr="003E37E0">
        <w:rPr>
          <w:rFonts w:eastAsia="Calibri"/>
          <w:noProof/>
          <w:sz w:val="24"/>
          <w:szCs w:val="24"/>
        </w:rPr>
        <w:tab/>
      </w:r>
      <w:r>
        <w:rPr>
          <w:rFonts w:eastAsia="Calibri"/>
          <w:sz w:val="24"/>
          <w:szCs w:val="24"/>
          <w:lang w:eastAsia="en-US"/>
        </w:rPr>
        <w:t>35-7019130237/0100</w:t>
      </w:r>
    </w:p>
    <w:p w:rsidR="00531E0E" w:rsidRPr="003E37E0" w:rsidRDefault="00531E0E" w:rsidP="00531E0E">
      <w:pPr>
        <w:jc w:val="both"/>
        <w:rPr>
          <w:rFonts w:eastAsia="Calibri"/>
          <w:noProof/>
          <w:sz w:val="24"/>
          <w:szCs w:val="24"/>
        </w:rPr>
      </w:pPr>
      <w:r w:rsidRPr="003E37E0">
        <w:rPr>
          <w:rFonts w:eastAsia="Calibri"/>
          <w:noProof/>
          <w:sz w:val="24"/>
          <w:szCs w:val="24"/>
        </w:rPr>
        <w:t>Kontaktní osoby:</w:t>
      </w:r>
      <w:r w:rsidRPr="003E37E0">
        <w:rPr>
          <w:rFonts w:eastAsia="Calibri"/>
          <w:noProof/>
          <w:sz w:val="24"/>
          <w:szCs w:val="24"/>
        </w:rPr>
        <w:tab/>
      </w:r>
      <w:r>
        <w:rPr>
          <w:rFonts w:eastAsia="Calibri"/>
          <w:sz w:val="24"/>
          <w:szCs w:val="24"/>
          <w:lang w:eastAsia="en-US"/>
        </w:rPr>
        <w:t>Aleš Fiala</w:t>
      </w:r>
      <w:r w:rsidRPr="003E37E0">
        <w:rPr>
          <w:rFonts w:eastAsia="Calibri"/>
          <w:noProof/>
          <w:sz w:val="24"/>
          <w:szCs w:val="24"/>
        </w:rPr>
        <w:t xml:space="preserve">, tel. </w:t>
      </w:r>
      <w:r>
        <w:rPr>
          <w:rFonts w:eastAsia="Calibri"/>
          <w:noProof/>
          <w:sz w:val="24"/>
          <w:szCs w:val="24"/>
        </w:rPr>
        <w:t>č.: 602423087</w:t>
      </w:r>
      <w:r w:rsidRPr="003E37E0">
        <w:rPr>
          <w:rFonts w:eastAsia="Calibri"/>
          <w:noProof/>
          <w:sz w:val="24"/>
          <w:szCs w:val="24"/>
        </w:rPr>
        <w:t>, email:</w:t>
      </w:r>
      <w:r>
        <w:rPr>
          <w:rFonts w:eastAsia="Calibri"/>
          <w:noProof/>
          <w:sz w:val="24"/>
          <w:szCs w:val="24"/>
        </w:rPr>
        <w:t xml:space="preserve"> jrejmonova@seznam.cz</w:t>
      </w:r>
    </w:p>
    <w:p w:rsidR="00531E0E" w:rsidRPr="003E37E0" w:rsidRDefault="00531E0E" w:rsidP="00531E0E">
      <w:pPr>
        <w:ind w:left="3119" w:hanging="995"/>
        <w:jc w:val="both"/>
        <w:rPr>
          <w:rFonts w:eastAsia="Calibri"/>
          <w:sz w:val="24"/>
          <w:szCs w:val="24"/>
          <w:lang w:eastAsia="en-US"/>
        </w:rPr>
      </w:pPr>
    </w:p>
    <w:p w:rsidR="00531E0E" w:rsidRPr="003E37E0" w:rsidRDefault="00531E0E" w:rsidP="00531E0E">
      <w:pPr>
        <w:jc w:val="both"/>
        <w:rPr>
          <w:rFonts w:eastAsia="Calibri"/>
          <w:noProof/>
          <w:sz w:val="24"/>
          <w:szCs w:val="24"/>
        </w:rPr>
      </w:pPr>
      <w:r w:rsidRPr="003E37E0">
        <w:rPr>
          <w:rFonts w:eastAsia="Calibri"/>
          <w:sz w:val="24"/>
          <w:szCs w:val="24"/>
          <w:lang w:eastAsia="en-US"/>
        </w:rPr>
        <w:t xml:space="preserve">Email pro zasílání výzev k poskytnutí plnění v elektronické podobě: </w:t>
      </w:r>
      <w:r>
        <w:rPr>
          <w:rFonts w:eastAsia="Calibri"/>
          <w:sz w:val="24"/>
          <w:szCs w:val="24"/>
          <w:lang w:eastAsia="en-US"/>
        </w:rPr>
        <w:t>jrejmonova@seznam.cz</w:t>
      </w:r>
    </w:p>
    <w:p w:rsidR="00531E0E" w:rsidRDefault="00531E0E" w:rsidP="00531E0E">
      <w:pPr>
        <w:spacing w:line="360" w:lineRule="auto"/>
        <w:rPr>
          <w:sz w:val="24"/>
          <w:szCs w:val="24"/>
        </w:rPr>
      </w:pPr>
    </w:p>
    <w:p w:rsidR="00531E0E" w:rsidRDefault="00531E0E" w:rsidP="00531E0E">
      <w:pPr>
        <w:spacing w:line="360" w:lineRule="auto"/>
        <w:rPr>
          <w:sz w:val="24"/>
          <w:szCs w:val="24"/>
        </w:rPr>
      </w:pPr>
      <w:r>
        <w:rPr>
          <w:sz w:val="24"/>
          <w:szCs w:val="24"/>
        </w:rPr>
        <w:t>dále jen „prodávající“</w:t>
      </w:r>
    </w:p>
    <w:p w:rsidR="00531E0E" w:rsidRDefault="00531E0E" w:rsidP="00531E0E">
      <w:pPr>
        <w:rPr>
          <w:rStyle w:val="Siln"/>
          <w:sz w:val="24"/>
          <w:szCs w:val="24"/>
        </w:rPr>
      </w:pPr>
    </w:p>
    <w:p w:rsidR="00531E0E" w:rsidRPr="00A52327" w:rsidRDefault="00531E0E" w:rsidP="00531E0E">
      <w:pPr>
        <w:rPr>
          <w:rStyle w:val="Siln"/>
          <w:sz w:val="24"/>
          <w:szCs w:val="24"/>
        </w:rPr>
      </w:pPr>
    </w:p>
    <w:p w:rsidR="00531E0E" w:rsidRPr="00A52327" w:rsidRDefault="00531E0E" w:rsidP="00531E0E">
      <w:pPr>
        <w:rPr>
          <w:rStyle w:val="Siln"/>
          <w:rFonts w:eastAsia="Calibri"/>
          <w:sz w:val="24"/>
          <w:szCs w:val="24"/>
        </w:rPr>
      </w:pPr>
      <w:r w:rsidRPr="00A52327">
        <w:rPr>
          <w:rStyle w:val="Siln"/>
          <w:sz w:val="24"/>
          <w:szCs w:val="24"/>
        </w:rPr>
        <w:t>(dále též jako „smluvní strany“)</w:t>
      </w:r>
    </w:p>
    <w:p w:rsidR="008A36E9" w:rsidRPr="00A52327" w:rsidRDefault="00531E0E" w:rsidP="00531E0E">
      <w:pPr>
        <w:pStyle w:val="Odstavecseseznamem"/>
        <w:numPr>
          <w:ilvl w:val="0"/>
          <w:numId w:val="1"/>
        </w:numPr>
        <w:rPr>
          <w:sz w:val="24"/>
          <w:szCs w:val="24"/>
        </w:rPr>
      </w:pPr>
      <w:r w:rsidRPr="00A52327">
        <w:rPr>
          <w:rFonts w:eastAsia="Calibri"/>
          <w:sz w:val="24"/>
          <w:szCs w:val="24"/>
          <w:lang w:eastAsia="en-US"/>
        </w:rPr>
        <w:br w:type="page"/>
      </w:r>
      <w:bookmarkStart w:id="1" w:name="_Toc514151016"/>
      <w:r w:rsidRPr="00A52327">
        <w:rPr>
          <w:rFonts w:eastAsia="Calibri"/>
          <w:b/>
          <w:sz w:val="24"/>
          <w:szCs w:val="24"/>
          <w:lang w:eastAsia="en-US"/>
        </w:rPr>
        <w:lastRenderedPageBreak/>
        <w:t xml:space="preserve">Předmět </w:t>
      </w:r>
      <w:bookmarkEnd w:id="1"/>
      <w:r w:rsidRPr="00A52327">
        <w:rPr>
          <w:rFonts w:eastAsia="Calibri"/>
          <w:b/>
          <w:sz w:val="24"/>
          <w:szCs w:val="24"/>
          <w:lang w:eastAsia="en-US"/>
        </w:rPr>
        <w:t>dodatku k rámcové dohodě</w:t>
      </w:r>
    </w:p>
    <w:p w:rsidR="00A52327" w:rsidRPr="00A52327" w:rsidRDefault="00A52327" w:rsidP="00A52327">
      <w:pPr>
        <w:pStyle w:val="Odstavecseseznamem"/>
        <w:rPr>
          <w:sz w:val="24"/>
          <w:szCs w:val="24"/>
        </w:rPr>
      </w:pPr>
    </w:p>
    <w:p w:rsidR="00B2267B" w:rsidRPr="00A52327" w:rsidRDefault="00B2267B" w:rsidP="00531E0E">
      <w:pPr>
        <w:ind w:left="360"/>
        <w:rPr>
          <w:sz w:val="24"/>
          <w:szCs w:val="24"/>
        </w:rPr>
      </w:pPr>
      <w:r w:rsidRPr="00A52327">
        <w:rPr>
          <w:sz w:val="24"/>
          <w:szCs w:val="24"/>
        </w:rPr>
        <w:t xml:space="preserve">Na základě </w:t>
      </w:r>
      <w:r w:rsidRPr="00A52327">
        <w:rPr>
          <w:sz w:val="24"/>
          <w:szCs w:val="24"/>
        </w:rPr>
        <w:t xml:space="preserve">§ 222, </w:t>
      </w:r>
      <w:proofErr w:type="gramStart"/>
      <w:r w:rsidRPr="00A52327">
        <w:rPr>
          <w:sz w:val="24"/>
          <w:szCs w:val="24"/>
        </w:rPr>
        <w:t>odst.4 ZZVZ</w:t>
      </w:r>
      <w:proofErr w:type="gramEnd"/>
      <w:r w:rsidRPr="00A52327">
        <w:rPr>
          <w:sz w:val="24"/>
          <w:szCs w:val="24"/>
        </w:rPr>
        <w:t xml:space="preserve"> (zákon 134/2016 Sb.)</w:t>
      </w:r>
      <w:r w:rsidRPr="00A52327">
        <w:rPr>
          <w:sz w:val="24"/>
          <w:szCs w:val="24"/>
        </w:rPr>
        <w:t xml:space="preserve"> se smluvní strany dohodly na zvýšení ceny uhlí – Bílina Ořech II. – hnědé uhlí dodávaného dle rámcové dohody uzavřené dne 11.01.2019. Důvodem je nárůst cen uhlí v roce 2020.</w:t>
      </w:r>
    </w:p>
    <w:p w:rsidR="00B2267B" w:rsidRPr="00A52327" w:rsidRDefault="00B2267B" w:rsidP="00531E0E">
      <w:pPr>
        <w:ind w:left="360"/>
        <w:rPr>
          <w:sz w:val="24"/>
          <w:szCs w:val="24"/>
        </w:rPr>
      </w:pPr>
    </w:p>
    <w:p w:rsidR="00B2267B" w:rsidRPr="00A52327" w:rsidRDefault="00B2267B" w:rsidP="00531E0E">
      <w:pPr>
        <w:ind w:left="360"/>
        <w:rPr>
          <w:sz w:val="24"/>
          <w:szCs w:val="24"/>
          <w:u w:val="single"/>
        </w:rPr>
      </w:pPr>
      <w:r w:rsidRPr="00A52327">
        <w:rPr>
          <w:sz w:val="24"/>
          <w:szCs w:val="24"/>
          <w:u w:val="single"/>
        </w:rPr>
        <w:t>Tímto dodatkem se mění příloha k rámcové dohodě – Nabídka uchazeče následovně:</w:t>
      </w:r>
    </w:p>
    <w:p w:rsidR="00B2267B" w:rsidRDefault="00B2267B" w:rsidP="00531E0E">
      <w:pPr>
        <w:ind w:left="360"/>
        <w:rPr>
          <w:sz w:val="24"/>
          <w:szCs w:val="24"/>
        </w:rPr>
      </w:pPr>
    </w:p>
    <w:p w:rsidR="00531E0E" w:rsidRDefault="00B2267B" w:rsidP="00531E0E">
      <w:pPr>
        <w:ind w:left="360"/>
        <w:rPr>
          <w:sz w:val="24"/>
          <w:szCs w:val="24"/>
        </w:rPr>
      </w:pPr>
      <w:r>
        <w:rPr>
          <w:sz w:val="24"/>
          <w:szCs w:val="24"/>
        </w:rPr>
        <w:t>Cena Bílinského uhlí Ořech 2 (číslo katalogu 122) činí 2 860,- Kč/ 1 tuna bez DHP, cena uhlí včetně DPH činí 3 461,</w:t>
      </w:r>
      <w:r w:rsidR="00A52327">
        <w:rPr>
          <w:sz w:val="24"/>
          <w:szCs w:val="24"/>
        </w:rPr>
        <w:t xml:space="preserve">- Kč/ 1 tuna. Cena uhlí zahrnuje všechny náklady spojené s dopravou a složením uhlí dopravníkem na místo určení. </w:t>
      </w:r>
      <w:r>
        <w:rPr>
          <w:sz w:val="24"/>
          <w:szCs w:val="24"/>
        </w:rPr>
        <w:t xml:space="preserve"> </w:t>
      </w:r>
    </w:p>
    <w:p w:rsidR="00A52327" w:rsidRDefault="00A52327" w:rsidP="00531E0E">
      <w:pPr>
        <w:ind w:left="360"/>
        <w:rPr>
          <w:sz w:val="24"/>
          <w:szCs w:val="24"/>
        </w:rPr>
      </w:pPr>
    </w:p>
    <w:p w:rsidR="00A52327" w:rsidRDefault="00A52327" w:rsidP="00531E0E">
      <w:pPr>
        <w:ind w:left="360"/>
        <w:rPr>
          <w:sz w:val="24"/>
          <w:szCs w:val="24"/>
        </w:rPr>
      </w:pPr>
    </w:p>
    <w:p w:rsidR="00A52327" w:rsidRPr="00A52327" w:rsidRDefault="00A52327" w:rsidP="00A52327">
      <w:pPr>
        <w:pStyle w:val="Odstavecseseznamem"/>
        <w:numPr>
          <w:ilvl w:val="0"/>
          <w:numId w:val="1"/>
        </w:numPr>
        <w:rPr>
          <w:b/>
          <w:sz w:val="24"/>
          <w:szCs w:val="24"/>
        </w:rPr>
      </w:pPr>
      <w:r w:rsidRPr="00A52327">
        <w:rPr>
          <w:b/>
          <w:sz w:val="24"/>
          <w:szCs w:val="24"/>
        </w:rPr>
        <w:t>Platnost dodatku</w:t>
      </w:r>
    </w:p>
    <w:p w:rsidR="00A52327" w:rsidRDefault="00A52327" w:rsidP="00A52327">
      <w:pPr>
        <w:ind w:left="360"/>
        <w:rPr>
          <w:sz w:val="24"/>
          <w:szCs w:val="24"/>
        </w:rPr>
      </w:pPr>
    </w:p>
    <w:p w:rsidR="00A52327" w:rsidRDefault="00A52327" w:rsidP="00A52327">
      <w:pPr>
        <w:ind w:left="360"/>
        <w:rPr>
          <w:rFonts w:eastAsia="Calibri"/>
          <w:sz w:val="24"/>
          <w:szCs w:val="24"/>
          <w:lang w:eastAsia="en-US"/>
        </w:rPr>
      </w:pPr>
      <w:r>
        <w:rPr>
          <w:rFonts w:eastAsia="Calibri"/>
          <w:sz w:val="24"/>
          <w:szCs w:val="24"/>
          <w:lang w:eastAsia="en-US"/>
        </w:rPr>
        <w:t>Tento dodatek k rámcové dohodě nabývá platnosti dnem jeho uzavření a účinnosti jeho</w:t>
      </w:r>
      <w:r w:rsidRPr="00953645">
        <w:rPr>
          <w:rFonts w:eastAsia="Calibri"/>
          <w:sz w:val="24"/>
          <w:szCs w:val="24"/>
          <w:lang w:eastAsia="en-US"/>
        </w:rPr>
        <w:t xml:space="preserve"> zveřejněním v registru smluv</w:t>
      </w:r>
      <w:r>
        <w:rPr>
          <w:rFonts w:eastAsia="Calibri"/>
          <w:sz w:val="24"/>
          <w:szCs w:val="24"/>
          <w:lang w:eastAsia="en-US"/>
        </w:rPr>
        <w:t>.</w:t>
      </w:r>
    </w:p>
    <w:p w:rsidR="00A52327" w:rsidRDefault="00A52327" w:rsidP="00A52327">
      <w:pPr>
        <w:ind w:left="360"/>
        <w:rPr>
          <w:rFonts w:eastAsia="Calibri"/>
          <w:sz w:val="24"/>
          <w:szCs w:val="24"/>
          <w:lang w:eastAsia="en-US"/>
        </w:rPr>
      </w:pPr>
    </w:p>
    <w:p w:rsidR="00A52327" w:rsidRDefault="00A52327" w:rsidP="00A52327">
      <w:pPr>
        <w:ind w:left="360"/>
        <w:rPr>
          <w:rFonts w:eastAsia="Calibri"/>
          <w:sz w:val="24"/>
          <w:szCs w:val="24"/>
          <w:lang w:eastAsia="en-US"/>
        </w:rPr>
      </w:pPr>
    </w:p>
    <w:tbl>
      <w:tblPr>
        <w:tblW w:w="0" w:type="auto"/>
        <w:tblLook w:val="00A0" w:firstRow="1" w:lastRow="0" w:firstColumn="1" w:lastColumn="0" w:noHBand="0" w:noVBand="0"/>
      </w:tblPr>
      <w:tblGrid>
        <w:gridCol w:w="4503"/>
      </w:tblGrid>
      <w:tr w:rsidR="00A52327" w:rsidRPr="00953645" w:rsidTr="00806BB9">
        <w:trPr>
          <w:trHeight w:val="1981"/>
        </w:trPr>
        <w:tc>
          <w:tcPr>
            <w:tcW w:w="4503" w:type="dxa"/>
          </w:tcPr>
          <w:p w:rsidR="00A52327" w:rsidRPr="00953645" w:rsidRDefault="00A52327" w:rsidP="00806BB9">
            <w:pPr>
              <w:spacing w:after="120"/>
              <w:jc w:val="both"/>
              <w:rPr>
                <w:rFonts w:eastAsia="Calibri"/>
                <w:sz w:val="24"/>
                <w:szCs w:val="24"/>
                <w:lang w:eastAsia="en-US"/>
              </w:rPr>
            </w:pPr>
            <w:r>
              <w:rPr>
                <w:rFonts w:eastAsia="Calibri"/>
                <w:sz w:val="24"/>
                <w:szCs w:val="24"/>
                <w:lang w:eastAsia="en-US"/>
              </w:rPr>
              <w:t xml:space="preserve">V Liběchově dne </w:t>
            </w:r>
            <w:proofErr w:type="gramStart"/>
            <w:r>
              <w:rPr>
                <w:rFonts w:eastAsia="Calibri"/>
                <w:sz w:val="24"/>
                <w:szCs w:val="24"/>
                <w:lang w:eastAsia="en-US"/>
              </w:rPr>
              <w:t>24.02.2020</w:t>
            </w:r>
            <w:proofErr w:type="gramEnd"/>
          </w:p>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r w:rsidRPr="00953645">
              <w:rPr>
                <w:rFonts w:eastAsia="Calibri"/>
                <w:sz w:val="24"/>
                <w:szCs w:val="24"/>
                <w:lang w:eastAsia="en-US"/>
              </w:rPr>
              <w:t>………………………………....................</w:t>
            </w:r>
          </w:p>
          <w:p w:rsidR="00A52327" w:rsidRPr="00953645" w:rsidRDefault="00A52327" w:rsidP="00806BB9">
            <w:pPr>
              <w:spacing w:after="120"/>
              <w:jc w:val="both"/>
              <w:rPr>
                <w:rFonts w:eastAsia="Calibri"/>
                <w:sz w:val="24"/>
                <w:szCs w:val="24"/>
                <w:lang w:eastAsia="en-US"/>
              </w:rPr>
            </w:pPr>
            <w:r>
              <w:rPr>
                <w:rFonts w:eastAsia="Calibri"/>
                <w:sz w:val="24"/>
                <w:szCs w:val="24"/>
                <w:lang w:eastAsia="en-US"/>
              </w:rPr>
              <w:t>Ing. Faltejsek Vít</w:t>
            </w:r>
          </w:p>
          <w:p w:rsidR="00A52327" w:rsidRPr="00953645" w:rsidRDefault="00A52327" w:rsidP="00806BB9">
            <w:pPr>
              <w:spacing w:after="120"/>
              <w:jc w:val="both"/>
              <w:rPr>
                <w:rFonts w:eastAsia="Calibri"/>
                <w:sz w:val="24"/>
                <w:szCs w:val="24"/>
                <w:lang w:eastAsia="en-US"/>
              </w:rPr>
            </w:pPr>
            <w:r w:rsidRPr="00953645">
              <w:rPr>
                <w:rFonts w:eastAsia="Calibri"/>
                <w:sz w:val="24"/>
                <w:szCs w:val="24"/>
                <w:lang w:eastAsia="en-US"/>
              </w:rPr>
              <w:t>Ředitel</w:t>
            </w:r>
          </w:p>
          <w:p w:rsidR="00A52327" w:rsidRPr="00953645" w:rsidRDefault="00A52327" w:rsidP="00806BB9">
            <w:pPr>
              <w:spacing w:after="120"/>
              <w:jc w:val="both"/>
              <w:rPr>
                <w:rFonts w:eastAsia="Calibri"/>
                <w:sz w:val="24"/>
                <w:szCs w:val="24"/>
                <w:lang w:eastAsia="en-US"/>
              </w:rPr>
            </w:pPr>
            <w:r w:rsidRPr="00953645">
              <w:rPr>
                <w:rFonts w:eastAsia="Calibri"/>
                <w:sz w:val="24"/>
                <w:szCs w:val="24"/>
                <w:lang w:eastAsia="en-US"/>
              </w:rPr>
              <w:t>za Kupujícího</w:t>
            </w:r>
          </w:p>
        </w:tc>
      </w:tr>
    </w:tbl>
    <w:p w:rsidR="00A52327" w:rsidRDefault="00A52327" w:rsidP="00A52327">
      <w:pPr>
        <w:spacing w:after="120"/>
        <w:jc w:val="both"/>
        <w:rPr>
          <w:rFonts w:eastAsia="Calibri"/>
          <w:sz w:val="24"/>
          <w:szCs w:val="24"/>
          <w:lang w:eastAsia="en-US"/>
        </w:rPr>
      </w:pPr>
    </w:p>
    <w:p w:rsidR="00A52327" w:rsidRDefault="00A52327" w:rsidP="00A52327">
      <w:pPr>
        <w:spacing w:after="120"/>
        <w:jc w:val="both"/>
        <w:rPr>
          <w:rFonts w:eastAsia="Calibri"/>
          <w:sz w:val="24"/>
          <w:szCs w:val="24"/>
          <w:lang w:eastAsia="en-US"/>
        </w:rPr>
      </w:pPr>
    </w:p>
    <w:p w:rsidR="00A52327" w:rsidRPr="00953645" w:rsidRDefault="00A52327" w:rsidP="00A52327">
      <w:pPr>
        <w:spacing w:after="120"/>
        <w:jc w:val="both"/>
        <w:rPr>
          <w:rFonts w:eastAsia="Calibri"/>
          <w:sz w:val="24"/>
          <w:szCs w:val="24"/>
          <w:lang w:eastAsia="en-US"/>
        </w:rPr>
      </w:pPr>
    </w:p>
    <w:tbl>
      <w:tblPr>
        <w:tblW w:w="0" w:type="auto"/>
        <w:tblLook w:val="00A0" w:firstRow="1" w:lastRow="0" w:firstColumn="1" w:lastColumn="0" w:noHBand="0" w:noVBand="0"/>
      </w:tblPr>
      <w:tblGrid>
        <w:gridCol w:w="4296"/>
      </w:tblGrid>
      <w:tr w:rsidR="00A52327" w:rsidRPr="00953645" w:rsidTr="00806BB9">
        <w:trPr>
          <w:trHeight w:val="236"/>
        </w:trPr>
        <w:tc>
          <w:tcPr>
            <w:tcW w:w="4296" w:type="dxa"/>
          </w:tcPr>
          <w:p w:rsidR="00A52327" w:rsidRPr="00953645" w:rsidRDefault="00A52327" w:rsidP="00A52327">
            <w:pPr>
              <w:spacing w:after="120"/>
              <w:jc w:val="both"/>
              <w:rPr>
                <w:rFonts w:eastAsia="Calibri"/>
                <w:b/>
                <w:sz w:val="24"/>
                <w:szCs w:val="24"/>
                <w:lang w:eastAsia="en-US"/>
              </w:rPr>
            </w:pPr>
            <w:r w:rsidRPr="00953645">
              <w:rPr>
                <w:rFonts w:eastAsia="Calibri"/>
                <w:sz w:val="24"/>
                <w:szCs w:val="24"/>
                <w:lang w:eastAsia="en-US"/>
              </w:rPr>
              <w:t>V</w:t>
            </w:r>
            <w:r>
              <w:rPr>
                <w:rFonts w:eastAsia="Calibri"/>
                <w:sz w:val="24"/>
                <w:szCs w:val="24"/>
                <w:lang w:eastAsia="en-US"/>
              </w:rPr>
              <w:t xml:space="preserve"> Byšicích</w:t>
            </w:r>
            <w:r w:rsidRPr="00953645">
              <w:rPr>
                <w:rFonts w:eastAsia="Calibri"/>
                <w:sz w:val="24"/>
                <w:szCs w:val="24"/>
                <w:lang w:eastAsia="en-US"/>
              </w:rPr>
              <w:t xml:space="preserve"> dne </w:t>
            </w:r>
            <w:proofErr w:type="gramStart"/>
            <w:r>
              <w:rPr>
                <w:rFonts w:eastAsia="Calibri"/>
                <w:sz w:val="24"/>
                <w:szCs w:val="24"/>
                <w:lang w:eastAsia="en-US"/>
              </w:rPr>
              <w:t>24.02.2020</w:t>
            </w:r>
            <w:proofErr w:type="gramEnd"/>
          </w:p>
        </w:tc>
      </w:tr>
      <w:tr w:rsidR="00A52327" w:rsidRPr="00953645" w:rsidTr="00806BB9">
        <w:trPr>
          <w:trHeight w:val="1981"/>
        </w:trPr>
        <w:tc>
          <w:tcPr>
            <w:tcW w:w="4296" w:type="dxa"/>
          </w:tcPr>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p>
          <w:p w:rsidR="00A52327" w:rsidRPr="00953645" w:rsidRDefault="00A52327" w:rsidP="00806BB9">
            <w:pPr>
              <w:spacing w:after="120"/>
              <w:jc w:val="both"/>
              <w:rPr>
                <w:rFonts w:eastAsia="Calibri"/>
                <w:sz w:val="24"/>
                <w:szCs w:val="24"/>
                <w:lang w:eastAsia="en-US"/>
              </w:rPr>
            </w:pPr>
            <w:r w:rsidRPr="00953645">
              <w:rPr>
                <w:rFonts w:eastAsia="Calibri"/>
                <w:sz w:val="24"/>
                <w:szCs w:val="24"/>
                <w:lang w:eastAsia="en-US"/>
              </w:rPr>
              <w:t>………………………………....................</w:t>
            </w:r>
          </w:p>
          <w:p w:rsidR="00A52327" w:rsidRPr="00953645" w:rsidRDefault="00A52327" w:rsidP="00806BB9">
            <w:pPr>
              <w:spacing w:after="120"/>
              <w:jc w:val="both"/>
              <w:rPr>
                <w:rFonts w:eastAsia="Calibri"/>
                <w:sz w:val="24"/>
                <w:szCs w:val="24"/>
                <w:lang w:eastAsia="en-US"/>
              </w:rPr>
            </w:pPr>
            <w:r>
              <w:rPr>
                <w:rFonts w:eastAsia="Calibri"/>
                <w:sz w:val="24"/>
                <w:szCs w:val="24"/>
                <w:lang w:eastAsia="en-US"/>
              </w:rPr>
              <w:t>Aleš Fiala</w:t>
            </w:r>
          </w:p>
          <w:p w:rsidR="00A52327" w:rsidRPr="00953645" w:rsidRDefault="00A52327" w:rsidP="00806BB9">
            <w:pPr>
              <w:spacing w:after="120"/>
              <w:jc w:val="both"/>
              <w:rPr>
                <w:rFonts w:eastAsia="Calibri"/>
                <w:sz w:val="24"/>
                <w:szCs w:val="24"/>
                <w:lang w:eastAsia="en-US"/>
              </w:rPr>
            </w:pPr>
            <w:r>
              <w:rPr>
                <w:rFonts w:eastAsia="Calibri"/>
                <w:sz w:val="24"/>
                <w:szCs w:val="24"/>
                <w:lang w:eastAsia="en-US"/>
              </w:rPr>
              <w:t>Vedoucí obchodu</w:t>
            </w:r>
          </w:p>
          <w:p w:rsidR="00A52327" w:rsidRPr="00953645" w:rsidRDefault="00A52327" w:rsidP="00806BB9">
            <w:pPr>
              <w:spacing w:after="120"/>
              <w:jc w:val="both"/>
              <w:rPr>
                <w:rFonts w:eastAsia="Calibri"/>
                <w:sz w:val="24"/>
                <w:szCs w:val="24"/>
                <w:lang w:eastAsia="en-US"/>
              </w:rPr>
            </w:pPr>
            <w:r w:rsidRPr="00953645">
              <w:rPr>
                <w:rFonts w:eastAsia="Calibri"/>
                <w:sz w:val="24"/>
                <w:szCs w:val="24"/>
                <w:lang w:eastAsia="en-US"/>
              </w:rPr>
              <w:t>za Prodávajícího</w:t>
            </w:r>
          </w:p>
        </w:tc>
      </w:tr>
    </w:tbl>
    <w:p w:rsidR="00A52327" w:rsidRPr="00A52327" w:rsidRDefault="00A52327" w:rsidP="00A52327">
      <w:pPr>
        <w:ind w:left="360"/>
        <w:rPr>
          <w:sz w:val="24"/>
          <w:szCs w:val="24"/>
        </w:rPr>
      </w:pPr>
    </w:p>
    <w:sectPr w:rsidR="00A52327" w:rsidRPr="00A52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Console">
    <w:panose1 w:val="020B0609040504020204"/>
    <w:charset w:val="EE"/>
    <w:family w:val="modern"/>
    <w:pitch w:val="fixed"/>
    <w:sig w:usb0="8000028F" w:usb1="00001800" w:usb2="00000000" w:usb3="00000000" w:csb0="0000001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63D5B"/>
    <w:multiLevelType w:val="hybridMultilevel"/>
    <w:tmpl w:val="91088C70"/>
    <w:lvl w:ilvl="0" w:tplc="A77E195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0E"/>
    <w:rsid w:val="00531E0E"/>
    <w:rsid w:val="008A36E9"/>
    <w:rsid w:val="00940B73"/>
    <w:rsid w:val="00A52327"/>
    <w:rsid w:val="00B22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647951C-3CF5-45BD-9B17-A17768AA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E0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31E0E"/>
    <w:rPr>
      <w:rFonts w:ascii="Lucida Console" w:hAnsi="Lucida Console"/>
      <w:b/>
      <w:sz w:val="24"/>
    </w:rPr>
  </w:style>
  <w:style w:type="character" w:customStyle="1" w:styleId="ZkladntextChar">
    <w:name w:val="Základní text Char"/>
    <w:basedOn w:val="Standardnpsmoodstavce"/>
    <w:link w:val="Zkladntext"/>
    <w:rsid w:val="00531E0E"/>
    <w:rPr>
      <w:rFonts w:ascii="Lucida Console" w:eastAsia="Times New Roman" w:hAnsi="Lucida Console" w:cs="Times New Roman"/>
      <w:b/>
      <w:sz w:val="24"/>
      <w:szCs w:val="20"/>
      <w:lang w:eastAsia="cs-CZ"/>
    </w:rPr>
  </w:style>
  <w:style w:type="character" w:styleId="Hypertextovodkaz">
    <w:name w:val="Hyperlink"/>
    <w:rsid w:val="00531E0E"/>
    <w:rPr>
      <w:color w:val="0000FF"/>
      <w:u w:val="single"/>
    </w:rPr>
  </w:style>
  <w:style w:type="character" w:styleId="Siln">
    <w:name w:val="Strong"/>
    <w:qFormat/>
    <w:rsid w:val="00531E0E"/>
    <w:rPr>
      <w:b/>
      <w:bCs/>
    </w:rPr>
  </w:style>
  <w:style w:type="paragraph" w:styleId="Odstavecseseznamem">
    <w:name w:val="List Paragraph"/>
    <w:basedOn w:val="Normln"/>
    <w:uiPriority w:val="34"/>
    <w:qFormat/>
    <w:rsid w:val="00531E0E"/>
    <w:pPr>
      <w:ind w:left="720"/>
      <w:contextualSpacing/>
    </w:pPr>
  </w:style>
  <w:style w:type="paragraph" w:styleId="Textbubliny">
    <w:name w:val="Balloon Text"/>
    <w:basedOn w:val="Normln"/>
    <w:link w:val="TextbublinyChar"/>
    <w:uiPriority w:val="99"/>
    <w:semiHidden/>
    <w:unhideWhenUsed/>
    <w:rsid w:val="00940B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0B7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libechov.cz"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libech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310</Words>
  <Characters>1829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Rokošová</dc:creator>
  <cp:keywords/>
  <dc:description/>
  <cp:lastModifiedBy>Jana Rokošová</cp:lastModifiedBy>
  <cp:revision>1</cp:revision>
  <cp:lastPrinted>2020-02-24T07:38:00Z</cp:lastPrinted>
  <dcterms:created xsi:type="dcterms:W3CDTF">2020-02-24T07:04:00Z</dcterms:created>
  <dcterms:modified xsi:type="dcterms:W3CDTF">2020-02-24T07:40:00Z</dcterms:modified>
</cp:coreProperties>
</file>