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4FB" w:rsidRDefault="00E470B1">
      <w:pPr>
        <w:pStyle w:val="Zkladntext20"/>
        <w:shd w:val="clear" w:color="auto" w:fill="auto"/>
        <w:spacing w:after="260"/>
        <w:ind w:left="360" w:hanging="360"/>
      </w:pPr>
      <w:r>
        <w:t>Příloha č. 3 výzvy</w:t>
      </w:r>
      <w:r w:rsidR="00DF7B94">
        <w:t xml:space="preserve">                                                                                                                 </w:t>
      </w:r>
      <w:r w:rsidR="0047262D">
        <w:t xml:space="preserve">                    </w:t>
      </w:r>
      <w:r w:rsidR="0047262D" w:rsidRPr="0047262D">
        <w:rPr>
          <w:sz w:val="24"/>
          <w:szCs w:val="24"/>
        </w:rPr>
        <w:t>7520730320E</w:t>
      </w:r>
    </w:p>
    <w:p w:rsidR="001434FB" w:rsidRDefault="00E470B1">
      <w:pPr>
        <w:pStyle w:val="Nadpis10"/>
        <w:keepNext/>
        <w:keepLines/>
        <w:shd w:val="clear" w:color="auto" w:fill="auto"/>
        <w:spacing w:after="0" w:line="209" w:lineRule="auto"/>
        <w:ind w:left="120"/>
      </w:pPr>
      <w:bookmarkStart w:id="0" w:name="bookmark0"/>
      <w:r>
        <w:rPr>
          <w:rFonts w:ascii="Times New Roman" w:eastAsia="Times New Roman" w:hAnsi="Times New Roman" w:cs="Times New Roman"/>
        </w:rPr>
        <w:t>Smlouva o dílo</w:t>
      </w:r>
      <w:bookmarkEnd w:id="0"/>
    </w:p>
    <w:p w:rsidR="001434FB" w:rsidRDefault="00E470B1">
      <w:pPr>
        <w:pStyle w:val="Zkladntext1"/>
        <w:shd w:val="clear" w:color="auto" w:fill="auto"/>
        <w:spacing w:after="0"/>
        <w:ind w:left="120"/>
        <w:jc w:val="center"/>
      </w:pPr>
      <w:r>
        <w:t>uzavřená podle ustanovení § 2586 a následujících zákona č. 89/2012 Sb., občanský zákoník,</w:t>
      </w:r>
      <w:r>
        <w:br/>
        <w:t>ve znění pozdějších předpisů (dále jen „občanský zákoník“) níže uvedeného dne, měsíce a</w:t>
      </w:r>
    </w:p>
    <w:p w:rsidR="001434FB" w:rsidRDefault="00E470B1">
      <w:pPr>
        <w:pStyle w:val="Zkladntext1"/>
        <w:shd w:val="clear" w:color="auto" w:fill="auto"/>
        <w:spacing w:after="260"/>
        <w:ind w:left="120"/>
        <w:jc w:val="center"/>
      </w:pPr>
      <w:r>
        <w:t>roku mezi účastníky:</w:t>
      </w:r>
    </w:p>
    <w:p w:rsidR="001434FB" w:rsidRDefault="00E470B1">
      <w:pPr>
        <w:pStyle w:val="Nadpis20"/>
        <w:keepNext/>
        <w:keepLines/>
        <w:shd w:val="clear" w:color="auto" w:fill="auto"/>
        <w:spacing w:after="260"/>
        <w:ind w:left="120"/>
      </w:pPr>
      <w:bookmarkStart w:id="1" w:name="bookmark1"/>
      <w:r>
        <w:t>Smluvní strany:</w:t>
      </w:r>
      <w:bookmarkEnd w:id="1"/>
    </w:p>
    <w:p w:rsidR="001434FB" w:rsidRDefault="00E470B1">
      <w:pPr>
        <w:pStyle w:val="Nadpis20"/>
        <w:keepNext/>
        <w:keepLines/>
        <w:numPr>
          <w:ilvl w:val="0"/>
          <w:numId w:val="1"/>
        </w:numPr>
        <w:shd w:val="clear" w:color="auto" w:fill="auto"/>
        <w:tabs>
          <w:tab w:val="left" w:pos="738"/>
        </w:tabs>
        <w:spacing w:after="0"/>
        <w:ind w:left="360"/>
        <w:jc w:val="left"/>
      </w:pPr>
      <w:bookmarkStart w:id="2" w:name="bookmark2"/>
      <w:r>
        <w:t>Nemocnice Nové Město na Moravě, příspěvková organizace</w:t>
      </w:r>
      <w:bookmarkEnd w:id="2"/>
    </w:p>
    <w:p w:rsidR="001434FB" w:rsidRDefault="00E470B1">
      <w:pPr>
        <w:pStyle w:val="Zkladntext1"/>
        <w:shd w:val="clear" w:color="auto" w:fill="auto"/>
        <w:spacing w:after="0"/>
        <w:ind w:left="720" w:right="900"/>
        <w:jc w:val="left"/>
      </w:pPr>
      <w:r>
        <w:t>se sídlem: Žďárská 610, 592 31 Nové Město na Moravě IČO: 00842001 DIČ: CZ00842001</w:t>
      </w:r>
    </w:p>
    <w:p w:rsidR="001434FB" w:rsidRDefault="00E470B1" w:rsidP="0047262D">
      <w:pPr>
        <w:pStyle w:val="Zkladntext1"/>
        <w:shd w:val="clear" w:color="auto" w:fill="auto"/>
        <w:spacing w:after="0"/>
        <w:ind w:left="720" w:right="900"/>
        <w:jc w:val="left"/>
      </w:pPr>
      <w:r>
        <w:t xml:space="preserve">zastoupená: </w:t>
      </w:r>
      <w:r w:rsidR="0047262D">
        <w:t>XXXX</w:t>
      </w:r>
      <w:r>
        <w:t xml:space="preserve"> </w:t>
      </w:r>
      <w:r>
        <w:t xml:space="preserve">zapsaná v obchodním rejstříku vedeném Krajským soudem v Brně, oddíl </w:t>
      </w:r>
      <w:proofErr w:type="spellStart"/>
      <w:r>
        <w:t>Pr</w:t>
      </w:r>
      <w:proofErr w:type="spellEnd"/>
      <w:r>
        <w:t xml:space="preserve">, </w:t>
      </w:r>
      <w:r>
        <w:t>vložka 1446</w:t>
      </w:r>
    </w:p>
    <w:p w:rsidR="001434FB" w:rsidRDefault="00E470B1">
      <w:pPr>
        <w:pStyle w:val="Zkladntext1"/>
        <w:shd w:val="clear" w:color="auto" w:fill="auto"/>
        <w:spacing w:after="260" w:line="266" w:lineRule="auto"/>
        <w:ind w:left="720" w:right="900"/>
        <w:jc w:val="left"/>
      </w:pPr>
      <w:r>
        <w:t xml:space="preserve">bankovní spojení: </w:t>
      </w:r>
      <w:r w:rsidR="0047262D">
        <w:t>XXXX</w:t>
      </w:r>
      <w:r>
        <w:t xml:space="preserve">. </w:t>
      </w:r>
      <w:proofErr w:type="spellStart"/>
      <w:proofErr w:type="gramStart"/>
      <w:r>
        <w:t>č.účtu</w:t>
      </w:r>
      <w:proofErr w:type="spellEnd"/>
      <w:proofErr w:type="gramEnd"/>
      <w:r>
        <w:t xml:space="preserve">: </w:t>
      </w:r>
      <w:r w:rsidR="0047262D">
        <w:t>XXXX</w:t>
      </w:r>
      <w:r>
        <w:t xml:space="preserve"> tel. </w:t>
      </w:r>
      <w:r w:rsidR="0047262D">
        <w:t>XXXXX</w:t>
      </w:r>
      <w:r>
        <w:t xml:space="preserve">, fax: </w:t>
      </w:r>
      <w:r w:rsidR="0047262D">
        <w:t>XXXX</w:t>
      </w:r>
      <w:r>
        <w:t xml:space="preserve"> (dále jen „objednatel“)</w:t>
      </w:r>
    </w:p>
    <w:p w:rsidR="001434FB" w:rsidRDefault="00E470B1">
      <w:pPr>
        <w:pStyle w:val="Zkladntext1"/>
        <w:numPr>
          <w:ilvl w:val="0"/>
          <w:numId w:val="1"/>
        </w:numPr>
        <w:shd w:val="clear" w:color="auto" w:fill="auto"/>
        <w:tabs>
          <w:tab w:val="left" w:pos="738"/>
        </w:tabs>
        <w:spacing w:after="420"/>
        <w:ind w:left="360"/>
        <w:jc w:val="left"/>
      </w:pPr>
      <w:r>
        <w:t>NEKO KLIMA, s.r.o.</w:t>
      </w:r>
    </w:p>
    <w:p w:rsidR="001434FB" w:rsidRDefault="00E470B1">
      <w:pPr>
        <w:pStyle w:val="Zkladntext1"/>
        <w:shd w:val="clear" w:color="auto" w:fill="auto"/>
        <w:spacing w:after="0" w:line="360" w:lineRule="auto"/>
        <w:ind w:left="720" w:right="900"/>
        <w:jc w:val="left"/>
      </w:pPr>
      <w:r>
        <w:t>se sídlem: Hruškové Dvory 49, 586 01 Jihlava IČO: 46344306 DIČ: CZ46344306</w:t>
      </w:r>
    </w:p>
    <w:p w:rsidR="001434FB" w:rsidRDefault="00E470B1">
      <w:pPr>
        <w:pStyle w:val="Zkladntext1"/>
        <w:shd w:val="clear" w:color="auto" w:fill="auto"/>
        <w:spacing w:after="0" w:line="360" w:lineRule="auto"/>
        <w:ind w:left="720"/>
        <w:jc w:val="left"/>
      </w:pPr>
      <w:r>
        <w:t xml:space="preserve">zastoupená: </w:t>
      </w:r>
      <w:r w:rsidR="0047262D">
        <w:t>XXXX</w:t>
      </w:r>
    </w:p>
    <w:p w:rsidR="001434FB" w:rsidRDefault="00E470B1">
      <w:pPr>
        <w:pStyle w:val="Zkladntext1"/>
        <w:shd w:val="clear" w:color="auto" w:fill="auto"/>
        <w:spacing w:after="0" w:line="360" w:lineRule="auto"/>
        <w:ind w:left="720"/>
        <w:jc w:val="left"/>
      </w:pPr>
      <w:proofErr w:type="spellStart"/>
      <w:r>
        <w:t>zapsaná:v</w:t>
      </w:r>
      <w:proofErr w:type="spellEnd"/>
      <w:r>
        <w:t xml:space="preserve"> obchodním rejstříku vedeném Krajským soudem v Brně, oddíl C, vložka</w:t>
      </w:r>
    </w:p>
    <w:p w:rsidR="001434FB" w:rsidRDefault="00E470B1">
      <w:pPr>
        <w:pStyle w:val="Zkladntext1"/>
        <w:shd w:val="clear" w:color="auto" w:fill="auto"/>
        <w:spacing w:after="0" w:line="360" w:lineRule="auto"/>
        <w:ind w:left="720"/>
        <w:jc w:val="left"/>
      </w:pPr>
      <w:r>
        <w:t>5444</w:t>
      </w:r>
    </w:p>
    <w:p w:rsidR="001434FB" w:rsidRDefault="00E470B1">
      <w:pPr>
        <w:pStyle w:val="Zkladntext1"/>
        <w:shd w:val="clear" w:color="auto" w:fill="auto"/>
        <w:spacing w:after="0" w:line="360" w:lineRule="auto"/>
        <w:ind w:left="720" w:right="900"/>
        <w:jc w:val="left"/>
      </w:pPr>
      <w:r>
        <w:t xml:space="preserve">bankovní spojení: </w:t>
      </w:r>
      <w:r w:rsidR="0047262D">
        <w:t>XXXX</w:t>
      </w:r>
      <w:r>
        <w:t xml:space="preserve"> </w:t>
      </w:r>
      <w:proofErr w:type="spellStart"/>
      <w:proofErr w:type="gramStart"/>
      <w:r>
        <w:t>č.účtu</w:t>
      </w:r>
      <w:proofErr w:type="spellEnd"/>
      <w:proofErr w:type="gramEnd"/>
      <w:r>
        <w:t xml:space="preserve">: </w:t>
      </w:r>
      <w:r w:rsidR="0047262D">
        <w:t>XXXX</w:t>
      </w:r>
      <w:r>
        <w:t xml:space="preserve"> tel. +</w:t>
      </w:r>
      <w:r w:rsidR="0047262D">
        <w:t>XXXX</w:t>
      </w:r>
    </w:p>
    <w:p w:rsidR="001434FB" w:rsidRDefault="00E470B1">
      <w:pPr>
        <w:pStyle w:val="Zkladntext1"/>
        <w:shd w:val="clear" w:color="auto" w:fill="auto"/>
        <w:spacing w:after="0" w:line="360" w:lineRule="auto"/>
        <w:ind w:left="720" w:right="900"/>
        <w:jc w:val="left"/>
      </w:pPr>
      <w:r>
        <w:t xml:space="preserve">fax: </w:t>
      </w:r>
      <w:hyperlink r:id="rId8" w:history="1">
        <w:r w:rsidR="0047262D">
          <w:t>XXXX</w:t>
        </w:r>
      </w:hyperlink>
      <w:r>
        <w:t xml:space="preserve"> (dál</w:t>
      </w:r>
      <w:r>
        <w:t>e jen „zhotovitel“)</w:t>
      </w:r>
    </w:p>
    <w:p w:rsidR="001434FB" w:rsidRDefault="00E470B1">
      <w:pPr>
        <w:pStyle w:val="Nadpis20"/>
        <w:keepNext/>
        <w:keepLines/>
        <w:shd w:val="clear" w:color="auto" w:fill="auto"/>
        <w:spacing w:after="0"/>
        <w:ind w:left="120"/>
      </w:pPr>
      <w:bookmarkStart w:id="3" w:name="bookmark3"/>
      <w:r>
        <w:t>Článek 1.</w:t>
      </w:r>
      <w:bookmarkEnd w:id="3"/>
    </w:p>
    <w:p w:rsidR="001434FB" w:rsidRDefault="00E470B1">
      <w:pPr>
        <w:pStyle w:val="Nadpis20"/>
        <w:keepNext/>
        <w:keepLines/>
        <w:shd w:val="clear" w:color="auto" w:fill="auto"/>
        <w:ind w:left="120"/>
      </w:pPr>
      <w:bookmarkStart w:id="4" w:name="bookmark4"/>
      <w:r>
        <w:t>Předmět smlouvy o dílo</w:t>
      </w:r>
      <w:bookmarkEnd w:id="4"/>
    </w:p>
    <w:p w:rsidR="001434FB" w:rsidRDefault="00E470B1">
      <w:pPr>
        <w:pStyle w:val="Zkladntext1"/>
        <w:numPr>
          <w:ilvl w:val="0"/>
          <w:numId w:val="2"/>
        </w:numPr>
        <w:shd w:val="clear" w:color="auto" w:fill="auto"/>
        <w:tabs>
          <w:tab w:val="left" w:pos="382"/>
        </w:tabs>
        <w:ind w:left="360" w:right="620" w:hanging="360"/>
      </w:pPr>
      <w:r>
        <w:t xml:space="preserve">Předmětem této smlouvy o dílo (dále jen „smlouva“) je závazek zhotovitele provést na své náklady a nebezpečí za podmínek sjednaných v této smlouvě pro objednatele dílo: </w:t>
      </w:r>
      <w:r>
        <w:rPr>
          <w:b/>
          <w:bCs/>
        </w:rPr>
        <w:t xml:space="preserve">Rekonstrukci systému centrálního chlazení v Pavilonu chirurgických oborů </w:t>
      </w:r>
      <w:r>
        <w:t>(dále jen „dílo“), a to řádně a včas, a závazek objednatele dílo převzít a zaplatit za něj sjednanou cenu.</w:t>
      </w:r>
    </w:p>
    <w:p w:rsidR="001434FB" w:rsidRDefault="00E470B1">
      <w:pPr>
        <w:pStyle w:val="Zkladntext1"/>
        <w:numPr>
          <w:ilvl w:val="0"/>
          <w:numId w:val="2"/>
        </w:numPr>
        <w:shd w:val="clear" w:color="auto" w:fill="auto"/>
        <w:tabs>
          <w:tab w:val="left" w:pos="378"/>
        </w:tabs>
        <w:spacing w:after="0"/>
        <w:ind w:left="360" w:right="620" w:hanging="360"/>
      </w:pPr>
      <w:r>
        <w:t>V rámci předmětu smlouvy bude realizována rekonstrukce centrálního zdroje ch</w:t>
      </w:r>
      <w:r>
        <w:t>ladné vody a dílčích úprav a oprav rozvodů chladícího média, čerpadel, armatur a tepelných</w:t>
      </w:r>
    </w:p>
    <w:p w:rsidR="001434FB" w:rsidRDefault="00E470B1">
      <w:pPr>
        <w:pStyle w:val="Zkladntext1"/>
        <w:shd w:val="clear" w:color="auto" w:fill="auto"/>
        <w:spacing w:after="0"/>
        <w:ind w:left="360"/>
        <w:jc w:val="left"/>
      </w:pPr>
      <w:r>
        <w:t>izolací včetně vybudování nového systému měření a regulace pro zajištění co</w:t>
      </w:r>
    </w:p>
    <w:p w:rsidR="001434FB" w:rsidRDefault="0047262D">
      <w:pPr>
        <w:pStyle w:val="Zkladntext1"/>
        <w:shd w:val="clear" w:color="auto" w:fill="auto"/>
        <w:spacing w:after="180" w:line="204" w:lineRule="auto"/>
        <w:ind w:left="7540"/>
        <w:jc w:val="left"/>
        <w:sectPr w:rsidR="001434FB">
          <w:footerReference w:type="default" r:id="rId9"/>
          <w:pgSz w:w="11900" w:h="16840"/>
          <w:pgMar w:top="1388" w:right="778" w:bottom="521" w:left="1388" w:header="0" w:footer="3" w:gutter="0"/>
          <w:cols w:space="720"/>
          <w:noEndnote/>
          <w:docGrid w:linePitch="360"/>
        </w:sectPr>
      </w:pPr>
      <w:r>
        <w:rPr>
          <w:lang w:val="en-US" w:eastAsia="en-US" w:bidi="en-US"/>
        </w:rPr>
        <w:t>XXXX</w:t>
      </w:r>
    </w:p>
    <w:p w:rsidR="001434FB" w:rsidRDefault="00E470B1">
      <w:pPr>
        <w:pStyle w:val="Zkladntext1"/>
        <w:shd w:val="clear" w:color="auto" w:fill="auto"/>
        <w:ind w:left="440" w:right="540"/>
      </w:pPr>
      <w:r>
        <w:lastRenderedPageBreak/>
        <w:t xml:space="preserve">nejúčinnějšího a nejefektivnějšího provozování nového zdroje chladu a strojovny chlazení. Součástí předmětu </w:t>
      </w:r>
      <w:r>
        <w:t>smlouvy je i odvoz a ekologická likvidace všech odpadů vzniklých při provádění díla včetně odvozu a ekologické likvidace původního chladiva R22, a to v souladu se zákonem č.185/2001 Sb., o odpadech a změnách některých zákonů, ve znění pozdějších předpisů a</w:t>
      </w:r>
      <w:r>
        <w:t xml:space="preserve"> dále pak i zkušební provoz v min. délce 14 dnů. Předmět zakázky zahrnuje také veškeré vedlejší činnosti související s realizací celého předmětu veřejné zakázky.</w:t>
      </w:r>
    </w:p>
    <w:p w:rsidR="001434FB" w:rsidRDefault="00E470B1">
      <w:pPr>
        <w:pStyle w:val="Zkladntext1"/>
        <w:shd w:val="clear" w:color="auto" w:fill="auto"/>
        <w:ind w:left="440" w:right="540"/>
      </w:pPr>
      <w:r>
        <w:t>Realizací rekonstrukce musí být zajištěny potřebné chladící výkony k pokrytí tepelných zisků v</w:t>
      </w:r>
      <w:r>
        <w:t xml:space="preserve"> prostorách Pavilonu chirurgických oborů u zadavatele.</w:t>
      </w:r>
    </w:p>
    <w:p w:rsidR="001434FB" w:rsidRDefault="00E470B1">
      <w:pPr>
        <w:pStyle w:val="Zkladntext1"/>
        <w:numPr>
          <w:ilvl w:val="0"/>
          <w:numId w:val="2"/>
        </w:numPr>
        <w:shd w:val="clear" w:color="auto" w:fill="auto"/>
        <w:tabs>
          <w:tab w:val="left" w:pos="361"/>
        </w:tabs>
        <w:ind w:left="440" w:right="540" w:hanging="440"/>
      </w:pPr>
      <w:r>
        <w:t>Specifikace předmětu díla je uvedena v příloze č. 1 této smlouvy, která je pro plnění díla závazná v celém rozsahu. Dílo musí být zhotoveno výhradně dle požadavků zadavatele, a to zejména v souladu s t</w:t>
      </w:r>
      <w:r>
        <w:t>outo smlouvou a jejími přílohami.</w:t>
      </w:r>
    </w:p>
    <w:p w:rsidR="001434FB" w:rsidRDefault="00E470B1">
      <w:pPr>
        <w:pStyle w:val="Zkladntext1"/>
        <w:numPr>
          <w:ilvl w:val="0"/>
          <w:numId w:val="2"/>
        </w:numPr>
        <w:shd w:val="clear" w:color="auto" w:fill="auto"/>
        <w:tabs>
          <w:tab w:val="left" w:pos="361"/>
        </w:tabs>
        <w:ind w:left="440" w:right="540" w:hanging="440"/>
      </w:pPr>
      <w:r>
        <w:t>V průběhu plnění předmětu smlouvy dojde k odstávce stávajícího systému chlazení, a to maximální dobu 14 kalendářních dnů. Při nedodržení shora uvedené max. lhůty odstávky stávajícího systému chlazení, je objednatel oprávně</w:t>
      </w:r>
      <w:r>
        <w:t>n vymáhat na zhotoviteli smluvní pokutu dle článku 10 odst. 5 této smlouvy i škodu vzniklou nemožností užívání dodaného zařízení (systému centrálního chlazení).</w:t>
      </w:r>
    </w:p>
    <w:p w:rsidR="001434FB" w:rsidRDefault="00E470B1">
      <w:pPr>
        <w:pStyle w:val="Zkladntext1"/>
        <w:numPr>
          <w:ilvl w:val="0"/>
          <w:numId w:val="2"/>
        </w:numPr>
        <w:shd w:val="clear" w:color="auto" w:fill="auto"/>
        <w:tabs>
          <w:tab w:val="left" w:pos="361"/>
        </w:tabs>
        <w:ind w:left="440" w:right="540" w:hanging="440"/>
      </w:pPr>
      <w:r>
        <w:t xml:space="preserve">Dílo musí být zhotoveno v souladu s technologickými předpisy, ustanoveními příslušných norem a </w:t>
      </w:r>
      <w:r>
        <w:t>v předepsané kvalitě, řádně a včas.</w:t>
      </w:r>
    </w:p>
    <w:p w:rsidR="001434FB" w:rsidRDefault="00E470B1">
      <w:pPr>
        <w:pStyle w:val="Zkladntext1"/>
        <w:numPr>
          <w:ilvl w:val="0"/>
          <w:numId w:val="2"/>
        </w:numPr>
        <w:shd w:val="clear" w:color="auto" w:fill="auto"/>
        <w:tabs>
          <w:tab w:val="left" w:pos="361"/>
        </w:tabs>
        <w:ind w:left="440" w:right="540" w:hanging="440"/>
      </w:pPr>
      <w:r>
        <w:t>Zhotovitel se zavazuje dílo na vlastní nebezpečí a náklady zhotovit, předat dílo objednateli a převést na něj vlastnické právo k dílu.</w:t>
      </w:r>
    </w:p>
    <w:p w:rsidR="001434FB" w:rsidRDefault="00E470B1">
      <w:pPr>
        <w:pStyle w:val="Zkladntext1"/>
        <w:numPr>
          <w:ilvl w:val="0"/>
          <w:numId w:val="2"/>
        </w:numPr>
        <w:shd w:val="clear" w:color="auto" w:fill="auto"/>
        <w:tabs>
          <w:tab w:val="left" w:pos="361"/>
        </w:tabs>
        <w:ind w:left="440" w:right="540" w:hanging="440"/>
      </w:pPr>
      <w:r>
        <w:t xml:space="preserve">Objednatel se zavazuje řádně a včas dokončené dílo od zhotovitele převzít a zaplatit </w:t>
      </w:r>
      <w:r>
        <w:t>mu sjednanou cenu díla.</w:t>
      </w:r>
    </w:p>
    <w:p w:rsidR="001434FB" w:rsidRDefault="00E470B1">
      <w:pPr>
        <w:pStyle w:val="Zkladntext1"/>
        <w:numPr>
          <w:ilvl w:val="0"/>
          <w:numId w:val="2"/>
        </w:numPr>
        <w:shd w:val="clear" w:color="auto" w:fill="auto"/>
        <w:tabs>
          <w:tab w:val="left" w:pos="361"/>
        </w:tabs>
        <w:ind w:left="440" w:right="540" w:hanging="440"/>
      </w:pPr>
      <w:r>
        <w:t>Zhotovitel podpisem této smlouvy potvrzuje, že disponuje dostatečnými kapacitami a odbornými znalostmi, které jsou nezbytné ke kvalitnímu provedení díla ve smyslu této smlouvy.</w:t>
      </w:r>
    </w:p>
    <w:p w:rsidR="001434FB" w:rsidRDefault="00E470B1">
      <w:pPr>
        <w:pStyle w:val="Zkladntext1"/>
        <w:numPr>
          <w:ilvl w:val="0"/>
          <w:numId w:val="2"/>
        </w:numPr>
        <w:shd w:val="clear" w:color="auto" w:fill="auto"/>
        <w:tabs>
          <w:tab w:val="left" w:pos="361"/>
        </w:tabs>
        <w:spacing w:after="400"/>
        <w:ind w:left="440" w:right="540" w:hanging="440"/>
      </w:pPr>
      <w:r>
        <w:t>Tato smlouva se uzavírá dle objednatelem odsouhlasené c</w:t>
      </w:r>
      <w:r>
        <w:t xml:space="preserve">enové nabídky vypracované zhotovitelem na základě výzvy objednatele k podání nabídky v zadávacím řízení k veřejné zakázce Rekonstrukce systému centrálního chlazení v Pavilonu chirurgických oborů, ev. č. 02/20/VZ ze dne </w:t>
      </w:r>
      <w:proofErr w:type="gramStart"/>
      <w:r>
        <w:t>23.1.2020</w:t>
      </w:r>
      <w:proofErr w:type="gramEnd"/>
    </w:p>
    <w:p w:rsidR="001434FB" w:rsidRDefault="00E470B1">
      <w:pPr>
        <w:pStyle w:val="Zkladntext1"/>
        <w:shd w:val="clear" w:color="auto" w:fill="auto"/>
        <w:spacing w:after="0"/>
        <w:ind w:left="440"/>
        <w:jc w:val="center"/>
      </w:pPr>
      <w:r>
        <w:rPr>
          <w:b/>
          <w:bCs/>
        </w:rPr>
        <w:t>Článek 2.</w:t>
      </w:r>
    </w:p>
    <w:p w:rsidR="001434FB" w:rsidRDefault="00E470B1">
      <w:pPr>
        <w:pStyle w:val="Zkladntext1"/>
        <w:shd w:val="clear" w:color="auto" w:fill="auto"/>
        <w:ind w:left="440"/>
        <w:jc w:val="center"/>
      </w:pPr>
      <w:r>
        <w:rPr>
          <w:b/>
          <w:bCs/>
        </w:rPr>
        <w:t xml:space="preserve">Místo způsob a </w:t>
      </w:r>
      <w:r>
        <w:rPr>
          <w:b/>
          <w:bCs/>
        </w:rPr>
        <w:t>doba plnění, termín dokončení díla</w:t>
      </w:r>
    </w:p>
    <w:p w:rsidR="001434FB" w:rsidRDefault="00E470B1">
      <w:pPr>
        <w:pStyle w:val="Zkladntext1"/>
        <w:numPr>
          <w:ilvl w:val="0"/>
          <w:numId w:val="3"/>
        </w:numPr>
        <w:shd w:val="clear" w:color="auto" w:fill="auto"/>
        <w:tabs>
          <w:tab w:val="left" w:pos="361"/>
        </w:tabs>
        <w:ind w:left="380" w:hanging="380"/>
      </w:pPr>
      <w:r>
        <w:rPr>
          <w:b/>
          <w:bCs/>
        </w:rPr>
        <w:t xml:space="preserve">Místo plnění: </w:t>
      </w:r>
      <w:r>
        <w:t>Pavilon chirurgických oborů v areálu objednatele na výše uvedené adrese.</w:t>
      </w:r>
    </w:p>
    <w:p w:rsidR="001434FB" w:rsidRDefault="00E470B1">
      <w:pPr>
        <w:pStyle w:val="Zkladntext1"/>
        <w:numPr>
          <w:ilvl w:val="0"/>
          <w:numId w:val="3"/>
        </w:numPr>
        <w:shd w:val="clear" w:color="auto" w:fill="auto"/>
        <w:tabs>
          <w:tab w:val="left" w:pos="361"/>
        </w:tabs>
        <w:ind w:left="380" w:right="540" w:hanging="380"/>
      </w:pPr>
      <w:r>
        <w:rPr>
          <w:b/>
          <w:bCs/>
        </w:rPr>
        <w:t xml:space="preserve">Způsob plnění: </w:t>
      </w:r>
      <w:r>
        <w:t>Zhotovitel se zavazuje provést toto dílo v souladu s podmínkami sjednanými v této smlouvě bez vad a nedodělků v určeném</w:t>
      </w:r>
      <w:r>
        <w:t xml:space="preserve"> čase a místě plnění, pokud nebude smluvními stranami písemně dohodnuto jinak.</w:t>
      </w:r>
    </w:p>
    <w:p w:rsidR="001434FB" w:rsidRDefault="00E470B1">
      <w:pPr>
        <w:pStyle w:val="Zkladntext1"/>
        <w:numPr>
          <w:ilvl w:val="0"/>
          <w:numId w:val="3"/>
        </w:numPr>
        <w:shd w:val="clear" w:color="auto" w:fill="auto"/>
        <w:tabs>
          <w:tab w:val="left" w:pos="361"/>
        </w:tabs>
        <w:ind w:left="380" w:hanging="380"/>
      </w:pPr>
      <w:r>
        <w:rPr>
          <w:b/>
          <w:bCs/>
        </w:rPr>
        <w:t>Doba plnění díla:</w:t>
      </w:r>
    </w:p>
    <w:p w:rsidR="001434FB" w:rsidRDefault="00E470B1">
      <w:pPr>
        <w:pStyle w:val="Zkladntext1"/>
        <w:shd w:val="clear" w:color="auto" w:fill="auto"/>
        <w:ind w:left="380" w:right="540"/>
      </w:pPr>
      <w:r>
        <w:t xml:space="preserve">Realizace předmětu díla započne po nabytí účinnosti smlouvy dle </w:t>
      </w:r>
      <w:proofErr w:type="spellStart"/>
      <w:r>
        <w:t>ust</w:t>
      </w:r>
      <w:proofErr w:type="spellEnd"/>
      <w:r>
        <w:t xml:space="preserve">. </w:t>
      </w:r>
      <w:proofErr w:type="gramStart"/>
      <w:r>
        <w:t>čl.</w:t>
      </w:r>
      <w:proofErr w:type="gramEnd"/>
      <w:r>
        <w:t xml:space="preserve"> 14 odst. 15 této smlouvy a po předání místa plnění dle </w:t>
      </w:r>
      <w:proofErr w:type="spellStart"/>
      <w:r>
        <w:t>ust</w:t>
      </w:r>
      <w:proofErr w:type="spellEnd"/>
      <w:r>
        <w:t xml:space="preserve">. čl. 3 odst. 1. Dílo musí být dokončeno nejpozději </w:t>
      </w:r>
      <w:r>
        <w:rPr>
          <w:b/>
          <w:bCs/>
        </w:rPr>
        <w:t>do 12 týdnů od nabytí účinnosti smlouvy.</w:t>
      </w:r>
    </w:p>
    <w:p w:rsidR="001434FB" w:rsidRDefault="00E470B1">
      <w:pPr>
        <w:pStyle w:val="Zkladntext1"/>
        <w:shd w:val="clear" w:color="auto" w:fill="auto"/>
        <w:ind w:left="380" w:right="540"/>
        <w:rPr>
          <w:b/>
          <w:bCs/>
        </w:rPr>
      </w:pPr>
      <w:r>
        <w:rPr>
          <w:b/>
          <w:bCs/>
        </w:rPr>
        <w:t>Dokončením díla se rozumí předán</w:t>
      </w:r>
      <w:r>
        <w:rPr>
          <w:b/>
          <w:bCs/>
        </w:rPr>
        <w:t>í díla objednateli v místě plnění po přezkoušení jeho funkčnosti - provedení zkušebního provozu v min. délce 14 dnů a dále předání</w:t>
      </w:r>
    </w:p>
    <w:p w:rsidR="0047262D" w:rsidRDefault="0047262D">
      <w:pPr>
        <w:pStyle w:val="Zkladntext1"/>
        <w:shd w:val="clear" w:color="auto" w:fill="auto"/>
        <w:ind w:left="380" w:right="540"/>
      </w:pPr>
    </w:p>
    <w:p w:rsidR="001434FB" w:rsidRDefault="00E470B1">
      <w:pPr>
        <w:pStyle w:val="Nadpis20"/>
        <w:keepNext/>
        <w:keepLines/>
        <w:shd w:val="clear" w:color="auto" w:fill="auto"/>
        <w:ind w:left="380" w:right="540"/>
        <w:jc w:val="both"/>
      </w:pPr>
      <w:bookmarkStart w:id="5" w:name="bookmark5"/>
      <w:r>
        <w:lastRenderedPageBreak/>
        <w:t>nezbytných dokladů dle článku 7 této smlouvy. To znamená, že 14 dnů zkušebního provozu se započítává do doby plnění.</w:t>
      </w:r>
      <w:bookmarkEnd w:id="5"/>
    </w:p>
    <w:p w:rsidR="001434FB" w:rsidRDefault="00E470B1">
      <w:pPr>
        <w:pStyle w:val="Zkladntext40"/>
        <w:shd w:val="clear" w:color="auto" w:fill="auto"/>
        <w:tabs>
          <w:tab w:val="left" w:pos="956"/>
          <w:tab w:val="left" w:pos="1364"/>
          <w:tab w:val="left" w:pos="1521"/>
          <w:tab w:val="left" w:pos="1784"/>
          <w:tab w:val="left" w:pos="2204"/>
          <w:tab w:val="left" w:pos="3023"/>
          <w:tab w:val="left" w:pos="3946"/>
          <w:tab w:val="left" w:pos="4287"/>
          <w:tab w:val="left" w:pos="4707"/>
          <w:tab w:val="left" w:pos="5292"/>
          <w:tab w:val="left" w:pos="5842"/>
        </w:tabs>
      </w:pPr>
      <w:r>
        <w:t>FT,</w:t>
      </w:r>
      <w:r>
        <w:tab/>
      </w:r>
      <w:r>
        <w:rPr>
          <w:rFonts w:ascii="Times New Roman" w:eastAsia="Times New Roman" w:hAnsi="Times New Roman" w:cs="Times New Roman"/>
          <w:i/>
          <w:iCs/>
        </w:rPr>
        <w:t>r</w:t>
      </w:r>
      <w:r>
        <w:tab/>
        <w:t>■</w:t>
      </w:r>
      <w:r>
        <w:tab/>
      </w:r>
      <w:r>
        <w:t>■</w:t>
      </w:r>
      <w:r>
        <w:tab/>
        <w:t>v</w:t>
      </w:r>
      <w:r>
        <w:tab/>
      </w:r>
      <w:r>
        <w:rPr>
          <w:rFonts w:ascii="Times New Roman" w:eastAsia="Times New Roman" w:hAnsi="Times New Roman" w:cs="Times New Roman"/>
          <w:i/>
          <w:iCs/>
        </w:rPr>
        <w:t xml:space="preserve">r ■ </w:t>
      </w:r>
      <w:proofErr w:type="spellStart"/>
      <w:r>
        <w:rPr>
          <w:rFonts w:ascii="Times New Roman" w:eastAsia="Times New Roman" w:hAnsi="Times New Roman" w:cs="Times New Roman"/>
          <w:i/>
          <w:iCs/>
        </w:rPr>
        <w:t>ru</w:t>
      </w:r>
      <w:proofErr w:type="spellEnd"/>
      <w:r>
        <w:tab/>
      </w:r>
      <w:r>
        <w:rPr>
          <w:lang w:val="cs-CZ" w:eastAsia="cs-CZ" w:bidi="cs-CZ"/>
        </w:rPr>
        <w:t xml:space="preserve">O </w:t>
      </w:r>
      <w:r>
        <w:t xml:space="preserve">v ■ </w:t>
      </w:r>
      <w:proofErr w:type="gramStart"/>
      <w:r>
        <w:rPr>
          <w:rFonts w:ascii="Times New Roman" w:eastAsia="Times New Roman" w:hAnsi="Times New Roman" w:cs="Times New Roman"/>
          <w:i/>
          <w:iCs/>
        </w:rPr>
        <w:t>r ,</w:t>
      </w:r>
      <w:proofErr w:type="gramEnd"/>
      <w:r>
        <w:tab/>
        <w:t>v •</w:t>
      </w:r>
      <w:r>
        <w:tab/>
        <w:t>w</w:t>
      </w:r>
      <w:r>
        <w:tab/>
        <w:t>v</w:t>
      </w:r>
      <w:r>
        <w:tab/>
        <w:t>■■</w:t>
      </w:r>
      <w:r>
        <w:tab/>
        <w:t>v</w:t>
      </w:r>
    </w:p>
    <w:p w:rsidR="001434FB" w:rsidRDefault="00E470B1">
      <w:pPr>
        <w:pStyle w:val="Zkladntext1"/>
        <w:shd w:val="clear" w:color="auto" w:fill="auto"/>
        <w:spacing w:line="180" w:lineRule="auto"/>
        <w:ind w:left="380"/>
      </w:pPr>
      <w:r>
        <w:rPr>
          <w:b/>
          <w:bCs/>
        </w:rPr>
        <w:t>Termín dokončení díla může být přiměřeně prodloužen:</w:t>
      </w:r>
    </w:p>
    <w:p w:rsidR="001434FB" w:rsidRDefault="00E470B1">
      <w:pPr>
        <w:pStyle w:val="Zkladntext1"/>
        <w:numPr>
          <w:ilvl w:val="0"/>
          <w:numId w:val="4"/>
        </w:numPr>
        <w:shd w:val="clear" w:color="auto" w:fill="auto"/>
        <w:tabs>
          <w:tab w:val="left" w:pos="772"/>
          <w:tab w:val="left" w:pos="3186"/>
          <w:tab w:val="left" w:pos="4823"/>
          <w:tab w:val="left" w:pos="7319"/>
        </w:tabs>
        <w:spacing w:after="0"/>
        <w:ind w:left="380"/>
      </w:pPr>
      <w:proofErr w:type="spellStart"/>
      <w:r>
        <w:rPr>
          <w:lang w:val="en-US" w:eastAsia="en-US" w:bidi="en-US"/>
        </w:rPr>
        <w:t>vzniknou</w:t>
      </w:r>
      <w:proofErr w:type="spellEnd"/>
      <w:r>
        <w:rPr>
          <w:lang w:val="en-US" w:eastAsia="en-US" w:bidi="en-US"/>
        </w:rPr>
        <w:t xml:space="preserve">-li v </w:t>
      </w:r>
      <w:r>
        <w:t>průběhu</w:t>
      </w:r>
      <w:r>
        <w:tab/>
        <w:t>provádění díla</w:t>
      </w:r>
      <w:r>
        <w:tab/>
        <w:t>objektivní překážky či</w:t>
      </w:r>
      <w:r>
        <w:tab/>
        <w:t xml:space="preserve">důvody </w:t>
      </w:r>
      <w:proofErr w:type="spellStart"/>
      <w:r>
        <w:rPr>
          <w:lang w:val="en-US" w:eastAsia="en-US" w:bidi="en-US"/>
        </w:rPr>
        <w:t>na</w:t>
      </w:r>
      <w:proofErr w:type="spellEnd"/>
      <w:r>
        <w:rPr>
          <w:lang w:val="en-US" w:eastAsia="en-US" w:bidi="en-US"/>
        </w:rPr>
        <w:t xml:space="preserve"> </w:t>
      </w:r>
      <w:r>
        <w:t>straně</w:t>
      </w:r>
    </w:p>
    <w:p w:rsidR="001434FB" w:rsidRDefault="00E470B1">
      <w:pPr>
        <w:pStyle w:val="Zkladntext1"/>
        <w:shd w:val="clear" w:color="auto" w:fill="auto"/>
        <w:ind w:left="800"/>
        <w:jc w:val="left"/>
      </w:pPr>
      <w:proofErr w:type="spellStart"/>
      <w:proofErr w:type="gramStart"/>
      <w:r>
        <w:rPr>
          <w:lang w:val="en-US" w:eastAsia="en-US" w:bidi="en-US"/>
        </w:rPr>
        <w:t>objednatele</w:t>
      </w:r>
      <w:proofErr w:type="spellEnd"/>
      <w:proofErr w:type="gramEnd"/>
      <w:r>
        <w:rPr>
          <w:lang w:val="en-US" w:eastAsia="en-US" w:bidi="en-US"/>
        </w:rPr>
        <w:t xml:space="preserve"> </w:t>
      </w:r>
      <w:r>
        <w:t>(zejména klimatické podmínky či provozní důvody)</w:t>
      </w:r>
    </w:p>
    <w:p w:rsidR="001434FB" w:rsidRDefault="00E470B1">
      <w:pPr>
        <w:pStyle w:val="Zkladntext1"/>
        <w:numPr>
          <w:ilvl w:val="0"/>
          <w:numId w:val="4"/>
        </w:numPr>
        <w:shd w:val="clear" w:color="auto" w:fill="auto"/>
        <w:tabs>
          <w:tab w:val="left" w:pos="786"/>
        </w:tabs>
        <w:spacing w:after="0"/>
        <w:ind w:left="380"/>
      </w:pPr>
      <w:r>
        <w:t xml:space="preserve">jestliže přerušení prací </w:t>
      </w:r>
      <w:proofErr w:type="spellStart"/>
      <w:r>
        <w:rPr>
          <w:lang w:val="en-US" w:eastAsia="en-US" w:bidi="en-US"/>
        </w:rPr>
        <w:t>bude</w:t>
      </w:r>
      <w:proofErr w:type="spellEnd"/>
      <w:r>
        <w:rPr>
          <w:lang w:val="en-US" w:eastAsia="en-US" w:bidi="en-US"/>
        </w:rPr>
        <w:t xml:space="preserve"> </w:t>
      </w:r>
      <w:r>
        <w:t xml:space="preserve">způsobeno </w:t>
      </w:r>
      <w:proofErr w:type="spellStart"/>
      <w:r>
        <w:rPr>
          <w:lang w:val="en-US" w:eastAsia="en-US" w:bidi="en-US"/>
        </w:rPr>
        <w:t>okolnostmi</w:t>
      </w:r>
      <w:proofErr w:type="spellEnd"/>
      <w:r>
        <w:rPr>
          <w:lang w:val="en-US" w:eastAsia="en-US" w:bidi="en-US"/>
        </w:rPr>
        <w:t xml:space="preserve"> </w:t>
      </w:r>
      <w:r>
        <w:t xml:space="preserve">vylučujícími odpovědnost </w:t>
      </w:r>
      <w:r>
        <w:rPr>
          <w:lang w:val="en-US" w:eastAsia="en-US" w:bidi="en-US"/>
        </w:rPr>
        <w:t>(</w:t>
      </w:r>
      <w:proofErr w:type="spellStart"/>
      <w:r>
        <w:rPr>
          <w:lang w:val="en-US" w:eastAsia="en-US" w:bidi="en-US"/>
        </w:rPr>
        <w:t>tzv</w:t>
      </w:r>
      <w:proofErr w:type="spellEnd"/>
      <w:r>
        <w:rPr>
          <w:lang w:val="en-US" w:eastAsia="en-US" w:bidi="en-US"/>
        </w:rPr>
        <w:t>.</w:t>
      </w:r>
    </w:p>
    <w:p w:rsidR="001434FB" w:rsidRDefault="00E470B1">
      <w:pPr>
        <w:pStyle w:val="Zkladntext1"/>
        <w:shd w:val="clear" w:color="auto" w:fill="auto"/>
        <w:ind w:left="800"/>
        <w:jc w:val="left"/>
      </w:pPr>
      <w:r>
        <w:t xml:space="preserve">„vyšší </w:t>
      </w:r>
      <w:proofErr w:type="spellStart"/>
      <w:r>
        <w:rPr>
          <w:lang w:val="en-US" w:eastAsia="en-US" w:bidi="en-US"/>
        </w:rPr>
        <w:t>moc</w:t>
      </w:r>
      <w:proofErr w:type="spellEnd"/>
      <w:r>
        <w:rPr>
          <w:lang w:val="en-US" w:eastAsia="en-US" w:bidi="en-US"/>
        </w:rPr>
        <w:t xml:space="preserve">“), </w:t>
      </w:r>
      <w:proofErr w:type="spellStart"/>
      <w:r>
        <w:rPr>
          <w:lang w:val="en-US" w:eastAsia="en-US" w:bidi="en-US"/>
        </w:rPr>
        <w:t>podle</w:t>
      </w:r>
      <w:proofErr w:type="spellEnd"/>
      <w:r>
        <w:rPr>
          <w:lang w:val="en-US" w:eastAsia="en-US" w:bidi="en-US"/>
        </w:rPr>
        <w:t xml:space="preserve"> </w:t>
      </w:r>
      <w:r>
        <w:t xml:space="preserve">čl. </w:t>
      </w:r>
      <w:r>
        <w:rPr>
          <w:lang w:val="en-US" w:eastAsia="en-US" w:bidi="en-US"/>
        </w:rPr>
        <w:t xml:space="preserve">11 </w:t>
      </w:r>
      <w:r>
        <w:t xml:space="preserve">této </w:t>
      </w:r>
      <w:proofErr w:type="spellStart"/>
      <w:r>
        <w:rPr>
          <w:lang w:val="en-US" w:eastAsia="en-US" w:bidi="en-US"/>
        </w:rPr>
        <w:t>smlouvy</w:t>
      </w:r>
      <w:proofErr w:type="spellEnd"/>
    </w:p>
    <w:p w:rsidR="001434FB" w:rsidRDefault="00E470B1">
      <w:pPr>
        <w:pStyle w:val="Zkladntext1"/>
        <w:numPr>
          <w:ilvl w:val="0"/>
          <w:numId w:val="4"/>
        </w:numPr>
        <w:shd w:val="clear" w:color="auto" w:fill="auto"/>
        <w:tabs>
          <w:tab w:val="left" w:pos="772"/>
        </w:tabs>
        <w:ind w:left="380"/>
      </w:pPr>
      <w:r>
        <w:rPr>
          <w:lang w:val="en-US" w:eastAsia="en-US" w:bidi="en-US"/>
        </w:rPr>
        <w:t xml:space="preserve">v </w:t>
      </w:r>
      <w:r>
        <w:t xml:space="preserve">případě výskytu víceprací či </w:t>
      </w:r>
      <w:proofErr w:type="spellStart"/>
      <w:r>
        <w:t>méněprací</w:t>
      </w:r>
      <w:proofErr w:type="spellEnd"/>
      <w:r>
        <w:t xml:space="preserve">, které </w:t>
      </w:r>
      <w:proofErr w:type="spellStart"/>
      <w:r>
        <w:rPr>
          <w:lang w:val="en-US" w:eastAsia="en-US" w:bidi="en-US"/>
        </w:rPr>
        <w:t>nemohly</w:t>
      </w:r>
      <w:proofErr w:type="spellEnd"/>
      <w:r>
        <w:rPr>
          <w:lang w:val="en-US" w:eastAsia="en-US" w:bidi="en-US"/>
        </w:rPr>
        <w:t xml:space="preserve"> </w:t>
      </w:r>
      <w:r>
        <w:t xml:space="preserve">být </w:t>
      </w:r>
      <w:proofErr w:type="spellStart"/>
      <w:r>
        <w:rPr>
          <w:lang w:val="en-US" w:eastAsia="en-US" w:bidi="en-US"/>
        </w:rPr>
        <w:t>objednatelem</w:t>
      </w:r>
      <w:proofErr w:type="spellEnd"/>
      <w:r>
        <w:rPr>
          <w:lang w:val="en-US" w:eastAsia="en-US" w:bidi="en-US"/>
        </w:rPr>
        <w:t xml:space="preserve"> </w:t>
      </w:r>
      <w:r>
        <w:t>předvídány</w:t>
      </w:r>
    </w:p>
    <w:p w:rsidR="001434FB" w:rsidRDefault="00E470B1">
      <w:pPr>
        <w:pStyle w:val="Zkladntext1"/>
        <w:numPr>
          <w:ilvl w:val="0"/>
          <w:numId w:val="4"/>
        </w:numPr>
        <w:shd w:val="clear" w:color="auto" w:fill="auto"/>
        <w:tabs>
          <w:tab w:val="left" w:pos="782"/>
        </w:tabs>
        <w:ind w:left="380"/>
      </w:pPr>
      <w:proofErr w:type="gramStart"/>
      <w:r>
        <w:rPr>
          <w:lang w:val="en-US" w:eastAsia="en-US" w:bidi="en-US"/>
        </w:rPr>
        <w:t>v</w:t>
      </w:r>
      <w:proofErr w:type="gramEnd"/>
      <w:r>
        <w:rPr>
          <w:lang w:val="en-US" w:eastAsia="en-US" w:bidi="en-US"/>
        </w:rPr>
        <w:t xml:space="preserve"> </w:t>
      </w:r>
      <w:r>
        <w:t xml:space="preserve">případě </w:t>
      </w:r>
      <w:proofErr w:type="spellStart"/>
      <w:r>
        <w:rPr>
          <w:lang w:val="en-US" w:eastAsia="en-US" w:bidi="en-US"/>
        </w:rPr>
        <w:t>nedostatku</w:t>
      </w:r>
      <w:proofErr w:type="spellEnd"/>
      <w:r>
        <w:rPr>
          <w:lang w:val="en-US" w:eastAsia="en-US" w:bidi="en-US"/>
        </w:rPr>
        <w:t xml:space="preserve"> </w:t>
      </w:r>
      <w:r>
        <w:t xml:space="preserve">součinnosti </w:t>
      </w:r>
      <w:proofErr w:type="spellStart"/>
      <w:r>
        <w:rPr>
          <w:lang w:val="en-US" w:eastAsia="en-US" w:bidi="en-US"/>
        </w:rPr>
        <w:t>objednatele</w:t>
      </w:r>
      <w:proofErr w:type="spellEnd"/>
      <w:r>
        <w:rPr>
          <w:lang w:val="en-US" w:eastAsia="en-US" w:bidi="en-US"/>
        </w:rPr>
        <w:t xml:space="preserve"> </w:t>
      </w:r>
      <w:proofErr w:type="spellStart"/>
      <w:r>
        <w:rPr>
          <w:lang w:val="en-US" w:eastAsia="en-US" w:bidi="en-US"/>
        </w:rPr>
        <w:t>podle</w:t>
      </w:r>
      <w:proofErr w:type="spellEnd"/>
      <w:r>
        <w:rPr>
          <w:lang w:val="en-US" w:eastAsia="en-US" w:bidi="en-US"/>
        </w:rPr>
        <w:t xml:space="preserve"> </w:t>
      </w:r>
      <w:r>
        <w:t xml:space="preserve">čl. </w:t>
      </w:r>
      <w:r>
        <w:rPr>
          <w:lang w:val="en-US" w:eastAsia="en-US" w:bidi="en-US"/>
        </w:rPr>
        <w:t xml:space="preserve">5 </w:t>
      </w:r>
      <w:r>
        <w:t xml:space="preserve">této </w:t>
      </w:r>
      <w:proofErr w:type="spellStart"/>
      <w:r>
        <w:rPr>
          <w:lang w:val="en-US" w:eastAsia="en-US" w:bidi="en-US"/>
        </w:rPr>
        <w:t>smlouvy</w:t>
      </w:r>
      <w:proofErr w:type="spellEnd"/>
    </w:p>
    <w:p w:rsidR="001434FB" w:rsidRDefault="00E470B1">
      <w:pPr>
        <w:pStyle w:val="Zkladntext1"/>
        <w:numPr>
          <w:ilvl w:val="0"/>
          <w:numId w:val="3"/>
        </w:numPr>
        <w:shd w:val="clear" w:color="auto" w:fill="auto"/>
        <w:tabs>
          <w:tab w:val="left" w:pos="378"/>
        </w:tabs>
        <w:spacing w:after="380"/>
        <w:ind w:left="380" w:hanging="380"/>
        <w:jc w:val="left"/>
      </w:pPr>
      <w:proofErr w:type="spellStart"/>
      <w:r>
        <w:rPr>
          <w:lang w:val="en-US" w:eastAsia="en-US" w:bidi="en-US"/>
        </w:rPr>
        <w:t>Zhotovitel</w:t>
      </w:r>
      <w:proofErr w:type="spellEnd"/>
      <w:r>
        <w:rPr>
          <w:lang w:val="en-US" w:eastAsia="en-US" w:bidi="en-US"/>
        </w:rPr>
        <w:t xml:space="preserve"> </w:t>
      </w:r>
      <w:proofErr w:type="spellStart"/>
      <w:r>
        <w:rPr>
          <w:lang w:val="en-US" w:eastAsia="en-US" w:bidi="en-US"/>
        </w:rPr>
        <w:t>i</w:t>
      </w:r>
      <w:proofErr w:type="spellEnd"/>
      <w:r>
        <w:rPr>
          <w:lang w:val="en-US" w:eastAsia="en-US" w:bidi="en-US"/>
        </w:rPr>
        <w:t xml:space="preserve"> </w:t>
      </w:r>
      <w:proofErr w:type="spellStart"/>
      <w:r>
        <w:rPr>
          <w:lang w:val="en-US" w:eastAsia="en-US" w:bidi="en-US"/>
        </w:rPr>
        <w:t>objednatel</w:t>
      </w:r>
      <w:proofErr w:type="spellEnd"/>
      <w:r>
        <w:rPr>
          <w:lang w:val="en-US" w:eastAsia="en-US" w:bidi="en-US"/>
        </w:rPr>
        <w:t xml:space="preserve"> se </w:t>
      </w:r>
      <w:r>
        <w:t xml:space="preserve">zavazují, že </w:t>
      </w:r>
      <w:proofErr w:type="spellStart"/>
      <w:r>
        <w:rPr>
          <w:lang w:val="en-US" w:eastAsia="en-US" w:bidi="en-US"/>
        </w:rPr>
        <w:t>i</w:t>
      </w:r>
      <w:proofErr w:type="spellEnd"/>
      <w:r>
        <w:rPr>
          <w:lang w:val="en-US" w:eastAsia="en-US" w:bidi="en-US"/>
        </w:rPr>
        <w:t xml:space="preserve"> v </w:t>
      </w:r>
      <w:r>
        <w:t xml:space="preserve">případech </w:t>
      </w:r>
      <w:proofErr w:type="spellStart"/>
      <w:r>
        <w:rPr>
          <w:lang w:val="en-US" w:eastAsia="en-US" w:bidi="en-US"/>
        </w:rPr>
        <w:t>dle</w:t>
      </w:r>
      <w:proofErr w:type="spellEnd"/>
      <w:r>
        <w:rPr>
          <w:lang w:val="en-US" w:eastAsia="en-US" w:bidi="en-US"/>
        </w:rPr>
        <w:t xml:space="preserve"> </w:t>
      </w:r>
      <w:proofErr w:type="spellStart"/>
      <w:r>
        <w:rPr>
          <w:lang w:val="en-US" w:eastAsia="en-US" w:bidi="en-US"/>
        </w:rPr>
        <w:t>odst</w:t>
      </w:r>
      <w:proofErr w:type="spellEnd"/>
      <w:r>
        <w:rPr>
          <w:lang w:val="en-US" w:eastAsia="en-US" w:bidi="en-US"/>
        </w:rPr>
        <w:t xml:space="preserve">. 3. </w:t>
      </w:r>
      <w:proofErr w:type="spellStart"/>
      <w:proofErr w:type="gramStart"/>
      <w:r>
        <w:rPr>
          <w:lang w:val="en-US" w:eastAsia="en-US" w:bidi="en-US"/>
        </w:rPr>
        <w:t>tohoto</w:t>
      </w:r>
      <w:proofErr w:type="spellEnd"/>
      <w:proofErr w:type="gramEnd"/>
      <w:r>
        <w:rPr>
          <w:lang w:val="en-US" w:eastAsia="en-US" w:bidi="en-US"/>
        </w:rPr>
        <w:t xml:space="preserve"> </w:t>
      </w:r>
      <w:r>
        <w:t xml:space="preserve">článku </w:t>
      </w:r>
      <w:proofErr w:type="spellStart"/>
      <w:r>
        <w:rPr>
          <w:lang w:val="en-US" w:eastAsia="en-US" w:bidi="en-US"/>
        </w:rPr>
        <w:t>vyvinou</w:t>
      </w:r>
      <w:proofErr w:type="spellEnd"/>
      <w:r>
        <w:rPr>
          <w:lang w:val="en-US" w:eastAsia="en-US" w:bidi="en-US"/>
        </w:rPr>
        <w:t xml:space="preserve"> </w:t>
      </w:r>
      <w:r>
        <w:t xml:space="preserve">maximální úsilí </w:t>
      </w:r>
      <w:r>
        <w:rPr>
          <w:lang w:val="en-US" w:eastAsia="en-US" w:bidi="en-US"/>
        </w:rPr>
        <w:t xml:space="preserve">k </w:t>
      </w:r>
      <w:r>
        <w:t>dodržení původního termínu dokončení díla.</w:t>
      </w:r>
    </w:p>
    <w:p w:rsidR="001434FB" w:rsidRDefault="00E470B1">
      <w:pPr>
        <w:pStyle w:val="Nadpis20"/>
        <w:keepNext/>
        <w:keepLines/>
        <w:shd w:val="clear" w:color="auto" w:fill="auto"/>
        <w:spacing w:after="0"/>
        <w:ind w:left="80"/>
      </w:pPr>
      <w:bookmarkStart w:id="6" w:name="bookmark6"/>
      <w:r>
        <w:t xml:space="preserve">Článek </w:t>
      </w:r>
      <w:r>
        <w:rPr>
          <w:lang w:val="en-US" w:eastAsia="en-US" w:bidi="en-US"/>
        </w:rPr>
        <w:t>3</w:t>
      </w:r>
      <w:bookmarkEnd w:id="6"/>
    </w:p>
    <w:p w:rsidR="001434FB" w:rsidRDefault="00E470B1">
      <w:pPr>
        <w:pStyle w:val="Nadpis20"/>
        <w:keepNext/>
        <w:keepLines/>
        <w:shd w:val="clear" w:color="auto" w:fill="auto"/>
        <w:ind w:left="80"/>
      </w:pPr>
      <w:bookmarkStart w:id="7" w:name="bookmark7"/>
      <w:r>
        <w:t xml:space="preserve">Práva </w:t>
      </w:r>
      <w:r>
        <w:rPr>
          <w:lang w:val="en-US" w:eastAsia="en-US" w:bidi="en-US"/>
        </w:rPr>
        <w:t xml:space="preserve">a </w:t>
      </w:r>
      <w:proofErr w:type="spellStart"/>
      <w:r>
        <w:rPr>
          <w:lang w:val="en-US" w:eastAsia="en-US" w:bidi="en-US"/>
        </w:rPr>
        <w:t>povinnosti</w:t>
      </w:r>
      <w:proofErr w:type="spellEnd"/>
      <w:r>
        <w:rPr>
          <w:lang w:val="en-US" w:eastAsia="en-US" w:bidi="en-US"/>
        </w:rPr>
        <w:t xml:space="preserve"> </w:t>
      </w:r>
      <w:proofErr w:type="spellStart"/>
      <w:r>
        <w:rPr>
          <w:lang w:val="en-US" w:eastAsia="en-US" w:bidi="en-US"/>
        </w:rPr>
        <w:t>objednatele</w:t>
      </w:r>
      <w:bookmarkEnd w:id="7"/>
      <w:proofErr w:type="spellEnd"/>
    </w:p>
    <w:p w:rsidR="001434FB" w:rsidRDefault="00E470B1">
      <w:pPr>
        <w:pStyle w:val="Zkladntext1"/>
        <w:numPr>
          <w:ilvl w:val="0"/>
          <w:numId w:val="5"/>
        </w:numPr>
        <w:shd w:val="clear" w:color="auto" w:fill="auto"/>
        <w:tabs>
          <w:tab w:val="left" w:pos="387"/>
        </w:tabs>
        <w:spacing w:after="0"/>
        <w:ind w:left="380" w:hanging="380"/>
      </w:pPr>
      <w:proofErr w:type="spellStart"/>
      <w:r>
        <w:rPr>
          <w:lang w:val="en-US" w:eastAsia="en-US" w:bidi="en-US"/>
        </w:rPr>
        <w:t>Objednatel</w:t>
      </w:r>
      <w:proofErr w:type="spellEnd"/>
      <w:r>
        <w:rPr>
          <w:lang w:val="en-US" w:eastAsia="en-US" w:bidi="en-US"/>
        </w:rPr>
        <w:t xml:space="preserve"> je </w:t>
      </w:r>
      <w:proofErr w:type="spellStart"/>
      <w:r>
        <w:rPr>
          <w:lang w:val="en-US" w:eastAsia="en-US" w:bidi="en-US"/>
        </w:rPr>
        <w:t>povinen</w:t>
      </w:r>
      <w:proofErr w:type="spellEnd"/>
      <w:r>
        <w:rPr>
          <w:lang w:val="en-US" w:eastAsia="en-US" w:bidi="en-US"/>
        </w:rPr>
        <w:t xml:space="preserve"> </w:t>
      </w:r>
      <w:r>
        <w:t xml:space="preserve">umožnit </w:t>
      </w:r>
      <w:proofErr w:type="spellStart"/>
      <w:r>
        <w:rPr>
          <w:lang w:val="en-US" w:eastAsia="en-US" w:bidi="en-US"/>
        </w:rPr>
        <w:t>zhotoviteli</w:t>
      </w:r>
      <w:proofErr w:type="spellEnd"/>
      <w:r>
        <w:rPr>
          <w:lang w:val="en-US" w:eastAsia="en-US" w:bidi="en-US"/>
        </w:rPr>
        <w:t xml:space="preserve"> </w:t>
      </w:r>
      <w:r>
        <w:t xml:space="preserve">přístup </w:t>
      </w:r>
      <w:r>
        <w:rPr>
          <w:lang w:val="en-US" w:eastAsia="en-US" w:bidi="en-US"/>
        </w:rPr>
        <w:t xml:space="preserve">do </w:t>
      </w:r>
      <w:r>
        <w:t xml:space="preserve">místa plnění </w:t>
      </w:r>
      <w:proofErr w:type="spellStart"/>
      <w:r>
        <w:rPr>
          <w:lang w:val="en-US" w:eastAsia="en-US" w:bidi="en-US"/>
        </w:rPr>
        <w:t>za</w:t>
      </w:r>
      <w:proofErr w:type="spellEnd"/>
      <w:r>
        <w:rPr>
          <w:lang w:val="en-US" w:eastAsia="en-US" w:bidi="en-US"/>
        </w:rPr>
        <w:t xml:space="preserve"> </w:t>
      </w:r>
      <w:r>
        <w:t>účelem provedení</w:t>
      </w:r>
    </w:p>
    <w:p w:rsidR="001434FB" w:rsidRDefault="00E470B1">
      <w:pPr>
        <w:pStyle w:val="Zkladntext1"/>
        <w:shd w:val="clear" w:color="auto" w:fill="auto"/>
        <w:ind w:left="380"/>
      </w:pPr>
      <w:r>
        <w:t xml:space="preserve">přípravy </w:t>
      </w:r>
      <w:proofErr w:type="spellStart"/>
      <w:r>
        <w:rPr>
          <w:lang w:val="en-US" w:eastAsia="en-US" w:bidi="en-US"/>
        </w:rPr>
        <w:t>realizace</w:t>
      </w:r>
      <w:proofErr w:type="spellEnd"/>
      <w:r>
        <w:rPr>
          <w:lang w:val="en-US" w:eastAsia="en-US" w:bidi="en-US"/>
        </w:rPr>
        <w:t xml:space="preserve"> </w:t>
      </w:r>
      <w:r>
        <w:t xml:space="preserve">sjednaného díla </w:t>
      </w:r>
      <w:r>
        <w:rPr>
          <w:lang w:val="en-US" w:eastAsia="en-US" w:bidi="en-US"/>
        </w:rPr>
        <w:t xml:space="preserve">v </w:t>
      </w:r>
      <w:r>
        <w:t xml:space="preserve">potřebném předstihu </w:t>
      </w:r>
      <w:proofErr w:type="spellStart"/>
      <w:r>
        <w:rPr>
          <w:lang w:val="en-US" w:eastAsia="en-US" w:bidi="en-US"/>
        </w:rPr>
        <w:t>dle</w:t>
      </w:r>
      <w:proofErr w:type="spellEnd"/>
      <w:r>
        <w:rPr>
          <w:lang w:val="en-US" w:eastAsia="en-US" w:bidi="en-US"/>
        </w:rPr>
        <w:t xml:space="preserve"> </w:t>
      </w:r>
      <w:r>
        <w:t xml:space="preserve">předchozí </w:t>
      </w:r>
      <w:proofErr w:type="spellStart"/>
      <w:r>
        <w:rPr>
          <w:lang w:val="en-US" w:eastAsia="en-US" w:bidi="en-US"/>
        </w:rPr>
        <w:t>dohody</w:t>
      </w:r>
      <w:proofErr w:type="spellEnd"/>
      <w:r>
        <w:rPr>
          <w:lang w:val="en-US" w:eastAsia="en-US" w:bidi="en-US"/>
        </w:rPr>
        <w:t>.</w:t>
      </w:r>
    </w:p>
    <w:p w:rsidR="001434FB" w:rsidRDefault="00E470B1">
      <w:pPr>
        <w:pStyle w:val="Zkladntext1"/>
        <w:numPr>
          <w:ilvl w:val="0"/>
          <w:numId w:val="5"/>
        </w:numPr>
        <w:shd w:val="clear" w:color="auto" w:fill="auto"/>
        <w:tabs>
          <w:tab w:val="left" w:pos="373"/>
        </w:tabs>
        <w:spacing w:after="0" w:line="262" w:lineRule="auto"/>
        <w:ind w:left="380" w:hanging="380"/>
      </w:pPr>
      <w:proofErr w:type="spellStart"/>
      <w:r>
        <w:rPr>
          <w:lang w:val="en-US" w:eastAsia="en-US" w:bidi="en-US"/>
        </w:rPr>
        <w:t>Objednatel</w:t>
      </w:r>
      <w:proofErr w:type="spellEnd"/>
      <w:r>
        <w:rPr>
          <w:lang w:val="en-US" w:eastAsia="en-US" w:bidi="en-US"/>
        </w:rPr>
        <w:t xml:space="preserve"> se </w:t>
      </w:r>
      <w:proofErr w:type="spellStart"/>
      <w:r>
        <w:rPr>
          <w:lang w:val="en-US" w:eastAsia="en-US" w:bidi="en-US"/>
        </w:rPr>
        <w:t>zavazuje</w:t>
      </w:r>
      <w:proofErr w:type="spellEnd"/>
      <w:r>
        <w:rPr>
          <w:lang w:val="en-US" w:eastAsia="en-US" w:bidi="en-US"/>
        </w:rPr>
        <w:t xml:space="preserve"> </w:t>
      </w:r>
      <w:r>
        <w:t xml:space="preserve">seznámit zástupce (zaměstnance) </w:t>
      </w:r>
      <w:proofErr w:type="spellStart"/>
      <w:r>
        <w:rPr>
          <w:lang w:val="en-US" w:eastAsia="en-US" w:bidi="en-US"/>
        </w:rPr>
        <w:t>zhotovitele</w:t>
      </w:r>
      <w:proofErr w:type="spellEnd"/>
      <w:r>
        <w:rPr>
          <w:lang w:val="en-US" w:eastAsia="en-US" w:bidi="en-US"/>
        </w:rPr>
        <w:t xml:space="preserve"> s </w:t>
      </w:r>
      <w:r>
        <w:t>interními předpisy</w:t>
      </w:r>
    </w:p>
    <w:p w:rsidR="001434FB" w:rsidRDefault="00E470B1">
      <w:pPr>
        <w:pStyle w:val="Zkladntext1"/>
        <w:shd w:val="clear" w:color="auto" w:fill="auto"/>
        <w:ind w:left="380"/>
      </w:pPr>
      <w:r>
        <w:t xml:space="preserve">místa plnění díla, jejichž </w:t>
      </w:r>
      <w:proofErr w:type="spellStart"/>
      <w:r>
        <w:rPr>
          <w:lang w:val="en-US" w:eastAsia="en-US" w:bidi="en-US"/>
        </w:rPr>
        <w:t>znalost</w:t>
      </w:r>
      <w:proofErr w:type="spellEnd"/>
      <w:r>
        <w:rPr>
          <w:lang w:val="en-US" w:eastAsia="en-US" w:bidi="en-US"/>
        </w:rPr>
        <w:t xml:space="preserve"> je </w:t>
      </w:r>
      <w:r>
        <w:t xml:space="preserve">nutná </w:t>
      </w:r>
      <w:r>
        <w:rPr>
          <w:lang w:val="en-US" w:eastAsia="en-US" w:bidi="en-US"/>
        </w:rPr>
        <w:t xml:space="preserve">pro </w:t>
      </w:r>
      <w:r>
        <w:t xml:space="preserve">řádné, včasné </w:t>
      </w:r>
      <w:r>
        <w:rPr>
          <w:lang w:val="en-US" w:eastAsia="en-US" w:bidi="en-US"/>
        </w:rPr>
        <w:t xml:space="preserve">a </w:t>
      </w:r>
      <w:r>
        <w:t>bezpe</w:t>
      </w:r>
      <w:r>
        <w:t>čné provedení díla.</w:t>
      </w:r>
    </w:p>
    <w:p w:rsidR="001434FB" w:rsidRDefault="00E470B1">
      <w:pPr>
        <w:pStyle w:val="Zkladntext1"/>
        <w:numPr>
          <w:ilvl w:val="0"/>
          <w:numId w:val="5"/>
        </w:numPr>
        <w:shd w:val="clear" w:color="auto" w:fill="auto"/>
        <w:tabs>
          <w:tab w:val="left" w:pos="382"/>
          <w:tab w:val="left" w:pos="4770"/>
        </w:tabs>
        <w:spacing w:after="0"/>
        <w:ind w:left="380" w:hanging="380"/>
      </w:pPr>
      <w:r>
        <w:t xml:space="preserve">Veškeré práce související </w:t>
      </w:r>
      <w:r>
        <w:rPr>
          <w:lang w:val="en-US" w:eastAsia="en-US" w:bidi="en-US"/>
        </w:rPr>
        <w:t xml:space="preserve">s </w:t>
      </w:r>
      <w:r>
        <w:t>prováděním</w:t>
      </w:r>
      <w:r>
        <w:tab/>
        <w:t xml:space="preserve">díla </w:t>
      </w:r>
      <w:proofErr w:type="spellStart"/>
      <w:r>
        <w:rPr>
          <w:lang w:val="en-US" w:eastAsia="en-US" w:bidi="en-US"/>
        </w:rPr>
        <w:t>budou</w:t>
      </w:r>
      <w:proofErr w:type="spellEnd"/>
      <w:r>
        <w:rPr>
          <w:lang w:val="en-US" w:eastAsia="en-US" w:bidi="en-US"/>
        </w:rPr>
        <w:t xml:space="preserve"> </w:t>
      </w:r>
      <w:r>
        <w:t xml:space="preserve">koordinovány </w:t>
      </w:r>
      <w:proofErr w:type="spellStart"/>
      <w:r>
        <w:rPr>
          <w:lang w:val="en-US" w:eastAsia="en-US" w:bidi="en-US"/>
        </w:rPr>
        <w:t>dle</w:t>
      </w:r>
      <w:proofErr w:type="spellEnd"/>
      <w:r>
        <w:rPr>
          <w:lang w:val="en-US" w:eastAsia="en-US" w:bidi="en-US"/>
        </w:rPr>
        <w:t xml:space="preserve"> </w:t>
      </w:r>
      <w:r>
        <w:t>požadavku</w:t>
      </w:r>
    </w:p>
    <w:p w:rsidR="001434FB" w:rsidRDefault="00E470B1">
      <w:pPr>
        <w:pStyle w:val="Zkladntext1"/>
        <w:shd w:val="clear" w:color="auto" w:fill="auto"/>
        <w:ind w:left="380"/>
      </w:pPr>
      <w:proofErr w:type="spellStart"/>
      <w:proofErr w:type="gramStart"/>
      <w:r>
        <w:rPr>
          <w:lang w:val="en-US" w:eastAsia="en-US" w:bidi="en-US"/>
        </w:rPr>
        <w:t>objednatele</w:t>
      </w:r>
      <w:proofErr w:type="spellEnd"/>
      <w:proofErr w:type="gramEnd"/>
      <w:r>
        <w:rPr>
          <w:lang w:val="en-US" w:eastAsia="en-US" w:bidi="en-US"/>
        </w:rPr>
        <w:t xml:space="preserve"> s </w:t>
      </w:r>
      <w:proofErr w:type="spellStart"/>
      <w:r>
        <w:rPr>
          <w:lang w:val="en-US" w:eastAsia="en-US" w:bidi="en-US"/>
        </w:rPr>
        <w:t>ohledem</w:t>
      </w:r>
      <w:proofErr w:type="spellEnd"/>
      <w:r>
        <w:rPr>
          <w:lang w:val="en-US" w:eastAsia="en-US" w:bidi="en-US"/>
        </w:rPr>
        <w:t xml:space="preserve"> </w:t>
      </w:r>
      <w:proofErr w:type="spellStart"/>
      <w:r>
        <w:rPr>
          <w:lang w:val="en-US" w:eastAsia="en-US" w:bidi="en-US"/>
        </w:rPr>
        <w:t>na</w:t>
      </w:r>
      <w:proofErr w:type="spellEnd"/>
      <w:r>
        <w:rPr>
          <w:lang w:val="en-US" w:eastAsia="en-US" w:bidi="en-US"/>
        </w:rPr>
        <w:t xml:space="preserve"> </w:t>
      </w:r>
      <w:r>
        <w:t xml:space="preserve">nepřetržitý </w:t>
      </w:r>
      <w:proofErr w:type="spellStart"/>
      <w:r>
        <w:rPr>
          <w:lang w:val="en-US" w:eastAsia="en-US" w:bidi="en-US"/>
        </w:rPr>
        <w:t>provoz</w:t>
      </w:r>
      <w:proofErr w:type="spellEnd"/>
      <w:r>
        <w:rPr>
          <w:lang w:val="en-US" w:eastAsia="en-US" w:bidi="en-US"/>
        </w:rPr>
        <w:t xml:space="preserve"> </w:t>
      </w:r>
      <w:proofErr w:type="spellStart"/>
      <w:r>
        <w:rPr>
          <w:lang w:val="en-US" w:eastAsia="en-US" w:bidi="en-US"/>
        </w:rPr>
        <w:t>nemocnice</w:t>
      </w:r>
      <w:proofErr w:type="spellEnd"/>
      <w:r>
        <w:rPr>
          <w:lang w:val="en-US" w:eastAsia="en-US" w:bidi="en-US"/>
        </w:rPr>
        <w:t>.</w:t>
      </w:r>
    </w:p>
    <w:p w:rsidR="001434FB" w:rsidRDefault="00E470B1">
      <w:pPr>
        <w:pStyle w:val="Zkladntext1"/>
        <w:numPr>
          <w:ilvl w:val="0"/>
          <w:numId w:val="5"/>
        </w:numPr>
        <w:shd w:val="clear" w:color="auto" w:fill="auto"/>
        <w:tabs>
          <w:tab w:val="left" w:pos="382"/>
          <w:tab w:val="left" w:pos="858"/>
          <w:tab w:val="left" w:pos="1784"/>
          <w:tab w:val="left" w:pos="4064"/>
          <w:tab w:val="left" w:pos="5336"/>
          <w:tab w:val="left" w:pos="6733"/>
          <w:tab w:val="left" w:pos="8226"/>
        </w:tabs>
        <w:spacing w:after="0"/>
        <w:ind w:left="380" w:right="540" w:hanging="380"/>
      </w:pPr>
      <w:proofErr w:type="spellStart"/>
      <w:r>
        <w:rPr>
          <w:lang w:val="en-US" w:eastAsia="en-US" w:bidi="en-US"/>
        </w:rPr>
        <w:t>Objednatel</w:t>
      </w:r>
      <w:proofErr w:type="spellEnd"/>
      <w:r>
        <w:rPr>
          <w:lang w:val="en-US" w:eastAsia="en-US" w:bidi="en-US"/>
        </w:rPr>
        <w:t xml:space="preserve"> se </w:t>
      </w:r>
      <w:proofErr w:type="spellStart"/>
      <w:r>
        <w:rPr>
          <w:lang w:val="en-US" w:eastAsia="en-US" w:bidi="en-US"/>
        </w:rPr>
        <w:t>zavazuje</w:t>
      </w:r>
      <w:proofErr w:type="spellEnd"/>
      <w:r>
        <w:rPr>
          <w:lang w:val="en-US" w:eastAsia="en-US" w:bidi="en-US"/>
        </w:rPr>
        <w:t xml:space="preserve"> </w:t>
      </w:r>
      <w:proofErr w:type="spellStart"/>
      <w:r>
        <w:rPr>
          <w:lang w:val="en-US" w:eastAsia="en-US" w:bidi="en-US"/>
        </w:rPr>
        <w:t>spolupracovat</w:t>
      </w:r>
      <w:proofErr w:type="spellEnd"/>
      <w:r>
        <w:rPr>
          <w:lang w:val="en-US" w:eastAsia="en-US" w:bidi="en-US"/>
        </w:rPr>
        <w:t xml:space="preserve"> </w:t>
      </w:r>
      <w:r>
        <w:t xml:space="preserve">dohodnutým způsobem při vlastním provádění díla </w:t>
      </w:r>
      <w:proofErr w:type="spellStart"/>
      <w:r>
        <w:rPr>
          <w:lang w:val="en-US" w:eastAsia="en-US" w:bidi="en-US"/>
        </w:rPr>
        <w:t>dle</w:t>
      </w:r>
      <w:proofErr w:type="spellEnd"/>
      <w:r>
        <w:rPr>
          <w:lang w:val="en-US" w:eastAsia="en-US" w:bidi="en-US"/>
        </w:rPr>
        <w:tab/>
      </w:r>
      <w:r>
        <w:t>pokynů</w:t>
      </w:r>
      <w:r>
        <w:tab/>
      </w:r>
      <w:proofErr w:type="spellStart"/>
      <w:r>
        <w:rPr>
          <w:lang w:val="en-US" w:eastAsia="en-US" w:bidi="en-US"/>
        </w:rPr>
        <w:t>zhotovitele</w:t>
      </w:r>
      <w:proofErr w:type="spellEnd"/>
      <w:r>
        <w:rPr>
          <w:lang w:val="en-US" w:eastAsia="en-US" w:bidi="en-US"/>
        </w:rPr>
        <w:t xml:space="preserve"> </w:t>
      </w:r>
      <w:proofErr w:type="spellStart"/>
      <w:r>
        <w:rPr>
          <w:lang w:val="en-US" w:eastAsia="en-US" w:bidi="en-US"/>
        </w:rPr>
        <w:t>nebo</w:t>
      </w:r>
      <w:proofErr w:type="spellEnd"/>
      <w:r>
        <w:rPr>
          <w:lang w:val="en-US" w:eastAsia="en-US" w:bidi="en-US"/>
        </w:rPr>
        <w:t xml:space="preserve"> </w:t>
      </w:r>
      <w:r>
        <w:t>jím</w:t>
      </w:r>
      <w:r>
        <w:tab/>
        <w:t>pověřených</w:t>
      </w:r>
      <w:r>
        <w:tab/>
        <w:t>zaměstnanců</w:t>
      </w:r>
      <w:r>
        <w:tab/>
      </w:r>
      <w:r>
        <w:rPr>
          <w:lang w:val="en-US" w:eastAsia="en-US" w:bidi="en-US"/>
        </w:rPr>
        <w:t xml:space="preserve">a </w:t>
      </w:r>
      <w:proofErr w:type="spellStart"/>
      <w:r>
        <w:rPr>
          <w:lang w:val="en-US" w:eastAsia="en-US" w:bidi="en-US"/>
        </w:rPr>
        <w:t>poskytnout</w:t>
      </w:r>
      <w:proofErr w:type="spellEnd"/>
      <w:r>
        <w:rPr>
          <w:lang w:val="en-US" w:eastAsia="en-US" w:bidi="en-US"/>
        </w:rPr>
        <w:tab/>
      </w:r>
      <w:r>
        <w:t>potřebnou</w:t>
      </w:r>
    </w:p>
    <w:p w:rsidR="001434FB" w:rsidRDefault="00E470B1">
      <w:pPr>
        <w:pStyle w:val="Zkladntext1"/>
        <w:shd w:val="clear" w:color="auto" w:fill="auto"/>
        <w:ind w:left="380"/>
      </w:pPr>
      <w:r>
        <w:t xml:space="preserve">součinnost </w:t>
      </w:r>
      <w:proofErr w:type="spellStart"/>
      <w:r>
        <w:rPr>
          <w:lang w:val="en-US" w:eastAsia="en-US" w:bidi="en-US"/>
        </w:rPr>
        <w:t>dle</w:t>
      </w:r>
      <w:proofErr w:type="spellEnd"/>
      <w:r>
        <w:rPr>
          <w:lang w:val="en-US" w:eastAsia="en-US" w:bidi="en-US"/>
        </w:rPr>
        <w:t xml:space="preserve"> </w:t>
      </w:r>
      <w:r>
        <w:t xml:space="preserve">čl. </w:t>
      </w:r>
      <w:r>
        <w:rPr>
          <w:lang w:val="en-US" w:eastAsia="en-US" w:bidi="en-US"/>
        </w:rPr>
        <w:t xml:space="preserve">5 </w:t>
      </w:r>
      <w:r>
        <w:t xml:space="preserve">této </w:t>
      </w:r>
      <w:proofErr w:type="spellStart"/>
      <w:r>
        <w:rPr>
          <w:lang w:val="en-US" w:eastAsia="en-US" w:bidi="en-US"/>
        </w:rPr>
        <w:t>smlouvy</w:t>
      </w:r>
      <w:proofErr w:type="spellEnd"/>
      <w:r>
        <w:rPr>
          <w:lang w:val="en-US" w:eastAsia="en-US" w:bidi="en-US"/>
        </w:rPr>
        <w:t>.</w:t>
      </w:r>
    </w:p>
    <w:p w:rsidR="001434FB" w:rsidRDefault="00E470B1">
      <w:pPr>
        <w:pStyle w:val="Zkladntext1"/>
        <w:numPr>
          <w:ilvl w:val="0"/>
          <w:numId w:val="5"/>
        </w:numPr>
        <w:shd w:val="clear" w:color="auto" w:fill="auto"/>
        <w:tabs>
          <w:tab w:val="left" w:pos="382"/>
        </w:tabs>
        <w:ind w:left="380" w:right="540" w:hanging="380"/>
      </w:pPr>
      <w:proofErr w:type="spellStart"/>
      <w:r>
        <w:rPr>
          <w:lang w:val="en-US" w:eastAsia="en-US" w:bidi="en-US"/>
        </w:rPr>
        <w:t>Objednatel</w:t>
      </w:r>
      <w:proofErr w:type="spellEnd"/>
      <w:r>
        <w:rPr>
          <w:lang w:val="en-US" w:eastAsia="en-US" w:bidi="en-US"/>
        </w:rPr>
        <w:t xml:space="preserve"> se </w:t>
      </w:r>
      <w:proofErr w:type="spellStart"/>
      <w:r>
        <w:rPr>
          <w:lang w:val="en-US" w:eastAsia="en-US" w:bidi="en-US"/>
        </w:rPr>
        <w:t>zavazuje</w:t>
      </w:r>
      <w:proofErr w:type="spellEnd"/>
      <w:r>
        <w:rPr>
          <w:lang w:val="en-US" w:eastAsia="en-US" w:bidi="en-US"/>
        </w:rPr>
        <w:t xml:space="preserve"> </w:t>
      </w:r>
      <w:r>
        <w:t xml:space="preserve">převzít dokončené dílo </w:t>
      </w:r>
      <w:proofErr w:type="spellStart"/>
      <w:r>
        <w:rPr>
          <w:lang w:val="en-US" w:eastAsia="en-US" w:bidi="en-US"/>
        </w:rPr>
        <w:t>dle</w:t>
      </w:r>
      <w:proofErr w:type="spellEnd"/>
      <w:r>
        <w:rPr>
          <w:lang w:val="en-US" w:eastAsia="en-US" w:bidi="en-US"/>
        </w:rPr>
        <w:t xml:space="preserve"> </w:t>
      </w:r>
      <w:r>
        <w:t xml:space="preserve">této </w:t>
      </w:r>
      <w:proofErr w:type="spellStart"/>
      <w:r>
        <w:rPr>
          <w:lang w:val="en-US" w:eastAsia="en-US" w:bidi="en-US"/>
        </w:rPr>
        <w:t>smlouvy</w:t>
      </w:r>
      <w:proofErr w:type="spellEnd"/>
      <w:r>
        <w:rPr>
          <w:lang w:val="en-US" w:eastAsia="en-US" w:bidi="en-US"/>
        </w:rPr>
        <w:t xml:space="preserve"> a </w:t>
      </w:r>
      <w:proofErr w:type="spellStart"/>
      <w:r>
        <w:rPr>
          <w:lang w:val="en-US" w:eastAsia="en-US" w:bidi="en-US"/>
        </w:rPr>
        <w:t>potvrdit</w:t>
      </w:r>
      <w:proofErr w:type="spellEnd"/>
      <w:r>
        <w:rPr>
          <w:lang w:val="en-US" w:eastAsia="en-US" w:bidi="en-US"/>
        </w:rPr>
        <w:t xml:space="preserve"> </w:t>
      </w:r>
      <w:proofErr w:type="spellStart"/>
      <w:r>
        <w:rPr>
          <w:lang w:val="en-US" w:eastAsia="en-US" w:bidi="en-US"/>
        </w:rPr>
        <w:t>jeho</w:t>
      </w:r>
      <w:proofErr w:type="spellEnd"/>
      <w:r>
        <w:rPr>
          <w:lang w:val="en-US" w:eastAsia="en-US" w:bidi="en-US"/>
        </w:rPr>
        <w:t xml:space="preserve"> </w:t>
      </w:r>
      <w:r>
        <w:t xml:space="preserve">převzetí písemnou </w:t>
      </w:r>
      <w:proofErr w:type="spellStart"/>
      <w:r>
        <w:rPr>
          <w:lang w:val="en-US" w:eastAsia="en-US" w:bidi="en-US"/>
        </w:rPr>
        <w:t>formou</w:t>
      </w:r>
      <w:proofErr w:type="spellEnd"/>
      <w:r>
        <w:rPr>
          <w:lang w:val="en-US" w:eastAsia="en-US" w:bidi="en-US"/>
        </w:rPr>
        <w:t xml:space="preserve"> </w:t>
      </w:r>
      <w:proofErr w:type="spellStart"/>
      <w:r>
        <w:rPr>
          <w:lang w:val="en-US" w:eastAsia="en-US" w:bidi="en-US"/>
        </w:rPr>
        <w:t>zhotoviteli</w:t>
      </w:r>
      <w:proofErr w:type="spellEnd"/>
      <w:r>
        <w:rPr>
          <w:lang w:val="en-US" w:eastAsia="en-US" w:bidi="en-US"/>
        </w:rPr>
        <w:t xml:space="preserve"> </w:t>
      </w:r>
      <w:proofErr w:type="spellStart"/>
      <w:r>
        <w:rPr>
          <w:lang w:val="en-US" w:eastAsia="en-US" w:bidi="en-US"/>
        </w:rPr>
        <w:t>dle</w:t>
      </w:r>
      <w:proofErr w:type="spellEnd"/>
      <w:r>
        <w:rPr>
          <w:lang w:val="en-US" w:eastAsia="en-US" w:bidi="en-US"/>
        </w:rPr>
        <w:t xml:space="preserve"> </w:t>
      </w:r>
      <w:r>
        <w:t xml:space="preserve">článku </w:t>
      </w:r>
      <w:r>
        <w:rPr>
          <w:lang w:val="en-US" w:eastAsia="en-US" w:bidi="en-US"/>
        </w:rPr>
        <w:t xml:space="preserve">7 </w:t>
      </w:r>
      <w:r>
        <w:t xml:space="preserve">této </w:t>
      </w:r>
      <w:proofErr w:type="spellStart"/>
      <w:r>
        <w:rPr>
          <w:lang w:val="en-US" w:eastAsia="en-US" w:bidi="en-US"/>
        </w:rPr>
        <w:t>smlouvy</w:t>
      </w:r>
      <w:proofErr w:type="spellEnd"/>
      <w:r>
        <w:rPr>
          <w:lang w:val="en-US" w:eastAsia="en-US" w:bidi="en-US"/>
        </w:rPr>
        <w:t xml:space="preserve"> a </w:t>
      </w:r>
      <w:proofErr w:type="spellStart"/>
      <w:proofErr w:type="gramStart"/>
      <w:r>
        <w:rPr>
          <w:lang w:val="en-US" w:eastAsia="en-US" w:bidi="en-US"/>
        </w:rPr>
        <w:t>na</w:t>
      </w:r>
      <w:proofErr w:type="spellEnd"/>
      <w:proofErr w:type="gramEnd"/>
      <w:r>
        <w:rPr>
          <w:lang w:val="en-US" w:eastAsia="en-US" w:bidi="en-US"/>
        </w:rPr>
        <w:t xml:space="preserve"> </w:t>
      </w:r>
      <w:r>
        <w:t xml:space="preserve">základě </w:t>
      </w:r>
      <w:proofErr w:type="spellStart"/>
      <w:r>
        <w:rPr>
          <w:lang w:val="en-US" w:eastAsia="en-US" w:bidi="en-US"/>
        </w:rPr>
        <w:t>zhotovitelem</w:t>
      </w:r>
      <w:proofErr w:type="spellEnd"/>
      <w:r>
        <w:rPr>
          <w:lang w:val="en-US" w:eastAsia="en-US" w:bidi="en-US"/>
        </w:rPr>
        <w:t xml:space="preserve"> </w:t>
      </w:r>
      <w:r>
        <w:t xml:space="preserve">vystavené </w:t>
      </w:r>
      <w:proofErr w:type="spellStart"/>
      <w:r>
        <w:rPr>
          <w:lang w:val="en-US" w:eastAsia="en-US" w:bidi="en-US"/>
        </w:rPr>
        <w:t>faktury</w:t>
      </w:r>
      <w:proofErr w:type="spellEnd"/>
      <w:r>
        <w:rPr>
          <w:lang w:val="en-US" w:eastAsia="en-US" w:bidi="en-US"/>
        </w:rPr>
        <w:t xml:space="preserve"> </w:t>
      </w:r>
      <w:proofErr w:type="spellStart"/>
      <w:r>
        <w:rPr>
          <w:lang w:val="en-US" w:eastAsia="en-US" w:bidi="en-US"/>
        </w:rPr>
        <w:t>zaplatit</w:t>
      </w:r>
      <w:proofErr w:type="spellEnd"/>
      <w:r>
        <w:rPr>
          <w:lang w:val="en-US" w:eastAsia="en-US" w:bidi="en-US"/>
        </w:rPr>
        <w:t xml:space="preserve"> mu </w:t>
      </w:r>
      <w:proofErr w:type="spellStart"/>
      <w:r>
        <w:rPr>
          <w:lang w:val="en-US" w:eastAsia="en-US" w:bidi="en-US"/>
        </w:rPr>
        <w:t>sjednanou</w:t>
      </w:r>
      <w:proofErr w:type="spellEnd"/>
      <w:r>
        <w:rPr>
          <w:lang w:val="en-US" w:eastAsia="en-US" w:bidi="en-US"/>
        </w:rPr>
        <w:t xml:space="preserve"> </w:t>
      </w:r>
      <w:proofErr w:type="spellStart"/>
      <w:r>
        <w:rPr>
          <w:lang w:val="en-US" w:eastAsia="en-US" w:bidi="en-US"/>
        </w:rPr>
        <w:t>cenu</w:t>
      </w:r>
      <w:proofErr w:type="spellEnd"/>
      <w:r>
        <w:rPr>
          <w:lang w:val="en-US" w:eastAsia="en-US" w:bidi="en-US"/>
        </w:rPr>
        <w:t xml:space="preserve"> </w:t>
      </w:r>
      <w:r>
        <w:t xml:space="preserve">díla způsobem sjednaným </w:t>
      </w:r>
      <w:proofErr w:type="spellStart"/>
      <w:r>
        <w:rPr>
          <w:lang w:val="en-US" w:eastAsia="en-US" w:bidi="en-US"/>
        </w:rPr>
        <w:t>dle</w:t>
      </w:r>
      <w:proofErr w:type="spellEnd"/>
      <w:r>
        <w:rPr>
          <w:lang w:val="en-US" w:eastAsia="en-US" w:bidi="en-US"/>
        </w:rPr>
        <w:t xml:space="preserve"> </w:t>
      </w:r>
      <w:r>
        <w:t xml:space="preserve">článku </w:t>
      </w:r>
      <w:r>
        <w:rPr>
          <w:lang w:val="en-US" w:eastAsia="en-US" w:bidi="en-US"/>
        </w:rPr>
        <w:t xml:space="preserve">6 </w:t>
      </w:r>
      <w:r>
        <w:t xml:space="preserve">této </w:t>
      </w:r>
      <w:proofErr w:type="spellStart"/>
      <w:r>
        <w:rPr>
          <w:lang w:val="en-US" w:eastAsia="en-US" w:bidi="en-US"/>
        </w:rPr>
        <w:t>smlouvy</w:t>
      </w:r>
      <w:proofErr w:type="spellEnd"/>
      <w:r>
        <w:rPr>
          <w:lang w:val="en-US" w:eastAsia="en-US" w:bidi="en-US"/>
        </w:rPr>
        <w:t>.</w:t>
      </w:r>
    </w:p>
    <w:p w:rsidR="001434FB" w:rsidRDefault="00E470B1">
      <w:pPr>
        <w:pStyle w:val="Zkladntext1"/>
        <w:numPr>
          <w:ilvl w:val="0"/>
          <w:numId w:val="5"/>
        </w:numPr>
        <w:shd w:val="clear" w:color="auto" w:fill="auto"/>
        <w:tabs>
          <w:tab w:val="left" w:pos="382"/>
          <w:tab w:val="left" w:pos="1957"/>
          <w:tab w:val="left" w:pos="3023"/>
          <w:tab w:val="left" w:pos="3402"/>
          <w:tab w:val="left" w:pos="4707"/>
          <w:tab w:val="left" w:pos="5907"/>
          <w:tab w:val="left" w:pos="6954"/>
          <w:tab w:val="left" w:pos="8226"/>
        </w:tabs>
        <w:spacing w:after="0"/>
        <w:ind w:left="380" w:hanging="380"/>
      </w:pPr>
      <w:proofErr w:type="spellStart"/>
      <w:r>
        <w:rPr>
          <w:lang w:val="en-US" w:eastAsia="en-US" w:bidi="en-US"/>
        </w:rPr>
        <w:t>Objednatel</w:t>
      </w:r>
      <w:proofErr w:type="spellEnd"/>
      <w:r>
        <w:rPr>
          <w:lang w:val="en-US" w:eastAsia="en-US" w:bidi="en-US"/>
        </w:rPr>
        <w:t xml:space="preserve"> je</w:t>
      </w:r>
      <w:r>
        <w:rPr>
          <w:lang w:val="en-US" w:eastAsia="en-US" w:bidi="en-US"/>
        </w:rPr>
        <w:tab/>
      </w:r>
      <w:r>
        <w:t>oprávněn</w:t>
      </w:r>
      <w:r>
        <w:tab/>
      </w:r>
      <w:proofErr w:type="spellStart"/>
      <w:r>
        <w:rPr>
          <w:lang w:val="en-US" w:eastAsia="en-US" w:bidi="en-US"/>
        </w:rPr>
        <w:t>za</w:t>
      </w:r>
      <w:proofErr w:type="spellEnd"/>
      <w:r>
        <w:rPr>
          <w:lang w:val="en-US" w:eastAsia="en-US" w:bidi="en-US"/>
        </w:rPr>
        <w:tab/>
      </w:r>
      <w:r>
        <w:t>přítomnosti</w:t>
      </w:r>
      <w:r>
        <w:tab/>
      </w:r>
      <w:proofErr w:type="spellStart"/>
      <w:r>
        <w:rPr>
          <w:lang w:val="en-US" w:eastAsia="en-US" w:bidi="en-US"/>
        </w:rPr>
        <w:t>zhotovitele</w:t>
      </w:r>
      <w:proofErr w:type="spellEnd"/>
      <w:r>
        <w:rPr>
          <w:lang w:val="en-US" w:eastAsia="en-US" w:bidi="en-US"/>
        </w:rPr>
        <w:tab/>
      </w:r>
      <w:r>
        <w:t>průběžně</w:t>
      </w:r>
      <w:r>
        <w:tab/>
      </w:r>
      <w:proofErr w:type="spellStart"/>
      <w:r>
        <w:rPr>
          <w:lang w:val="en-US" w:eastAsia="en-US" w:bidi="en-US"/>
        </w:rPr>
        <w:t>kontrolovat</w:t>
      </w:r>
      <w:proofErr w:type="spellEnd"/>
      <w:r>
        <w:rPr>
          <w:lang w:val="en-US" w:eastAsia="en-US" w:bidi="en-US"/>
        </w:rPr>
        <w:tab/>
      </w:r>
      <w:r>
        <w:t>provádění</w:t>
      </w:r>
    </w:p>
    <w:p w:rsidR="001434FB" w:rsidRDefault="00E470B1">
      <w:pPr>
        <w:pStyle w:val="Zkladntext1"/>
        <w:shd w:val="clear" w:color="auto" w:fill="auto"/>
        <w:tabs>
          <w:tab w:val="left" w:pos="1784"/>
          <w:tab w:val="left" w:pos="2639"/>
          <w:tab w:val="left" w:pos="3983"/>
          <w:tab w:val="left" w:pos="6028"/>
          <w:tab w:val="left" w:pos="6969"/>
        </w:tabs>
        <w:spacing w:after="0"/>
        <w:ind w:left="380" w:right="540"/>
      </w:pPr>
      <w:r>
        <w:t xml:space="preserve">předmětu díla </w:t>
      </w:r>
      <w:proofErr w:type="spellStart"/>
      <w:r>
        <w:rPr>
          <w:lang w:val="en-US" w:eastAsia="en-US" w:bidi="en-US"/>
        </w:rPr>
        <w:t>podle</w:t>
      </w:r>
      <w:proofErr w:type="spellEnd"/>
      <w:r>
        <w:rPr>
          <w:lang w:val="en-US" w:eastAsia="en-US" w:bidi="en-US"/>
        </w:rPr>
        <w:t xml:space="preserve"> </w:t>
      </w:r>
      <w:r>
        <w:t xml:space="preserve">této </w:t>
      </w:r>
      <w:proofErr w:type="spellStart"/>
      <w:r>
        <w:rPr>
          <w:lang w:val="en-US" w:eastAsia="en-US" w:bidi="en-US"/>
        </w:rPr>
        <w:t>smlouvy</w:t>
      </w:r>
      <w:proofErr w:type="spellEnd"/>
      <w:r>
        <w:rPr>
          <w:lang w:val="en-US" w:eastAsia="en-US" w:bidi="en-US"/>
        </w:rPr>
        <w:t xml:space="preserve"> - </w:t>
      </w:r>
      <w:proofErr w:type="spellStart"/>
      <w:r>
        <w:rPr>
          <w:lang w:val="en-US" w:eastAsia="en-US" w:bidi="en-US"/>
        </w:rPr>
        <w:t>po</w:t>
      </w:r>
      <w:proofErr w:type="spellEnd"/>
      <w:r>
        <w:rPr>
          <w:lang w:val="en-US" w:eastAsia="en-US" w:bidi="en-US"/>
        </w:rPr>
        <w:t xml:space="preserve"> </w:t>
      </w:r>
      <w:proofErr w:type="spellStart"/>
      <w:r>
        <w:rPr>
          <w:lang w:val="en-US" w:eastAsia="en-US" w:bidi="en-US"/>
        </w:rPr>
        <w:t>dobu</w:t>
      </w:r>
      <w:proofErr w:type="spellEnd"/>
      <w:r>
        <w:rPr>
          <w:lang w:val="en-US" w:eastAsia="en-US" w:bidi="en-US"/>
        </w:rPr>
        <w:t xml:space="preserve"> </w:t>
      </w:r>
      <w:r>
        <w:t xml:space="preserve">provádění díla </w:t>
      </w:r>
      <w:r>
        <w:rPr>
          <w:lang w:val="en-US" w:eastAsia="en-US" w:bidi="en-US"/>
        </w:rPr>
        <w:t xml:space="preserve">je </w:t>
      </w:r>
      <w:proofErr w:type="spellStart"/>
      <w:r>
        <w:rPr>
          <w:lang w:val="en-US" w:eastAsia="en-US" w:bidi="en-US"/>
        </w:rPr>
        <w:t>zhotovitel</w:t>
      </w:r>
      <w:proofErr w:type="spellEnd"/>
      <w:r>
        <w:rPr>
          <w:lang w:val="en-US" w:eastAsia="en-US" w:bidi="en-US"/>
        </w:rPr>
        <w:t xml:space="preserve"> </w:t>
      </w:r>
      <w:proofErr w:type="spellStart"/>
      <w:r>
        <w:rPr>
          <w:lang w:val="en-US" w:eastAsia="en-US" w:bidi="en-US"/>
        </w:rPr>
        <w:t>povinen</w:t>
      </w:r>
      <w:proofErr w:type="spellEnd"/>
      <w:r>
        <w:rPr>
          <w:lang w:val="en-US" w:eastAsia="en-US" w:bidi="en-US"/>
        </w:rPr>
        <w:t xml:space="preserve"> </w:t>
      </w:r>
      <w:r>
        <w:t xml:space="preserve">umožnit </w:t>
      </w:r>
      <w:proofErr w:type="spellStart"/>
      <w:r>
        <w:rPr>
          <w:lang w:val="en-US" w:eastAsia="en-US" w:bidi="en-US"/>
        </w:rPr>
        <w:t>objednateli</w:t>
      </w:r>
      <w:proofErr w:type="spellEnd"/>
      <w:r>
        <w:rPr>
          <w:lang w:val="en-US" w:eastAsia="en-US" w:bidi="en-US"/>
        </w:rPr>
        <w:t xml:space="preserve"> </w:t>
      </w:r>
      <w:proofErr w:type="spellStart"/>
      <w:r>
        <w:rPr>
          <w:lang w:val="en-US" w:eastAsia="en-US" w:bidi="en-US"/>
        </w:rPr>
        <w:t>kontrolu</w:t>
      </w:r>
      <w:proofErr w:type="spellEnd"/>
      <w:r>
        <w:rPr>
          <w:lang w:val="en-US" w:eastAsia="en-US" w:bidi="en-US"/>
        </w:rPr>
        <w:t xml:space="preserve"> </w:t>
      </w:r>
      <w:r>
        <w:t xml:space="preserve">díla. Zjistí-li </w:t>
      </w:r>
      <w:proofErr w:type="spellStart"/>
      <w:r>
        <w:rPr>
          <w:lang w:val="en-US" w:eastAsia="en-US" w:bidi="en-US"/>
        </w:rPr>
        <w:t>objednatel</w:t>
      </w:r>
      <w:proofErr w:type="spellEnd"/>
      <w:r>
        <w:rPr>
          <w:lang w:val="en-US" w:eastAsia="en-US" w:bidi="en-US"/>
        </w:rPr>
        <w:t xml:space="preserve">, </w:t>
      </w:r>
      <w:r>
        <w:t xml:space="preserve">že </w:t>
      </w:r>
      <w:proofErr w:type="spellStart"/>
      <w:r>
        <w:rPr>
          <w:lang w:val="en-US" w:eastAsia="en-US" w:bidi="en-US"/>
        </w:rPr>
        <w:t>zhotovitel</w:t>
      </w:r>
      <w:proofErr w:type="spellEnd"/>
      <w:r>
        <w:rPr>
          <w:lang w:val="en-US" w:eastAsia="en-US" w:bidi="en-US"/>
        </w:rPr>
        <w:t xml:space="preserve"> </w:t>
      </w:r>
      <w:r>
        <w:t xml:space="preserve">provádí dílo </w:t>
      </w:r>
      <w:r>
        <w:rPr>
          <w:lang w:val="en-US" w:eastAsia="en-US" w:bidi="en-US"/>
        </w:rPr>
        <w:t xml:space="preserve">v </w:t>
      </w:r>
      <w:proofErr w:type="spellStart"/>
      <w:r>
        <w:rPr>
          <w:lang w:val="en-US" w:eastAsia="en-US" w:bidi="en-US"/>
        </w:rPr>
        <w:t>rozporu</w:t>
      </w:r>
      <w:proofErr w:type="spellEnd"/>
      <w:r>
        <w:rPr>
          <w:lang w:val="en-US" w:eastAsia="en-US" w:bidi="en-US"/>
        </w:rPr>
        <w:t xml:space="preserve"> se </w:t>
      </w:r>
      <w:r>
        <w:t xml:space="preserve">svými smluvními či zákonnými </w:t>
      </w:r>
      <w:proofErr w:type="spellStart"/>
      <w:r>
        <w:rPr>
          <w:lang w:val="en-US" w:eastAsia="en-US" w:bidi="en-US"/>
        </w:rPr>
        <w:t>povinnostmi</w:t>
      </w:r>
      <w:proofErr w:type="spellEnd"/>
      <w:r>
        <w:rPr>
          <w:lang w:val="en-US" w:eastAsia="en-US" w:bidi="en-US"/>
        </w:rPr>
        <w:t xml:space="preserve">, je </w:t>
      </w:r>
      <w:proofErr w:type="spellStart"/>
      <w:r>
        <w:rPr>
          <w:lang w:val="en-US" w:eastAsia="en-US" w:bidi="en-US"/>
        </w:rPr>
        <w:t>objednatel</w:t>
      </w:r>
      <w:proofErr w:type="spellEnd"/>
      <w:r>
        <w:rPr>
          <w:lang w:val="en-US" w:eastAsia="en-US" w:bidi="en-US"/>
        </w:rPr>
        <w:t xml:space="preserve"> </w:t>
      </w:r>
      <w:r>
        <w:t xml:space="preserve">oprávněn dožadovat </w:t>
      </w:r>
      <w:r>
        <w:rPr>
          <w:lang w:val="en-US" w:eastAsia="en-US" w:bidi="en-US"/>
        </w:rPr>
        <w:t xml:space="preserve">se </w:t>
      </w:r>
      <w:proofErr w:type="spellStart"/>
      <w:r>
        <w:rPr>
          <w:lang w:val="en-US" w:eastAsia="en-US" w:bidi="en-US"/>
        </w:rPr>
        <w:t>toho</w:t>
      </w:r>
      <w:proofErr w:type="spellEnd"/>
      <w:r>
        <w:rPr>
          <w:lang w:val="en-US" w:eastAsia="en-US" w:bidi="en-US"/>
        </w:rPr>
        <w:t xml:space="preserve">, aby </w:t>
      </w:r>
      <w:proofErr w:type="spellStart"/>
      <w:r>
        <w:rPr>
          <w:lang w:val="en-US" w:eastAsia="en-US" w:bidi="en-US"/>
        </w:rPr>
        <w:t>zhotovitel</w:t>
      </w:r>
      <w:proofErr w:type="spellEnd"/>
      <w:r>
        <w:rPr>
          <w:lang w:val="en-US" w:eastAsia="en-US" w:bidi="en-US"/>
        </w:rPr>
        <w:t xml:space="preserve"> </w:t>
      </w:r>
      <w:proofErr w:type="spellStart"/>
      <w:r>
        <w:rPr>
          <w:lang w:val="en-US" w:eastAsia="en-US" w:bidi="en-US"/>
        </w:rPr>
        <w:t>odstranil</w:t>
      </w:r>
      <w:proofErr w:type="spellEnd"/>
      <w:r>
        <w:rPr>
          <w:lang w:val="en-US" w:eastAsia="en-US" w:bidi="en-US"/>
        </w:rPr>
        <w:t xml:space="preserve"> </w:t>
      </w:r>
      <w:proofErr w:type="spellStart"/>
      <w:r>
        <w:rPr>
          <w:lang w:val="en-US" w:eastAsia="en-US" w:bidi="en-US"/>
        </w:rPr>
        <w:t>vady</w:t>
      </w:r>
      <w:proofErr w:type="spellEnd"/>
      <w:r>
        <w:rPr>
          <w:lang w:val="en-US" w:eastAsia="en-US" w:bidi="en-US"/>
        </w:rPr>
        <w:t xml:space="preserve"> </w:t>
      </w:r>
      <w:r>
        <w:t>vzniklé vadným prováděn</w:t>
      </w:r>
      <w:r>
        <w:t xml:space="preserve">ím díla. Odstranění těchto </w:t>
      </w:r>
      <w:proofErr w:type="spellStart"/>
      <w:r>
        <w:rPr>
          <w:lang w:val="en-US" w:eastAsia="en-US" w:bidi="en-US"/>
        </w:rPr>
        <w:t>vad</w:t>
      </w:r>
      <w:proofErr w:type="spellEnd"/>
      <w:r>
        <w:rPr>
          <w:lang w:val="en-US" w:eastAsia="en-US" w:bidi="en-US"/>
        </w:rPr>
        <w:t xml:space="preserve"> je </w:t>
      </w:r>
      <w:r>
        <w:t>uplatňováno</w:t>
      </w:r>
      <w:r>
        <w:tab/>
      </w:r>
      <w:proofErr w:type="spellStart"/>
      <w:r>
        <w:rPr>
          <w:lang w:val="en-US" w:eastAsia="en-US" w:bidi="en-US"/>
        </w:rPr>
        <w:t>formou</w:t>
      </w:r>
      <w:proofErr w:type="spellEnd"/>
      <w:r>
        <w:rPr>
          <w:lang w:val="en-US" w:eastAsia="en-US" w:bidi="en-US"/>
        </w:rPr>
        <w:tab/>
      </w:r>
      <w:r>
        <w:t>oboustranně</w:t>
      </w:r>
      <w:r>
        <w:tab/>
        <w:t>stvrzeného zápisu,</w:t>
      </w:r>
      <w:r>
        <w:tab/>
        <w:t>přičemž</w:t>
      </w:r>
      <w:r>
        <w:tab/>
      </w:r>
      <w:proofErr w:type="spellStart"/>
      <w:r>
        <w:rPr>
          <w:lang w:val="en-US" w:eastAsia="en-US" w:bidi="en-US"/>
        </w:rPr>
        <w:t>zhotovitel</w:t>
      </w:r>
      <w:proofErr w:type="spellEnd"/>
      <w:r>
        <w:rPr>
          <w:lang w:val="en-US" w:eastAsia="en-US" w:bidi="en-US"/>
        </w:rPr>
        <w:t xml:space="preserve"> je </w:t>
      </w:r>
      <w:proofErr w:type="spellStart"/>
      <w:r>
        <w:rPr>
          <w:lang w:val="en-US" w:eastAsia="en-US" w:bidi="en-US"/>
        </w:rPr>
        <w:t>povinen</w:t>
      </w:r>
      <w:proofErr w:type="spellEnd"/>
    </w:p>
    <w:p w:rsidR="001434FB" w:rsidRDefault="00E470B1">
      <w:pPr>
        <w:pStyle w:val="Zkladntext1"/>
        <w:shd w:val="clear" w:color="auto" w:fill="auto"/>
        <w:spacing w:after="380"/>
        <w:ind w:left="380"/>
      </w:pPr>
      <w:r>
        <w:t xml:space="preserve">bezodkladně </w:t>
      </w:r>
      <w:proofErr w:type="spellStart"/>
      <w:r>
        <w:rPr>
          <w:lang w:val="en-US" w:eastAsia="en-US" w:bidi="en-US"/>
        </w:rPr>
        <w:t>sjednat</w:t>
      </w:r>
      <w:proofErr w:type="spellEnd"/>
      <w:r>
        <w:rPr>
          <w:lang w:val="en-US" w:eastAsia="en-US" w:bidi="en-US"/>
        </w:rPr>
        <w:t xml:space="preserve"> </w:t>
      </w:r>
      <w:proofErr w:type="spellStart"/>
      <w:r>
        <w:rPr>
          <w:lang w:val="en-US" w:eastAsia="en-US" w:bidi="en-US"/>
        </w:rPr>
        <w:t>na</w:t>
      </w:r>
      <w:proofErr w:type="spellEnd"/>
      <w:r>
        <w:rPr>
          <w:lang w:val="en-US" w:eastAsia="en-US" w:bidi="en-US"/>
        </w:rPr>
        <w:t xml:space="preserve"> </w:t>
      </w:r>
      <w:r>
        <w:t>své náklady nápravu.</w:t>
      </w:r>
    </w:p>
    <w:p w:rsidR="001434FB" w:rsidRDefault="00E470B1">
      <w:pPr>
        <w:pStyle w:val="Nadpis20"/>
        <w:keepNext/>
        <w:keepLines/>
        <w:shd w:val="clear" w:color="auto" w:fill="auto"/>
        <w:spacing w:after="0"/>
        <w:ind w:left="4160"/>
        <w:jc w:val="left"/>
      </w:pPr>
      <w:bookmarkStart w:id="8" w:name="bookmark8"/>
      <w:r>
        <w:t xml:space="preserve">Článek </w:t>
      </w:r>
      <w:r>
        <w:rPr>
          <w:lang w:val="en-US" w:eastAsia="en-US" w:bidi="en-US"/>
        </w:rPr>
        <w:t>4</w:t>
      </w:r>
      <w:bookmarkEnd w:id="8"/>
    </w:p>
    <w:p w:rsidR="001434FB" w:rsidRDefault="00E470B1">
      <w:pPr>
        <w:pStyle w:val="Nadpis20"/>
        <w:keepNext/>
        <w:keepLines/>
        <w:shd w:val="clear" w:color="auto" w:fill="auto"/>
        <w:ind w:left="3080"/>
        <w:jc w:val="left"/>
      </w:pPr>
      <w:bookmarkStart w:id="9" w:name="bookmark9"/>
      <w:r>
        <w:t xml:space="preserve">Práva </w:t>
      </w:r>
      <w:r>
        <w:rPr>
          <w:lang w:val="en-US" w:eastAsia="en-US" w:bidi="en-US"/>
        </w:rPr>
        <w:t xml:space="preserve">a </w:t>
      </w:r>
      <w:proofErr w:type="spellStart"/>
      <w:r>
        <w:rPr>
          <w:lang w:val="en-US" w:eastAsia="en-US" w:bidi="en-US"/>
        </w:rPr>
        <w:t>povinnosti</w:t>
      </w:r>
      <w:proofErr w:type="spellEnd"/>
      <w:r>
        <w:rPr>
          <w:lang w:val="en-US" w:eastAsia="en-US" w:bidi="en-US"/>
        </w:rPr>
        <w:t xml:space="preserve"> </w:t>
      </w:r>
      <w:proofErr w:type="spellStart"/>
      <w:r>
        <w:rPr>
          <w:lang w:val="en-US" w:eastAsia="en-US" w:bidi="en-US"/>
        </w:rPr>
        <w:t>zhotovitele</w:t>
      </w:r>
      <w:bookmarkEnd w:id="9"/>
      <w:proofErr w:type="spellEnd"/>
    </w:p>
    <w:p w:rsidR="001434FB" w:rsidRDefault="00E470B1">
      <w:pPr>
        <w:pStyle w:val="Zkladntext1"/>
        <w:numPr>
          <w:ilvl w:val="0"/>
          <w:numId w:val="6"/>
        </w:numPr>
        <w:shd w:val="clear" w:color="auto" w:fill="auto"/>
        <w:tabs>
          <w:tab w:val="left" w:pos="382"/>
        </w:tabs>
        <w:ind w:left="380" w:right="540" w:hanging="380"/>
      </w:pPr>
      <w:proofErr w:type="spellStart"/>
      <w:r>
        <w:rPr>
          <w:lang w:val="en-US" w:eastAsia="en-US" w:bidi="en-US"/>
        </w:rPr>
        <w:t>Zhotovitel</w:t>
      </w:r>
      <w:proofErr w:type="spellEnd"/>
      <w:r>
        <w:rPr>
          <w:lang w:val="en-US" w:eastAsia="en-US" w:bidi="en-US"/>
        </w:rPr>
        <w:t xml:space="preserve"> je </w:t>
      </w:r>
      <w:proofErr w:type="spellStart"/>
      <w:r>
        <w:rPr>
          <w:lang w:val="en-US" w:eastAsia="en-US" w:bidi="en-US"/>
        </w:rPr>
        <w:t>povinen</w:t>
      </w:r>
      <w:proofErr w:type="spellEnd"/>
      <w:r>
        <w:rPr>
          <w:lang w:val="en-US" w:eastAsia="en-US" w:bidi="en-US"/>
        </w:rPr>
        <w:t xml:space="preserve"> </w:t>
      </w:r>
      <w:r>
        <w:t xml:space="preserve">provést dílo </w:t>
      </w:r>
      <w:proofErr w:type="spellStart"/>
      <w:r>
        <w:rPr>
          <w:lang w:val="en-US" w:eastAsia="en-US" w:bidi="en-US"/>
        </w:rPr>
        <w:t>za</w:t>
      </w:r>
      <w:proofErr w:type="spellEnd"/>
      <w:r>
        <w:rPr>
          <w:lang w:val="en-US" w:eastAsia="en-US" w:bidi="en-US"/>
        </w:rPr>
        <w:t xml:space="preserve"> </w:t>
      </w:r>
      <w:r>
        <w:t xml:space="preserve">podmínek sjednaných </w:t>
      </w:r>
      <w:r>
        <w:rPr>
          <w:lang w:val="en-US" w:eastAsia="en-US" w:bidi="en-US"/>
        </w:rPr>
        <w:t xml:space="preserve">v </w:t>
      </w:r>
      <w:r>
        <w:t xml:space="preserve">této smlouvě </w:t>
      </w:r>
      <w:proofErr w:type="spellStart"/>
      <w:r>
        <w:rPr>
          <w:lang w:val="en-US" w:eastAsia="en-US" w:bidi="en-US"/>
        </w:rPr>
        <w:t>podle</w:t>
      </w:r>
      <w:proofErr w:type="spellEnd"/>
      <w:r>
        <w:rPr>
          <w:lang w:val="en-US" w:eastAsia="en-US" w:bidi="en-US"/>
        </w:rPr>
        <w:t xml:space="preserve"> </w:t>
      </w:r>
      <w:r>
        <w:t xml:space="preserve">podkladů předaných </w:t>
      </w:r>
      <w:proofErr w:type="gramStart"/>
      <w:r>
        <w:rPr>
          <w:lang w:val="en-US" w:eastAsia="en-US" w:bidi="en-US"/>
        </w:rPr>
        <w:t>od</w:t>
      </w:r>
      <w:proofErr w:type="gramEnd"/>
      <w:r>
        <w:rPr>
          <w:lang w:val="en-US" w:eastAsia="en-US" w:bidi="en-US"/>
        </w:rPr>
        <w:t xml:space="preserve"> </w:t>
      </w:r>
      <w:proofErr w:type="spellStart"/>
      <w:r>
        <w:rPr>
          <w:lang w:val="en-US" w:eastAsia="en-US" w:bidi="en-US"/>
        </w:rPr>
        <w:t>objednatele</w:t>
      </w:r>
      <w:proofErr w:type="spellEnd"/>
      <w:r>
        <w:rPr>
          <w:lang w:val="en-US" w:eastAsia="en-US" w:bidi="en-US"/>
        </w:rPr>
        <w:t xml:space="preserve"> a v </w:t>
      </w:r>
      <w:r>
        <w:t xml:space="preserve">dohodnuté lhůtě </w:t>
      </w:r>
      <w:r>
        <w:rPr>
          <w:lang w:val="en-US" w:eastAsia="en-US" w:bidi="en-US"/>
        </w:rPr>
        <w:t xml:space="preserve">a </w:t>
      </w:r>
      <w:r>
        <w:t xml:space="preserve">kvalitě </w:t>
      </w:r>
      <w:r>
        <w:rPr>
          <w:lang w:val="en-US" w:eastAsia="en-US" w:bidi="en-US"/>
        </w:rPr>
        <w:t xml:space="preserve">bez </w:t>
      </w:r>
      <w:proofErr w:type="spellStart"/>
      <w:r>
        <w:rPr>
          <w:lang w:val="en-US" w:eastAsia="en-US" w:bidi="en-US"/>
        </w:rPr>
        <w:t>vad</w:t>
      </w:r>
      <w:proofErr w:type="spellEnd"/>
      <w:r>
        <w:rPr>
          <w:lang w:val="en-US" w:eastAsia="en-US" w:bidi="en-US"/>
        </w:rPr>
        <w:t xml:space="preserve"> a </w:t>
      </w:r>
      <w:r>
        <w:t xml:space="preserve">nedodělků </w:t>
      </w:r>
      <w:proofErr w:type="spellStart"/>
      <w:r>
        <w:rPr>
          <w:lang w:val="en-US" w:eastAsia="en-US" w:bidi="en-US"/>
        </w:rPr>
        <w:t>jej</w:t>
      </w:r>
      <w:proofErr w:type="spellEnd"/>
      <w:r>
        <w:rPr>
          <w:lang w:val="en-US" w:eastAsia="en-US" w:bidi="en-US"/>
        </w:rPr>
        <w:t xml:space="preserve"> </w:t>
      </w:r>
      <w:r>
        <w:t xml:space="preserve">předat </w:t>
      </w:r>
      <w:proofErr w:type="spellStart"/>
      <w:r>
        <w:rPr>
          <w:lang w:val="en-US" w:eastAsia="en-US" w:bidi="en-US"/>
        </w:rPr>
        <w:t>objednateli</w:t>
      </w:r>
      <w:proofErr w:type="spellEnd"/>
      <w:r>
        <w:rPr>
          <w:lang w:val="en-US" w:eastAsia="en-US" w:bidi="en-US"/>
        </w:rPr>
        <w:t xml:space="preserve">. V </w:t>
      </w:r>
      <w:r>
        <w:t xml:space="preserve">případě, že </w:t>
      </w:r>
      <w:r>
        <w:rPr>
          <w:lang w:val="en-US" w:eastAsia="en-US" w:bidi="en-US"/>
        </w:rPr>
        <w:t xml:space="preserve">se v </w:t>
      </w:r>
      <w:proofErr w:type="spellStart"/>
      <w:r>
        <w:rPr>
          <w:lang w:val="en-US" w:eastAsia="en-US" w:bidi="en-US"/>
        </w:rPr>
        <w:t>podkladech</w:t>
      </w:r>
      <w:proofErr w:type="spellEnd"/>
      <w:r>
        <w:rPr>
          <w:lang w:val="en-US" w:eastAsia="en-US" w:bidi="en-US"/>
        </w:rPr>
        <w:t xml:space="preserve">, </w:t>
      </w:r>
      <w:r>
        <w:t xml:space="preserve">předaných </w:t>
      </w:r>
      <w:proofErr w:type="spellStart"/>
      <w:r>
        <w:rPr>
          <w:lang w:val="en-US" w:eastAsia="en-US" w:bidi="en-US"/>
        </w:rPr>
        <w:t>objednatelem</w:t>
      </w:r>
      <w:proofErr w:type="spellEnd"/>
      <w:r>
        <w:rPr>
          <w:lang w:val="en-US" w:eastAsia="en-US" w:bidi="en-US"/>
        </w:rPr>
        <w:t xml:space="preserve"> </w:t>
      </w:r>
      <w:proofErr w:type="spellStart"/>
      <w:r>
        <w:rPr>
          <w:lang w:val="en-US" w:eastAsia="en-US" w:bidi="en-US"/>
        </w:rPr>
        <w:t>zhotoviteli</w:t>
      </w:r>
      <w:proofErr w:type="spellEnd"/>
      <w:r>
        <w:rPr>
          <w:lang w:val="en-US" w:eastAsia="en-US" w:bidi="en-US"/>
        </w:rPr>
        <w:t xml:space="preserve">, </w:t>
      </w:r>
      <w:proofErr w:type="spellStart"/>
      <w:r>
        <w:rPr>
          <w:lang w:val="en-US" w:eastAsia="en-US" w:bidi="en-US"/>
        </w:rPr>
        <w:t>vyskytnou</w:t>
      </w:r>
      <w:proofErr w:type="spellEnd"/>
      <w:r>
        <w:rPr>
          <w:lang w:val="en-US" w:eastAsia="en-US" w:bidi="en-US"/>
        </w:rPr>
        <w:t xml:space="preserve"> </w:t>
      </w:r>
      <w:proofErr w:type="spellStart"/>
      <w:r>
        <w:rPr>
          <w:lang w:val="en-US" w:eastAsia="en-US" w:bidi="en-US"/>
        </w:rPr>
        <w:t>vady</w:t>
      </w:r>
      <w:proofErr w:type="spellEnd"/>
      <w:r>
        <w:rPr>
          <w:lang w:val="en-US" w:eastAsia="en-US" w:bidi="en-US"/>
        </w:rPr>
        <w:t xml:space="preserve">, </w:t>
      </w:r>
      <w:proofErr w:type="spellStart"/>
      <w:r>
        <w:rPr>
          <w:lang w:val="en-US" w:eastAsia="en-US" w:bidi="en-US"/>
        </w:rPr>
        <w:t>zavazuje</w:t>
      </w:r>
      <w:proofErr w:type="spellEnd"/>
      <w:r>
        <w:rPr>
          <w:lang w:val="en-US" w:eastAsia="en-US" w:bidi="en-US"/>
        </w:rPr>
        <w:t xml:space="preserve"> se </w:t>
      </w:r>
      <w:proofErr w:type="spellStart"/>
      <w:r>
        <w:rPr>
          <w:lang w:val="en-US" w:eastAsia="en-US" w:bidi="en-US"/>
        </w:rPr>
        <w:t>zhotovitel</w:t>
      </w:r>
      <w:proofErr w:type="spellEnd"/>
      <w:r>
        <w:rPr>
          <w:lang w:val="en-US" w:eastAsia="en-US" w:bidi="en-US"/>
        </w:rPr>
        <w:t xml:space="preserve"> </w:t>
      </w:r>
      <w:proofErr w:type="spellStart"/>
      <w:proofErr w:type="gramStart"/>
      <w:r>
        <w:rPr>
          <w:lang w:val="en-US" w:eastAsia="en-US" w:bidi="en-US"/>
        </w:rPr>
        <w:t>na</w:t>
      </w:r>
      <w:proofErr w:type="spellEnd"/>
      <w:proofErr w:type="gramEnd"/>
      <w:r>
        <w:rPr>
          <w:lang w:val="en-US" w:eastAsia="en-US" w:bidi="en-US"/>
        </w:rPr>
        <w:t xml:space="preserve"> </w:t>
      </w:r>
      <w:proofErr w:type="spellStart"/>
      <w:r>
        <w:rPr>
          <w:lang w:val="en-US" w:eastAsia="en-US" w:bidi="en-US"/>
        </w:rPr>
        <w:t>tuto</w:t>
      </w:r>
      <w:proofErr w:type="spellEnd"/>
      <w:r>
        <w:rPr>
          <w:lang w:val="en-US" w:eastAsia="en-US" w:bidi="en-US"/>
        </w:rPr>
        <w:t xml:space="preserve"> </w:t>
      </w:r>
      <w:r>
        <w:t>skutečnost ne</w:t>
      </w:r>
      <w:r>
        <w:t xml:space="preserve">prodleně písemně </w:t>
      </w:r>
      <w:proofErr w:type="spellStart"/>
      <w:r>
        <w:rPr>
          <w:lang w:val="en-US" w:eastAsia="en-US" w:bidi="en-US"/>
        </w:rPr>
        <w:t>upozornit</w:t>
      </w:r>
      <w:proofErr w:type="spellEnd"/>
      <w:r>
        <w:rPr>
          <w:lang w:val="en-US" w:eastAsia="en-US" w:bidi="en-US"/>
        </w:rPr>
        <w:t xml:space="preserve"> </w:t>
      </w:r>
      <w:proofErr w:type="spellStart"/>
      <w:r>
        <w:rPr>
          <w:lang w:val="en-US" w:eastAsia="en-US" w:bidi="en-US"/>
        </w:rPr>
        <w:t>objednatele</w:t>
      </w:r>
      <w:proofErr w:type="spellEnd"/>
      <w:r>
        <w:rPr>
          <w:lang w:val="en-US" w:eastAsia="en-US" w:bidi="en-US"/>
        </w:rPr>
        <w:t xml:space="preserve">. Po </w:t>
      </w:r>
      <w:proofErr w:type="spellStart"/>
      <w:r>
        <w:rPr>
          <w:lang w:val="en-US" w:eastAsia="en-US" w:bidi="en-US"/>
        </w:rPr>
        <w:t>dobu</w:t>
      </w:r>
      <w:proofErr w:type="spellEnd"/>
      <w:r>
        <w:rPr>
          <w:lang w:val="en-US" w:eastAsia="en-US" w:bidi="en-US"/>
        </w:rPr>
        <w:t xml:space="preserve"> </w:t>
      </w:r>
      <w:r>
        <w:t xml:space="preserve">výskytu </w:t>
      </w:r>
      <w:proofErr w:type="gramStart"/>
      <w:r>
        <w:rPr>
          <w:lang w:val="en-US" w:eastAsia="en-US" w:bidi="en-US"/>
        </w:rPr>
        <w:t>a</w:t>
      </w:r>
      <w:proofErr w:type="gramEnd"/>
      <w:r>
        <w:rPr>
          <w:lang w:val="en-US" w:eastAsia="en-US" w:bidi="en-US"/>
        </w:rPr>
        <w:t xml:space="preserve"> </w:t>
      </w:r>
      <w:r>
        <w:t xml:space="preserve">odstranění </w:t>
      </w:r>
      <w:proofErr w:type="spellStart"/>
      <w:r>
        <w:rPr>
          <w:lang w:val="en-US" w:eastAsia="en-US" w:bidi="en-US"/>
        </w:rPr>
        <w:t>vad</w:t>
      </w:r>
      <w:proofErr w:type="spellEnd"/>
      <w:r>
        <w:rPr>
          <w:lang w:val="en-US" w:eastAsia="en-US" w:bidi="en-US"/>
        </w:rPr>
        <w:t xml:space="preserve"> </w:t>
      </w:r>
      <w:proofErr w:type="spellStart"/>
      <w:r>
        <w:rPr>
          <w:lang w:val="en-US" w:eastAsia="en-US" w:bidi="en-US"/>
        </w:rPr>
        <w:t>takto</w:t>
      </w:r>
      <w:proofErr w:type="spellEnd"/>
      <w:r>
        <w:rPr>
          <w:lang w:val="en-US" w:eastAsia="en-US" w:bidi="en-US"/>
        </w:rPr>
        <w:t xml:space="preserve"> </w:t>
      </w:r>
      <w:r>
        <w:t xml:space="preserve">zjištěných není </w:t>
      </w:r>
      <w:proofErr w:type="spellStart"/>
      <w:r>
        <w:rPr>
          <w:lang w:val="en-US" w:eastAsia="en-US" w:bidi="en-US"/>
        </w:rPr>
        <w:t>zhotovitel</w:t>
      </w:r>
      <w:proofErr w:type="spellEnd"/>
      <w:r>
        <w:rPr>
          <w:lang w:val="en-US" w:eastAsia="en-US" w:bidi="en-US"/>
        </w:rPr>
        <w:t xml:space="preserve"> v </w:t>
      </w:r>
      <w:r>
        <w:t xml:space="preserve">prodlení </w:t>
      </w:r>
      <w:r>
        <w:rPr>
          <w:lang w:val="en-US" w:eastAsia="en-US" w:bidi="en-US"/>
        </w:rPr>
        <w:t xml:space="preserve">s </w:t>
      </w:r>
      <w:r>
        <w:t>plněním předmětu díla.</w:t>
      </w:r>
    </w:p>
    <w:p w:rsidR="0047262D" w:rsidRDefault="0047262D" w:rsidP="0047262D">
      <w:pPr>
        <w:pStyle w:val="Zkladntext1"/>
        <w:shd w:val="clear" w:color="auto" w:fill="auto"/>
        <w:tabs>
          <w:tab w:val="left" w:pos="382"/>
        </w:tabs>
        <w:ind w:left="380" w:right="540"/>
      </w:pPr>
    </w:p>
    <w:p w:rsidR="0047262D" w:rsidRDefault="0047262D" w:rsidP="0047262D">
      <w:pPr>
        <w:pStyle w:val="Zkladntext1"/>
        <w:shd w:val="clear" w:color="auto" w:fill="auto"/>
        <w:tabs>
          <w:tab w:val="left" w:pos="382"/>
        </w:tabs>
        <w:ind w:left="380" w:right="540"/>
      </w:pPr>
    </w:p>
    <w:p w:rsidR="001434FB" w:rsidRDefault="00E470B1">
      <w:pPr>
        <w:pStyle w:val="Zkladntext1"/>
        <w:numPr>
          <w:ilvl w:val="0"/>
          <w:numId w:val="6"/>
        </w:numPr>
        <w:shd w:val="clear" w:color="auto" w:fill="auto"/>
        <w:tabs>
          <w:tab w:val="left" w:pos="359"/>
        </w:tabs>
        <w:ind w:left="380" w:right="540" w:hanging="380"/>
      </w:pPr>
      <w:r>
        <w:lastRenderedPageBreak/>
        <w:t xml:space="preserve">Zhotovitel si je vědom skutečnosti, že předané podklady jsou obchodním tajemstvím objednatele, že je povinen je </w:t>
      </w:r>
      <w:r>
        <w:t>chránit a k jeho ochraně zavázat i osoby (zaměstnance), které použije ke zhotovení díla podle této smlouvy.</w:t>
      </w:r>
    </w:p>
    <w:p w:rsidR="001434FB" w:rsidRDefault="00E470B1">
      <w:pPr>
        <w:pStyle w:val="Zkladntext1"/>
        <w:numPr>
          <w:ilvl w:val="0"/>
          <w:numId w:val="6"/>
        </w:numPr>
        <w:shd w:val="clear" w:color="auto" w:fill="auto"/>
        <w:tabs>
          <w:tab w:val="left" w:pos="359"/>
        </w:tabs>
        <w:ind w:left="380" w:right="540" w:hanging="380"/>
      </w:pPr>
      <w:r>
        <w:t xml:space="preserve">Zhotovitel je povinen předcházet škodám, zejména na technologických zařízeních a dalším majetku objednatele. Pokud zhotovitel poškodí technologické </w:t>
      </w:r>
      <w:r>
        <w:t>zařízení nebo jiný majetek objednatele, musí provést na vlastní náklad jejich opravy nebo uhradit vzniklé škody.</w:t>
      </w:r>
    </w:p>
    <w:p w:rsidR="001434FB" w:rsidRDefault="00E470B1">
      <w:pPr>
        <w:pStyle w:val="Zkladntext1"/>
        <w:numPr>
          <w:ilvl w:val="0"/>
          <w:numId w:val="6"/>
        </w:numPr>
        <w:shd w:val="clear" w:color="auto" w:fill="auto"/>
        <w:tabs>
          <w:tab w:val="left" w:pos="359"/>
        </w:tabs>
        <w:ind w:left="380" w:right="540" w:hanging="380"/>
      </w:pPr>
      <w:r>
        <w:t>Zhotovitel se zavazuje, že přebírá veškeré závazky vyplývající z jeho činnosti vůči zákonu o životním prostředí a nakládání s odpady. Při reali</w:t>
      </w:r>
      <w:r>
        <w:t>zaci díla je zhotovitel současně povinen dodržovat předpisy na úseku ochrany životního prostředí, odpadového a vodního hospodářství a zejména na vlastní účet a v souladu s platnými právními předpisy provádět odvoz a řádnou likvidaci odpadů. Zhotovitel zaji</w:t>
      </w:r>
      <w:r>
        <w:t>stí na vlastní náklady veškeré zařízení, nezbytné pro provedení díla včetně zabezpečení zařízení a zavazuje se v průběhu provádění díla udržovat v místě díla pořádek a čistotu, odstraňovat odpady a nečistoty vzniklé při provádění díla, provést konečný úkli</w:t>
      </w:r>
      <w:r>
        <w:t>d a vyklizení prostor v místě díla a po celou dobu realizace díla jej mít řádně zabezpečené proti úniku prachu. Veškeré tyto činnosti jsou obsaženy v ceně díla.</w:t>
      </w:r>
    </w:p>
    <w:p w:rsidR="001434FB" w:rsidRDefault="00E470B1">
      <w:pPr>
        <w:pStyle w:val="Zkladntext1"/>
        <w:numPr>
          <w:ilvl w:val="0"/>
          <w:numId w:val="6"/>
        </w:numPr>
        <w:shd w:val="clear" w:color="auto" w:fill="auto"/>
        <w:tabs>
          <w:tab w:val="left" w:pos="359"/>
        </w:tabs>
        <w:ind w:left="380" w:right="540" w:hanging="380"/>
      </w:pPr>
      <w:r>
        <w:t>Zhotovitel je povinen dodržovat veškeré platné zákony, předpisy a nařízení týkající se bezpečno</w:t>
      </w:r>
      <w:r>
        <w:t>sti práce, požární ochrany, hygieny, ekologie apod. Zaměstnanci zhotovitele, kteří se budou podílet na realizaci díla, jsou povinni používat při práci ochranné prostředky a pomůcky.</w:t>
      </w:r>
    </w:p>
    <w:p w:rsidR="001434FB" w:rsidRDefault="00E470B1">
      <w:pPr>
        <w:pStyle w:val="Zkladntext1"/>
        <w:numPr>
          <w:ilvl w:val="0"/>
          <w:numId w:val="6"/>
        </w:numPr>
        <w:shd w:val="clear" w:color="auto" w:fill="auto"/>
        <w:tabs>
          <w:tab w:val="left" w:pos="359"/>
        </w:tabs>
        <w:ind w:left="380" w:hanging="380"/>
      </w:pPr>
      <w:r>
        <w:t>Zhotovitel se zavazuje pravidelně informovat objednatele o stavu rozpracov</w:t>
      </w:r>
      <w:r>
        <w:t>anosti díla.</w:t>
      </w:r>
    </w:p>
    <w:p w:rsidR="001434FB" w:rsidRDefault="00E470B1">
      <w:pPr>
        <w:pStyle w:val="Zkladntext1"/>
        <w:numPr>
          <w:ilvl w:val="0"/>
          <w:numId w:val="6"/>
        </w:numPr>
        <w:shd w:val="clear" w:color="auto" w:fill="auto"/>
        <w:tabs>
          <w:tab w:val="left" w:pos="359"/>
        </w:tabs>
        <w:ind w:left="380" w:right="540" w:hanging="380"/>
      </w:pPr>
      <w:r>
        <w:t xml:space="preserve">Zhotovitel je povinen dílo před jeho předáním a převzetím objednatelem řádně překontrolovat a vyzkoušet. Zkoušky tvořící součást zhotovovaného díla provádí zhotovitel na vlastní náklady. Zkoušky vyžádané objednatelem mimo standardně prováděné </w:t>
      </w:r>
      <w:r>
        <w:t>zkoušky hradí objednatel.</w:t>
      </w:r>
    </w:p>
    <w:p w:rsidR="001434FB" w:rsidRDefault="00E470B1">
      <w:pPr>
        <w:pStyle w:val="Zkladntext1"/>
        <w:numPr>
          <w:ilvl w:val="0"/>
          <w:numId w:val="6"/>
        </w:numPr>
        <w:shd w:val="clear" w:color="auto" w:fill="auto"/>
        <w:tabs>
          <w:tab w:val="left" w:pos="359"/>
        </w:tabs>
        <w:ind w:left="380" w:right="540" w:hanging="380"/>
      </w:pPr>
      <w:r>
        <w:t>Zhotovitel prohlašuje, že věcné plnění této smlouvy nemá právní vady a není zatíženo právy třetích osob.</w:t>
      </w:r>
    </w:p>
    <w:p w:rsidR="001434FB" w:rsidRDefault="00E470B1">
      <w:pPr>
        <w:pStyle w:val="Zkladntext1"/>
        <w:numPr>
          <w:ilvl w:val="0"/>
          <w:numId w:val="6"/>
        </w:numPr>
        <w:shd w:val="clear" w:color="auto" w:fill="auto"/>
        <w:tabs>
          <w:tab w:val="left" w:pos="359"/>
        </w:tabs>
        <w:ind w:left="380" w:right="540" w:hanging="380"/>
      </w:pPr>
      <w:r>
        <w:t>Zhotovitel je povinen zajistit servisní podporu na dodaném plnění (vlastní zdroj chladu) i po skončení záruky za dílo dle čl.</w:t>
      </w:r>
      <w:r>
        <w:t xml:space="preserve"> 8 této smlouvy, a to minimálně po dobu 5 roků po skončení záruky.</w:t>
      </w:r>
    </w:p>
    <w:p w:rsidR="001434FB" w:rsidRDefault="00E470B1">
      <w:pPr>
        <w:pStyle w:val="Zkladntext1"/>
        <w:numPr>
          <w:ilvl w:val="0"/>
          <w:numId w:val="6"/>
        </w:numPr>
        <w:shd w:val="clear" w:color="auto" w:fill="auto"/>
        <w:tabs>
          <w:tab w:val="left" w:pos="442"/>
        </w:tabs>
        <w:ind w:left="380" w:right="540" w:hanging="380"/>
      </w:pPr>
      <w:r>
        <w:t>Zhotovitel je povinen být pojištěn v dostatečném rozsahu pro případné škody, související se zhotovením díla. Proto je povinen mít po celou dobu plnění předmětu veřejné zakázky uzavřenou poj</w:t>
      </w:r>
      <w:r>
        <w:t xml:space="preserve">istnou smlouvu, jejímž předmětem je pojištění odpovědnosti za škodu způsobenou dodavatelem třetí osobě v min. pojistné </w:t>
      </w:r>
      <w:r>
        <w:rPr>
          <w:b/>
          <w:bCs/>
        </w:rPr>
        <w:t>výši 10 mil. Kč</w:t>
      </w:r>
      <w:r>
        <w:t>.</w:t>
      </w:r>
    </w:p>
    <w:p w:rsidR="001434FB" w:rsidRDefault="00E470B1">
      <w:pPr>
        <w:pStyle w:val="Zkladntext1"/>
        <w:numPr>
          <w:ilvl w:val="0"/>
          <w:numId w:val="6"/>
        </w:numPr>
        <w:shd w:val="clear" w:color="auto" w:fill="auto"/>
        <w:tabs>
          <w:tab w:val="left" w:pos="438"/>
        </w:tabs>
        <w:spacing w:after="380"/>
        <w:ind w:left="380" w:right="540" w:hanging="380"/>
      </w:pPr>
      <w:r>
        <w:t>V rámci předmětu plnění je zhotovitel povinen k nově vybudované protihlukové bariéře zajistit měření hluku akreditovanou</w:t>
      </w:r>
      <w:r>
        <w:t xml:space="preserve"> osobou (laboratoří), a to nejpozději do 6 měsíců od převzetí díla. Následně musí zhotovitel objednateli předložit Protokol o výsledku měření, ze kterého musí vyplývat, že příslušný hygienický limit pro hluk v denní době je dodržen.</w:t>
      </w:r>
    </w:p>
    <w:p w:rsidR="001434FB" w:rsidRDefault="00E470B1">
      <w:pPr>
        <w:pStyle w:val="Nadpis20"/>
        <w:keepNext/>
        <w:keepLines/>
        <w:shd w:val="clear" w:color="auto" w:fill="auto"/>
        <w:spacing w:after="0"/>
        <w:ind w:left="4160"/>
        <w:jc w:val="left"/>
      </w:pPr>
      <w:bookmarkStart w:id="10" w:name="bookmark10"/>
      <w:r>
        <w:t>Článek 5</w:t>
      </w:r>
      <w:bookmarkEnd w:id="10"/>
    </w:p>
    <w:p w:rsidR="001434FB" w:rsidRDefault="00E470B1">
      <w:pPr>
        <w:pStyle w:val="Nadpis20"/>
        <w:keepNext/>
        <w:keepLines/>
        <w:shd w:val="clear" w:color="auto" w:fill="auto"/>
        <w:ind w:left="3440"/>
        <w:jc w:val="left"/>
      </w:pPr>
      <w:bookmarkStart w:id="11" w:name="bookmark11"/>
      <w:r>
        <w:t xml:space="preserve">Součinnost </w:t>
      </w:r>
      <w:r>
        <w:t>objednatele</w:t>
      </w:r>
      <w:bookmarkEnd w:id="11"/>
    </w:p>
    <w:p w:rsidR="001434FB" w:rsidRDefault="00E470B1">
      <w:pPr>
        <w:pStyle w:val="Zkladntext1"/>
        <w:numPr>
          <w:ilvl w:val="0"/>
          <w:numId w:val="7"/>
        </w:numPr>
        <w:shd w:val="clear" w:color="auto" w:fill="auto"/>
        <w:tabs>
          <w:tab w:val="left" w:pos="359"/>
        </w:tabs>
        <w:ind w:left="380" w:right="540" w:hanging="380"/>
      </w:pPr>
      <w:r>
        <w:t>Objednatel se zavazuje poskytnout zhotoviteli při plnění předmětu díla nezbytnou součinnost, spočívající zejména v umožnění přístupu do místa plnění díla, příp. využití přívodu elektrického proudu.</w:t>
      </w:r>
    </w:p>
    <w:p w:rsidR="0047262D" w:rsidRDefault="0047262D" w:rsidP="0047262D">
      <w:pPr>
        <w:pStyle w:val="Zkladntext1"/>
        <w:shd w:val="clear" w:color="auto" w:fill="auto"/>
        <w:tabs>
          <w:tab w:val="left" w:pos="359"/>
        </w:tabs>
        <w:ind w:left="380" w:right="540"/>
      </w:pPr>
    </w:p>
    <w:p w:rsidR="0047262D" w:rsidRDefault="0047262D" w:rsidP="0047262D">
      <w:pPr>
        <w:pStyle w:val="Zkladntext1"/>
        <w:shd w:val="clear" w:color="auto" w:fill="auto"/>
        <w:tabs>
          <w:tab w:val="left" w:pos="359"/>
        </w:tabs>
        <w:ind w:left="380" w:right="540"/>
      </w:pPr>
    </w:p>
    <w:p w:rsidR="001434FB" w:rsidRDefault="00E470B1">
      <w:pPr>
        <w:pStyle w:val="Zkladntext1"/>
        <w:numPr>
          <w:ilvl w:val="0"/>
          <w:numId w:val="7"/>
        </w:numPr>
        <w:shd w:val="clear" w:color="auto" w:fill="auto"/>
        <w:tabs>
          <w:tab w:val="left" w:pos="356"/>
        </w:tabs>
        <w:ind w:left="360" w:right="540" w:hanging="360"/>
      </w:pPr>
      <w:r>
        <w:lastRenderedPageBreak/>
        <w:t>Objednatel předá zhotoviteli prostory k realiz</w:t>
      </w:r>
      <w:r>
        <w:t>aci díla do 5 dnů po nabytí účinnosti smlouvy dle čl. 14 odst. 15 této smlouvy, pokud nebude oboustranně písemně dohodnuto jinak. Plocha bude vymezena dle požadavku zhotovitele v takovém rozsahu, aby nedošlo k ohrožení osob a materiálu v okolí.</w:t>
      </w:r>
    </w:p>
    <w:p w:rsidR="001434FB" w:rsidRDefault="00E470B1">
      <w:pPr>
        <w:pStyle w:val="Nadpis20"/>
        <w:keepNext/>
        <w:keepLines/>
        <w:shd w:val="clear" w:color="auto" w:fill="auto"/>
        <w:spacing w:after="0"/>
        <w:ind w:left="4160"/>
        <w:jc w:val="left"/>
      </w:pPr>
      <w:bookmarkStart w:id="12" w:name="bookmark12"/>
      <w:r>
        <w:t>Článek 6</w:t>
      </w:r>
      <w:bookmarkEnd w:id="12"/>
    </w:p>
    <w:p w:rsidR="001434FB" w:rsidRDefault="00E470B1">
      <w:pPr>
        <w:pStyle w:val="Nadpis20"/>
        <w:keepNext/>
        <w:keepLines/>
        <w:shd w:val="clear" w:color="auto" w:fill="auto"/>
        <w:ind w:left="3040"/>
        <w:jc w:val="left"/>
      </w:pPr>
      <w:bookmarkStart w:id="13" w:name="bookmark13"/>
      <w:r>
        <w:t>Ce</w:t>
      </w:r>
      <w:r>
        <w:t>na díla a platební podmínky</w:t>
      </w:r>
      <w:bookmarkEnd w:id="13"/>
    </w:p>
    <w:p w:rsidR="001434FB" w:rsidRDefault="00E470B1">
      <w:pPr>
        <w:pStyle w:val="Zkladntext1"/>
        <w:numPr>
          <w:ilvl w:val="0"/>
          <w:numId w:val="8"/>
        </w:numPr>
        <w:shd w:val="clear" w:color="auto" w:fill="auto"/>
        <w:tabs>
          <w:tab w:val="left" w:pos="356"/>
        </w:tabs>
        <w:spacing w:after="380"/>
        <w:ind w:left="360" w:hanging="360"/>
      </w:pPr>
      <w:r>
        <w:t>Celková cena díla podle této smlouvy je stanovena pevnou částkou ve výši:</w:t>
      </w:r>
    </w:p>
    <w:p w:rsidR="001434FB" w:rsidRDefault="00E470B1">
      <w:pPr>
        <w:pStyle w:val="Zkladntext1"/>
        <w:shd w:val="clear" w:color="auto" w:fill="auto"/>
        <w:spacing w:after="0" w:line="480" w:lineRule="auto"/>
        <w:ind w:left="800" w:right="3700"/>
        <w:jc w:val="left"/>
      </w:pPr>
      <w:r>
        <w:t>3.570.000,-.Kč bez DPH (</w:t>
      </w:r>
      <w:proofErr w:type="spellStart"/>
      <w:r>
        <w:t>slovy:třimilionypětsetsedmdesáttisíckorun</w:t>
      </w:r>
      <w:proofErr w:type="spellEnd"/>
      <w:r>
        <w:t xml:space="preserve">.) </w:t>
      </w:r>
      <w:proofErr w:type="gramStart"/>
      <w:r>
        <w:t>tj.4.319.700,</w:t>
      </w:r>
      <w:proofErr w:type="gramEnd"/>
      <w:r>
        <w:t>- Kč s DPH</w:t>
      </w:r>
    </w:p>
    <w:p w:rsidR="001434FB" w:rsidRDefault="00E470B1">
      <w:pPr>
        <w:pStyle w:val="Zkladntext1"/>
        <w:shd w:val="clear" w:color="auto" w:fill="auto"/>
        <w:spacing w:line="480" w:lineRule="auto"/>
        <w:ind w:left="800"/>
        <w:jc w:val="left"/>
      </w:pPr>
      <w:r>
        <w:t>(</w:t>
      </w:r>
      <w:proofErr w:type="spellStart"/>
      <w:r>
        <w:t>slovy:čtyřimilionytřistadevatenácttisícsedmsetkorun</w:t>
      </w:r>
      <w:proofErr w:type="spellEnd"/>
      <w:r>
        <w:t>)</w:t>
      </w:r>
    </w:p>
    <w:p w:rsidR="001434FB" w:rsidRDefault="00E470B1">
      <w:pPr>
        <w:pStyle w:val="Zkladntext1"/>
        <w:shd w:val="clear" w:color="auto" w:fill="auto"/>
        <w:ind w:left="360" w:right="540" w:firstLine="20"/>
      </w:pPr>
      <w:r>
        <w:t xml:space="preserve">Stanovená cena v sobě zahrnuje všechny dohodnuté dodávky, práce a výkony nutné k realizaci celého díla specifikovaného touto smlouvou v č </w:t>
      </w:r>
      <w:proofErr w:type="spellStart"/>
      <w:r>
        <w:t>etn</w:t>
      </w:r>
      <w:proofErr w:type="spellEnd"/>
      <w:r>
        <w:t xml:space="preserve"> ě </w:t>
      </w:r>
      <w:proofErr w:type="spellStart"/>
      <w:r>
        <w:t>odstran</w:t>
      </w:r>
      <w:proofErr w:type="spellEnd"/>
      <w:r>
        <w:t xml:space="preserve"> </w:t>
      </w:r>
      <w:proofErr w:type="spellStart"/>
      <w:r>
        <w:t>ění</w:t>
      </w:r>
      <w:proofErr w:type="spellEnd"/>
      <w:r>
        <w:t xml:space="preserve"> veškerých vad, které se vyskytnou v průběhu předání díla, jakož i v záruční době. Cena díla může být</w:t>
      </w:r>
      <w:r>
        <w:t xml:space="preserve"> změněna v případě, že dojde k vícepracím a </w:t>
      </w:r>
      <w:proofErr w:type="spellStart"/>
      <w:r>
        <w:t>méněpracím</w:t>
      </w:r>
      <w:proofErr w:type="spellEnd"/>
      <w:r>
        <w:t xml:space="preserve"> prokazatelně požadovaných objednatelem. Práce související s dodržením technologických a pracovních postupů zabezpečujících realizaci díla podle této smlouvy nemají charakter víceprací. Pokud zhotovitel</w:t>
      </w:r>
      <w:r>
        <w:t xml:space="preserve"> provede některé z výše uvedených prací bez písemného souhlasu objednatele, má objednatel právo odmítnout jejich úhradu.</w:t>
      </w:r>
    </w:p>
    <w:p w:rsidR="001434FB" w:rsidRDefault="00E470B1">
      <w:pPr>
        <w:pStyle w:val="Zkladntext1"/>
        <w:numPr>
          <w:ilvl w:val="0"/>
          <w:numId w:val="8"/>
        </w:numPr>
        <w:shd w:val="clear" w:color="auto" w:fill="auto"/>
        <w:tabs>
          <w:tab w:val="left" w:pos="356"/>
        </w:tabs>
        <w:ind w:left="360" w:hanging="360"/>
      </w:pPr>
      <w:r>
        <w:t>Cena díla může být změněna:</w:t>
      </w:r>
    </w:p>
    <w:p w:rsidR="001434FB" w:rsidRDefault="00E470B1">
      <w:pPr>
        <w:pStyle w:val="Zkladntext1"/>
        <w:numPr>
          <w:ilvl w:val="0"/>
          <w:numId w:val="9"/>
        </w:numPr>
        <w:shd w:val="clear" w:color="auto" w:fill="auto"/>
        <w:tabs>
          <w:tab w:val="left" w:pos="740"/>
        </w:tabs>
        <w:ind w:left="800" w:hanging="420"/>
        <w:jc w:val="left"/>
      </w:pPr>
      <w:r>
        <w:t xml:space="preserve">v případě, že dojde k vícepracím a </w:t>
      </w:r>
      <w:proofErr w:type="spellStart"/>
      <w:r>
        <w:t>méněpracím</w:t>
      </w:r>
      <w:proofErr w:type="spellEnd"/>
      <w:r>
        <w:t xml:space="preserve"> prokazatelně požadovaných a písemně odsouhlasených objednatel</w:t>
      </w:r>
      <w:r>
        <w:t>em.</w:t>
      </w:r>
    </w:p>
    <w:p w:rsidR="001434FB" w:rsidRDefault="00E470B1">
      <w:pPr>
        <w:pStyle w:val="Zkladntext1"/>
        <w:numPr>
          <w:ilvl w:val="0"/>
          <w:numId w:val="9"/>
        </w:numPr>
        <w:shd w:val="clear" w:color="auto" w:fill="auto"/>
        <w:tabs>
          <w:tab w:val="left" w:pos="740"/>
        </w:tabs>
        <w:spacing w:after="0"/>
        <w:ind w:left="360" w:firstLine="20"/>
      </w:pPr>
      <w:r>
        <w:t>v případě, že dojde v průběhu realizace předmětu smlouvy ke změnám daňových</w:t>
      </w:r>
    </w:p>
    <w:p w:rsidR="001434FB" w:rsidRDefault="00E470B1">
      <w:pPr>
        <w:pStyle w:val="Zkladntext1"/>
        <w:shd w:val="clear" w:color="auto" w:fill="auto"/>
        <w:ind w:left="800" w:right="540"/>
      </w:pPr>
      <w:r>
        <w:t>předpisů - zákonných sazeb upravujících výši DPH; smluvní strany se dohodly, že v případě změny zákonných sazeb DPH nebudou uzavírat písemný dodatek k této smlouvě o změně výše</w:t>
      </w:r>
      <w:r>
        <w:t xml:space="preserve"> ceny a DPH bude účtována podle předpisů platných v době uskutečnění zdanitelného plnění.</w:t>
      </w:r>
    </w:p>
    <w:p w:rsidR="001434FB" w:rsidRDefault="00E470B1">
      <w:pPr>
        <w:pStyle w:val="Zkladntext1"/>
        <w:numPr>
          <w:ilvl w:val="0"/>
          <w:numId w:val="8"/>
        </w:numPr>
        <w:shd w:val="clear" w:color="auto" w:fill="auto"/>
        <w:tabs>
          <w:tab w:val="left" w:pos="356"/>
        </w:tabs>
        <w:ind w:left="360" w:right="540" w:hanging="360"/>
      </w:pPr>
      <w:r>
        <w:t>Celkovou a pro účely fakturace rozhodnou cenou se rozumí cena včetně DPH. Objednatel je plátcem DPH.</w:t>
      </w:r>
    </w:p>
    <w:p w:rsidR="001434FB" w:rsidRDefault="00E470B1">
      <w:pPr>
        <w:pStyle w:val="Zkladntext1"/>
        <w:numPr>
          <w:ilvl w:val="0"/>
          <w:numId w:val="8"/>
        </w:numPr>
        <w:shd w:val="clear" w:color="auto" w:fill="auto"/>
        <w:tabs>
          <w:tab w:val="left" w:pos="356"/>
        </w:tabs>
        <w:ind w:left="360" w:right="540" w:hanging="360"/>
      </w:pPr>
      <w:r>
        <w:t>Smluvní strany se dohodly, že úhrada ceny díla bude uskutečněna t</w:t>
      </w:r>
      <w:r>
        <w:t>akto: fakturace bude provedena na základě odsouhlaseného soupisu provedených prací. Faktura dle soupisu provedených prací bude vystavená po předání nebo částečném předání díla. Faktura bude předána zástupcem zhotovitele při podpisu předávacího protokolu, n</w:t>
      </w:r>
      <w:r>
        <w:t xml:space="preserve">ebo zaslána objednateli poštou. Smluvní splatnost faktury se sjednává do </w:t>
      </w:r>
      <w:r>
        <w:rPr>
          <w:b/>
          <w:bCs/>
        </w:rPr>
        <w:t xml:space="preserve">30 dnů </w:t>
      </w:r>
      <w:r>
        <w:t>ode dne jejího doručení objednateli.</w:t>
      </w:r>
    </w:p>
    <w:p w:rsidR="001434FB" w:rsidRDefault="00E470B1">
      <w:pPr>
        <w:pStyle w:val="Zkladntext1"/>
        <w:shd w:val="clear" w:color="auto" w:fill="auto"/>
        <w:ind w:left="360" w:right="540" w:firstLine="20"/>
      </w:pPr>
      <w:r>
        <w:t>Faktura musí obsahovat všechny náležitosti daňového dokladu dle příslušných právních předpisů. Objednatel je oprávněn vrátit vadný daňový d</w:t>
      </w:r>
      <w:r>
        <w:t>oklad dodavateli, a to až do lhůty splatnosti. V takovém případě není objednatel v prodlení s úhradou ceny plnění. Nová lhůta splatnosti začíná běžet dnem doručení bezvadného daňového dokladu objednateli.</w:t>
      </w:r>
    </w:p>
    <w:p w:rsidR="00E470B1" w:rsidRDefault="00E470B1">
      <w:pPr>
        <w:pStyle w:val="Zkladntext1"/>
        <w:shd w:val="clear" w:color="auto" w:fill="auto"/>
        <w:ind w:left="360" w:right="540" w:firstLine="20"/>
      </w:pPr>
    </w:p>
    <w:p w:rsidR="00E470B1" w:rsidRDefault="00E470B1">
      <w:pPr>
        <w:pStyle w:val="Zkladntext1"/>
        <w:shd w:val="clear" w:color="auto" w:fill="auto"/>
        <w:ind w:left="360" w:right="540" w:firstLine="20"/>
      </w:pPr>
    </w:p>
    <w:p w:rsidR="00E470B1" w:rsidRDefault="00E470B1">
      <w:pPr>
        <w:pStyle w:val="Zkladntext1"/>
        <w:shd w:val="clear" w:color="auto" w:fill="auto"/>
        <w:ind w:left="360" w:right="540" w:firstLine="20"/>
      </w:pPr>
    </w:p>
    <w:p w:rsidR="001434FB" w:rsidRDefault="00E470B1">
      <w:pPr>
        <w:pStyle w:val="Zkladntext1"/>
        <w:numPr>
          <w:ilvl w:val="0"/>
          <w:numId w:val="8"/>
        </w:numPr>
        <w:shd w:val="clear" w:color="auto" w:fill="auto"/>
        <w:tabs>
          <w:tab w:val="left" w:pos="365"/>
        </w:tabs>
        <w:ind w:left="380" w:right="540" w:hanging="380"/>
      </w:pPr>
      <w:r>
        <w:lastRenderedPageBreak/>
        <w:t xml:space="preserve">Úhrada za plnění z této smlouvy bude realizována </w:t>
      </w:r>
      <w:r>
        <w:t>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w:t>
      </w:r>
      <w:r>
        <w:t xml:space="preserve"> DPH“).</w:t>
      </w:r>
    </w:p>
    <w:p w:rsidR="001434FB" w:rsidRDefault="00E470B1">
      <w:pPr>
        <w:pStyle w:val="Zkladntext1"/>
        <w:numPr>
          <w:ilvl w:val="0"/>
          <w:numId w:val="8"/>
        </w:numPr>
        <w:shd w:val="clear" w:color="auto" w:fill="auto"/>
        <w:tabs>
          <w:tab w:val="left" w:pos="365"/>
        </w:tabs>
        <w:ind w:left="380" w:right="540" w:hanging="380"/>
      </w:pPr>
      <w:r>
        <w:t>Pokud se po dobu účinnosti této smlouvy zhotovitel stane nespolehlivým plátcem ve smyslu ustanovení § 106a zákona o DPH, smluvní strany se dohodly, že objednatel uhradí DPH za zdanitelné plnění přímo příslušnému správci daně. Objednatelem takto pro</w:t>
      </w:r>
      <w:r>
        <w:t>vedená úhrada je považována za uhrazení příslušné části smluvní ceny rovnající se výši DPH fakturované zhotovitelem.</w:t>
      </w:r>
    </w:p>
    <w:p w:rsidR="001434FB" w:rsidRDefault="00E470B1">
      <w:pPr>
        <w:pStyle w:val="Zkladntext1"/>
        <w:numPr>
          <w:ilvl w:val="0"/>
          <w:numId w:val="8"/>
        </w:numPr>
        <w:shd w:val="clear" w:color="auto" w:fill="auto"/>
        <w:tabs>
          <w:tab w:val="left" w:pos="365"/>
        </w:tabs>
        <w:ind w:left="380" w:hanging="380"/>
      </w:pPr>
      <w:r>
        <w:t>Objednatel neposkytuje zhotoviteli během realizace díla žádné zálohové platby.</w:t>
      </w:r>
    </w:p>
    <w:p w:rsidR="001434FB" w:rsidRDefault="00E470B1">
      <w:pPr>
        <w:pStyle w:val="Nadpis20"/>
        <w:keepNext/>
        <w:keepLines/>
        <w:shd w:val="clear" w:color="auto" w:fill="auto"/>
        <w:spacing w:after="0"/>
        <w:ind w:left="440"/>
      </w:pPr>
      <w:bookmarkStart w:id="14" w:name="bookmark14"/>
      <w:r>
        <w:t>Článek 7</w:t>
      </w:r>
      <w:bookmarkEnd w:id="14"/>
    </w:p>
    <w:p w:rsidR="001434FB" w:rsidRDefault="00E470B1">
      <w:pPr>
        <w:pStyle w:val="Nadpis20"/>
        <w:keepNext/>
        <w:keepLines/>
        <w:shd w:val="clear" w:color="auto" w:fill="auto"/>
        <w:ind w:left="440"/>
      </w:pPr>
      <w:bookmarkStart w:id="15" w:name="bookmark15"/>
      <w:r>
        <w:t>Předání a převzetí díla</w:t>
      </w:r>
      <w:bookmarkEnd w:id="15"/>
    </w:p>
    <w:p w:rsidR="001434FB" w:rsidRDefault="00E470B1">
      <w:pPr>
        <w:pStyle w:val="Zkladntext1"/>
        <w:numPr>
          <w:ilvl w:val="0"/>
          <w:numId w:val="10"/>
        </w:numPr>
        <w:shd w:val="clear" w:color="auto" w:fill="auto"/>
        <w:tabs>
          <w:tab w:val="left" w:pos="365"/>
        </w:tabs>
        <w:ind w:left="380" w:right="540" w:hanging="380"/>
      </w:pPr>
      <w:r>
        <w:t>Zhotovitel vyzve písemně (e</w:t>
      </w:r>
      <w:r>
        <w:t>-mailem/faxem) zástupce objednatele alespoň dva kalendářní dny před sjednaným termínem předání díla podle čl. 2 k převzetí dokončeného díla. Objednatel je povinen na výzvu zhotovitele řádně dokončené dílo převzít.</w:t>
      </w:r>
    </w:p>
    <w:p w:rsidR="001434FB" w:rsidRDefault="00E470B1">
      <w:pPr>
        <w:pStyle w:val="Zkladntext1"/>
        <w:numPr>
          <w:ilvl w:val="0"/>
          <w:numId w:val="10"/>
        </w:numPr>
        <w:shd w:val="clear" w:color="auto" w:fill="auto"/>
        <w:tabs>
          <w:tab w:val="left" w:pos="365"/>
        </w:tabs>
        <w:ind w:left="380" w:right="540" w:hanging="380"/>
      </w:pPr>
      <w:r>
        <w:t>Zhotovitel je povinen připravit pro přejím</w:t>
      </w:r>
      <w:r>
        <w:t>ací řízení veškeré protokoly, revizní zprávy, certifikáty a atesty tak, aby bylo možno provést úspěšné převzetí díla. Pokud je pro řádné uvedení předmětu díla do provozu a jeho provozování nezbytné zajistit veřejnoprávní rozhodnutí a povolení, zajistí toto</w:t>
      </w:r>
      <w:r>
        <w:t xml:space="preserve"> před přejímacím řízením zhotovitel.</w:t>
      </w:r>
    </w:p>
    <w:p w:rsidR="001434FB" w:rsidRDefault="00E470B1">
      <w:pPr>
        <w:pStyle w:val="Zkladntext1"/>
        <w:numPr>
          <w:ilvl w:val="0"/>
          <w:numId w:val="10"/>
        </w:numPr>
        <w:shd w:val="clear" w:color="auto" w:fill="auto"/>
        <w:tabs>
          <w:tab w:val="left" w:pos="365"/>
        </w:tabs>
        <w:ind w:left="380" w:right="540" w:hanging="380"/>
      </w:pPr>
      <w:r>
        <w:t>O předání a převzetí díla bude smluvními stranami sepsán písemný předávací protokol s uvedením průběhu zkoušek zařízení, př</w:t>
      </w:r>
      <w:r>
        <w:t>ípadných vad díla a podmínek jejich odstraně</w:t>
      </w:r>
      <w:r>
        <w:t>ní.</w:t>
      </w:r>
    </w:p>
    <w:p w:rsidR="001434FB" w:rsidRDefault="00E470B1">
      <w:pPr>
        <w:pStyle w:val="Zkladntext1"/>
        <w:numPr>
          <w:ilvl w:val="0"/>
          <w:numId w:val="10"/>
        </w:numPr>
        <w:shd w:val="clear" w:color="auto" w:fill="auto"/>
        <w:tabs>
          <w:tab w:val="left" w:pos="365"/>
        </w:tabs>
        <w:ind w:left="380" w:right="540" w:hanging="380"/>
      </w:pPr>
      <w:r>
        <w:t xml:space="preserve">Objednatel může předávané dílo převzít </w:t>
      </w:r>
      <w:r>
        <w:t>i v případě, že vykazuje vady a nedodělky, které však podle odborného názoru objednatele nebrání řádnému užívání předávaného díla, pokud se zhotovitel zaváže vady a nedodělky odstranit v objednatelem stanovené lhůtě.</w:t>
      </w:r>
    </w:p>
    <w:p w:rsidR="001434FB" w:rsidRDefault="00E470B1">
      <w:pPr>
        <w:pStyle w:val="Zkladntext1"/>
        <w:numPr>
          <w:ilvl w:val="0"/>
          <w:numId w:val="10"/>
        </w:numPr>
        <w:shd w:val="clear" w:color="auto" w:fill="auto"/>
        <w:tabs>
          <w:tab w:val="left" w:pos="365"/>
        </w:tabs>
        <w:spacing w:after="0" w:line="343" w:lineRule="auto"/>
        <w:ind w:left="380" w:hanging="380"/>
      </w:pPr>
      <w:r>
        <w:t>Na provedené dílo budou zpracovány a př</w:t>
      </w:r>
      <w:r>
        <w:t>i předání díla předány:</w:t>
      </w:r>
    </w:p>
    <w:p w:rsidR="001434FB" w:rsidRDefault="00E470B1">
      <w:pPr>
        <w:pStyle w:val="Zkladntext1"/>
        <w:numPr>
          <w:ilvl w:val="0"/>
          <w:numId w:val="11"/>
        </w:numPr>
        <w:shd w:val="clear" w:color="auto" w:fill="auto"/>
        <w:tabs>
          <w:tab w:val="left" w:pos="755"/>
        </w:tabs>
        <w:spacing w:after="0" w:line="343" w:lineRule="auto"/>
        <w:ind w:left="660" w:hanging="280"/>
      </w:pPr>
      <w:r>
        <w:t>soupis provedených prací</w:t>
      </w:r>
    </w:p>
    <w:p w:rsidR="001434FB" w:rsidRDefault="00E470B1">
      <w:pPr>
        <w:pStyle w:val="Zkladntext1"/>
        <w:numPr>
          <w:ilvl w:val="0"/>
          <w:numId w:val="11"/>
        </w:numPr>
        <w:shd w:val="clear" w:color="auto" w:fill="auto"/>
        <w:tabs>
          <w:tab w:val="left" w:pos="769"/>
        </w:tabs>
        <w:ind w:left="660" w:right="540" w:hanging="280"/>
      </w:pPr>
      <w:r>
        <w:t>dokumentace skutečného provedení nového systému měření a regulace včetně silové části</w:t>
      </w:r>
    </w:p>
    <w:p w:rsidR="001434FB" w:rsidRDefault="00E470B1">
      <w:pPr>
        <w:pStyle w:val="Zkladntext1"/>
        <w:numPr>
          <w:ilvl w:val="0"/>
          <w:numId w:val="11"/>
        </w:numPr>
        <w:shd w:val="clear" w:color="auto" w:fill="auto"/>
        <w:tabs>
          <w:tab w:val="left" w:pos="755"/>
        </w:tabs>
        <w:ind w:left="660" w:right="540" w:hanging="280"/>
      </w:pPr>
      <w:r>
        <w:t xml:space="preserve">předávací protokol, jehož obsahem bude zejména zhodnocení kvality a kompletnosti díla, popis případně zjištěných vad a </w:t>
      </w:r>
      <w:r>
        <w:t>nedodělků, jakož i způsob a termíny jejich odstranění a jednoznačný projev vůle smluvních stran, že dílo jako celek předávají a přebírají. Přílohou předávacího protokolu bude protokol o zaškolení obsluhy.</w:t>
      </w:r>
    </w:p>
    <w:p w:rsidR="001434FB" w:rsidRDefault="00E470B1">
      <w:pPr>
        <w:pStyle w:val="Zkladntext1"/>
        <w:numPr>
          <w:ilvl w:val="0"/>
          <w:numId w:val="10"/>
        </w:numPr>
        <w:shd w:val="clear" w:color="auto" w:fill="auto"/>
        <w:tabs>
          <w:tab w:val="left" w:pos="365"/>
        </w:tabs>
        <w:ind w:left="380" w:right="540" w:hanging="380"/>
      </w:pPr>
      <w:r>
        <w:t xml:space="preserve">Spolu s předáním díla předá zhotovitel objednateli </w:t>
      </w:r>
      <w:r>
        <w:t xml:space="preserve">1x v listinné podobě a 1x v elektronické podobě na CD/ USB </w:t>
      </w:r>
      <w:proofErr w:type="spellStart"/>
      <w:r>
        <w:t>Flash</w:t>
      </w:r>
      <w:proofErr w:type="spellEnd"/>
      <w:r>
        <w:t>:</w:t>
      </w:r>
    </w:p>
    <w:p w:rsidR="001434FB" w:rsidRDefault="00E470B1">
      <w:pPr>
        <w:pStyle w:val="Zkladntext1"/>
        <w:numPr>
          <w:ilvl w:val="0"/>
          <w:numId w:val="12"/>
        </w:numPr>
        <w:shd w:val="clear" w:color="auto" w:fill="auto"/>
        <w:tabs>
          <w:tab w:val="left" w:pos="755"/>
        </w:tabs>
        <w:ind w:left="660" w:hanging="280"/>
      </w:pPr>
      <w:r>
        <w:t>prohlášení o shodě na dodané zboží,</w:t>
      </w:r>
    </w:p>
    <w:p w:rsidR="001434FB" w:rsidRDefault="00E470B1">
      <w:pPr>
        <w:pStyle w:val="Zkladntext1"/>
        <w:numPr>
          <w:ilvl w:val="0"/>
          <w:numId w:val="12"/>
        </w:numPr>
        <w:shd w:val="clear" w:color="auto" w:fill="auto"/>
        <w:tabs>
          <w:tab w:val="left" w:pos="769"/>
        </w:tabs>
        <w:spacing w:after="0"/>
        <w:ind w:left="660" w:hanging="280"/>
      </w:pPr>
      <w:r>
        <w:t>veškeré doklady, které jsou potřebné k používání vybavení a které osvědčují</w:t>
      </w:r>
    </w:p>
    <w:p w:rsidR="001434FB" w:rsidRDefault="00E470B1">
      <w:pPr>
        <w:pStyle w:val="Zkladntext1"/>
        <w:shd w:val="clear" w:color="auto" w:fill="auto"/>
        <w:ind w:left="800" w:right="540"/>
      </w:pPr>
      <w:r>
        <w:t>legislativní technické požadavky na předmět plnění - minimálně instrukce a náv</w:t>
      </w:r>
      <w:r>
        <w:t>ody k obsluze a údržbě instalovaných zařízení v českém jazyce, revizní zprávy (minimálně elektro), záruční listy, příslušné certifikáty, atesty, prohlášení o shodě (CE certifikáty) osvědčující, že výrobky jsou vyrobeny v souladu s platnými bezpečnostními n</w:t>
      </w:r>
      <w:r>
        <w:t>ormami a ČSN a jinými předpisy a</w:t>
      </w:r>
    </w:p>
    <w:p w:rsidR="001434FB" w:rsidRDefault="00E470B1">
      <w:pPr>
        <w:pStyle w:val="Zkladntext1"/>
        <w:numPr>
          <w:ilvl w:val="0"/>
          <w:numId w:val="12"/>
        </w:numPr>
        <w:shd w:val="clear" w:color="auto" w:fill="auto"/>
        <w:tabs>
          <w:tab w:val="left" w:pos="740"/>
        </w:tabs>
        <w:ind w:left="660" w:hanging="280"/>
      </w:pPr>
      <w:r>
        <w:t>doklad prokazující ekologickou likvidaci stávajícího chladiva R22.</w:t>
      </w:r>
    </w:p>
    <w:p w:rsidR="00E470B1" w:rsidRDefault="00E470B1" w:rsidP="00E470B1">
      <w:pPr>
        <w:pStyle w:val="Zkladntext1"/>
        <w:shd w:val="clear" w:color="auto" w:fill="auto"/>
        <w:tabs>
          <w:tab w:val="left" w:pos="740"/>
        </w:tabs>
        <w:ind w:left="660"/>
      </w:pPr>
    </w:p>
    <w:p w:rsidR="00E470B1" w:rsidRDefault="00E470B1" w:rsidP="00E470B1">
      <w:pPr>
        <w:pStyle w:val="Zkladntext1"/>
        <w:shd w:val="clear" w:color="auto" w:fill="auto"/>
        <w:tabs>
          <w:tab w:val="left" w:pos="740"/>
        </w:tabs>
        <w:ind w:left="660"/>
      </w:pPr>
    </w:p>
    <w:p w:rsidR="00E470B1" w:rsidRDefault="00E470B1" w:rsidP="00E470B1">
      <w:pPr>
        <w:pStyle w:val="Zkladntext1"/>
        <w:shd w:val="clear" w:color="auto" w:fill="auto"/>
        <w:tabs>
          <w:tab w:val="left" w:pos="740"/>
        </w:tabs>
        <w:ind w:left="660"/>
      </w:pPr>
    </w:p>
    <w:p w:rsidR="001434FB" w:rsidRDefault="00E470B1">
      <w:pPr>
        <w:pStyle w:val="Zkladntext1"/>
        <w:numPr>
          <w:ilvl w:val="0"/>
          <w:numId w:val="10"/>
        </w:numPr>
        <w:shd w:val="clear" w:color="auto" w:fill="auto"/>
        <w:tabs>
          <w:tab w:val="left" w:pos="360"/>
        </w:tabs>
        <w:ind w:left="380" w:right="540" w:hanging="380"/>
      </w:pPr>
      <w:r>
        <w:lastRenderedPageBreak/>
        <w:t>Spolu s předáním díla předá zhotovitel objednateli i veškeré příslušenství nutné pro řádné užívání a funkci díla.</w:t>
      </w:r>
    </w:p>
    <w:p w:rsidR="001434FB" w:rsidRDefault="00E470B1">
      <w:pPr>
        <w:pStyle w:val="Zkladntext1"/>
        <w:numPr>
          <w:ilvl w:val="0"/>
          <w:numId w:val="10"/>
        </w:numPr>
        <w:shd w:val="clear" w:color="auto" w:fill="auto"/>
        <w:tabs>
          <w:tab w:val="left" w:pos="360"/>
        </w:tabs>
        <w:ind w:left="380" w:right="540" w:hanging="380"/>
      </w:pPr>
      <w:r>
        <w:t xml:space="preserve">Do 6 měsíců od převzetí díla zhotovitel </w:t>
      </w:r>
      <w:r>
        <w:t>předá objednateli Protokol o měření hluku, ze kterého musí vyplývat, že příslušný hygienický limit pro hluk v denní době je prokazatelně dodržen.</w:t>
      </w:r>
    </w:p>
    <w:p w:rsidR="001434FB" w:rsidRDefault="00E470B1">
      <w:pPr>
        <w:pStyle w:val="Zkladntext1"/>
        <w:numPr>
          <w:ilvl w:val="0"/>
          <w:numId w:val="10"/>
        </w:numPr>
        <w:shd w:val="clear" w:color="auto" w:fill="auto"/>
        <w:tabs>
          <w:tab w:val="left" w:pos="360"/>
        </w:tabs>
        <w:ind w:left="380" w:right="540" w:hanging="380"/>
      </w:pPr>
      <w:r>
        <w:t>V případě nepředložení všech dokladů, nezbytných pro provoz chladícího zařízení je objednatel oprávněn dílo ne</w:t>
      </w:r>
      <w:r>
        <w:t>převzít.</w:t>
      </w:r>
    </w:p>
    <w:p w:rsidR="001434FB" w:rsidRDefault="00E470B1">
      <w:pPr>
        <w:pStyle w:val="Zkladntext1"/>
        <w:numPr>
          <w:ilvl w:val="0"/>
          <w:numId w:val="10"/>
        </w:numPr>
        <w:shd w:val="clear" w:color="auto" w:fill="auto"/>
        <w:tabs>
          <w:tab w:val="left" w:pos="471"/>
        </w:tabs>
        <w:ind w:left="380" w:right="540" w:hanging="380"/>
      </w:pPr>
      <w:r>
        <w:t>Kontrolu řádného provedení díla a převzetí díla bude provádět pověřený zástupce objednatele (viz čl. 14 odst. 2).</w:t>
      </w:r>
    </w:p>
    <w:p w:rsidR="001434FB" w:rsidRDefault="00E470B1">
      <w:pPr>
        <w:pStyle w:val="Nadpis20"/>
        <w:keepNext/>
        <w:keepLines/>
        <w:shd w:val="clear" w:color="auto" w:fill="auto"/>
        <w:ind w:left="440"/>
      </w:pPr>
      <w:bookmarkStart w:id="16" w:name="bookmark16"/>
      <w:r>
        <w:t>Článek 8</w:t>
      </w:r>
      <w:r>
        <w:br/>
        <w:t>Záruka na dílo</w:t>
      </w:r>
      <w:bookmarkEnd w:id="16"/>
    </w:p>
    <w:p w:rsidR="001434FB" w:rsidRDefault="00E470B1">
      <w:pPr>
        <w:pStyle w:val="Zkladntext1"/>
        <w:numPr>
          <w:ilvl w:val="0"/>
          <w:numId w:val="13"/>
        </w:numPr>
        <w:shd w:val="clear" w:color="auto" w:fill="auto"/>
        <w:tabs>
          <w:tab w:val="left" w:pos="360"/>
        </w:tabs>
        <w:ind w:left="380" w:right="540" w:hanging="380"/>
      </w:pPr>
      <w:r>
        <w:t xml:space="preserve">Zhotovitel poskytuje na dílo záruční dobu v délce </w:t>
      </w:r>
      <w:r>
        <w:rPr>
          <w:b/>
          <w:bCs/>
        </w:rPr>
        <w:t xml:space="preserve">60 měsíců </w:t>
      </w:r>
      <w:r>
        <w:t>ode dne předání a převzetí díla objednatelem, a t</w:t>
      </w:r>
      <w:r>
        <w:t>o na kompletní objem dodávky a poskytnutých prací. Počátek běhu záruční doby se počítá od okamžiku podpisu Protokolu o převzetí díla.</w:t>
      </w:r>
    </w:p>
    <w:p w:rsidR="001434FB" w:rsidRDefault="00E470B1">
      <w:pPr>
        <w:pStyle w:val="Zkladntext1"/>
        <w:numPr>
          <w:ilvl w:val="0"/>
          <w:numId w:val="13"/>
        </w:numPr>
        <w:shd w:val="clear" w:color="auto" w:fill="auto"/>
        <w:tabs>
          <w:tab w:val="left" w:pos="360"/>
        </w:tabs>
        <w:ind w:left="380" w:right="540" w:hanging="380"/>
      </w:pPr>
      <w:r>
        <w:t>Poskytnutá záruka znamená, že provedené dílo včetně všech dodaných předmětů v rámci díla budou po dobu uvedenou výše v ods</w:t>
      </w:r>
      <w:r>
        <w:t>tavci 1 tohoto článku plně funkční a budou mít vlastnosti odpovídající obsahu technických norem, eventuálně dalších technických požadavků či norem, např. ČSN, EN, ISO, které se na dané dílo vztahují.</w:t>
      </w:r>
    </w:p>
    <w:p w:rsidR="001434FB" w:rsidRDefault="00E470B1">
      <w:pPr>
        <w:pStyle w:val="Zkladntext1"/>
        <w:numPr>
          <w:ilvl w:val="0"/>
          <w:numId w:val="13"/>
        </w:numPr>
        <w:shd w:val="clear" w:color="auto" w:fill="auto"/>
        <w:tabs>
          <w:tab w:val="left" w:pos="360"/>
        </w:tabs>
        <w:ind w:left="380" w:hanging="380"/>
      </w:pPr>
      <w:r>
        <w:t>V rámci záruční doby je ze strany zhotovitele nezbytné:</w:t>
      </w:r>
    </w:p>
    <w:p w:rsidR="001434FB" w:rsidRDefault="00E470B1">
      <w:pPr>
        <w:pStyle w:val="Zkladntext1"/>
        <w:shd w:val="clear" w:color="auto" w:fill="auto"/>
        <w:ind w:left="740" w:right="540" w:hanging="360"/>
      </w:pPr>
      <w:r>
        <w:t xml:space="preserve">a) provádět veškeré periodické servisní prohlídky a technické kontroly předepsané výrobcem a dále i případně prohlídky vyplývající z platné legislativy včetně předávání protokolů z těchto prohlídek, a to v maximální lhůtě do 2 týdnů od jejich dokončení, a </w:t>
      </w:r>
      <w:r>
        <w:t>to po celou dobu trvání záruky;</w:t>
      </w:r>
    </w:p>
    <w:p w:rsidR="001434FB" w:rsidRDefault="00E470B1">
      <w:pPr>
        <w:pStyle w:val="Zkladntext1"/>
        <w:shd w:val="clear" w:color="auto" w:fill="auto"/>
        <w:ind w:left="740" w:right="540" w:hanging="360"/>
      </w:pPr>
      <w:r>
        <w:t>b) provádět preventivní odbornou údržbu a opravy v souladu s doporučením výrobce a také platnou legislativou včetně provádění oprav s použitím i bez použití náhradních dílů, a to po celou dobu trvání záruky;</w:t>
      </w:r>
    </w:p>
    <w:p w:rsidR="001434FB" w:rsidRDefault="00E470B1">
      <w:pPr>
        <w:pStyle w:val="Zkladntext1"/>
        <w:numPr>
          <w:ilvl w:val="0"/>
          <w:numId w:val="9"/>
        </w:numPr>
        <w:shd w:val="clear" w:color="auto" w:fill="auto"/>
        <w:tabs>
          <w:tab w:val="left" w:pos="742"/>
        </w:tabs>
        <w:ind w:left="740" w:right="540" w:hanging="360"/>
      </w:pPr>
      <w:r>
        <w:t>sledovat dodržov</w:t>
      </w:r>
      <w:r>
        <w:t>ání výrobcem a platnou legislativou stanovených termínů servisních prohlídek a odborné údržby, a to po celou dobu trvání záruky a</w:t>
      </w:r>
    </w:p>
    <w:p w:rsidR="001434FB" w:rsidRDefault="00E470B1">
      <w:pPr>
        <w:pStyle w:val="Zkladntext1"/>
        <w:numPr>
          <w:ilvl w:val="0"/>
          <w:numId w:val="9"/>
        </w:numPr>
        <w:shd w:val="clear" w:color="auto" w:fill="auto"/>
        <w:tabs>
          <w:tab w:val="left" w:pos="755"/>
        </w:tabs>
        <w:ind w:left="740" w:right="540" w:hanging="360"/>
      </w:pPr>
      <w:r>
        <w:t>poskytovat objednateli garanci dostupnosti autorizovaného servisu po celou dobu trvání záruky.</w:t>
      </w:r>
    </w:p>
    <w:p w:rsidR="001434FB" w:rsidRDefault="00E470B1">
      <w:pPr>
        <w:pStyle w:val="Zkladntext1"/>
        <w:shd w:val="clear" w:color="auto" w:fill="auto"/>
        <w:ind w:left="520" w:right="540"/>
        <w:jc w:val="left"/>
      </w:pPr>
      <w:r>
        <w:t>Pokud konkrétní část zařízení d</w:t>
      </w:r>
      <w:r>
        <w:t>le právních předpisů či doporučení výrobce provádění shora uvedených činností (nad rámec plnění povinností ze záruky či z odpovědnosti za vady) nevyžadují, tak se tyto další závazky zhotovitele vůči nim neuplatňují.</w:t>
      </w:r>
    </w:p>
    <w:p w:rsidR="001434FB" w:rsidRDefault="00E470B1">
      <w:pPr>
        <w:pStyle w:val="Zkladntext1"/>
        <w:shd w:val="clear" w:color="auto" w:fill="auto"/>
        <w:ind w:left="520" w:right="540"/>
        <w:jc w:val="left"/>
      </w:pPr>
      <w:r>
        <w:t>Uvedené činnosti včetně nezbytných vedle</w:t>
      </w:r>
      <w:r>
        <w:t xml:space="preserve">jších provozních nákladů rovněž </w:t>
      </w:r>
      <w:proofErr w:type="gramStart"/>
      <w:r>
        <w:t>tvoří</w:t>
      </w:r>
      <w:proofErr w:type="gramEnd"/>
      <w:r>
        <w:t xml:space="preserve"> resp. se </w:t>
      </w:r>
      <w:proofErr w:type="gramStart"/>
      <w:r>
        <w:t>považují</w:t>
      </w:r>
      <w:proofErr w:type="gramEnd"/>
      <w:r>
        <w:t xml:space="preserve"> za součást plnění dle této smlouvy v době sjednané záruky a zhotovitel nemá za jejich provádění nárok na jakékoli zvláštní finanční či obdobné kompenzace.</w:t>
      </w:r>
    </w:p>
    <w:p w:rsidR="001434FB" w:rsidRDefault="00E470B1">
      <w:pPr>
        <w:pStyle w:val="Zkladntext1"/>
        <w:numPr>
          <w:ilvl w:val="0"/>
          <w:numId w:val="13"/>
        </w:numPr>
        <w:shd w:val="clear" w:color="auto" w:fill="auto"/>
        <w:tabs>
          <w:tab w:val="left" w:pos="360"/>
        </w:tabs>
        <w:ind w:left="380" w:right="540" w:hanging="380"/>
      </w:pPr>
      <w:r>
        <w:t xml:space="preserve">Servisní zásahy za účelem odstranění závad a </w:t>
      </w:r>
      <w:r>
        <w:t>obnovení funkčnosti dodaného zařízení (systému centrálního chlazení) bude zhotovitel provádět u objednatele v následujících časových relacích:</w:t>
      </w:r>
    </w:p>
    <w:p w:rsidR="001434FB" w:rsidRDefault="00E470B1">
      <w:pPr>
        <w:pStyle w:val="Zkladntext1"/>
        <w:numPr>
          <w:ilvl w:val="0"/>
          <w:numId w:val="14"/>
        </w:numPr>
        <w:shd w:val="clear" w:color="auto" w:fill="auto"/>
        <w:tabs>
          <w:tab w:val="left" w:pos="742"/>
        </w:tabs>
        <w:ind w:left="740" w:hanging="360"/>
        <w:jc w:val="left"/>
      </w:pPr>
      <w:r>
        <w:t>nástup na opravu do 2 pracovních dnů od nahlášení;</w:t>
      </w:r>
    </w:p>
    <w:p w:rsidR="001434FB" w:rsidRDefault="00E470B1">
      <w:pPr>
        <w:pStyle w:val="Zkladntext1"/>
        <w:numPr>
          <w:ilvl w:val="0"/>
          <w:numId w:val="14"/>
        </w:numPr>
        <w:shd w:val="clear" w:color="auto" w:fill="auto"/>
        <w:tabs>
          <w:tab w:val="left" w:pos="742"/>
        </w:tabs>
        <w:ind w:left="740" w:right="540" w:hanging="360"/>
      </w:pPr>
      <w:proofErr w:type="gramStart"/>
      <w:r>
        <w:rPr>
          <w:lang w:val="en-US" w:eastAsia="en-US" w:bidi="en-US"/>
        </w:rPr>
        <w:t>max</w:t>
      </w:r>
      <w:proofErr w:type="gramEnd"/>
      <w:r>
        <w:rPr>
          <w:lang w:val="en-US" w:eastAsia="en-US" w:bidi="en-US"/>
        </w:rPr>
        <w:t xml:space="preserve">. </w:t>
      </w:r>
      <w:r>
        <w:t xml:space="preserve">lhůta na odstranění závady od nástupu na opravu bez </w:t>
      </w:r>
      <w:r>
        <w:t>potřeby dodání náhradních dílů - 2 pracovní dny od nástupu na opravu;</w:t>
      </w:r>
    </w:p>
    <w:p w:rsidR="00E470B1" w:rsidRDefault="00E470B1" w:rsidP="00E470B1">
      <w:pPr>
        <w:pStyle w:val="Zkladntext1"/>
        <w:shd w:val="clear" w:color="auto" w:fill="auto"/>
        <w:tabs>
          <w:tab w:val="left" w:pos="742"/>
        </w:tabs>
        <w:ind w:left="740" w:right="540"/>
      </w:pPr>
    </w:p>
    <w:p w:rsidR="00E470B1" w:rsidRDefault="00E470B1" w:rsidP="00E470B1">
      <w:pPr>
        <w:pStyle w:val="Zkladntext1"/>
        <w:shd w:val="clear" w:color="auto" w:fill="auto"/>
        <w:tabs>
          <w:tab w:val="left" w:pos="742"/>
        </w:tabs>
        <w:ind w:left="740" w:right="540"/>
      </w:pPr>
    </w:p>
    <w:p w:rsidR="001434FB" w:rsidRDefault="00E470B1">
      <w:pPr>
        <w:pStyle w:val="Zkladntext1"/>
        <w:shd w:val="clear" w:color="auto" w:fill="auto"/>
        <w:ind w:left="800" w:right="440" w:hanging="360"/>
        <w:jc w:val="left"/>
      </w:pPr>
      <w:r>
        <w:lastRenderedPageBreak/>
        <w:t xml:space="preserve">- </w:t>
      </w:r>
      <w:r>
        <w:rPr>
          <w:lang w:val="en-US" w:eastAsia="en-US" w:bidi="en-US"/>
        </w:rPr>
        <w:t xml:space="preserve">max. </w:t>
      </w:r>
      <w:r>
        <w:t>lhůta na odstranění závady od nástupu na opravu při potřebě dodání náhradních dílů pro zprovoznění - 30 kalendářních dnů od nástupu na opravu.</w:t>
      </w:r>
    </w:p>
    <w:p w:rsidR="00E470B1" w:rsidRDefault="00E470B1">
      <w:pPr>
        <w:pStyle w:val="Zkladntext1"/>
        <w:shd w:val="clear" w:color="auto" w:fill="auto"/>
        <w:ind w:left="800" w:right="440" w:hanging="360"/>
        <w:jc w:val="left"/>
      </w:pPr>
    </w:p>
    <w:p w:rsidR="001434FB" w:rsidRDefault="00E470B1">
      <w:pPr>
        <w:pStyle w:val="Zkladntext1"/>
        <w:shd w:val="clear" w:color="auto" w:fill="auto"/>
        <w:ind w:left="440" w:right="480"/>
      </w:pPr>
      <w:r>
        <w:t xml:space="preserve">Při nedodržení shora uvedených lhůt </w:t>
      </w:r>
      <w:r>
        <w:t>pro odstranění závady ze strany zhotovitele, je objednatel oprávněn vymáhat na zhotoviteli smluvní pokutu dle článku 10 odst. 7 této smlouvy i škodu vzniklou nemožností užívání dodaného zařízení (systému centrálního chlazení).</w:t>
      </w:r>
    </w:p>
    <w:p w:rsidR="001434FB" w:rsidRDefault="00E470B1">
      <w:pPr>
        <w:pStyle w:val="Nadpis20"/>
        <w:keepNext/>
        <w:keepLines/>
        <w:shd w:val="clear" w:color="auto" w:fill="auto"/>
        <w:spacing w:after="0"/>
        <w:ind w:left="320"/>
      </w:pPr>
      <w:bookmarkStart w:id="17" w:name="bookmark17"/>
      <w:r>
        <w:t>Článek 9</w:t>
      </w:r>
      <w:bookmarkEnd w:id="17"/>
    </w:p>
    <w:p w:rsidR="001434FB" w:rsidRDefault="00E470B1">
      <w:pPr>
        <w:pStyle w:val="Nadpis20"/>
        <w:keepNext/>
        <w:keepLines/>
        <w:shd w:val="clear" w:color="auto" w:fill="auto"/>
        <w:ind w:left="340"/>
      </w:pPr>
      <w:bookmarkStart w:id="18" w:name="bookmark18"/>
      <w:r>
        <w:t>Vady díla a podmínky</w:t>
      </w:r>
      <w:r>
        <w:t xml:space="preserve"> reklamace</w:t>
      </w:r>
      <w:bookmarkEnd w:id="18"/>
    </w:p>
    <w:p w:rsidR="001434FB" w:rsidRDefault="00E470B1">
      <w:pPr>
        <w:pStyle w:val="Zkladntext1"/>
        <w:numPr>
          <w:ilvl w:val="0"/>
          <w:numId w:val="15"/>
        </w:numPr>
        <w:shd w:val="clear" w:color="auto" w:fill="auto"/>
        <w:tabs>
          <w:tab w:val="left" w:pos="478"/>
        </w:tabs>
        <w:ind w:left="440" w:right="480" w:hanging="440"/>
      </w:pPr>
      <w:r>
        <w:t>Zhotovitel se zavazuje předat dílo bez vad a nedodělků a ručí za úplné, kvalitní provedení a funkci předmětu smlouvy v rozsahu stanoveném touto smlouvou.</w:t>
      </w:r>
    </w:p>
    <w:p w:rsidR="001434FB" w:rsidRDefault="00E470B1">
      <w:pPr>
        <w:pStyle w:val="Zkladntext1"/>
        <w:numPr>
          <w:ilvl w:val="0"/>
          <w:numId w:val="15"/>
        </w:numPr>
        <w:shd w:val="clear" w:color="auto" w:fill="auto"/>
        <w:tabs>
          <w:tab w:val="left" w:pos="478"/>
        </w:tabs>
        <w:ind w:left="440" w:right="480" w:hanging="440"/>
      </w:pPr>
      <w:r>
        <w:t>Za vady díla zjištěné po předání a převzetí díla odpovídá zhotovitel v rozsahu stanoveném o</w:t>
      </w:r>
      <w:r>
        <w:t>bčanským zákoníkem.</w:t>
      </w:r>
    </w:p>
    <w:p w:rsidR="001434FB" w:rsidRDefault="00E470B1">
      <w:pPr>
        <w:pStyle w:val="Zkladntext1"/>
        <w:numPr>
          <w:ilvl w:val="0"/>
          <w:numId w:val="15"/>
        </w:numPr>
        <w:shd w:val="clear" w:color="auto" w:fill="auto"/>
        <w:tabs>
          <w:tab w:val="left" w:pos="478"/>
        </w:tabs>
        <w:ind w:left="440" w:right="480" w:hanging="440"/>
      </w:pPr>
      <w:r>
        <w:t>V případě, že objednatel zjistí při předání a převzetí díla vady či nedodělky díla, bude tato skutečnost řešena postupem uvedeným níže.</w:t>
      </w:r>
    </w:p>
    <w:p w:rsidR="001434FB" w:rsidRDefault="00E470B1">
      <w:pPr>
        <w:pStyle w:val="Zkladntext1"/>
        <w:numPr>
          <w:ilvl w:val="0"/>
          <w:numId w:val="15"/>
        </w:numPr>
        <w:shd w:val="clear" w:color="auto" w:fill="auto"/>
        <w:tabs>
          <w:tab w:val="left" w:pos="478"/>
        </w:tabs>
        <w:ind w:left="440" w:right="480" w:hanging="440"/>
      </w:pPr>
      <w:r>
        <w:t>Objednatel je povinen bez zbytečného odkladu zjištěné vady díla písemně oznámit (reklamovat) zhotovi</w:t>
      </w:r>
      <w:r>
        <w:t>teli. V oznámení (reklamaci) objednatel vady popíše a uvede, jak se projevují. Záruka se nevztahuje na běžné opotřebení díla, jakož i na vady díla způsobené jeho nesprávným používáním nebo používáním k účelu, k němuž nebylo vyrobeno nebo testováno.</w:t>
      </w:r>
    </w:p>
    <w:p w:rsidR="001434FB" w:rsidRDefault="00E470B1">
      <w:pPr>
        <w:pStyle w:val="Zkladntext1"/>
        <w:numPr>
          <w:ilvl w:val="0"/>
          <w:numId w:val="15"/>
        </w:numPr>
        <w:shd w:val="clear" w:color="auto" w:fill="auto"/>
        <w:tabs>
          <w:tab w:val="left" w:pos="478"/>
        </w:tabs>
        <w:ind w:left="440" w:right="480" w:hanging="440"/>
      </w:pPr>
      <w:r>
        <w:t>Zhotovi</w:t>
      </w:r>
      <w:r>
        <w:t>tel je povinen se bez zbytečného odkladu (nejpozději do 5 dnů po obdržení reklamace) písemně vyjádřit k objednatelem uplatněným a popsaným vadám. Ve svém stanovisku zhotovitel vady buď uzná, nebo sdělí, z jakého důvodu je odmítá uznat. Uznaná reklamace vad</w:t>
      </w:r>
      <w:r>
        <w:t>y bude odstraněna ve lhůtě nejpozději do 30 dnů od doručení písemného oznámení (reklamace) zhotoviteli.</w:t>
      </w:r>
    </w:p>
    <w:p w:rsidR="001434FB" w:rsidRDefault="00E470B1">
      <w:pPr>
        <w:pStyle w:val="Zkladntext1"/>
        <w:numPr>
          <w:ilvl w:val="0"/>
          <w:numId w:val="15"/>
        </w:numPr>
        <w:shd w:val="clear" w:color="auto" w:fill="auto"/>
        <w:tabs>
          <w:tab w:val="left" w:pos="478"/>
        </w:tabs>
        <w:spacing w:after="660"/>
        <w:ind w:left="440" w:right="480" w:hanging="440"/>
      </w:pPr>
      <w:r>
        <w:t xml:space="preserve">Pokud se zhotovitel bez zbytečného odkladu nevyjádří k oznámení vad (reklamaci) objednatele, je objednatel oprávněn nechat odstranit vady třetí osobou. </w:t>
      </w:r>
      <w:r>
        <w:t>V této souvislosti má objednatel vůči zhotoviteli mimo práv uvedených v občanském zákoníku i právo na náhradu nákladů spojených s odstraněním vad prostřednictvím třetí osoby. Podmínkou je, že se jedná o náklady prokazatelně a odůvodněně vynaložené.</w:t>
      </w:r>
    </w:p>
    <w:p w:rsidR="001434FB" w:rsidRDefault="00E470B1">
      <w:pPr>
        <w:pStyle w:val="Nadpis20"/>
        <w:keepNext/>
        <w:keepLines/>
        <w:shd w:val="clear" w:color="auto" w:fill="auto"/>
        <w:spacing w:after="0"/>
        <w:ind w:left="320"/>
      </w:pPr>
      <w:bookmarkStart w:id="19" w:name="bookmark19"/>
      <w:r>
        <w:t xml:space="preserve">Článek </w:t>
      </w:r>
      <w:r>
        <w:t>10</w:t>
      </w:r>
      <w:bookmarkEnd w:id="19"/>
    </w:p>
    <w:p w:rsidR="001434FB" w:rsidRDefault="00E470B1">
      <w:pPr>
        <w:pStyle w:val="Nadpis20"/>
        <w:keepNext/>
        <w:keepLines/>
        <w:shd w:val="clear" w:color="auto" w:fill="auto"/>
        <w:ind w:left="320"/>
      </w:pPr>
      <w:bookmarkStart w:id="20" w:name="bookmark20"/>
      <w:r>
        <w:t>Smluvní pokuty a majetkové sankce</w:t>
      </w:r>
      <w:bookmarkEnd w:id="20"/>
    </w:p>
    <w:p w:rsidR="001434FB" w:rsidRDefault="00E470B1">
      <w:pPr>
        <w:pStyle w:val="Zkladntext1"/>
        <w:numPr>
          <w:ilvl w:val="0"/>
          <w:numId w:val="16"/>
        </w:numPr>
        <w:shd w:val="clear" w:color="auto" w:fill="auto"/>
        <w:tabs>
          <w:tab w:val="left" w:pos="587"/>
        </w:tabs>
        <w:ind w:left="580" w:right="480" w:hanging="420"/>
      </w:pPr>
      <w:r>
        <w:t>Při prodlení zhotovitele s předáním díla objednateli je zhotovitel povinen zaplatit objednateli smluvní pokutu ve výši 20 000,- Kč za každý započatý den prodlení, až do předání a převzetí celého díla.</w:t>
      </w:r>
    </w:p>
    <w:p w:rsidR="001434FB" w:rsidRDefault="00E470B1">
      <w:pPr>
        <w:pStyle w:val="Zkladntext1"/>
        <w:numPr>
          <w:ilvl w:val="0"/>
          <w:numId w:val="16"/>
        </w:numPr>
        <w:shd w:val="clear" w:color="auto" w:fill="auto"/>
        <w:tabs>
          <w:tab w:val="left" w:pos="587"/>
        </w:tabs>
        <w:ind w:left="580" w:right="480" w:hanging="420"/>
      </w:pPr>
      <w:r>
        <w:t>V případě, že obje</w:t>
      </w:r>
      <w:r>
        <w:t xml:space="preserve">dnatel nedodrží dobu splatnosti faktur dle čl. 6 odst. 4 </w:t>
      </w:r>
      <w:proofErr w:type="gramStart"/>
      <w:r>
        <w:t>této</w:t>
      </w:r>
      <w:proofErr w:type="gramEnd"/>
      <w:r>
        <w:t xml:space="preserve"> smlouvy, má zhotovitel právo požadovat úrok z prodlení ve výši 0,01% z dlužné částky, a to za každý den prodlení.</w:t>
      </w:r>
    </w:p>
    <w:p w:rsidR="001434FB" w:rsidRDefault="00E470B1">
      <w:pPr>
        <w:pStyle w:val="Zkladntext1"/>
        <w:numPr>
          <w:ilvl w:val="0"/>
          <w:numId w:val="16"/>
        </w:numPr>
        <w:shd w:val="clear" w:color="auto" w:fill="auto"/>
        <w:tabs>
          <w:tab w:val="left" w:pos="587"/>
        </w:tabs>
        <w:ind w:left="580" w:right="480" w:hanging="420"/>
      </w:pPr>
      <w:r>
        <w:t xml:space="preserve">.Při prodlení zhotovitele s vyklizením místa realizace díla je zhotovitel </w:t>
      </w:r>
      <w:r>
        <w:t>povinen zaplatit objednateli smluvní pokutu ve výši 1 000,- Kč za každý započatý den prodlení. Toto prodlení začne běžet třetím dnem od dokončení díla.</w:t>
      </w:r>
    </w:p>
    <w:p w:rsidR="001434FB" w:rsidRDefault="00E470B1">
      <w:pPr>
        <w:pStyle w:val="Zkladntext1"/>
        <w:numPr>
          <w:ilvl w:val="0"/>
          <w:numId w:val="16"/>
        </w:numPr>
        <w:shd w:val="clear" w:color="auto" w:fill="auto"/>
        <w:tabs>
          <w:tab w:val="left" w:pos="587"/>
        </w:tabs>
        <w:ind w:left="580" w:right="480" w:hanging="420"/>
      </w:pPr>
      <w:r>
        <w:t>V případě, že zhotovitel nedodrží lhůty stanovené pro postup při odstraňování reklamačních vad nebo lhůt</w:t>
      </w:r>
      <w:r>
        <w:t xml:space="preserve">y pro odstranění kterékoliv reklamační vady uvedené v článku 9 odst. 5 je objednatel oprávněn uplatnit a zhotovitel povinen zaplatit smluvní pokutu ve </w:t>
      </w:r>
      <w:r>
        <w:lastRenderedPageBreak/>
        <w:t>výši 10 000,- Kč za každý den prodlení s prováděním úkonů k odstranění reklamačních vad nebo s odstranění</w:t>
      </w:r>
      <w:r>
        <w:t>m kterékoliv reklamační vady, a to ve vztahu ke každé reklamační vadě zvlášť.</w:t>
      </w:r>
    </w:p>
    <w:p w:rsidR="001434FB" w:rsidRDefault="00E470B1">
      <w:pPr>
        <w:pStyle w:val="Zkladntext1"/>
        <w:numPr>
          <w:ilvl w:val="0"/>
          <w:numId w:val="16"/>
        </w:numPr>
        <w:shd w:val="clear" w:color="auto" w:fill="auto"/>
        <w:tabs>
          <w:tab w:val="left" w:pos="544"/>
        </w:tabs>
        <w:ind w:left="580" w:right="480" w:hanging="440"/>
      </w:pPr>
      <w:r>
        <w:t xml:space="preserve">V případě, že ze strany zhotovitele nebude dodržena max. lhůta dle článku 1. odst. 4 </w:t>
      </w:r>
      <w:proofErr w:type="gramStart"/>
      <w:r>
        <w:t>této</w:t>
      </w:r>
      <w:proofErr w:type="gramEnd"/>
      <w:r>
        <w:t xml:space="preserve"> smlouvy, má objednatel kromě práva na náhradu vzniklé škody možnost požadovat na zhotovi</w:t>
      </w:r>
      <w:r>
        <w:t>teli smluvní pokutu ve výši 20 000 Kč za každý započatý den prodlení.</w:t>
      </w:r>
    </w:p>
    <w:p w:rsidR="001434FB" w:rsidRDefault="00E470B1">
      <w:pPr>
        <w:pStyle w:val="Zkladntext1"/>
        <w:numPr>
          <w:ilvl w:val="0"/>
          <w:numId w:val="16"/>
        </w:numPr>
        <w:shd w:val="clear" w:color="auto" w:fill="auto"/>
        <w:tabs>
          <w:tab w:val="left" w:pos="544"/>
        </w:tabs>
        <w:ind w:left="580" w:right="480" w:hanging="440"/>
      </w:pPr>
      <w:r>
        <w:t>V případě porušení povinností zhotovitele uvedených v článku 4 odst. 4 a 5, ze kterých vznikne objednateli škoda (např. finanční pokuta) uhradí zhotovitel objednateli smluvní pokutu v pl</w:t>
      </w:r>
      <w:r>
        <w:t>né výši vzniklé škody.</w:t>
      </w:r>
    </w:p>
    <w:p w:rsidR="001434FB" w:rsidRDefault="00E470B1">
      <w:pPr>
        <w:pStyle w:val="Zkladntext1"/>
        <w:numPr>
          <w:ilvl w:val="0"/>
          <w:numId w:val="16"/>
        </w:numPr>
        <w:shd w:val="clear" w:color="auto" w:fill="auto"/>
        <w:tabs>
          <w:tab w:val="left" w:pos="544"/>
        </w:tabs>
        <w:ind w:left="580" w:right="480" w:hanging="440"/>
      </w:pPr>
      <w:r>
        <w:t>V případě porušení povinností zhotovitele uvedených v článku 4 odst. 11 a článku 8 odst. 3 má objednatel kromě práva na náhradu vzniklé škody možnost požadovat na zhotoviteli smluvní pokutu ve výši 10 000 Kč za každé jednotlivé poruš</w:t>
      </w:r>
      <w:r>
        <w:t>ení sjednané povinnosti.</w:t>
      </w:r>
    </w:p>
    <w:p w:rsidR="001434FB" w:rsidRDefault="00E470B1">
      <w:pPr>
        <w:pStyle w:val="Zkladntext1"/>
        <w:numPr>
          <w:ilvl w:val="0"/>
          <w:numId w:val="16"/>
        </w:numPr>
        <w:shd w:val="clear" w:color="auto" w:fill="auto"/>
        <w:tabs>
          <w:tab w:val="left" w:pos="544"/>
        </w:tabs>
        <w:ind w:left="580" w:right="480" w:hanging="440"/>
      </w:pPr>
      <w:r>
        <w:t xml:space="preserve">V případě, že ze strany zhotovitele nebude dodržena lhůta dle článku 8. odst. 4 </w:t>
      </w:r>
      <w:proofErr w:type="gramStart"/>
      <w:r>
        <w:t>této</w:t>
      </w:r>
      <w:proofErr w:type="gramEnd"/>
      <w:r>
        <w:t xml:space="preserve"> smlouvy, má objednatel kromě práva na náhradu škody možnost požadovat na zhotoviteli smluvní pokutu ve výši 5 000 Kč za každý započatý den prodlen</w:t>
      </w:r>
      <w:r>
        <w:t>í.</w:t>
      </w:r>
    </w:p>
    <w:p w:rsidR="001434FB" w:rsidRDefault="00E470B1">
      <w:pPr>
        <w:pStyle w:val="Zkladntext1"/>
        <w:numPr>
          <w:ilvl w:val="0"/>
          <w:numId w:val="16"/>
        </w:numPr>
        <w:shd w:val="clear" w:color="auto" w:fill="auto"/>
        <w:tabs>
          <w:tab w:val="left" w:pos="544"/>
        </w:tabs>
        <w:ind w:left="580" w:right="480" w:hanging="440"/>
      </w:pPr>
      <w:r>
        <w:t>V případě porušení povinností zhotovitele uvedených v čl. 13 této smlouvy, se zhotovitel zavazuje uhradit objednateli smluvní pokutu ve výši 20 000,- Kč za každé jednotlivé porušení sjednané povinnosti.</w:t>
      </w:r>
    </w:p>
    <w:p w:rsidR="001434FB" w:rsidRDefault="00E470B1">
      <w:pPr>
        <w:pStyle w:val="Zkladntext1"/>
        <w:numPr>
          <w:ilvl w:val="0"/>
          <w:numId w:val="16"/>
        </w:numPr>
        <w:shd w:val="clear" w:color="auto" w:fill="auto"/>
        <w:tabs>
          <w:tab w:val="left" w:pos="578"/>
        </w:tabs>
        <w:ind w:left="580" w:right="480" w:hanging="440"/>
      </w:pPr>
      <w:r>
        <w:t xml:space="preserve">Povinností zaplatit smluvní pokutu není dotčeno </w:t>
      </w:r>
      <w:r>
        <w:t xml:space="preserve">právo oprávněné smluvní strany domáhat se náhrady škody způsobené porušením povinnosti, na kterou se vztahuje smluvní pokuta, a to i ve výši přesahující výši smluvní pokuty (smluvní strany vylučují aplikaci </w:t>
      </w:r>
      <w:proofErr w:type="spellStart"/>
      <w:r>
        <w:t>ust</w:t>
      </w:r>
      <w:proofErr w:type="spellEnd"/>
      <w:r>
        <w:t>. 2050 občanského zákoníku. Zaplacením smluvní</w:t>
      </w:r>
      <w:r>
        <w:t xml:space="preserve"> pokuty dále není dotčena povinnost zhotovitele splnit závazky vyplývající z této smlouvy.</w:t>
      </w:r>
    </w:p>
    <w:p w:rsidR="001434FB" w:rsidRDefault="00E470B1">
      <w:pPr>
        <w:pStyle w:val="Zkladntext1"/>
        <w:numPr>
          <w:ilvl w:val="0"/>
          <w:numId w:val="16"/>
        </w:numPr>
        <w:shd w:val="clear" w:color="auto" w:fill="auto"/>
        <w:tabs>
          <w:tab w:val="left" w:pos="578"/>
        </w:tabs>
        <w:spacing w:after="380"/>
        <w:ind w:left="580" w:right="480" w:hanging="440"/>
      </w:pPr>
      <w:r>
        <w:t>Vyskytnou-li se události, které jedné nebo oběma smluvním stranám částečně nebo úplně znemožní plnění jejich povinností podle této smlouvy, jsou smluvní strany povin</w:t>
      </w:r>
      <w:r>
        <w:t>ny se o tom bez zbytečného prodlení informovat a společně podniknout kroky k jejich překonání. Nesplnění této informační povinnosti zakládá druhé smluvní straně právo na náhradu škody.</w:t>
      </w:r>
    </w:p>
    <w:p w:rsidR="001434FB" w:rsidRDefault="00E470B1">
      <w:pPr>
        <w:pStyle w:val="Nadpis20"/>
        <w:keepNext/>
        <w:keepLines/>
        <w:shd w:val="clear" w:color="auto" w:fill="auto"/>
        <w:ind w:left="4300" w:right="4320"/>
        <w:jc w:val="left"/>
      </w:pPr>
      <w:bookmarkStart w:id="21" w:name="bookmark21"/>
      <w:r>
        <w:t>Článek 11 Vyšší moc</w:t>
      </w:r>
      <w:bookmarkEnd w:id="21"/>
    </w:p>
    <w:p w:rsidR="001434FB" w:rsidRDefault="00E470B1">
      <w:pPr>
        <w:pStyle w:val="Zkladntext1"/>
        <w:numPr>
          <w:ilvl w:val="0"/>
          <w:numId w:val="17"/>
        </w:numPr>
        <w:shd w:val="clear" w:color="auto" w:fill="auto"/>
        <w:tabs>
          <w:tab w:val="left" w:pos="544"/>
        </w:tabs>
        <w:ind w:left="440" w:right="480" w:hanging="300"/>
      </w:pPr>
      <w:r>
        <w:t>Pro účely této smlouvy se za vyšší moc považují sku</w:t>
      </w:r>
      <w:r>
        <w:t>tečnosti, které nejsou závislé na vůli smluvních stran a ani nemohou být smluvními stranami ovlivněny, jako například živelné pohromy, povstání, občanské nepokoje, válka, mobilizace, či jinak významné události, na jejichž podkladě bude zhotovitel ze zákona</w:t>
      </w:r>
      <w:r>
        <w:t xml:space="preserve"> či na základě úředního opatření povinen zastavit realizaci díla.</w:t>
      </w:r>
    </w:p>
    <w:p w:rsidR="001434FB" w:rsidRDefault="00E470B1">
      <w:pPr>
        <w:pStyle w:val="Zkladntext1"/>
        <w:numPr>
          <w:ilvl w:val="0"/>
          <w:numId w:val="17"/>
        </w:numPr>
        <w:shd w:val="clear" w:color="auto" w:fill="auto"/>
        <w:tabs>
          <w:tab w:val="left" w:pos="544"/>
        </w:tabs>
        <w:ind w:left="440" w:right="480" w:hanging="300"/>
      </w:pPr>
      <w:r>
        <w:t>V případě vyšší moci se prodlužuje lhůta ke splnění smluvních závazků podle dohody smluvních stran odpovídajících vzniklé situaci. O vzniku takových okolností jsou smluvní strany povinny vzá</w:t>
      </w:r>
      <w:r>
        <w:t>jemně se neprodleně informovat a učinit neprodlené opatření k omezení vzniku možných škod.</w:t>
      </w:r>
    </w:p>
    <w:p w:rsidR="001434FB" w:rsidRDefault="00E470B1">
      <w:pPr>
        <w:pStyle w:val="Zkladntext1"/>
        <w:numPr>
          <w:ilvl w:val="0"/>
          <w:numId w:val="17"/>
        </w:numPr>
        <w:shd w:val="clear" w:color="auto" w:fill="auto"/>
        <w:tabs>
          <w:tab w:val="left" w:pos="544"/>
        </w:tabs>
        <w:ind w:left="440" w:right="480" w:hanging="300"/>
      </w:pPr>
      <w:r>
        <w:t>Stane-li se plnění v důsledku zásahu vyšší moci nemožným, a to nejpozději do jednoho měsíce od zásahu vyšší moci, strana, která se bude odvolávat na vyšší moc, požád</w:t>
      </w:r>
      <w:r>
        <w:t>á druhou smluvní stranu o úpravu smlouvy o dílo z pohledu předmětu, doby a ceny plnění. Pokud nedojde k dohodě, má strana, která se na vyšší moc odvolala právo od této smlouvy písemně odstoupit.</w:t>
      </w:r>
    </w:p>
    <w:p w:rsidR="001434FB" w:rsidRDefault="00E470B1">
      <w:pPr>
        <w:pStyle w:val="Nadpis20"/>
        <w:keepNext/>
        <w:keepLines/>
        <w:shd w:val="clear" w:color="auto" w:fill="auto"/>
        <w:spacing w:after="0"/>
        <w:ind w:left="320"/>
      </w:pPr>
      <w:bookmarkStart w:id="22" w:name="bookmark22"/>
      <w:r>
        <w:lastRenderedPageBreak/>
        <w:t>Článek 12</w:t>
      </w:r>
      <w:bookmarkEnd w:id="22"/>
    </w:p>
    <w:p w:rsidR="001434FB" w:rsidRDefault="00E470B1">
      <w:pPr>
        <w:pStyle w:val="Nadpis20"/>
        <w:keepNext/>
        <w:keepLines/>
        <w:shd w:val="clear" w:color="auto" w:fill="auto"/>
        <w:ind w:left="320"/>
      </w:pPr>
      <w:bookmarkStart w:id="23" w:name="bookmark23"/>
      <w:r>
        <w:t>Odstoupení od smlouvy</w:t>
      </w:r>
      <w:bookmarkEnd w:id="23"/>
    </w:p>
    <w:p w:rsidR="001434FB" w:rsidRDefault="00E470B1">
      <w:pPr>
        <w:pStyle w:val="Zkladntext1"/>
        <w:numPr>
          <w:ilvl w:val="0"/>
          <w:numId w:val="18"/>
        </w:numPr>
        <w:shd w:val="clear" w:color="auto" w:fill="auto"/>
        <w:tabs>
          <w:tab w:val="left" w:pos="424"/>
        </w:tabs>
        <w:ind w:left="360" w:right="480" w:hanging="360"/>
      </w:pPr>
      <w:r>
        <w:t xml:space="preserve">Zhotovitel má právo okamžitě </w:t>
      </w:r>
      <w:r>
        <w:t>odstoupit od smlouvy, jestliže objednatel neuhradí své závazky vůči zhotoviteli ani do 10 pracovních dnů po doručení písemného upozornění na prodlení s úhradou faktury.</w:t>
      </w:r>
    </w:p>
    <w:p w:rsidR="001434FB" w:rsidRDefault="00E470B1">
      <w:pPr>
        <w:pStyle w:val="Zkladntext1"/>
        <w:numPr>
          <w:ilvl w:val="0"/>
          <w:numId w:val="18"/>
        </w:numPr>
        <w:shd w:val="clear" w:color="auto" w:fill="auto"/>
        <w:tabs>
          <w:tab w:val="left" w:pos="424"/>
        </w:tabs>
        <w:ind w:left="360" w:right="480" w:hanging="360"/>
      </w:pPr>
      <w:r>
        <w:t>Objednatel je oprávněn od smlouvy odstoupit v případě podstatného porušení smlouvy, kte</w:t>
      </w:r>
      <w:r>
        <w:t>ré je založeno následujícími skutečnostmi:</w:t>
      </w:r>
    </w:p>
    <w:p w:rsidR="001434FB" w:rsidRDefault="00E470B1">
      <w:pPr>
        <w:pStyle w:val="Zkladntext1"/>
        <w:numPr>
          <w:ilvl w:val="0"/>
          <w:numId w:val="19"/>
        </w:numPr>
        <w:shd w:val="clear" w:color="auto" w:fill="auto"/>
        <w:tabs>
          <w:tab w:val="left" w:pos="859"/>
        </w:tabs>
        <w:ind w:left="860" w:hanging="360"/>
        <w:jc w:val="left"/>
      </w:pPr>
      <w:r>
        <w:t>zhotovitel bude v prodlení s dokončením díla více jak 5 dnů od smluveného termínu dokončení díla,</w:t>
      </w:r>
    </w:p>
    <w:p w:rsidR="001434FB" w:rsidRDefault="00E470B1">
      <w:pPr>
        <w:pStyle w:val="Zkladntext1"/>
        <w:numPr>
          <w:ilvl w:val="0"/>
          <w:numId w:val="19"/>
        </w:numPr>
        <w:shd w:val="clear" w:color="auto" w:fill="auto"/>
        <w:tabs>
          <w:tab w:val="left" w:pos="874"/>
        </w:tabs>
        <w:ind w:left="860" w:hanging="360"/>
        <w:jc w:val="left"/>
      </w:pPr>
      <w:r>
        <w:t>kvalita prací a dodávek nebude odpovídat příslušným normám a předpisům,</w:t>
      </w:r>
    </w:p>
    <w:p w:rsidR="001434FB" w:rsidRDefault="00E470B1">
      <w:pPr>
        <w:pStyle w:val="Zkladntext1"/>
        <w:numPr>
          <w:ilvl w:val="0"/>
          <w:numId w:val="19"/>
        </w:numPr>
        <w:shd w:val="clear" w:color="auto" w:fill="auto"/>
        <w:tabs>
          <w:tab w:val="left" w:pos="859"/>
        </w:tabs>
        <w:ind w:left="860" w:hanging="360"/>
        <w:jc w:val="left"/>
      </w:pPr>
      <w:r>
        <w:t>dílo bude vykazovat vady, které budou podst</w:t>
      </w:r>
      <w:r>
        <w:t>atným způsobem ztěžovat či znemožňovat jeho užívání (provoz).</w:t>
      </w:r>
    </w:p>
    <w:p w:rsidR="001434FB" w:rsidRDefault="00E470B1">
      <w:pPr>
        <w:pStyle w:val="Zkladntext1"/>
        <w:numPr>
          <w:ilvl w:val="0"/>
          <w:numId w:val="19"/>
        </w:numPr>
        <w:shd w:val="clear" w:color="auto" w:fill="auto"/>
        <w:tabs>
          <w:tab w:val="left" w:pos="874"/>
        </w:tabs>
        <w:ind w:left="860" w:hanging="360"/>
        <w:jc w:val="left"/>
      </w:pPr>
      <w:r>
        <w:t>v souvislosti s plněním účelu smlouvy dojde ke spáchání trestného činu.</w:t>
      </w:r>
    </w:p>
    <w:p w:rsidR="001434FB" w:rsidRDefault="00E470B1">
      <w:pPr>
        <w:pStyle w:val="Zkladntext1"/>
        <w:numPr>
          <w:ilvl w:val="0"/>
          <w:numId w:val="18"/>
        </w:numPr>
        <w:shd w:val="clear" w:color="auto" w:fill="auto"/>
        <w:tabs>
          <w:tab w:val="left" w:pos="424"/>
        </w:tabs>
        <w:spacing w:after="380"/>
        <w:ind w:left="360" w:right="480" w:hanging="360"/>
      </w:pPr>
      <w:r>
        <w:t>Odstoupení od smlouvy ve shora uvedených případech je účinné 3. den následujícím po dni, ve kterém bylo písemné odstoupení</w:t>
      </w:r>
      <w:r>
        <w:t xml:space="preserve"> doručeno zhotoviteli.</w:t>
      </w:r>
    </w:p>
    <w:p w:rsidR="001434FB" w:rsidRDefault="00E470B1">
      <w:pPr>
        <w:pStyle w:val="Nadpis20"/>
        <w:keepNext/>
        <w:keepLines/>
        <w:shd w:val="clear" w:color="auto" w:fill="auto"/>
        <w:ind w:left="320"/>
      </w:pPr>
      <w:bookmarkStart w:id="24" w:name="bookmark24"/>
      <w:r>
        <w:t>Článek 13</w:t>
      </w:r>
      <w:r>
        <w:br/>
        <w:t>Mlčenlivost</w:t>
      </w:r>
      <w:bookmarkEnd w:id="24"/>
    </w:p>
    <w:p w:rsidR="001434FB" w:rsidRDefault="00E470B1">
      <w:pPr>
        <w:pStyle w:val="Zkladntext1"/>
        <w:numPr>
          <w:ilvl w:val="0"/>
          <w:numId w:val="20"/>
        </w:numPr>
        <w:shd w:val="clear" w:color="auto" w:fill="auto"/>
        <w:tabs>
          <w:tab w:val="left" w:pos="424"/>
        </w:tabs>
        <w:ind w:left="360" w:right="480" w:hanging="360"/>
      </w:pPr>
      <w:r>
        <w:t>V průběhu plnění předmětu této smlouvy může zhotovitel přijít do styku s důvěrnými informacemi týkající se objednatele, jeho zaměstnanců či pacientů</w:t>
      </w:r>
    </w:p>
    <w:p w:rsidR="001434FB" w:rsidRDefault="00E470B1">
      <w:pPr>
        <w:pStyle w:val="Zkladntext1"/>
        <w:numPr>
          <w:ilvl w:val="0"/>
          <w:numId w:val="14"/>
        </w:numPr>
        <w:shd w:val="clear" w:color="auto" w:fill="auto"/>
        <w:tabs>
          <w:tab w:val="left" w:pos="836"/>
        </w:tabs>
        <w:ind w:left="720" w:right="480" w:hanging="300"/>
      </w:pPr>
      <w:r>
        <w:t xml:space="preserve">mající povahu osobních údajů identifikovatelných fyzických </w:t>
      </w:r>
      <w:r>
        <w:t>osob, obchodních údajů, či údaj ů o jiných právních a faktických vztazích objednatele,</w:t>
      </w:r>
    </w:p>
    <w:p w:rsidR="001434FB" w:rsidRDefault="00E470B1">
      <w:pPr>
        <w:pStyle w:val="Zkladntext1"/>
        <w:numPr>
          <w:ilvl w:val="0"/>
          <w:numId w:val="14"/>
        </w:numPr>
        <w:shd w:val="clear" w:color="auto" w:fill="auto"/>
        <w:tabs>
          <w:tab w:val="left" w:pos="836"/>
        </w:tabs>
        <w:ind w:left="720" w:right="480" w:hanging="300"/>
      </w:pPr>
      <w:r>
        <w:t xml:space="preserve">které zhotovitel obdržel či obdrží, a to ať již písemně, ústně, v elektronické či jiné formě, a to na jakémkoli nosiči, na němž takováto informace může být nahrána nebo </w:t>
      </w:r>
      <w:r>
        <w:t>uložena.</w:t>
      </w:r>
    </w:p>
    <w:p w:rsidR="001434FB" w:rsidRDefault="00E470B1">
      <w:pPr>
        <w:pStyle w:val="Zkladntext1"/>
        <w:numPr>
          <w:ilvl w:val="0"/>
          <w:numId w:val="20"/>
        </w:numPr>
        <w:shd w:val="clear" w:color="auto" w:fill="auto"/>
        <w:tabs>
          <w:tab w:val="left" w:pos="424"/>
        </w:tabs>
        <w:ind w:left="360" w:right="480" w:hanging="360"/>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1434FB" w:rsidRDefault="00E470B1">
      <w:pPr>
        <w:pStyle w:val="Zkladntext1"/>
        <w:numPr>
          <w:ilvl w:val="0"/>
          <w:numId w:val="20"/>
        </w:numPr>
        <w:shd w:val="clear" w:color="auto" w:fill="auto"/>
        <w:tabs>
          <w:tab w:val="left" w:pos="424"/>
        </w:tabs>
        <w:ind w:left="360" w:right="480" w:hanging="360"/>
      </w:pPr>
      <w:r>
        <w:t>V případě pochybností sd</w:t>
      </w:r>
      <w:r>
        <w:t>ělí objednatel na žádost zhotovitele, zda informaci považuje za důvěrnou. Nepožádal-li zhotovitel o toto sdělení, má se v případě pochybností za to, že informace je důvěrná.</w:t>
      </w:r>
    </w:p>
    <w:p w:rsidR="001434FB" w:rsidRDefault="00E470B1">
      <w:pPr>
        <w:pStyle w:val="Zkladntext1"/>
        <w:numPr>
          <w:ilvl w:val="0"/>
          <w:numId w:val="20"/>
        </w:numPr>
        <w:shd w:val="clear" w:color="auto" w:fill="auto"/>
        <w:tabs>
          <w:tab w:val="left" w:pos="424"/>
        </w:tabs>
        <w:ind w:left="360" w:right="480" w:hanging="360"/>
      </w:pPr>
      <w:r>
        <w:t xml:space="preserve">Zhotovitel zajistí přenesení povinnosti mlčenlivosti v plném rozsahu této smlouvy </w:t>
      </w:r>
      <w:r>
        <w:t>na své zaměstnance i jakékoli další osoby v právním či faktickém vztahu k objednateli, které se budou na realizaci předmětu smlouvy podílet. To platí i pro ostatní povinnosti uložené touto smlouvou.</w:t>
      </w:r>
    </w:p>
    <w:p w:rsidR="001434FB" w:rsidRDefault="00E470B1">
      <w:pPr>
        <w:pStyle w:val="Zkladntext1"/>
        <w:numPr>
          <w:ilvl w:val="0"/>
          <w:numId w:val="20"/>
        </w:numPr>
        <w:shd w:val="clear" w:color="auto" w:fill="auto"/>
        <w:tabs>
          <w:tab w:val="left" w:pos="424"/>
        </w:tabs>
        <w:ind w:left="360" w:right="480" w:hanging="360"/>
      </w:pPr>
      <w:r>
        <w:t>Zhotovitel se dále zavazuje dodržovat pravidla a zásady z</w:t>
      </w:r>
      <w:r>
        <w:t>pracování a ochrany osobních údaj ů identifikovatelných fyzických osob podle Obecného nařízení Evropského parlamentu a rady (EU) č. 2016/679 o ochraně fyzických osob v souvislosti se zpracováním osobních údaj ů a o volném pohybu těchto údaj ů a o zrušení s</w:t>
      </w:r>
      <w:r>
        <w:t>měrnice 95/46/ES.</w:t>
      </w:r>
    </w:p>
    <w:p w:rsidR="001434FB" w:rsidRDefault="00E470B1">
      <w:pPr>
        <w:pStyle w:val="Zkladntext1"/>
        <w:numPr>
          <w:ilvl w:val="0"/>
          <w:numId w:val="20"/>
        </w:numPr>
        <w:shd w:val="clear" w:color="auto" w:fill="auto"/>
        <w:tabs>
          <w:tab w:val="left" w:pos="424"/>
        </w:tabs>
        <w:ind w:left="360" w:right="480" w:hanging="360"/>
      </w:pPr>
      <w:r>
        <w:t>Ustanovení tohoto článku se vztahují jak na období platnosti této smlouvy, tak na období po jejím ukončení.</w:t>
      </w:r>
    </w:p>
    <w:p w:rsidR="00E470B1" w:rsidRDefault="00E470B1" w:rsidP="00E470B1">
      <w:pPr>
        <w:pStyle w:val="Zkladntext1"/>
        <w:shd w:val="clear" w:color="auto" w:fill="auto"/>
        <w:tabs>
          <w:tab w:val="left" w:pos="424"/>
        </w:tabs>
        <w:ind w:left="360" w:right="480"/>
      </w:pPr>
    </w:p>
    <w:p w:rsidR="00E470B1" w:rsidRDefault="00E470B1" w:rsidP="00E470B1">
      <w:pPr>
        <w:pStyle w:val="Zkladntext1"/>
        <w:shd w:val="clear" w:color="auto" w:fill="auto"/>
        <w:tabs>
          <w:tab w:val="left" w:pos="424"/>
        </w:tabs>
        <w:ind w:left="360" w:right="480"/>
      </w:pPr>
    </w:p>
    <w:p w:rsidR="001434FB" w:rsidRDefault="00E470B1">
      <w:pPr>
        <w:pStyle w:val="Nadpis20"/>
        <w:keepNext/>
        <w:keepLines/>
        <w:shd w:val="clear" w:color="auto" w:fill="auto"/>
        <w:spacing w:after="0"/>
        <w:ind w:left="320"/>
      </w:pPr>
      <w:bookmarkStart w:id="25" w:name="bookmark25"/>
      <w:r>
        <w:lastRenderedPageBreak/>
        <w:t>Článek 14</w:t>
      </w:r>
      <w:bookmarkEnd w:id="25"/>
    </w:p>
    <w:p w:rsidR="001434FB" w:rsidRDefault="00E470B1">
      <w:pPr>
        <w:pStyle w:val="Nadpis20"/>
        <w:keepNext/>
        <w:keepLines/>
        <w:shd w:val="clear" w:color="auto" w:fill="auto"/>
        <w:ind w:left="320"/>
      </w:pPr>
      <w:bookmarkStart w:id="26" w:name="bookmark26"/>
      <w:r>
        <w:t>Závěrečná ustanovení</w:t>
      </w:r>
      <w:bookmarkEnd w:id="26"/>
    </w:p>
    <w:p w:rsidR="001434FB" w:rsidRDefault="00E470B1">
      <w:pPr>
        <w:pStyle w:val="Zkladntext1"/>
        <w:shd w:val="clear" w:color="auto" w:fill="auto"/>
        <w:ind w:left="440" w:right="480" w:hanging="440"/>
      </w:pPr>
      <w:r>
        <w:t>1. Tato smlouva se uzavírá dle objednatelem odsouhlasené cenové nabídky vypracované zhotovitelem na</w:t>
      </w:r>
      <w:r>
        <w:t xml:space="preserve"> základě výzvy objednatele.</w:t>
      </w:r>
    </w:p>
    <w:p w:rsidR="001434FB" w:rsidRDefault="00E470B1">
      <w:pPr>
        <w:pStyle w:val="Zkladntext1"/>
        <w:shd w:val="clear" w:color="auto" w:fill="auto"/>
        <w:spacing w:after="0" w:line="346" w:lineRule="auto"/>
        <w:ind w:left="80"/>
        <w:jc w:val="center"/>
      </w:pPr>
      <w:r>
        <w:t>2. Pověřenými zástupci smluvních stran:</w:t>
      </w:r>
      <w:r>
        <w:br/>
        <w:t>a) ke kontrole a převzetí díla jsou:</w:t>
      </w:r>
    </w:p>
    <w:p w:rsidR="001434FB" w:rsidRDefault="00E470B1">
      <w:pPr>
        <w:pStyle w:val="Zkladntext1"/>
        <w:shd w:val="clear" w:color="auto" w:fill="auto"/>
        <w:spacing w:after="0" w:line="346" w:lineRule="auto"/>
        <w:ind w:left="860"/>
      </w:pPr>
      <w:r>
        <w:t>Za objednatele: XXXX</w:t>
      </w:r>
      <w:r>
        <w:t xml:space="preserve"> Tel./e-mail: XXXX</w:t>
      </w:r>
      <w:r>
        <w:t xml:space="preserve">; </w:t>
      </w:r>
      <w:hyperlink r:id="rId10" w:history="1">
        <w:r>
          <w:t>XXXX</w:t>
        </w:r>
      </w:hyperlink>
    </w:p>
    <w:p w:rsidR="001434FB" w:rsidRDefault="00E470B1">
      <w:pPr>
        <w:pStyle w:val="Zkladntext1"/>
        <w:shd w:val="clear" w:color="auto" w:fill="auto"/>
        <w:spacing w:after="0" w:line="346" w:lineRule="auto"/>
        <w:ind w:left="860"/>
      </w:pPr>
      <w:r>
        <w:t xml:space="preserve">Za </w:t>
      </w:r>
      <w:proofErr w:type="spellStart"/>
      <w:r>
        <w:t>zhotovitele:</w:t>
      </w:r>
      <w:proofErr w:type="gramStart"/>
      <w:r>
        <w:t>XXXX</w:t>
      </w:r>
      <w:r>
        <w:t>.Tel</w:t>
      </w:r>
      <w:proofErr w:type="spellEnd"/>
      <w:r>
        <w:t>.</w:t>
      </w:r>
      <w:proofErr w:type="gramEnd"/>
      <w:r>
        <w:t>/XXXX</w:t>
      </w:r>
      <w:r>
        <w:t xml:space="preserve">, </w:t>
      </w:r>
      <w:hyperlink r:id="rId11" w:history="1">
        <w:r>
          <w:t>XXXX</w:t>
        </w:r>
      </w:hyperlink>
    </w:p>
    <w:p w:rsidR="001434FB" w:rsidRDefault="00E470B1">
      <w:pPr>
        <w:pStyle w:val="Zkladntext1"/>
        <w:shd w:val="clear" w:color="auto" w:fill="auto"/>
        <w:ind w:left="860" w:right="480"/>
      </w:pPr>
      <w:r>
        <w:t>Výše uvedení zástupci smluvních stran jsou oprávněni ke všem úkonům nezbytným ke kontrole díla a jeho převzetí s výjimkou provádění změn této smlouvy. Tito z</w:t>
      </w:r>
      <w:r>
        <w:t>ástupci mohou určit své další spolupracovníky k zajištění dílčích činností s vymezením jejich kompetencí a pravomocí. V případě změny oprávněného zástupce jsou smluvní strany povinny tuto změnu neprodleně oznámit druhé smluvní straně.</w:t>
      </w:r>
    </w:p>
    <w:p w:rsidR="001434FB" w:rsidRDefault="00E470B1">
      <w:pPr>
        <w:pStyle w:val="Zkladntext1"/>
        <w:shd w:val="clear" w:color="auto" w:fill="auto"/>
        <w:ind w:left="440"/>
        <w:jc w:val="left"/>
      </w:pPr>
      <w:r>
        <w:t>b) k servisnímu zajiš</w:t>
      </w:r>
      <w:r>
        <w:t>tění:</w:t>
      </w:r>
    </w:p>
    <w:p w:rsidR="001434FB" w:rsidRDefault="00E470B1">
      <w:pPr>
        <w:pStyle w:val="Zkladntext1"/>
        <w:shd w:val="clear" w:color="auto" w:fill="auto"/>
        <w:ind w:left="860"/>
      </w:pPr>
      <w:r>
        <w:t>Za objednatele: XXXX</w:t>
      </w:r>
    </w:p>
    <w:p w:rsidR="001434FB" w:rsidRDefault="00E470B1">
      <w:pPr>
        <w:pStyle w:val="Zkladntext1"/>
        <w:shd w:val="clear" w:color="auto" w:fill="auto"/>
        <w:ind w:left="860"/>
      </w:pPr>
      <w:r>
        <w:t xml:space="preserve">Za </w:t>
      </w:r>
      <w:proofErr w:type="spellStart"/>
      <w:r>
        <w:t>zhotovitele:XXXX</w:t>
      </w:r>
      <w:proofErr w:type="spellEnd"/>
    </w:p>
    <w:p w:rsidR="001434FB" w:rsidRDefault="00E470B1">
      <w:pPr>
        <w:pStyle w:val="Zkladntext1"/>
        <w:shd w:val="clear" w:color="auto" w:fill="auto"/>
        <w:ind w:left="860" w:right="480"/>
      </w:pPr>
      <w:r>
        <w:t xml:space="preserve">Výše uvedení zástupci smluvních stran </w:t>
      </w:r>
      <w:r>
        <w:t>jsou oprávněni ke všem úkonům nezbytným k servisnímu zajištění dodaného předmětu díla s výjimkou provád</w:t>
      </w:r>
      <w:r>
        <w:t>ění změn této smlouvy. Tito zástupci mohou určit své další spolupracovníky k zajištění dílčích činností s vymezením jejich kompetencí a pravomocí. V pří</w:t>
      </w:r>
      <w:r>
        <w:t>padě změny oprávněného zástupce jsou smluvní strany povinny tuto změnu neprodleně oznámit druhé smluvní straně.</w:t>
      </w:r>
    </w:p>
    <w:p w:rsidR="001434FB" w:rsidRDefault="00E470B1">
      <w:pPr>
        <w:pStyle w:val="Zkladntext1"/>
        <w:numPr>
          <w:ilvl w:val="0"/>
          <w:numId w:val="7"/>
        </w:numPr>
        <w:shd w:val="clear" w:color="auto" w:fill="auto"/>
        <w:tabs>
          <w:tab w:val="left" w:pos="369"/>
        </w:tabs>
        <w:ind w:left="440" w:right="480" w:hanging="440"/>
      </w:pPr>
      <w:r>
        <w:t xml:space="preserve">V případě rozšíření rozsahu prací dle čl. 2. </w:t>
      </w:r>
      <w:proofErr w:type="spellStart"/>
      <w:r>
        <w:t>odst</w:t>
      </w:r>
      <w:proofErr w:type="spellEnd"/>
      <w:r>
        <w:t xml:space="preserve"> 4. body a) a c) bude smluvními stranami uzavřen písemný dodatek k této smlouvě, v němž se vyme</w:t>
      </w:r>
      <w:r>
        <w:t>zí rozsah těchto prací, doba jejich provedení a jejich cena.</w:t>
      </w:r>
    </w:p>
    <w:p w:rsidR="001434FB" w:rsidRDefault="00E470B1">
      <w:pPr>
        <w:pStyle w:val="Zkladntext1"/>
        <w:numPr>
          <w:ilvl w:val="0"/>
          <w:numId w:val="7"/>
        </w:numPr>
        <w:shd w:val="clear" w:color="auto" w:fill="auto"/>
        <w:tabs>
          <w:tab w:val="left" w:pos="369"/>
        </w:tabs>
        <w:ind w:left="440" w:right="480" w:hanging="440"/>
      </w:pPr>
      <w:r>
        <w:t>Ustanovení této smlouvy lze měnit, doplňovat či rušit pouze formou písemných číslovaných a oboustranně podepsaných dodatků, které se stávají nedílnou součástí této smlouvy.</w:t>
      </w:r>
    </w:p>
    <w:p w:rsidR="001434FB" w:rsidRDefault="00E470B1">
      <w:pPr>
        <w:pStyle w:val="Zkladntext1"/>
        <w:numPr>
          <w:ilvl w:val="0"/>
          <w:numId w:val="7"/>
        </w:numPr>
        <w:shd w:val="clear" w:color="auto" w:fill="auto"/>
        <w:tabs>
          <w:tab w:val="left" w:pos="369"/>
        </w:tabs>
        <w:ind w:left="440" w:hanging="440"/>
      </w:pPr>
      <w:r>
        <w:t>Dílo zůstává až do jeh</w:t>
      </w:r>
      <w:r>
        <w:t>o úplného zaplacení objednatelem majetkem zhotovitele.</w:t>
      </w:r>
    </w:p>
    <w:p w:rsidR="001434FB" w:rsidRDefault="00E470B1">
      <w:pPr>
        <w:pStyle w:val="Zkladntext1"/>
        <w:numPr>
          <w:ilvl w:val="0"/>
          <w:numId w:val="7"/>
        </w:numPr>
        <w:shd w:val="clear" w:color="auto" w:fill="auto"/>
        <w:tabs>
          <w:tab w:val="left" w:pos="369"/>
        </w:tabs>
        <w:ind w:left="440" w:right="480" w:hanging="440"/>
      </w:pPr>
      <w:r>
        <w:t>Nebezpečí škody na díle nese od počátku zhotovitel, na objednatele přechází předáním a převzetím díla.</w:t>
      </w:r>
    </w:p>
    <w:p w:rsidR="001434FB" w:rsidRDefault="00E470B1">
      <w:pPr>
        <w:pStyle w:val="Zkladntext1"/>
        <w:numPr>
          <w:ilvl w:val="0"/>
          <w:numId w:val="7"/>
        </w:numPr>
        <w:shd w:val="clear" w:color="auto" w:fill="auto"/>
        <w:tabs>
          <w:tab w:val="left" w:pos="369"/>
        </w:tabs>
        <w:ind w:left="440" w:right="480" w:hanging="440"/>
      </w:pPr>
      <w:r>
        <w:t>Nestanoví-li tato smlouva jinak, řídí se práva a povinnosti smluvních stran občanským zákoníkem.</w:t>
      </w:r>
    </w:p>
    <w:p w:rsidR="001434FB" w:rsidRDefault="00E470B1">
      <w:pPr>
        <w:pStyle w:val="Zkladntext1"/>
        <w:numPr>
          <w:ilvl w:val="0"/>
          <w:numId w:val="7"/>
        </w:numPr>
        <w:shd w:val="clear" w:color="auto" w:fill="auto"/>
        <w:tabs>
          <w:tab w:val="left" w:pos="369"/>
        </w:tabs>
        <w:ind w:left="440" w:right="480" w:hanging="440"/>
      </w:pPr>
      <w:r>
        <w:t>V</w:t>
      </w:r>
      <w:r>
        <w:t xml:space="preserve"> případě, že některé ustanovení této smlouvy bude neplatné, nemá tato skutečnost vliv na platnost ostatních ujednání.</w:t>
      </w:r>
    </w:p>
    <w:p w:rsidR="001434FB" w:rsidRDefault="00E470B1">
      <w:pPr>
        <w:pStyle w:val="Zkladntext1"/>
        <w:numPr>
          <w:ilvl w:val="0"/>
          <w:numId w:val="7"/>
        </w:numPr>
        <w:shd w:val="clear" w:color="auto" w:fill="auto"/>
        <w:tabs>
          <w:tab w:val="left" w:pos="369"/>
        </w:tabs>
        <w:ind w:left="440" w:right="480" w:hanging="440"/>
      </w:pPr>
      <w:r>
        <w:t>Zhotovitel prohlašuje, že se před uzavřením smlouvy nedopustil v souvislosti se zadávacím řízením sám nebo prostřednictvím jiné osoby žádn</w:t>
      </w:r>
      <w:r>
        <w:t xml:space="preserve">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w:t>
      </w:r>
      <w:r>
        <w:t>nedopustil žádného jednání narušujícího hospodářskou soutěž.</w:t>
      </w:r>
    </w:p>
    <w:p w:rsidR="00E470B1" w:rsidRDefault="00E470B1" w:rsidP="00E470B1">
      <w:pPr>
        <w:pStyle w:val="Zkladntext1"/>
        <w:shd w:val="clear" w:color="auto" w:fill="auto"/>
        <w:tabs>
          <w:tab w:val="left" w:pos="369"/>
        </w:tabs>
        <w:ind w:left="440" w:right="480"/>
      </w:pPr>
    </w:p>
    <w:p w:rsidR="00E470B1" w:rsidRDefault="00E470B1" w:rsidP="00E470B1">
      <w:pPr>
        <w:pStyle w:val="Zkladntext1"/>
        <w:shd w:val="clear" w:color="auto" w:fill="auto"/>
        <w:tabs>
          <w:tab w:val="left" w:pos="369"/>
        </w:tabs>
        <w:ind w:left="440" w:right="480"/>
      </w:pPr>
    </w:p>
    <w:p w:rsidR="00E470B1" w:rsidRDefault="00E470B1" w:rsidP="00E470B1">
      <w:pPr>
        <w:pStyle w:val="Zkladntext1"/>
        <w:shd w:val="clear" w:color="auto" w:fill="auto"/>
        <w:tabs>
          <w:tab w:val="left" w:pos="369"/>
        </w:tabs>
        <w:ind w:left="440" w:right="480"/>
      </w:pPr>
    </w:p>
    <w:p w:rsidR="00E470B1" w:rsidRDefault="00E470B1" w:rsidP="00E470B1">
      <w:pPr>
        <w:pStyle w:val="Zkladntext1"/>
        <w:shd w:val="clear" w:color="auto" w:fill="auto"/>
        <w:tabs>
          <w:tab w:val="left" w:pos="369"/>
        </w:tabs>
        <w:ind w:left="440" w:right="480"/>
      </w:pPr>
    </w:p>
    <w:p w:rsidR="001434FB" w:rsidRDefault="00E470B1">
      <w:pPr>
        <w:pStyle w:val="Zkladntext1"/>
        <w:numPr>
          <w:ilvl w:val="0"/>
          <w:numId w:val="7"/>
        </w:numPr>
        <w:shd w:val="clear" w:color="auto" w:fill="auto"/>
        <w:tabs>
          <w:tab w:val="left" w:pos="459"/>
        </w:tabs>
        <w:spacing w:after="120"/>
        <w:ind w:left="440" w:right="480" w:hanging="440"/>
      </w:pPr>
      <w:r>
        <w:lastRenderedPageBreak/>
        <w:t>Pohledávky vyplývající ze smlouvy lze převést na jinou osobu jen s předchozím souhlasem druhé smluvní strany.</w:t>
      </w:r>
    </w:p>
    <w:p w:rsidR="001434FB" w:rsidRDefault="00E470B1">
      <w:pPr>
        <w:pStyle w:val="Zkladntext1"/>
        <w:numPr>
          <w:ilvl w:val="0"/>
          <w:numId w:val="7"/>
        </w:numPr>
        <w:shd w:val="clear" w:color="auto" w:fill="auto"/>
        <w:tabs>
          <w:tab w:val="left" w:pos="459"/>
        </w:tabs>
        <w:spacing w:after="120"/>
        <w:ind w:left="440" w:right="480" w:hanging="440"/>
      </w:pPr>
      <w:r>
        <w:t xml:space="preserve">Smluvní strany se zavazují vyvinout maximální úsilí k odstranění vzájemných sporů </w:t>
      </w:r>
      <w:r>
        <w:t>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w:t>
      </w:r>
      <w:r>
        <w:t>í strany se dohodly, že všechny spory, vznikající z této smlouvy a v souvislosti s ní, budou řešeny prostřednictvím věcně a místně příslušných soudů.</w:t>
      </w:r>
    </w:p>
    <w:p w:rsidR="001434FB" w:rsidRDefault="00E470B1">
      <w:pPr>
        <w:pStyle w:val="Zkladntext1"/>
        <w:numPr>
          <w:ilvl w:val="0"/>
          <w:numId w:val="7"/>
        </w:numPr>
        <w:shd w:val="clear" w:color="auto" w:fill="auto"/>
        <w:tabs>
          <w:tab w:val="left" w:pos="459"/>
        </w:tabs>
        <w:spacing w:after="120"/>
        <w:ind w:left="440" w:right="480" w:hanging="440"/>
      </w:pPr>
      <w:r>
        <w:t xml:space="preserve">Smluvní strany jsou si plně vědomy zákonné povinnosti od 1. 7. 2016 uveřejnit dle zákona č. 340/2015 Sb., </w:t>
      </w:r>
      <w:r>
        <w:t>o zvláštních podmínkách účinnosti některých smluv, uveřejňování těchto smluv a o registru smluv (zákon o registru smluv) tuto smlouvu a včetně všech případných dodatků, kterými se tato smlouva doplňuje, mění, nahrazuje nebo ruší, a to prostřednictvím regis</w:t>
      </w:r>
      <w:r>
        <w:t xml:space="preserve">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1434FB" w:rsidRDefault="00E470B1">
      <w:pPr>
        <w:pStyle w:val="Zkladntext1"/>
        <w:numPr>
          <w:ilvl w:val="0"/>
          <w:numId w:val="7"/>
        </w:numPr>
        <w:shd w:val="clear" w:color="auto" w:fill="auto"/>
        <w:tabs>
          <w:tab w:val="left" w:pos="459"/>
        </w:tabs>
        <w:spacing w:after="120"/>
        <w:ind w:left="440" w:right="480" w:hanging="440"/>
      </w:pPr>
      <w:r>
        <w:t>Smluvní strany se doho</w:t>
      </w:r>
      <w:r>
        <w:t xml:space="preserve">dly, že zákonnou povinnost dle § 5 odst. 2 zákona o registru smluv splní objednatel a splnění této povinnosti doloží zhotoviteli. Současně berou smluvní strany na vědomí, že v případě nesplnění zákonné povinnosti je smlouva do tří měsíců od jejího podpisu </w:t>
      </w:r>
      <w:r>
        <w:t>bez dalšího zrušena od samého počátku.</w:t>
      </w:r>
    </w:p>
    <w:p w:rsidR="001434FB" w:rsidRDefault="00E470B1">
      <w:pPr>
        <w:pStyle w:val="Zkladntext1"/>
        <w:numPr>
          <w:ilvl w:val="0"/>
          <w:numId w:val="7"/>
        </w:numPr>
        <w:shd w:val="clear" w:color="auto" w:fill="auto"/>
        <w:tabs>
          <w:tab w:val="left" w:pos="459"/>
        </w:tabs>
        <w:spacing w:after="0"/>
        <w:ind w:left="440" w:hanging="440"/>
      </w:pPr>
      <w:r>
        <w:t>Zhotovitel výslovně souhlasí se zveřejněním celého textu této smlouvy případně i podpisů</w:t>
      </w:r>
    </w:p>
    <w:p w:rsidR="001434FB" w:rsidRDefault="00E470B1">
      <w:pPr>
        <w:pStyle w:val="Zkladntext1"/>
        <w:shd w:val="clear" w:color="auto" w:fill="auto"/>
        <w:spacing w:after="120"/>
        <w:ind w:left="440"/>
        <w:jc w:val="left"/>
      </w:pPr>
      <w:r>
        <w:t>v informačním systému veřejné správy - Registru smluv.</w:t>
      </w:r>
    </w:p>
    <w:p w:rsidR="001434FB" w:rsidRDefault="00E470B1">
      <w:pPr>
        <w:pStyle w:val="Zkladntext1"/>
        <w:numPr>
          <w:ilvl w:val="0"/>
          <w:numId w:val="7"/>
        </w:numPr>
        <w:shd w:val="clear" w:color="auto" w:fill="auto"/>
        <w:tabs>
          <w:tab w:val="left" w:pos="459"/>
        </w:tabs>
        <w:spacing w:after="120"/>
        <w:ind w:left="440" w:right="480" w:hanging="440"/>
      </w:pPr>
      <w:r>
        <w:t>Tato smlouva nabývá platnosti dnem podpisu obou smluvních stran a účinnos</w:t>
      </w:r>
      <w:r>
        <w:t>ti dnem uveřejnění v informačním systému veřejné správy - Registru smluv.</w:t>
      </w:r>
    </w:p>
    <w:p w:rsidR="001434FB" w:rsidRDefault="00E470B1">
      <w:pPr>
        <w:pStyle w:val="Zkladntext1"/>
        <w:numPr>
          <w:ilvl w:val="0"/>
          <w:numId w:val="7"/>
        </w:numPr>
        <w:shd w:val="clear" w:color="auto" w:fill="auto"/>
        <w:tabs>
          <w:tab w:val="left" w:pos="459"/>
        </w:tabs>
        <w:spacing w:after="120"/>
        <w:ind w:left="440" w:right="480" w:hanging="440"/>
      </w:pPr>
      <w:r>
        <w:t>Jakákoliv změna smluvních stran zúčastněných na této smlouvě podléhá schválení druhou smluvní stranou.</w:t>
      </w:r>
    </w:p>
    <w:p w:rsidR="001434FB" w:rsidRDefault="00E470B1">
      <w:pPr>
        <w:pStyle w:val="Zkladntext1"/>
        <w:numPr>
          <w:ilvl w:val="0"/>
          <w:numId w:val="7"/>
        </w:numPr>
        <w:shd w:val="clear" w:color="auto" w:fill="auto"/>
        <w:tabs>
          <w:tab w:val="left" w:pos="459"/>
        </w:tabs>
        <w:spacing w:after="120"/>
        <w:ind w:left="440" w:right="480" w:hanging="440"/>
      </w:pPr>
      <w:r>
        <w:t xml:space="preserve">Tato smlouva je vyhotovena ve dvou stejnopisech s platností originálu, přičemž </w:t>
      </w:r>
      <w:r>
        <w:t>každá smluvní strana obdrží po jednom vyhotovení.</w:t>
      </w:r>
    </w:p>
    <w:p w:rsidR="001434FB" w:rsidRDefault="00E470B1">
      <w:pPr>
        <w:pStyle w:val="Zkladntext1"/>
        <w:numPr>
          <w:ilvl w:val="0"/>
          <w:numId w:val="7"/>
        </w:numPr>
        <w:shd w:val="clear" w:color="auto" w:fill="auto"/>
        <w:tabs>
          <w:tab w:val="left" w:pos="459"/>
        </w:tabs>
        <w:spacing w:after="380"/>
        <w:ind w:left="440" w:right="480" w:hanging="440"/>
      </w:pPr>
      <w:r>
        <w:t>Smluvní strany prohlašují, že si tuto smlouvu před jejím podpisem přečetly, že byla uzavřena po vzájemném projednání podle jejich pravé a svobodné vůle, určitě, vážně a srozumitelně. Na důkaz svého souhlasu</w:t>
      </w:r>
      <w:r>
        <w:t xml:space="preserve"> s jejím obsahem ji podepisují.</w:t>
      </w:r>
    </w:p>
    <w:p w:rsidR="001434FB" w:rsidRDefault="00E470B1">
      <w:pPr>
        <w:pStyle w:val="Zkladntext1"/>
        <w:shd w:val="clear" w:color="auto" w:fill="auto"/>
        <w:tabs>
          <w:tab w:val="left" w:leader="dot" w:pos="4288"/>
        </w:tabs>
        <w:spacing w:after="360"/>
        <w:ind w:left="160"/>
      </w:pPr>
      <w:r>
        <w:t>V Novém Městě na Moravě, dne:6.3.2020</w:t>
      </w:r>
      <w:r>
        <w:t xml:space="preserve"> </w:t>
      </w:r>
      <w:proofErr w:type="spellStart"/>
      <w:r>
        <w:t>VJihlavě</w:t>
      </w:r>
      <w:proofErr w:type="spellEnd"/>
      <w:r>
        <w:t xml:space="preserve"> </w:t>
      </w:r>
      <w:proofErr w:type="gramStart"/>
      <w:r>
        <w:t>dne.27.2.2020</w:t>
      </w:r>
      <w:proofErr w:type="gramEnd"/>
      <w:r>
        <w:t>.</w:t>
      </w:r>
    </w:p>
    <w:p w:rsidR="001434FB" w:rsidRDefault="00E470B1">
      <w:pPr>
        <w:pStyle w:val="Zkladntext1"/>
        <w:shd w:val="clear" w:color="auto" w:fill="auto"/>
        <w:spacing w:after="120"/>
        <w:ind w:left="16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3871595</wp:posOffset>
                </wp:positionH>
                <wp:positionV relativeFrom="paragraph">
                  <wp:posOffset>12700</wp:posOffset>
                </wp:positionV>
                <wp:extent cx="697865" cy="20129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697865" cy="201295"/>
                        </a:xfrm>
                        <a:prstGeom prst="rect">
                          <a:avLst/>
                        </a:prstGeom>
                        <a:noFill/>
                      </wps:spPr>
                      <wps:txbx>
                        <w:txbxContent>
                          <w:p w:rsidR="001434FB" w:rsidRDefault="00E470B1">
                            <w:pPr>
                              <w:pStyle w:val="Zkladntext1"/>
                              <w:shd w:val="clear" w:color="auto" w:fill="auto"/>
                              <w:spacing w:after="0"/>
                              <w:jc w:val="left"/>
                            </w:pPr>
                            <w:r>
                              <w:t>Zhotovitel:</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304.85pt;margin-top:1pt;width:54.95pt;height:15.8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" filled="f" stroked="f">
                <v:textbox style="mso-fit-shape-to-text:t" inset="0,0,0,0">
                  <w:txbxContent>
                    <w:p w:rsidR="001434FB" w:rsidRDefault="00E470B1">
                      <w:pPr>
                        <w:pStyle w:val="Zkladntext1"/>
                        <w:shd w:val="clear" w:color="auto" w:fill="auto"/>
                        <w:spacing w:after="0"/>
                        <w:jc w:val="left"/>
                      </w:pPr>
                      <w:r>
                        <w:t>Zhotovitel:</w:t>
                      </w:r>
                    </w:p>
                  </w:txbxContent>
                </v:textbox>
                <w10:wrap type="square" side="left" anchorx="page"/>
              </v:shape>
            </w:pict>
          </mc:Fallback>
        </mc:AlternateContent>
      </w:r>
      <w:r>
        <w:t>Objednatel:</w:t>
      </w:r>
    </w:p>
    <w:p w:rsidR="001434FB" w:rsidRDefault="00E470B1">
      <w:pPr>
        <w:pStyle w:val="Zkladntext30"/>
        <w:shd w:val="clear" w:color="auto" w:fill="auto"/>
        <w:spacing w:line="221" w:lineRule="auto"/>
        <w:ind w:right="0"/>
        <w:sectPr w:rsidR="001434FB">
          <w:pgSz w:w="11900" w:h="16840"/>
          <w:pgMar w:top="1388" w:right="883" w:bottom="1222" w:left="1283" w:header="0" w:footer="3" w:gutter="0"/>
          <w:cols w:space="720"/>
          <w:noEndnote/>
          <w:docGrid w:linePitch="360"/>
        </w:sectPr>
      </w:pPr>
      <w:r>
        <w:t>XXXX</w:t>
      </w:r>
      <w:r>
        <w:tab/>
      </w:r>
      <w:r>
        <w:tab/>
      </w:r>
      <w:r>
        <w:tab/>
      </w:r>
      <w:r>
        <w:tab/>
      </w:r>
      <w:r>
        <w:tab/>
      </w:r>
      <w:r>
        <w:tab/>
      </w:r>
      <w:r>
        <w:tab/>
      </w:r>
      <w:proofErr w:type="spellStart"/>
      <w:r>
        <w:t>XXXX</w:t>
      </w:r>
      <w:proofErr w:type="spellEnd"/>
    </w:p>
    <w:p w:rsidR="001434FB" w:rsidRDefault="001434FB">
      <w:pPr>
        <w:spacing w:line="28" w:lineRule="exact"/>
        <w:rPr>
          <w:sz w:val="2"/>
          <w:szCs w:val="2"/>
        </w:rPr>
      </w:pPr>
    </w:p>
    <w:p w:rsidR="001434FB" w:rsidRDefault="001434FB">
      <w:pPr>
        <w:spacing w:line="14" w:lineRule="exact"/>
        <w:sectPr w:rsidR="001434FB">
          <w:type w:val="continuous"/>
          <w:pgSz w:w="11900" w:h="16840"/>
          <w:pgMar w:top="1393" w:right="0" w:bottom="1393" w:left="0" w:header="0" w:footer="3" w:gutter="0"/>
          <w:cols w:space="720"/>
          <w:noEndnote/>
          <w:docGrid w:linePitch="360"/>
        </w:sectPr>
      </w:pPr>
    </w:p>
    <w:p w:rsidR="001434FB" w:rsidRDefault="00E470B1">
      <w:pPr>
        <w:pStyle w:val="Zkladntext1"/>
        <w:shd w:val="clear" w:color="auto" w:fill="auto"/>
        <w:spacing w:after="0"/>
        <w:ind w:firstLine="240"/>
        <w:jc w:val="left"/>
        <w:sectPr w:rsidR="001434FB">
          <w:type w:val="continuous"/>
          <w:pgSz w:w="11900" w:h="16840"/>
          <w:pgMar w:top="1393" w:right="3754" w:bottom="1393" w:left="1992" w:header="0" w:footer="3" w:gutter="0"/>
          <w:cols w:num="2" w:space="720" w:equalWidth="0">
            <w:col w:w="2203" w:space="1987"/>
            <w:col w:w="1963"/>
          </w:cols>
          <w:noEndnote/>
          <w:docGrid w:linePitch="360"/>
        </w:sectPr>
      </w:pPr>
      <w:r>
        <w:lastRenderedPageBreak/>
        <w:t>XXXX</w:t>
      </w:r>
      <w:r>
        <w:tab/>
      </w:r>
      <w:r>
        <w:tab/>
      </w:r>
      <w:r>
        <w:tab/>
      </w:r>
      <w:r>
        <w:tab/>
      </w:r>
      <w:r>
        <w:tab/>
      </w:r>
      <w:r>
        <w:tab/>
      </w:r>
      <w:r>
        <w:tab/>
      </w:r>
      <w:r>
        <w:tab/>
      </w:r>
      <w:r>
        <w:tab/>
      </w:r>
      <w:r>
        <w:tab/>
      </w:r>
      <w:r>
        <w:tab/>
      </w:r>
      <w:r>
        <w:tab/>
      </w:r>
      <w:proofErr w:type="spellStart"/>
      <w:r>
        <w:t>XXXX</w:t>
      </w:r>
      <w:proofErr w:type="spellEnd"/>
    </w:p>
    <w:p w:rsidR="001434FB" w:rsidRDefault="00E470B1">
      <w:pPr>
        <w:pStyle w:val="Zkladntext20"/>
        <w:shd w:val="clear" w:color="auto" w:fill="auto"/>
      </w:pPr>
      <w:r>
        <w:lastRenderedPageBreak/>
        <w:t>Přílohy:</w:t>
      </w:r>
    </w:p>
    <w:p w:rsidR="001434FB" w:rsidRDefault="00E470B1">
      <w:pPr>
        <w:pStyle w:val="Zkladntext20"/>
        <w:shd w:val="clear" w:color="auto" w:fill="auto"/>
        <w:sectPr w:rsidR="001434FB">
          <w:pgSz w:w="11900" w:h="16840"/>
          <w:pgMar w:top="1854" w:right="1993" w:bottom="1854" w:left="1383" w:header="0" w:footer="3" w:gutter="0"/>
          <w:cols w:space="720"/>
          <w:noEndnote/>
          <w:docGrid w:linePitch="360"/>
        </w:sectPr>
      </w:pPr>
      <w:r>
        <w:t xml:space="preserve">Příloha č. 1 - Technická specifikace předmětu plnění - minimální technické požadavky na </w:t>
      </w:r>
      <w:r>
        <w:t>předmět plnění Příloha č. 2 - Seznam poddodavatelů</w:t>
      </w:r>
    </w:p>
    <w:p w:rsidR="001434FB" w:rsidRDefault="00E470B1">
      <w:pPr>
        <w:pStyle w:val="Zkladntext1"/>
        <w:shd w:val="clear" w:color="auto" w:fill="auto"/>
        <w:spacing w:before="560" w:after="0"/>
        <w:ind w:left="1860" w:right="980" w:hanging="1280"/>
        <w:jc w:val="left"/>
      </w:pPr>
      <w:r>
        <w:rPr>
          <w:u w:val="single"/>
        </w:rPr>
        <w:lastRenderedPageBreak/>
        <w:t>Příloha č. 1</w:t>
      </w:r>
      <w:r>
        <w:t xml:space="preserve"> Technická specifikace předmětu plnění - minimální technické požadavky na předmět plnění </w:t>
      </w:r>
      <w:r>
        <w:rPr>
          <w:i/>
          <w:iCs/>
        </w:rPr>
        <w:t>(oprávněnou osobou podepsaná příloha č. 1 výzvy).</w:t>
      </w:r>
      <w:r>
        <w:br w:type="page"/>
      </w:r>
    </w:p>
    <w:p w:rsidR="001434FB" w:rsidRDefault="00E470B1">
      <w:pPr>
        <w:pStyle w:val="Zkladntext50"/>
        <w:shd w:val="clear" w:color="auto" w:fill="auto"/>
      </w:pPr>
      <w:r>
        <w:lastRenderedPageBreak/>
        <w:t>Příloha č. 2</w:t>
      </w:r>
    </w:p>
    <w:p w:rsidR="001434FB" w:rsidRDefault="00E470B1">
      <w:pPr>
        <w:pStyle w:val="Nadpis10"/>
        <w:keepNext/>
        <w:keepLines/>
        <w:shd w:val="clear" w:color="auto" w:fill="auto"/>
        <w:spacing w:after="400" w:line="240" w:lineRule="auto"/>
        <w:ind w:left="0"/>
      </w:pPr>
      <w:bookmarkStart w:id="27" w:name="bookmark27"/>
      <w:r>
        <w:t>Seznam poddodavatelů</w:t>
      </w:r>
      <w:bookmarkEnd w:id="27"/>
    </w:p>
    <w:tbl>
      <w:tblPr>
        <w:tblOverlap w:val="never"/>
        <w:tblW w:w="0" w:type="auto"/>
        <w:jc w:val="center"/>
        <w:tblLayout w:type="fixed"/>
        <w:tblCellMar>
          <w:left w:w="10" w:type="dxa"/>
          <w:right w:w="10" w:type="dxa"/>
        </w:tblCellMar>
        <w:tblLook w:val="04A0" w:firstRow="1" w:lastRow="0" w:firstColumn="1" w:lastColumn="0" w:noHBand="0" w:noVBand="1"/>
      </w:tblPr>
      <w:tblGrid>
        <w:gridCol w:w="346"/>
        <w:gridCol w:w="2400"/>
        <w:gridCol w:w="2554"/>
        <w:gridCol w:w="2126"/>
        <w:gridCol w:w="1008"/>
        <w:gridCol w:w="1843"/>
      </w:tblGrid>
      <w:tr w:rsidR="001434FB">
        <w:tblPrEx>
          <w:tblCellMar>
            <w:top w:w="0" w:type="dxa"/>
            <w:bottom w:w="0" w:type="dxa"/>
          </w:tblCellMar>
        </w:tblPrEx>
        <w:trPr>
          <w:trHeight w:hRule="exact" w:val="427"/>
          <w:jc w:val="center"/>
        </w:trPr>
        <w:tc>
          <w:tcPr>
            <w:tcW w:w="2746" w:type="dxa"/>
            <w:gridSpan w:val="2"/>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Zadavatel:</w:t>
            </w:r>
          </w:p>
        </w:tc>
        <w:tc>
          <w:tcPr>
            <w:tcW w:w="7531" w:type="dxa"/>
            <w:gridSpan w:val="4"/>
            <w:tcBorders>
              <w:top w:val="single" w:sz="4" w:space="0" w:color="auto"/>
              <w:left w:val="single" w:sz="4" w:space="0" w:color="auto"/>
              <w:right w:val="single" w:sz="4" w:space="0" w:color="auto"/>
            </w:tcBorders>
            <w:shd w:val="clear" w:color="auto" w:fill="FFFFFF"/>
            <w:vAlign w:val="bottom"/>
          </w:tcPr>
          <w:p w:rsidR="001434FB" w:rsidRDefault="00E470B1">
            <w:pPr>
              <w:pStyle w:val="Jin0"/>
              <w:shd w:val="clear" w:color="auto" w:fill="auto"/>
              <w:spacing w:after="0"/>
              <w:rPr>
                <w:sz w:val="20"/>
                <w:szCs w:val="20"/>
              </w:rPr>
            </w:pPr>
            <w:r>
              <w:rPr>
                <w:rFonts w:ascii="Bookman Old Style" w:eastAsia="Bookman Old Style" w:hAnsi="Bookman Old Style" w:cs="Bookman Old Style"/>
                <w:b/>
                <w:bCs/>
                <w:sz w:val="20"/>
                <w:szCs w:val="20"/>
              </w:rPr>
              <w:t>Nemocnice Nové Město na Moravě, příspěvková organizace</w:t>
            </w:r>
          </w:p>
        </w:tc>
      </w:tr>
      <w:tr w:rsidR="001434FB">
        <w:tblPrEx>
          <w:tblCellMar>
            <w:top w:w="0" w:type="dxa"/>
            <w:bottom w:w="0" w:type="dxa"/>
          </w:tblCellMar>
        </w:tblPrEx>
        <w:trPr>
          <w:trHeight w:hRule="exact" w:val="398"/>
          <w:jc w:val="center"/>
        </w:trPr>
        <w:tc>
          <w:tcPr>
            <w:tcW w:w="2746" w:type="dxa"/>
            <w:gridSpan w:val="2"/>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sídlo zadavatele:</w:t>
            </w:r>
          </w:p>
        </w:tc>
        <w:tc>
          <w:tcPr>
            <w:tcW w:w="7531" w:type="dxa"/>
            <w:gridSpan w:val="4"/>
            <w:tcBorders>
              <w:top w:val="single" w:sz="4" w:space="0" w:color="auto"/>
              <w:left w:val="single" w:sz="4" w:space="0" w:color="auto"/>
              <w:right w:val="single" w:sz="4" w:space="0" w:color="auto"/>
            </w:tcBorders>
            <w:shd w:val="clear" w:color="auto" w:fill="FFFFFF"/>
            <w:vAlign w:val="bottom"/>
          </w:tcPr>
          <w:p w:rsidR="001434FB" w:rsidRDefault="00E470B1">
            <w:pPr>
              <w:pStyle w:val="Jin0"/>
              <w:shd w:val="clear" w:color="auto" w:fill="auto"/>
              <w:spacing w:after="0"/>
              <w:rPr>
                <w:sz w:val="20"/>
                <w:szCs w:val="20"/>
              </w:rPr>
            </w:pPr>
            <w:r>
              <w:rPr>
                <w:rFonts w:ascii="Bookman Old Style" w:eastAsia="Bookman Old Style" w:hAnsi="Bookman Old Style" w:cs="Bookman Old Style"/>
                <w:b/>
                <w:bCs/>
                <w:sz w:val="20"/>
                <w:szCs w:val="20"/>
              </w:rPr>
              <w:t>Žďárská 610, 592 31 Nové Město na Moravě</w:t>
            </w:r>
          </w:p>
        </w:tc>
        <w:bookmarkStart w:id="28" w:name="_GoBack"/>
        <w:bookmarkEnd w:id="28"/>
      </w:tr>
      <w:tr w:rsidR="001434FB">
        <w:tblPrEx>
          <w:tblCellMar>
            <w:top w:w="0" w:type="dxa"/>
            <w:bottom w:w="0" w:type="dxa"/>
          </w:tblCellMar>
        </w:tblPrEx>
        <w:trPr>
          <w:trHeight w:hRule="exact" w:val="398"/>
          <w:jc w:val="center"/>
        </w:trPr>
        <w:tc>
          <w:tcPr>
            <w:tcW w:w="2746" w:type="dxa"/>
            <w:gridSpan w:val="2"/>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zastoupený:</w:t>
            </w:r>
          </w:p>
        </w:tc>
        <w:tc>
          <w:tcPr>
            <w:tcW w:w="7531" w:type="dxa"/>
            <w:gridSpan w:val="4"/>
            <w:tcBorders>
              <w:top w:val="single" w:sz="4" w:space="0" w:color="auto"/>
              <w:left w:val="single" w:sz="4" w:space="0" w:color="auto"/>
              <w:right w:val="single" w:sz="4" w:space="0" w:color="auto"/>
            </w:tcBorders>
            <w:shd w:val="clear" w:color="auto" w:fill="FFFFFF"/>
            <w:vAlign w:val="bottom"/>
          </w:tcPr>
          <w:p w:rsidR="001434FB" w:rsidRDefault="00E470B1">
            <w:pPr>
              <w:pStyle w:val="Jin0"/>
              <w:shd w:val="clear" w:color="auto" w:fill="auto"/>
              <w:spacing w:after="0"/>
              <w:rPr>
                <w:sz w:val="20"/>
                <w:szCs w:val="20"/>
              </w:rPr>
            </w:pPr>
            <w:r>
              <w:rPr>
                <w:rFonts w:ascii="Bookman Old Style" w:eastAsia="Bookman Old Style" w:hAnsi="Bookman Old Style" w:cs="Bookman Old Style"/>
                <w:b/>
                <w:bCs/>
                <w:sz w:val="20"/>
                <w:szCs w:val="20"/>
              </w:rPr>
              <w:t>XXXX</w:t>
            </w:r>
          </w:p>
        </w:tc>
      </w:tr>
      <w:tr w:rsidR="001434FB">
        <w:tblPrEx>
          <w:tblCellMar>
            <w:top w:w="0" w:type="dxa"/>
            <w:bottom w:w="0" w:type="dxa"/>
          </w:tblCellMar>
        </w:tblPrEx>
        <w:trPr>
          <w:trHeight w:hRule="exact" w:val="403"/>
          <w:jc w:val="center"/>
        </w:trPr>
        <w:tc>
          <w:tcPr>
            <w:tcW w:w="2746" w:type="dxa"/>
            <w:gridSpan w:val="2"/>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IČO:</w:t>
            </w:r>
          </w:p>
        </w:tc>
        <w:tc>
          <w:tcPr>
            <w:tcW w:w="7531" w:type="dxa"/>
            <w:gridSpan w:val="4"/>
            <w:tcBorders>
              <w:top w:val="single" w:sz="4" w:space="0" w:color="auto"/>
              <w:left w:val="single" w:sz="4" w:space="0" w:color="auto"/>
              <w:right w:val="single" w:sz="4" w:space="0" w:color="auto"/>
            </w:tcBorders>
            <w:shd w:val="clear" w:color="auto" w:fill="FFFFFF"/>
            <w:vAlign w:val="bottom"/>
          </w:tcPr>
          <w:p w:rsidR="001434FB" w:rsidRDefault="00E470B1">
            <w:pPr>
              <w:pStyle w:val="Jin0"/>
              <w:shd w:val="clear" w:color="auto" w:fill="auto"/>
              <w:spacing w:after="0"/>
              <w:rPr>
                <w:sz w:val="20"/>
                <w:szCs w:val="20"/>
              </w:rPr>
            </w:pPr>
            <w:r>
              <w:rPr>
                <w:rFonts w:ascii="Bookman Old Style" w:eastAsia="Bookman Old Style" w:hAnsi="Bookman Old Style" w:cs="Bookman Old Style"/>
                <w:b/>
                <w:bCs/>
                <w:sz w:val="20"/>
                <w:szCs w:val="20"/>
              </w:rPr>
              <w:t>00842001</w:t>
            </w:r>
          </w:p>
        </w:tc>
      </w:tr>
      <w:tr w:rsidR="001434FB">
        <w:tblPrEx>
          <w:tblCellMar>
            <w:top w:w="0" w:type="dxa"/>
            <w:bottom w:w="0" w:type="dxa"/>
          </w:tblCellMar>
        </w:tblPrEx>
        <w:trPr>
          <w:trHeight w:hRule="exact" w:val="581"/>
          <w:jc w:val="center"/>
        </w:trPr>
        <w:tc>
          <w:tcPr>
            <w:tcW w:w="2746" w:type="dxa"/>
            <w:gridSpan w:val="2"/>
            <w:tcBorders>
              <w:top w:val="single" w:sz="4" w:space="0" w:color="auto"/>
              <w:left w:val="single" w:sz="4" w:space="0" w:color="auto"/>
            </w:tcBorders>
            <w:shd w:val="clear" w:color="auto" w:fill="FFFFFF"/>
            <w:vAlign w:val="center"/>
          </w:tcPr>
          <w:p w:rsidR="001434FB" w:rsidRDefault="00E470B1">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název VZ:</w:t>
            </w:r>
          </w:p>
        </w:tc>
        <w:tc>
          <w:tcPr>
            <w:tcW w:w="7531" w:type="dxa"/>
            <w:gridSpan w:val="4"/>
            <w:tcBorders>
              <w:top w:val="single" w:sz="4" w:space="0" w:color="auto"/>
              <w:left w:val="single" w:sz="4" w:space="0" w:color="auto"/>
              <w:right w:val="single" w:sz="4" w:space="0" w:color="auto"/>
            </w:tcBorders>
            <w:shd w:val="clear" w:color="auto" w:fill="FFFFFF"/>
            <w:vAlign w:val="bottom"/>
          </w:tcPr>
          <w:p w:rsidR="001434FB" w:rsidRDefault="00E470B1">
            <w:pPr>
              <w:pStyle w:val="Jin0"/>
              <w:shd w:val="clear" w:color="auto" w:fill="auto"/>
              <w:spacing w:after="0"/>
              <w:ind w:right="160"/>
              <w:rPr>
                <w:sz w:val="20"/>
                <w:szCs w:val="20"/>
              </w:rPr>
            </w:pPr>
            <w:r>
              <w:rPr>
                <w:rFonts w:ascii="Bookman Old Style" w:eastAsia="Bookman Old Style" w:hAnsi="Bookman Old Style" w:cs="Bookman Old Style"/>
                <w:b/>
                <w:bCs/>
                <w:sz w:val="20"/>
                <w:szCs w:val="20"/>
              </w:rPr>
              <w:t>Rekonstrukce systému centrálního chlazení v Pavilonu chirurgických oborů</w:t>
            </w:r>
          </w:p>
        </w:tc>
      </w:tr>
      <w:tr w:rsidR="001434FB">
        <w:tblPrEx>
          <w:tblCellMar>
            <w:top w:w="0" w:type="dxa"/>
            <w:bottom w:w="0" w:type="dxa"/>
          </w:tblCellMar>
        </w:tblPrEx>
        <w:trPr>
          <w:trHeight w:hRule="exact" w:val="480"/>
          <w:jc w:val="center"/>
        </w:trPr>
        <w:tc>
          <w:tcPr>
            <w:tcW w:w="2746" w:type="dxa"/>
            <w:gridSpan w:val="2"/>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 xml:space="preserve">druh </w:t>
            </w:r>
            <w:r>
              <w:rPr>
                <w:rFonts w:ascii="Bookman Old Style" w:eastAsia="Bookman Old Style" w:hAnsi="Bookman Old Style" w:cs="Bookman Old Style"/>
                <w:i/>
                <w:iCs/>
                <w:sz w:val="20"/>
                <w:szCs w:val="20"/>
              </w:rPr>
              <w:t>zadávacího řízení:</w:t>
            </w:r>
          </w:p>
        </w:tc>
        <w:tc>
          <w:tcPr>
            <w:tcW w:w="7531" w:type="dxa"/>
            <w:gridSpan w:val="4"/>
            <w:tcBorders>
              <w:top w:val="single" w:sz="4" w:space="0" w:color="auto"/>
              <w:left w:val="single" w:sz="4" w:space="0" w:color="auto"/>
              <w:right w:val="single" w:sz="4" w:space="0" w:color="auto"/>
            </w:tcBorders>
            <w:shd w:val="clear" w:color="auto" w:fill="FFFFFF"/>
            <w:vAlign w:val="bottom"/>
          </w:tcPr>
          <w:p w:rsidR="001434FB" w:rsidRDefault="00E470B1">
            <w:pPr>
              <w:pStyle w:val="Jin0"/>
              <w:shd w:val="clear" w:color="auto" w:fill="auto"/>
              <w:spacing w:after="0"/>
              <w:rPr>
                <w:sz w:val="20"/>
                <w:szCs w:val="20"/>
              </w:rPr>
            </w:pPr>
            <w:r>
              <w:rPr>
                <w:rFonts w:ascii="Bookman Old Style" w:eastAsia="Bookman Old Style" w:hAnsi="Bookman Old Style" w:cs="Bookman Old Style"/>
                <w:b/>
                <w:bCs/>
                <w:sz w:val="20"/>
                <w:szCs w:val="20"/>
              </w:rPr>
              <w:t>podlimitní veřejná zakázka na dodávky zadávaná ve zjednodušeném</w:t>
            </w:r>
          </w:p>
          <w:p w:rsidR="001434FB" w:rsidRDefault="00E470B1">
            <w:pPr>
              <w:pStyle w:val="Jin0"/>
              <w:shd w:val="clear" w:color="auto" w:fill="auto"/>
              <w:spacing w:after="0"/>
              <w:rPr>
                <w:sz w:val="20"/>
                <w:szCs w:val="20"/>
              </w:rPr>
            </w:pPr>
            <w:r>
              <w:rPr>
                <w:rFonts w:ascii="Bookman Old Style" w:eastAsia="Bookman Old Style" w:hAnsi="Bookman Old Style" w:cs="Bookman Old Style"/>
                <w:b/>
                <w:bCs/>
                <w:sz w:val="20"/>
                <w:szCs w:val="20"/>
              </w:rPr>
              <w:t>podlimitním řízení</w:t>
            </w:r>
          </w:p>
        </w:tc>
      </w:tr>
      <w:tr w:rsidR="001434FB">
        <w:tblPrEx>
          <w:tblCellMar>
            <w:top w:w="0" w:type="dxa"/>
            <w:bottom w:w="0" w:type="dxa"/>
          </w:tblCellMar>
        </w:tblPrEx>
        <w:trPr>
          <w:trHeight w:hRule="exact" w:val="403"/>
          <w:jc w:val="center"/>
        </w:trPr>
        <w:tc>
          <w:tcPr>
            <w:tcW w:w="2746" w:type="dxa"/>
            <w:gridSpan w:val="2"/>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ev. č. VZ u zadavatele:</w:t>
            </w:r>
          </w:p>
        </w:tc>
        <w:tc>
          <w:tcPr>
            <w:tcW w:w="7531" w:type="dxa"/>
            <w:gridSpan w:val="4"/>
            <w:tcBorders>
              <w:top w:val="single" w:sz="4" w:space="0" w:color="auto"/>
              <w:left w:val="single" w:sz="4" w:space="0" w:color="auto"/>
              <w:right w:val="single" w:sz="4" w:space="0" w:color="auto"/>
            </w:tcBorders>
            <w:shd w:val="clear" w:color="auto" w:fill="FFFFFF"/>
            <w:vAlign w:val="bottom"/>
          </w:tcPr>
          <w:p w:rsidR="001434FB" w:rsidRDefault="00E470B1">
            <w:pPr>
              <w:pStyle w:val="Jin0"/>
              <w:shd w:val="clear" w:color="auto" w:fill="auto"/>
              <w:spacing w:after="0"/>
              <w:rPr>
                <w:sz w:val="20"/>
                <w:szCs w:val="20"/>
              </w:rPr>
            </w:pPr>
            <w:r>
              <w:rPr>
                <w:rFonts w:ascii="Bookman Old Style" w:eastAsia="Bookman Old Style" w:hAnsi="Bookman Old Style" w:cs="Bookman Old Style"/>
                <w:b/>
                <w:bCs/>
                <w:sz w:val="20"/>
                <w:szCs w:val="20"/>
              </w:rPr>
              <w:t>02/20/VZ</w:t>
            </w:r>
          </w:p>
        </w:tc>
      </w:tr>
      <w:tr w:rsidR="001434FB">
        <w:tblPrEx>
          <w:tblCellMar>
            <w:top w:w="0" w:type="dxa"/>
            <w:bottom w:w="0" w:type="dxa"/>
          </w:tblCellMar>
        </w:tblPrEx>
        <w:trPr>
          <w:trHeight w:hRule="exact" w:val="355"/>
          <w:jc w:val="center"/>
        </w:trPr>
        <w:tc>
          <w:tcPr>
            <w:tcW w:w="10277" w:type="dxa"/>
            <w:gridSpan w:val="6"/>
            <w:tcBorders>
              <w:top w:val="single" w:sz="4" w:space="0" w:color="auto"/>
              <w:left w:val="single" w:sz="4" w:space="0" w:color="auto"/>
              <w:right w:val="single" w:sz="4" w:space="0" w:color="auto"/>
            </w:tcBorders>
            <w:shd w:val="clear" w:color="auto" w:fill="FFFFFF"/>
          </w:tcPr>
          <w:p w:rsidR="001434FB" w:rsidRDefault="001434FB">
            <w:pPr>
              <w:rPr>
                <w:sz w:val="10"/>
                <w:szCs w:val="10"/>
              </w:rPr>
            </w:pPr>
          </w:p>
        </w:tc>
      </w:tr>
      <w:tr w:rsidR="001434FB">
        <w:tblPrEx>
          <w:tblCellMar>
            <w:top w:w="0" w:type="dxa"/>
            <w:bottom w:w="0" w:type="dxa"/>
          </w:tblCellMar>
        </w:tblPrEx>
        <w:trPr>
          <w:trHeight w:hRule="exact" w:val="1454"/>
          <w:jc w:val="center"/>
        </w:trPr>
        <w:tc>
          <w:tcPr>
            <w:tcW w:w="5300" w:type="dxa"/>
            <w:gridSpan w:val="3"/>
            <w:tcBorders>
              <w:top w:val="single" w:sz="4" w:space="0" w:color="auto"/>
              <w:left w:val="single" w:sz="4" w:space="0" w:color="auto"/>
            </w:tcBorders>
            <w:shd w:val="clear" w:color="auto" w:fill="FFFFFF"/>
            <w:vAlign w:val="center"/>
          </w:tcPr>
          <w:p w:rsidR="001434FB" w:rsidRDefault="00E470B1">
            <w:pPr>
              <w:pStyle w:val="Jin0"/>
              <w:shd w:val="clear" w:color="auto" w:fill="auto"/>
              <w:spacing w:after="0"/>
              <w:jc w:val="center"/>
              <w:rPr>
                <w:sz w:val="20"/>
                <w:szCs w:val="20"/>
              </w:rPr>
            </w:pPr>
            <w:r>
              <w:rPr>
                <w:rFonts w:ascii="Bookman Old Style" w:eastAsia="Bookman Old Style" w:hAnsi="Bookman Old Style" w:cs="Bookman Old Style"/>
                <w:b/>
                <w:bCs/>
                <w:sz w:val="20"/>
                <w:szCs w:val="20"/>
              </w:rPr>
              <w:t>PODDODAVATEL</w:t>
            </w:r>
          </w:p>
        </w:tc>
        <w:tc>
          <w:tcPr>
            <w:tcW w:w="2126" w:type="dxa"/>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center"/>
              <w:rPr>
                <w:sz w:val="20"/>
                <w:szCs w:val="20"/>
              </w:rPr>
            </w:pPr>
            <w:r>
              <w:rPr>
                <w:rFonts w:ascii="Bookman Old Style" w:eastAsia="Bookman Old Style" w:hAnsi="Bookman Old Style" w:cs="Bookman Old Style"/>
                <w:b/>
                <w:bCs/>
                <w:sz w:val="20"/>
                <w:szCs w:val="20"/>
              </w:rPr>
              <w:t>Část plnění VZ, kterou hodlá účastník řízení zadat</w:t>
            </w:r>
          </w:p>
          <w:p w:rsidR="001434FB" w:rsidRDefault="00E470B1">
            <w:pPr>
              <w:pStyle w:val="Jin0"/>
              <w:shd w:val="clear" w:color="auto" w:fill="auto"/>
              <w:spacing w:after="0"/>
              <w:jc w:val="center"/>
              <w:rPr>
                <w:sz w:val="20"/>
                <w:szCs w:val="20"/>
              </w:rPr>
            </w:pPr>
            <w:r>
              <w:rPr>
                <w:rFonts w:ascii="Bookman Old Style" w:eastAsia="Bookman Old Style" w:hAnsi="Bookman Old Style" w:cs="Bookman Old Style"/>
                <w:b/>
                <w:bCs/>
                <w:sz w:val="20"/>
                <w:szCs w:val="20"/>
              </w:rPr>
              <w:t>poddodavateli</w:t>
            </w:r>
          </w:p>
        </w:tc>
        <w:tc>
          <w:tcPr>
            <w:tcW w:w="1008" w:type="dxa"/>
            <w:tcBorders>
              <w:top w:val="single" w:sz="4" w:space="0" w:color="auto"/>
              <w:left w:val="single" w:sz="4" w:space="0" w:color="auto"/>
            </w:tcBorders>
            <w:shd w:val="clear" w:color="auto" w:fill="FFFFFF"/>
            <w:textDirection w:val="btLr"/>
            <w:vAlign w:val="bottom"/>
          </w:tcPr>
          <w:p w:rsidR="001434FB" w:rsidRDefault="00E470B1">
            <w:pPr>
              <w:pStyle w:val="Jin0"/>
              <w:shd w:val="clear" w:color="auto" w:fill="auto"/>
              <w:spacing w:after="0"/>
              <w:jc w:val="center"/>
              <w:rPr>
                <w:sz w:val="20"/>
                <w:szCs w:val="20"/>
              </w:rPr>
            </w:pPr>
            <w:r>
              <w:rPr>
                <w:rFonts w:ascii="Bookman Old Style" w:eastAsia="Bookman Old Style" w:hAnsi="Bookman Old Style" w:cs="Bookman Old Style"/>
                <w:b/>
                <w:bCs/>
                <w:sz w:val="20"/>
                <w:szCs w:val="20"/>
              </w:rPr>
              <w:t xml:space="preserve">% podíl </w:t>
            </w:r>
            <w:proofErr w:type="gramStart"/>
            <w:r>
              <w:rPr>
                <w:rFonts w:ascii="Bookman Old Style" w:eastAsia="Bookman Old Style" w:hAnsi="Bookman Old Style" w:cs="Bookman Old Style"/>
                <w:b/>
                <w:bCs/>
                <w:sz w:val="20"/>
                <w:szCs w:val="20"/>
              </w:rPr>
              <w:t>na</w:t>
            </w:r>
            <w:proofErr w:type="gramEnd"/>
          </w:p>
          <w:p w:rsidR="001434FB" w:rsidRDefault="00E470B1">
            <w:pPr>
              <w:pStyle w:val="Jin0"/>
              <w:shd w:val="clear" w:color="auto" w:fill="auto"/>
              <w:spacing w:after="0"/>
              <w:jc w:val="center"/>
              <w:rPr>
                <w:sz w:val="20"/>
                <w:szCs w:val="20"/>
              </w:rPr>
            </w:pPr>
            <w:r>
              <w:rPr>
                <w:rFonts w:ascii="Bookman Old Style" w:eastAsia="Bookman Old Style" w:hAnsi="Bookman Old Style" w:cs="Bookman Old Style"/>
                <w:b/>
                <w:bCs/>
                <w:sz w:val="20"/>
                <w:szCs w:val="20"/>
              </w:rPr>
              <w:t>plnění VZ</w:t>
            </w:r>
          </w:p>
        </w:tc>
        <w:tc>
          <w:tcPr>
            <w:tcW w:w="1843" w:type="dxa"/>
            <w:tcBorders>
              <w:top w:val="single" w:sz="4" w:space="0" w:color="auto"/>
              <w:left w:val="single" w:sz="4" w:space="0" w:color="auto"/>
              <w:right w:val="single" w:sz="4" w:space="0" w:color="auto"/>
            </w:tcBorders>
            <w:shd w:val="clear" w:color="auto" w:fill="FFFFFF"/>
            <w:vAlign w:val="bottom"/>
          </w:tcPr>
          <w:p w:rsidR="001434FB" w:rsidRDefault="00E470B1">
            <w:pPr>
              <w:pStyle w:val="Jin0"/>
              <w:shd w:val="clear" w:color="auto" w:fill="auto"/>
              <w:spacing w:after="0"/>
              <w:jc w:val="center"/>
              <w:rPr>
                <w:sz w:val="20"/>
                <w:szCs w:val="20"/>
              </w:rPr>
            </w:pPr>
            <w:r>
              <w:rPr>
                <w:rFonts w:ascii="Bookman Old Style" w:eastAsia="Bookman Old Style" w:hAnsi="Bookman Old Style" w:cs="Bookman Old Style"/>
                <w:b/>
                <w:bCs/>
                <w:sz w:val="20"/>
                <w:szCs w:val="20"/>
              </w:rPr>
              <w:t>Prokazování</w:t>
            </w:r>
          </w:p>
          <w:p w:rsidR="001434FB" w:rsidRDefault="00E470B1">
            <w:pPr>
              <w:pStyle w:val="Jin0"/>
              <w:shd w:val="clear" w:color="auto" w:fill="auto"/>
              <w:spacing w:after="0"/>
              <w:jc w:val="center"/>
              <w:rPr>
                <w:sz w:val="20"/>
                <w:szCs w:val="20"/>
              </w:rPr>
            </w:pPr>
            <w:r>
              <w:rPr>
                <w:rFonts w:ascii="Bookman Old Style" w:eastAsia="Bookman Old Style" w:hAnsi="Bookman Old Style" w:cs="Bookman Old Style"/>
                <w:b/>
                <w:bCs/>
                <w:sz w:val="20"/>
                <w:szCs w:val="20"/>
              </w:rPr>
              <w:t>kvalifikace</w:t>
            </w:r>
          </w:p>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b/>
                <w:bCs/>
                <w:sz w:val="20"/>
                <w:szCs w:val="20"/>
              </w:rPr>
              <w:t>prostřednictvím</w:t>
            </w:r>
          </w:p>
          <w:p w:rsidR="001434FB" w:rsidRDefault="00E470B1">
            <w:pPr>
              <w:pStyle w:val="Jin0"/>
              <w:shd w:val="clear" w:color="auto" w:fill="auto"/>
              <w:spacing w:after="200"/>
              <w:jc w:val="center"/>
              <w:rPr>
                <w:sz w:val="20"/>
                <w:szCs w:val="20"/>
              </w:rPr>
            </w:pPr>
            <w:r>
              <w:rPr>
                <w:rFonts w:ascii="Bookman Old Style" w:eastAsia="Bookman Old Style" w:hAnsi="Bookman Old Style" w:cs="Bookman Old Style"/>
                <w:b/>
                <w:bCs/>
                <w:sz w:val="20"/>
                <w:szCs w:val="20"/>
              </w:rPr>
              <w:t>poddodavatele</w:t>
            </w:r>
          </w:p>
          <w:p w:rsidR="001434FB" w:rsidRDefault="00E470B1">
            <w:pPr>
              <w:pStyle w:val="Jin0"/>
              <w:shd w:val="clear" w:color="auto" w:fill="auto"/>
              <w:spacing w:after="0"/>
              <w:jc w:val="center"/>
              <w:rPr>
                <w:sz w:val="20"/>
                <w:szCs w:val="20"/>
              </w:rPr>
            </w:pPr>
            <w:r>
              <w:rPr>
                <w:rFonts w:ascii="Bookman Old Style" w:eastAsia="Bookman Old Style" w:hAnsi="Bookman Old Style" w:cs="Bookman Old Style"/>
                <w:b/>
                <w:bCs/>
                <w:sz w:val="20"/>
                <w:szCs w:val="20"/>
              </w:rPr>
              <w:t>[Ano/Ne]</w:t>
            </w:r>
          </w:p>
        </w:tc>
      </w:tr>
      <w:tr w:rsidR="001434FB">
        <w:tblPrEx>
          <w:tblCellMar>
            <w:top w:w="0" w:type="dxa"/>
            <w:bottom w:w="0" w:type="dxa"/>
          </w:tblCellMar>
        </w:tblPrEx>
        <w:trPr>
          <w:trHeight w:hRule="exact" w:val="960"/>
          <w:jc w:val="center"/>
        </w:trPr>
        <w:tc>
          <w:tcPr>
            <w:tcW w:w="346" w:type="dxa"/>
            <w:vMerge w:val="restart"/>
            <w:tcBorders>
              <w:top w:val="single" w:sz="4" w:space="0" w:color="auto"/>
              <w:left w:val="single" w:sz="4" w:space="0" w:color="auto"/>
            </w:tcBorders>
            <w:shd w:val="clear" w:color="auto" w:fill="FFFFFF"/>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1.</w:t>
            </w:r>
          </w:p>
        </w:tc>
        <w:tc>
          <w:tcPr>
            <w:tcW w:w="2400" w:type="dxa"/>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Obchodní firma nebo název / Obchodní firma nebo jméno a příjmení:</w:t>
            </w:r>
          </w:p>
        </w:tc>
        <w:tc>
          <w:tcPr>
            <w:tcW w:w="2554" w:type="dxa"/>
            <w:tcBorders>
              <w:top w:val="single" w:sz="4" w:space="0" w:color="auto"/>
              <w:left w:val="single" w:sz="4" w:space="0" w:color="auto"/>
            </w:tcBorders>
            <w:shd w:val="clear" w:color="auto" w:fill="FFFFFF"/>
            <w:vAlign w:val="center"/>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K a S s.r.o.</w:t>
            </w:r>
          </w:p>
        </w:tc>
        <w:tc>
          <w:tcPr>
            <w:tcW w:w="2126" w:type="dxa"/>
            <w:vMerge w:val="restart"/>
            <w:tcBorders>
              <w:top w:val="single" w:sz="4" w:space="0" w:color="auto"/>
              <w:left w:val="single" w:sz="4" w:space="0" w:color="auto"/>
            </w:tcBorders>
            <w:shd w:val="clear" w:color="auto" w:fill="FFFFFF"/>
            <w:vAlign w:val="center"/>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Likvidace</w:t>
            </w:r>
          </w:p>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nebezpečných</w:t>
            </w:r>
          </w:p>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odpadů</w:t>
            </w:r>
          </w:p>
        </w:tc>
        <w:tc>
          <w:tcPr>
            <w:tcW w:w="1008" w:type="dxa"/>
            <w:vMerge w:val="restart"/>
            <w:tcBorders>
              <w:top w:val="single" w:sz="4" w:space="0" w:color="auto"/>
              <w:left w:val="single" w:sz="4" w:space="0" w:color="auto"/>
            </w:tcBorders>
            <w:shd w:val="clear" w:color="auto" w:fill="FFFFFF"/>
            <w:vAlign w:val="center"/>
          </w:tcPr>
          <w:p w:rsidR="001434FB" w:rsidRDefault="00E470B1">
            <w:pPr>
              <w:pStyle w:val="Jin0"/>
              <w:shd w:val="clear" w:color="auto" w:fill="auto"/>
              <w:spacing w:after="0"/>
              <w:ind w:left="60"/>
              <w:jc w:val="center"/>
              <w:rPr>
                <w:sz w:val="20"/>
                <w:szCs w:val="20"/>
              </w:rPr>
            </w:pPr>
            <w:r>
              <w:rPr>
                <w:rFonts w:ascii="Bookman Old Style" w:eastAsia="Bookman Old Style" w:hAnsi="Bookman Old Style" w:cs="Bookman Old Style"/>
                <w:sz w:val="20"/>
                <w:szCs w:val="20"/>
              </w:rPr>
              <w:t>1%</w:t>
            </w:r>
          </w:p>
        </w:tc>
        <w:tc>
          <w:tcPr>
            <w:tcW w:w="1843" w:type="dxa"/>
            <w:vMerge w:val="restart"/>
            <w:tcBorders>
              <w:top w:val="single" w:sz="4" w:space="0" w:color="auto"/>
              <w:left w:val="single" w:sz="4" w:space="0" w:color="auto"/>
              <w:right w:val="single" w:sz="4" w:space="0" w:color="auto"/>
            </w:tcBorders>
            <w:shd w:val="clear" w:color="auto" w:fill="FFFFFF"/>
            <w:vAlign w:val="center"/>
          </w:tcPr>
          <w:p w:rsidR="001434FB" w:rsidRDefault="00E470B1">
            <w:pPr>
              <w:pStyle w:val="Jin0"/>
              <w:shd w:val="clear" w:color="auto" w:fill="auto"/>
              <w:spacing w:after="0"/>
              <w:jc w:val="center"/>
              <w:rPr>
                <w:sz w:val="20"/>
                <w:szCs w:val="20"/>
              </w:rPr>
            </w:pPr>
            <w:r>
              <w:rPr>
                <w:rFonts w:ascii="Bookman Old Style" w:eastAsia="Bookman Old Style" w:hAnsi="Bookman Old Style" w:cs="Bookman Old Style"/>
                <w:sz w:val="20"/>
                <w:szCs w:val="20"/>
              </w:rPr>
              <w:t>Ne</w:t>
            </w:r>
          </w:p>
        </w:tc>
      </w:tr>
      <w:tr w:rsidR="001434FB">
        <w:tblPrEx>
          <w:tblCellMar>
            <w:top w:w="0" w:type="dxa"/>
            <w:bottom w:w="0" w:type="dxa"/>
          </w:tblCellMar>
        </w:tblPrEx>
        <w:trPr>
          <w:trHeight w:hRule="exact" w:val="725"/>
          <w:jc w:val="center"/>
        </w:trPr>
        <w:tc>
          <w:tcPr>
            <w:tcW w:w="346" w:type="dxa"/>
            <w:vMerge/>
            <w:tcBorders>
              <w:left w:val="single" w:sz="4" w:space="0" w:color="auto"/>
            </w:tcBorders>
            <w:shd w:val="clear" w:color="auto" w:fill="FFFFFF"/>
          </w:tcPr>
          <w:p w:rsidR="001434FB" w:rsidRDefault="001434FB"/>
        </w:tc>
        <w:tc>
          <w:tcPr>
            <w:tcW w:w="2400" w:type="dxa"/>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Sídlo / Místo podnikání, popř. místo trvalého pobytu:</w:t>
            </w:r>
          </w:p>
        </w:tc>
        <w:tc>
          <w:tcPr>
            <w:tcW w:w="2554" w:type="dxa"/>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ind w:right="740"/>
              <w:jc w:val="right"/>
              <w:rPr>
                <w:sz w:val="20"/>
                <w:szCs w:val="20"/>
              </w:rPr>
            </w:pPr>
            <w:r>
              <w:rPr>
                <w:rFonts w:ascii="Bookman Old Style" w:eastAsia="Bookman Old Style" w:hAnsi="Bookman Old Style" w:cs="Bookman Old Style"/>
                <w:sz w:val="20"/>
                <w:szCs w:val="20"/>
              </w:rPr>
              <w:t>Dražkovice 157,</w:t>
            </w:r>
          </w:p>
          <w:p w:rsidR="001434FB" w:rsidRDefault="00E470B1">
            <w:pPr>
              <w:pStyle w:val="Jin0"/>
              <w:shd w:val="clear" w:color="auto" w:fill="auto"/>
              <w:spacing w:after="0"/>
              <w:ind w:right="740"/>
              <w:jc w:val="right"/>
              <w:rPr>
                <w:sz w:val="20"/>
                <w:szCs w:val="20"/>
              </w:rPr>
            </w:pPr>
            <w:r>
              <w:rPr>
                <w:rFonts w:ascii="Bookman Old Style" w:eastAsia="Bookman Old Style" w:hAnsi="Bookman Old Style" w:cs="Bookman Old Style"/>
                <w:sz w:val="20"/>
                <w:szCs w:val="20"/>
              </w:rPr>
              <w:t xml:space="preserve">533 33 </w:t>
            </w:r>
            <w:r>
              <w:rPr>
                <w:rFonts w:ascii="Bookman Old Style" w:eastAsia="Bookman Old Style" w:hAnsi="Bookman Old Style" w:cs="Bookman Old Style"/>
                <w:sz w:val="20"/>
                <w:szCs w:val="20"/>
              </w:rPr>
              <w:t>Pardubice</w:t>
            </w:r>
          </w:p>
        </w:tc>
        <w:tc>
          <w:tcPr>
            <w:tcW w:w="2126" w:type="dxa"/>
            <w:vMerge/>
            <w:tcBorders>
              <w:left w:val="single" w:sz="4" w:space="0" w:color="auto"/>
            </w:tcBorders>
            <w:shd w:val="clear" w:color="auto" w:fill="FFFFFF"/>
            <w:vAlign w:val="center"/>
          </w:tcPr>
          <w:p w:rsidR="001434FB" w:rsidRDefault="001434FB"/>
        </w:tc>
        <w:tc>
          <w:tcPr>
            <w:tcW w:w="1008" w:type="dxa"/>
            <w:vMerge/>
            <w:tcBorders>
              <w:left w:val="single" w:sz="4" w:space="0" w:color="auto"/>
            </w:tcBorders>
            <w:shd w:val="clear" w:color="auto" w:fill="FFFFFF"/>
            <w:vAlign w:val="center"/>
          </w:tcPr>
          <w:p w:rsidR="001434FB" w:rsidRDefault="001434FB"/>
        </w:tc>
        <w:tc>
          <w:tcPr>
            <w:tcW w:w="1843" w:type="dxa"/>
            <w:vMerge/>
            <w:tcBorders>
              <w:left w:val="single" w:sz="4" w:space="0" w:color="auto"/>
              <w:right w:val="single" w:sz="4" w:space="0" w:color="auto"/>
            </w:tcBorders>
            <w:shd w:val="clear" w:color="auto" w:fill="FFFFFF"/>
            <w:vAlign w:val="center"/>
          </w:tcPr>
          <w:p w:rsidR="001434FB" w:rsidRDefault="001434FB"/>
        </w:tc>
      </w:tr>
      <w:tr w:rsidR="001434FB">
        <w:tblPrEx>
          <w:tblCellMar>
            <w:top w:w="0" w:type="dxa"/>
            <w:bottom w:w="0" w:type="dxa"/>
          </w:tblCellMar>
        </w:tblPrEx>
        <w:trPr>
          <w:trHeight w:hRule="exact" w:val="365"/>
          <w:jc w:val="center"/>
        </w:trPr>
        <w:tc>
          <w:tcPr>
            <w:tcW w:w="346" w:type="dxa"/>
            <w:vMerge/>
            <w:tcBorders>
              <w:left w:val="single" w:sz="4" w:space="0" w:color="auto"/>
            </w:tcBorders>
            <w:shd w:val="clear" w:color="auto" w:fill="FFFFFF"/>
          </w:tcPr>
          <w:p w:rsidR="001434FB" w:rsidRDefault="001434FB"/>
        </w:tc>
        <w:tc>
          <w:tcPr>
            <w:tcW w:w="2400" w:type="dxa"/>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IČ:</w:t>
            </w:r>
          </w:p>
        </w:tc>
        <w:tc>
          <w:tcPr>
            <w:tcW w:w="2554" w:type="dxa"/>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49815334</w:t>
            </w:r>
          </w:p>
        </w:tc>
        <w:tc>
          <w:tcPr>
            <w:tcW w:w="2126" w:type="dxa"/>
            <w:vMerge/>
            <w:tcBorders>
              <w:left w:val="single" w:sz="4" w:space="0" w:color="auto"/>
            </w:tcBorders>
            <w:shd w:val="clear" w:color="auto" w:fill="FFFFFF"/>
            <w:vAlign w:val="center"/>
          </w:tcPr>
          <w:p w:rsidR="001434FB" w:rsidRDefault="001434FB"/>
        </w:tc>
        <w:tc>
          <w:tcPr>
            <w:tcW w:w="1008" w:type="dxa"/>
            <w:vMerge/>
            <w:tcBorders>
              <w:left w:val="single" w:sz="4" w:space="0" w:color="auto"/>
            </w:tcBorders>
            <w:shd w:val="clear" w:color="auto" w:fill="FFFFFF"/>
            <w:vAlign w:val="center"/>
          </w:tcPr>
          <w:p w:rsidR="001434FB" w:rsidRDefault="001434FB"/>
        </w:tc>
        <w:tc>
          <w:tcPr>
            <w:tcW w:w="1843" w:type="dxa"/>
            <w:vMerge/>
            <w:tcBorders>
              <w:left w:val="single" w:sz="4" w:space="0" w:color="auto"/>
              <w:right w:val="single" w:sz="4" w:space="0" w:color="auto"/>
            </w:tcBorders>
            <w:shd w:val="clear" w:color="auto" w:fill="FFFFFF"/>
            <w:vAlign w:val="center"/>
          </w:tcPr>
          <w:p w:rsidR="001434FB" w:rsidRDefault="001434FB"/>
        </w:tc>
      </w:tr>
      <w:tr w:rsidR="001434FB">
        <w:tblPrEx>
          <w:tblCellMar>
            <w:top w:w="0" w:type="dxa"/>
            <w:bottom w:w="0" w:type="dxa"/>
          </w:tblCellMar>
        </w:tblPrEx>
        <w:trPr>
          <w:trHeight w:hRule="exact" w:val="725"/>
          <w:jc w:val="center"/>
        </w:trPr>
        <w:tc>
          <w:tcPr>
            <w:tcW w:w="346" w:type="dxa"/>
            <w:vMerge/>
            <w:tcBorders>
              <w:left w:val="single" w:sz="4" w:space="0" w:color="auto"/>
            </w:tcBorders>
            <w:shd w:val="clear" w:color="auto" w:fill="FFFFFF"/>
          </w:tcPr>
          <w:p w:rsidR="001434FB" w:rsidRDefault="001434FB"/>
        </w:tc>
        <w:tc>
          <w:tcPr>
            <w:tcW w:w="2400" w:type="dxa"/>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Osoba oprávněná jednat jménem či za subdodavatele:</w:t>
            </w:r>
          </w:p>
        </w:tc>
        <w:tc>
          <w:tcPr>
            <w:tcW w:w="2554" w:type="dxa"/>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Miloslav Kadlec, jednatel společnosti</w:t>
            </w:r>
          </w:p>
        </w:tc>
        <w:tc>
          <w:tcPr>
            <w:tcW w:w="2126" w:type="dxa"/>
            <w:vMerge/>
            <w:tcBorders>
              <w:left w:val="single" w:sz="4" w:space="0" w:color="auto"/>
            </w:tcBorders>
            <w:shd w:val="clear" w:color="auto" w:fill="FFFFFF"/>
            <w:vAlign w:val="center"/>
          </w:tcPr>
          <w:p w:rsidR="001434FB" w:rsidRDefault="001434FB"/>
        </w:tc>
        <w:tc>
          <w:tcPr>
            <w:tcW w:w="1008" w:type="dxa"/>
            <w:vMerge/>
            <w:tcBorders>
              <w:left w:val="single" w:sz="4" w:space="0" w:color="auto"/>
            </w:tcBorders>
            <w:shd w:val="clear" w:color="auto" w:fill="FFFFFF"/>
            <w:vAlign w:val="center"/>
          </w:tcPr>
          <w:p w:rsidR="001434FB" w:rsidRDefault="001434FB"/>
        </w:tc>
        <w:tc>
          <w:tcPr>
            <w:tcW w:w="1843" w:type="dxa"/>
            <w:vMerge/>
            <w:tcBorders>
              <w:left w:val="single" w:sz="4" w:space="0" w:color="auto"/>
              <w:right w:val="single" w:sz="4" w:space="0" w:color="auto"/>
            </w:tcBorders>
            <w:shd w:val="clear" w:color="auto" w:fill="FFFFFF"/>
            <w:vAlign w:val="center"/>
          </w:tcPr>
          <w:p w:rsidR="001434FB" w:rsidRDefault="001434FB"/>
        </w:tc>
      </w:tr>
      <w:tr w:rsidR="001434FB">
        <w:tblPrEx>
          <w:tblCellMar>
            <w:top w:w="0" w:type="dxa"/>
            <w:bottom w:w="0" w:type="dxa"/>
          </w:tblCellMar>
        </w:tblPrEx>
        <w:trPr>
          <w:trHeight w:hRule="exact" w:val="365"/>
          <w:jc w:val="center"/>
        </w:trPr>
        <w:tc>
          <w:tcPr>
            <w:tcW w:w="346" w:type="dxa"/>
            <w:vMerge/>
            <w:tcBorders>
              <w:left w:val="single" w:sz="4" w:space="0" w:color="auto"/>
            </w:tcBorders>
            <w:shd w:val="clear" w:color="auto" w:fill="FFFFFF"/>
          </w:tcPr>
          <w:p w:rsidR="001434FB" w:rsidRDefault="001434FB"/>
        </w:tc>
        <w:tc>
          <w:tcPr>
            <w:tcW w:w="2400" w:type="dxa"/>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Tel./fax:</w:t>
            </w:r>
          </w:p>
        </w:tc>
        <w:tc>
          <w:tcPr>
            <w:tcW w:w="2554" w:type="dxa"/>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ind w:left="180"/>
              <w:jc w:val="left"/>
              <w:rPr>
                <w:sz w:val="20"/>
                <w:szCs w:val="20"/>
              </w:rPr>
            </w:pPr>
            <w:r>
              <w:rPr>
                <w:rFonts w:ascii="Bookman Old Style" w:eastAsia="Bookman Old Style" w:hAnsi="Bookman Old Style" w:cs="Bookman Old Style"/>
                <w:sz w:val="20"/>
                <w:szCs w:val="20"/>
              </w:rPr>
              <w:t>+420 466 798 523</w:t>
            </w:r>
          </w:p>
        </w:tc>
        <w:tc>
          <w:tcPr>
            <w:tcW w:w="2126" w:type="dxa"/>
            <w:vMerge/>
            <w:tcBorders>
              <w:left w:val="single" w:sz="4" w:space="0" w:color="auto"/>
            </w:tcBorders>
            <w:shd w:val="clear" w:color="auto" w:fill="FFFFFF"/>
            <w:vAlign w:val="center"/>
          </w:tcPr>
          <w:p w:rsidR="001434FB" w:rsidRDefault="001434FB"/>
        </w:tc>
        <w:tc>
          <w:tcPr>
            <w:tcW w:w="1008" w:type="dxa"/>
            <w:vMerge/>
            <w:tcBorders>
              <w:left w:val="single" w:sz="4" w:space="0" w:color="auto"/>
            </w:tcBorders>
            <w:shd w:val="clear" w:color="auto" w:fill="FFFFFF"/>
            <w:vAlign w:val="center"/>
          </w:tcPr>
          <w:p w:rsidR="001434FB" w:rsidRDefault="001434FB"/>
        </w:tc>
        <w:tc>
          <w:tcPr>
            <w:tcW w:w="1843" w:type="dxa"/>
            <w:vMerge/>
            <w:tcBorders>
              <w:left w:val="single" w:sz="4" w:space="0" w:color="auto"/>
              <w:right w:val="single" w:sz="4" w:space="0" w:color="auto"/>
            </w:tcBorders>
            <w:shd w:val="clear" w:color="auto" w:fill="FFFFFF"/>
            <w:vAlign w:val="center"/>
          </w:tcPr>
          <w:p w:rsidR="001434FB" w:rsidRDefault="001434FB"/>
        </w:tc>
      </w:tr>
      <w:tr w:rsidR="001434FB">
        <w:tblPrEx>
          <w:tblCellMar>
            <w:top w:w="0" w:type="dxa"/>
            <w:bottom w:w="0" w:type="dxa"/>
          </w:tblCellMar>
        </w:tblPrEx>
        <w:trPr>
          <w:trHeight w:hRule="exact" w:val="370"/>
          <w:jc w:val="center"/>
        </w:trPr>
        <w:tc>
          <w:tcPr>
            <w:tcW w:w="346" w:type="dxa"/>
            <w:vMerge/>
            <w:tcBorders>
              <w:left w:val="single" w:sz="4" w:space="0" w:color="auto"/>
            </w:tcBorders>
            <w:shd w:val="clear" w:color="auto" w:fill="FFFFFF"/>
          </w:tcPr>
          <w:p w:rsidR="001434FB" w:rsidRDefault="001434FB"/>
        </w:tc>
        <w:tc>
          <w:tcPr>
            <w:tcW w:w="2400" w:type="dxa"/>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E-mail:</w:t>
            </w:r>
          </w:p>
        </w:tc>
        <w:tc>
          <w:tcPr>
            <w:tcW w:w="2554" w:type="dxa"/>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left"/>
              <w:rPr>
                <w:sz w:val="20"/>
                <w:szCs w:val="20"/>
              </w:rPr>
            </w:pPr>
            <w:hyperlink r:id="rId12" w:history="1">
              <w:r>
                <w:rPr>
                  <w:rFonts w:ascii="Bookman Old Style" w:eastAsia="Bookman Old Style" w:hAnsi="Bookman Old Style" w:cs="Bookman Old Style"/>
                  <w:sz w:val="20"/>
                  <w:szCs w:val="20"/>
                </w:rPr>
                <w:t>pardubice@kas.cz</w:t>
              </w:r>
            </w:hyperlink>
          </w:p>
        </w:tc>
        <w:tc>
          <w:tcPr>
            <w:tcW w:w="2126" w:type="dxa"/>
            <w:vMerge/>
            <w:tcBorders>
              <w:left w:val="single" w:sz="4" w:space="0" w:color="auto"/>
            </w:tcBorders>
            <w:shd w:val="clear" w:color="auto" w:fill="FFFFFF"/>
            <w:vAlign w:val="center"/>
          </w:tcPr>
          <w:p w:rsidR="001434FB" w:rsidRDefault="001434FB"/>
        </w:tc>
        <w:tc>
          <w:tcPr>
            <w:tcW w:w="1008" w:type="dxa"/>
            <w:vMerge/>
            <w:tcBorders>
              <w:left w:val="single" w:sz="4" w:space="0" w:color="auto"/>
            </w:tcBorders>
            <w:shd w:val="clear" w:color="auto" w:fill="FFFFFF"/>
            <w:vAlign w:val="center"/>
          </w:tcPr>
          <w:p w:rsidR="001434FB" w:rsidRDefault="001434FB"/>
        </w:tc>
        <w:tc>
          <w:tcPr>
            <w:tcW w:w="1843" w:type="dxa"/>
            <w:vMerge/>
            <w:tcBorders>
              <w:left w:val="single" w:sz="4" w:space="0" w:color="auto"/>
              <w:right w:val="single" w:sz="4" w:space="0" w:color="auto"/>
            </w:tcBorders>
            <w:shd w:val="clear" w:color="auto" w:fill="FFFFFF"/>
            <w:vAlign w:val="center"/>
          </w:tcPr>
          <w:p w:rsidR="001434FB" w:rsidRDefault="001434FB"/>
        </w:tc>
      </w:tr>
      <w:tr w:rsidR="001434FB">
        <w:tblPrEx>
          <w:tblCellMar>
            <w:top w:w="0" w:type="dxa"/>
            <w:bottom w:w="0" w:type="dxa"/>
          </w:tblCellMar>
        </w:tblPrEx>
        <w:trPr>
          <w:trHeight w:hRule="exact" w:val="254"/>
          <w:jc w:val="center"/>
        </w:trPr>
        <w:tc>
          <w:tcPr>
            <w:tcW w:w="8434" w:type="dxa"/>
            <w:gridSpan w:val="5"/>
            <w:tcBorders>
              <w:top w:val="single" w:sz="4" w:space="0" w:color="auto"/>
              <w:left w:val="single" w:sz="4" w:space="0" w:color="auto"/>
            </w:tcBorders>
            <w:shd w:val="clear" w:color="auto" w:fill="FFFFFF"/>
          </w:tcPr>
          <w:p w:rsidR="001434FB" w:rsidRDefault="001434FB">
            <w:pPr>
              <w:rPr>
                <w:sz w:val="10"/>
                <w:szCs w:val="10"/>
              </w:rPr>
            </w:pPr>
          </w:p>
        </w:tc>
        <w:tc>
          <w:tcPr>
            <w:tcW w:w="1843" w:type="dxa"/>
            <w:tcBorders>
              <w:top w:val="single" w:sz="4" w:space="0" w:color="auto"/>
              <w:left w:val="single" w:sz="4" w:space="0" w:color="auto"/>
              <w:right w:val="single" w:sz="4" w:space="0" w:color="auto"/>
            </w:tcBorders>
            <w:shd w:val="clear" w:color="auto" w:fill="FFFFFF"/>
          </w:tcPr>
          <w:p w:rsidR="001434FB" w:rsidRDefault="001434FB">
            <w:pPr>
              <w:rPr>
                <w:sz w:val="10"/>
                <w:szCs w:val="10"/>
              </w:rPr>
            </w:pPr>
          </w:p>
        </w:tc>
      </w:tr>
      <w:tr w:rsidR="001434FB">
        <w:tblPrEx>
          <w:tblCellMar>
            <w:top w:w="0" w:type="dxa"/>
            <w:bottom w:w="0" w:type="dxa"/>
          </w:tblCellMar>
        </w:tblPrEx>
        <w:trPr>
          <w:trHeight w:hRule="exact" w:val="538"/>
          <w:jc w:val="center"/>
        </w:trPr>
        <w:tc>
          <w:tcPr>
            <w:tcW w:w="346" w:type="dxa"/>
            <w:vMerge w:val="restart"/>
            <w:tcBorders>
              <w:top w:val="single" w:sz="4" w:space="0" w:color="auto"/>
              <w:left w:val="single" w:sz="4" w:space="0" w:color="auto"/>
            </w:tcBorders>
            <w:shd w:val="clear" w:color="auto" w:fill="FFFFFF"/>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2.</w:t>
            </w:r>
          </w:p>
        </w:tc>
        <w:tc>
          <w:tcPr>
            <w:tcW w:w="2400" w:type="dxa"/>
            <w:vMerge w:val="restart"/>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 xml:space="preserve">Obchodní firma nebo </w:t>
            </w:r>
            <w:r>
              <w:rPr>
                <w:rFonts w:ascii="Bookman Old Style" w:eastAsia="Bookman Old Style" w:hAnsi="Bookman Old Style" w:cs="Bookman Old Style"/>
                <w:sz w:val="20"/>
                <w:szCs w:val="20"/>
              </w:rPr>
              <w:t>název / Obchodní firma nebo jméno a příjmení:</w:t>
            </w:r>
          </w:p>
        </w:tc>
        <w:tc>
          <w:tcPr>
            <w:tcW w:w="2554" w:type="dxa"/>
            <w:tcBorders>
              <w:top w:val="single" w:sz="4" w:space="0" w:color="auto"/>
              <w:left w:val="single" w:sz="4" w:space="0" w:color="auto"/>
            </w:tcBorders>
            <w:shd w:val="clear" w:color="auto" w:fill="FFFFFF"/>
          </w:tcPr>
          <w:p w:rsidR="001434FB" w:rsidRDefault="001434FB">
            <w:pPr>
              <w:rPr>
                <w:sz w:val="10"/>
                <w:szCs w:val="10"/>
              </w:rPr>
            </w:pPr>
          </w:p>
        </w:tc>
        <w:tc>
          <w:tcPr>
            <w:tcW w:w="2126" w:type="dxa"/>
            <w:vMerge w:val="restart"/>
            <w:tcBorders>
              <w:top w:val="single" w:sz="4" w:space="0" w:color="auto"/>
              <w:left w:val="single" w:sz="4" w:space="0" w:color="auto"/>
            </w:tcBorders>
            <w:shd w:val="clear" w:color="auto" w:fill="FFFFFF"/>
          </w:tcPr>
          <w:p w:rsidR="001434FB" w:rsidRDefault="001434FB">
            <w:pPr>
              <w:rPr>
                <w:sz w:val="10"/>
                <w:szCs w:val="10"/>
              </w:rPr>
            </w:pPr>
          </w:p>
        </w:tc>
        <w:tc>
          <w:tcPr>
            <w:tcW w:w="1008" w:type="dxa"/>
            <w:vMerge w:val="restart"/>
            <w:tcBorders>
              <w:top w:val="single" w:sz="4" w:space="0" w:color="auto"/>
              <w:left w:val="single" w:sz="4" w:space="0" w:color="auto"/>
            </w:tcBorders>
            <w:shd w:val="clear" w:color="auto" w:fill="FFFFFF"/>
          </w:tcPr>
          <w:p w:rsidR="001434FB" w:rsidRDefault="001434FB">
            <w:pPr>
              <w:rPr>
                <w:sz w:val="10"/>
                <w:szCs w:val="10"/>
              </w:rPr>
            </w:pPr>
          </w:p>
        </w:tc>
        <w:tc>
          <w:tcPr>
            <w:tcW w:w="1843" w:type="dxa"/>
            <w:vMerge w:val="restart"/>
            <w:tcBorders>
              <w:top w:val="single" w:sz="4" w:space="0" w:color="auto"/>
              <w:left w:val="single" w:sz="4" w:space="0" w:color="auto"/>
              <w:right w:val="single" w:sz="4" w:space="0" w:color="auto"/>
            </w:tcBorders>
            <w:shd w:val="clear" w:color="auto" w:fill="FFFFFF"/>
          </w:tcPr>
          <w:p w:rsidR="001434FB" w:rsidRDefault="001434FB">
            <w:pPr>
              <w:rPr>
                <w:sz w:val="10"/>
                <w:szCs w:val="10"/>
              </w:rPr>
            </w:pPr>
          </w:p>
        </w:tc>
      </w:tr>
      <w:tr w:rsidR="001434FB">
        <w:tblPrEx>
          <w:tblCellMar>
            <w:top w:w="0" w:type="dxa"/>
            <w:bottom w:w="0" w:type="dxa"/>
          </w:tblCellMar>
        </w:tblPrEx>
        <w:trPr>
          <w:trHeight w:hRule="exact" w:val="418"/>
          <w:jc w:val="center"/>
        </w:trPr>
        <w:tc>
          <w:tcPr>
            <w:tcW w:w="346" w:type="dxa"/>
            <w:vMerge/>
            <w:tcBorders>
              <w:left w:val="single" w:sz="4" w:space="0" w:color="auto"/>
            </w:tcBorders>
            <w:shd w:val="clear" w:color="auto" w:fill="FFFFFF"/>
          </w:tcPr>
          <w:p w:rsidR="001434FB" w:rsidRDefault="001434FB"/>
        </w:tc>
        <w:tc>
          <w:tcPr>
            <w:tcW w:w="2400" w:type="dxa"/>
            <w:vMerge/>
            <w:tcBorders>
              <w:left w:val="single" w:sz="4" w:space="0" w:color="auto"/>
            </w:tcBorders>
            <w:shd w:val="clear" w:color="auto" w:fill="FFFFFF"/>
            <w:vAlign w:val="bottom"/>
          </w:tcPr>
          <w:p w:rsidR="001434FB" w:rsidRDefault="001434FB"/>
        </w:tc>
        <w:tc>
          <w:tcPr>
            <w:tcW w:w="2554" w:type="dxa"/>
            <w:tcBorders>
              <w:top w:val="single" w:sz="4" w:space="0" w:color="auto"/>
              <w:left w:val="single" w:sz="4" w:space="0" w:color="auto"/>
            </w:tcBorders>
            <w:shd w:val="clear" w:color="auto" w:fill="FFFFFF"/>
          </w:tcPr>
          <w:p w:rsidR="001434FB" w:rsidRDefault="001434FB">
            <w:pPr>
              <w:rPr>
                <w:sz w:val="10"/>
                <w:szCs w:val="10"/>
              </w:rPr>
            </w:pPr>
          </w:p>
        </w:tc>
        <w:tc>
          <w:tcPr>
            <w:tcW w:w="2126" w:type="dxa"/>
            <w:vMerge/>
            <w:tcBorders>
              <w:left w:val="single" w:sz="4" w:space="0" w:color="auto"/>
            </w:tcBorders>
            <w:shd w:val="clear" w:color="auto" w:fill="FFFFFF"/>
          </w:tcPr>
          <w:p w:rsidR="001434FB" w:rsidRDefault="001434FB"/>
        </w:tc>
        <w:tc>
          <w:tcPr>
            <w:tcW w:w="1008" w:type="dxa"/>
            <w:vMerge/>
            <w:tcBorders>
              <w:left w:val="single" w:sz="4" w:space="0" w:color="auto"/>
            </w:tcBorders>
            <w:shd w:val="clear" w:color="auto" w:fill="FFFFFF"/>
          </w:tcPr>
          <w:p w:rsidR="001434FB" w:rsidRDefault="001434FB"/>
        </w:tc>
        <w:tc>
          <w:tcPr>
            <w:tcW w:w="1843" w:type="dxa"/>
            <w:vMerge/>
            <w:tcBorders>
              <w:left w:val="single" w:sz="4" w:space="0" w:color="auto"/>
              <w:right w:val="single" w:sz="4" w:space="0" w:color="auto"/>
            </w:tcBorders>
            <w:shd w:val="clear" w:color="auto" w:fill="FFFFFF"/>
          </w:tcPr>
          <w:p w:rsidR="001434FB" w:rsidRDefault="001434FB"/>
        </w:tc>
      </w:tr>
      <w:tr w:rsidR="001434FB">
        <w:tblPrEx>
          <w:tblCellMar>
            <w:top w:w="0" w:type="dxa"/>
            <w:bottom w:w="0" w:type="dxa"/>
          </w:tblCellMar>
        </w:tblPrEx>
        <w:trPr>
          <w:trHeight w:hRule="exact" w:val="725"/>
          <w:jc w:val="center"/>
        </w:trPr>
        <w:tc>
          <w:tcPr>
            <w:tcW w:w="346" w:type="dxa"/>
            <w:vMerge/>
            <w:tcBorders>
              <w:left w:val="single" w:sz="4" w:space="0" w:color="auto"/>
            </w:tcBorders>
            <w:shd w:val="clear" w:color="auto" w:fill="FFFFFF"/>
          </w:tcPr>
          <w:p w:rsidR="001434FB" w:rsidRDefault="001434FB"/>
        </w:tc>
        <w:tc>
          <w:tcPr>
            <w:tcW w:w="2400" w:type="dxa"/>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Sídlo / Místo podnikání, popř. místo trvalého pobytu:</w:t>
            </w:r>
          </w:p>
        </w:tc>
        <w:tc>
          <w:tcPr>
            <w:tcW w:w="2554" w:type="dxa"/>
            <w:tcBorders>
              <w:top w:val="single" w:sz="4" w:space="0" w:color="auto"/>
              <w:left w:val="single" w:sz="4" w:space="0" w:color="auto"/>
            </w:tcBorders>
            <w:shd w:val="clear" w:color="auto" w:fill="FFFFFF"/>
          </w:tcPr>
          <w:p w:rsidR="001434FB" w:rsidRDefault="001434FB">
            <w:pPr>
              <w:rPr>
                <w:sz w:val="10"/>
                <w:szCs w:val="10"/>
              </w:rPr>
            </w:pPr>
          </w:p>
        </w:tc>
        <w:tc>
          <w:tcPr>
            <w:tcW w:w="2126" w:type="dxa"/>
            <w:vMerge/>
            <w:tcBorders>
              <w:left w:val="single" w:sz="4" w:space="0" w:color="auto"/>
            </w:tcBorders>
            <w:shd w:val="clear" w:color="auto" w:fill="FFFFFF"/>
          </w:tcPr>
          <w:p w:rsidR="001434FB" w:rsidRDefault="001434FB"/>
        </w:tc>
        <w:tc>
          <w:tcPr>
            <w:tcW w:w="1008" w:type="dxa"/>
            <w:vMerge/>
            <w:tcBorders>
              <w:left w:val="single" w:sz="4" w:space="0" w:color="auto"/>
            </w:tcBorders>
            <w:shd w:val="clear" w:color="auto" w:fill="FFFFFF"/>
          </w:tcPr>
          <w:p w:rsidR="001434FB" w:rsidRDefault="001434FB"/>
        </w:tc>
        <w:tc>
          <w:tcPr>
            <w:tcW w:w="1843" w:type="dxa"/>
            <w:vMerge/>
            <w:tcBorders>
              <w:left w:val="single" w:sz="4" w:space="0" w:color="auto"/>
              <w:right w:val="single" w:sz="4" w:space="0" w:color="auto"/>
            </w:tcBorders>
            <w:shd w:val="clear" w:color="auto" w:fill="FFFFFF"/>
          </w:tcPr>
          <w:p w:rsidR="001434FB" w:rsidRDefault="001434FB"/>
        </w:tc>
      </w:tr>
      <w:tr w:rsidR="001434FB">
        <w:tblPrEx>
          <w:tblCellMar>
            <w:top w:w="0" w:type="dxa"/>
            <w:bottom w:w="0" w:type="dxa"/>
          </w:tblCellMar>
        </w:tblPrEx>
        <w:trPr>
          <w:trHeight w:hRule="exact" w:val="192"/>
          <w:jc w:val="center"/>
        </w:trPr>
        <w:tc>
          <w:tcPr>
            <w:tcW w:w="346" w:type="dxa"/>
            <w:vMerge/>
            <w:tcBorders>
              <w:left w:val="single" w:sz="4" w:space="0" w:color="auto"/>
            </w:tcBorders>
            <w:shd w:val="clear" w:color="auto" w:fill="FFFFFF"/>
          </w:tcPr>
          <w:p w:rsidR="001434FB" w:rsidRDefault="001434FB"/>
        </w:tc>
        <w:tc>
          <w:tcPr>
            <w:tcW w:w="2400" w:type="dxa"/>
            <w:vMerge w:val="restart"/>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IČ:</w:t>
            </w:r>
          </w:p>
        </w:tc>
        <w:tc>
          <w:tcPr>
            <w:tcW w:w="2554" w:type="dxa"/>
            <w:tcBorders>
              <w:top w:val="single" w:sz="4" w:space="0" w:color="auto"/>
              <w:left w:val="single" w:sz="4" w:space="0" w:color="auto"/>
            </w:tcBorders>
            <w:shd w:val="clear" w:color="auto" w:fill="FFFFFF"/>
          </w:tcPr>
          <w:p w:rsidR="001434FB" w:rsidRDefault="001434FB">
            <w:pPr>
              <w:rPr>
                <w:sz w:val="10"/>
                <w:szCs w:val="10"/>
              </w:rPr>
            </w:pPr>
          </w:p>
        </w:tc>
        <w:tc>
          <w:tcPr>
            <w:tcW w:w="2126" w:type="dxa"/>
            <w:vMerge/>
            <w:tcBorders>
              <w:left w:val="single" w:sz="4" w:space="0" w:color="auto"/>
            </w:tcBorders>
            <w:shd w:val="clear" w:color="auto" w:fill="FFFFFF"/>
          </w:tcPr>
          <w:p w:rsidR="001434FB" w:rsidRDefault="001434FB"/>
        </w:tc>
        <w:tc>
          <w:tcPr>
            <w:tcW w:w="1008" w:type="dxa"/>
            <w:vMerge/>
            <w:tcBorders>
              <w:left w:val="single" w:sz="4" w:space="0" w:color="auto"/>
            </w:tcBorders>
            <w:shd w:val="clear" w:color="auto" w:fill="FFFFFF"/>
          </w:tcPr>
          <w:p w:rsidR="001434FB" w:rsidRDefault="001434FB"/>
        </w:tc>
        <w:tc>
          <w:tcPr>
            <w:tcW w:w="1843" w:type="dxa"/>
            <w:vMerge/>
            <w:tcBorders>
              <w:left w:val="single" w:sz="4" w:space="0" w:color="auto"/>
              <w:right w:val="single" w:sz="4" w:space="0" w:color="auto"/>
            </w:tcBorders>
            <w:shd w:val="clear" w:color="auto" w:fill="FFFFFF"/>
          </w:tcPr>
          <w:p w:rsidR="001434FB" w:rsidRDefault="001434FB"/>
        </w:tc>
      </w:tr>
      <w:tr w:rsidR="001434FB">
        <w:tblPrEx>
          <w:tblCellMar>
            <w:top w:w="0" w:type="dxa"/>
            <w:bottom w:w="0" w:type="dxa"/>
          </w:tblCellMar>
        </w:tblPrEx>
        <w:trPr>
          <w:trHeight w:hRule="exact" w:val="173"/>
          <w:jc w:val="center"/>
        </w:trPr>
        <w:tc>
          <w:tcPr>
            <w:tcW w:w="346" w:type="dxa"/>
            <w:vMerge/>
            <w:tcBorders>
              <w:left w:val="single" w:sz="4" w:space="0" w:color="auto"/>
            </w:tcBorders>
            <w:shd w:val="clear" w:color="auto" w:fill="FFFFFF"/>
          </w:tcPr>
          <w:p w:rsidR="001434FB" w:rsidRDefault="001434FB"/>
        </w:tc>
        <w:tc>
          <w:tcPr>
            <w:tcW w:w="2400" w:type="dxa"/>
            <w:vMerge/>
            <w:tcBorders>
              <w:left w:val="single" w:sz="4" w:space="0" w:color="auto"/>
            </w:tcBorders>
            <w:shd w:val="clear" w:color="auto" w:fill="FFFFFF"/>
            <w:vAlign w:val="bottom"/>
          </w:tcPr>
          <w:p w:rsidR="001434FB" w:rsidRDefault="001434FB"/>
        </w:tc>
        <w:tc>
          <w:tcPr>
            <w:tcW w:w="2554" w:type="dxa"/>
            <w:tcBorders>
              <w:top w:val="single" w:sz="4" w:space="0" w:color="auto"/>
              <w:left w:val="single" w:sz="4" w:space="0" w:color="auto"/>
            </w:tcBorders>
            <w:shd w:val="clear" w:color="auto" w:fill="FFFFFF"/>
          </w:tcPr>
          <w:p w:rsidR="001434FB" w:rsidRDefault="001434FB">
            <w:pPr>
              <w:rPr>
                <w:sz w:val="10"/>
                <w:szCs w:val="10"/>
              </w:rPr>
            </w:pPr>
          </w:p>
        </w:tc>
        <w:tc>
          <w:tcPr>
            <w:tcW w:w="2126" w:type="dxa"/>
            <w:vMerge/>
            <w:tcBorders>
              <w:left w:val="single" w:sz="4" w:space="0" w:color="auto"/>
            </w:tcBorders>
            <w:shd w:val="clear" w:color="auto" w:fill="FFFFFF"/>
          </w:tcPr>
          <w:p w:rsidR="001434FB" w:rsidRDefault="001434FB"/>
        </w:tc>
        <w:tc>
          <w:tcPr>
            <w:tcW w:w="1008" w:type="dxa"/>
            <w:vMerge/>
            <w:tcBorders>
              <w:left w:val="single" w:sz="4" w:space="0" w:color="auto"/>
            </w:tcBorders>
            <w:shd w:val="clear" w:color="auto" w:fill="FFFFFF"/>
          </w:tcPr>
          <w:p w:rsidR="001434FB" w:rsidRDefault="001434FB"/>
        </w:tc>
        <w:tc>
          <w:tcPr>
            <w:tcW w:w="1843" w:type="dxa"/>
            <w:vMerge w:val="restart"/>
            <w:tcBorders>
              <w:top w:val="single" w:sz="4" w:space="0" w:color="auto"/>
              <w:left w:val="single" w:sz="4" w:space="0" w:color="auto"/>
              <w:right w:val="single" w:sz="4" w:space="0" w:color="auto"/>
            </w:tcBorders>
            <w:shd w:val="clear" w:color="auto" w:fill="FFFFFF"/>
          </w:tcPr>
          <w:p w:rsidR="001434FB" w:rsidRDefault="001434FB">
            <w:pPr>
              <w:rPr>
                <w:sz w:val="10"/>
                <w:szCs w:val="10"/>
              </w:rPr>
            </w:pPr>
          </w:p>
        </w:tc>
      </w:tr>
      <w:tr w:rsidR="001434FB">
        <w:tblPrEx>
          <w:tblCellMar>
            <w:top w:w="0" w:type="dxa"/>
            <w:bottom w:w="0" w:type="dxa"/>
          </w:tblCellMar>
        </w:tblPrEx>
        <w:trPr>
          <w:trHeight w:hRule="exact" w:val="720"/>
          <w:jc w:val="center"/>
        </w:trPr>
        <w:tc>
          <w:tcPr>
            <w:tcW w:w="346" w:type="dxa"/>
            <w:vMerge/>
            <w:tcBorders>
              <w:left w:val="single" w:sz="4" w:space="0" w:color="auto"/>
            </w:tcBorders>
            <w:shd w:val="clear" w:color="auto" w:fill="FFFFFF"/>
          </w:tcPr>
          <w:p w:rsidR="001434FB" w:rsidRDefault="001434FB"/>
        </w:tc>
        <w:tc>
          <w:tcPr>
            <w:tcW w:w="2400" w:type="dxa"/>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Osoba oprávněná jednat jménem či za subdodavatele:</w:t>
            </w:r>
          </w:p>
        </w:tc>
        <w:tc>
          <w:tcPr>
            <w:tcW w:w="2554" w:type="dxa"/>
            <w:tcBorders>
              <w:top w:val="single" w:sz="4" w:space="0" w:color="auto"/>
              <w:left w:val="single" w:sz="4" w:space="0" w:color="auto"/>
            </w:tcBorders>
            <w:shd w:val="clear" w:color="auto" w:fill="FFFFFF"/>
          </w:tcPr>
          <w:p w:rsidR="001434FB" w:rsidRDefault="001434FB">
            <w:pPr>
              <w:rPr>
                <w:sz w:val="10"/>
                <w:szCs w:val="10"/>
              </w:rPr>
            </w:pPr>
          </w:p>
        </w:tc>
        <w:tc>
          <w:tcPr>
            <w:tcW w:w="2126" w:type="dxa"/>
            <w:vMerge/>
            <w:tcBorders>
              <w:left w:val="single" w:sz="4" w:space="0" w:color="auto"/>
            </w:tcBorders>
            <w:shd w:val="clear" w:color="auto" w:fill="FFFFFF"/>
          </w:tcPr>
          <w:p w:rsidR="001434FB" w:rsidRDefault="001434FB"/>
        </w:tc>
        <w:tc>
          <w:tcPr>
            <w:tcW w:w="1008" w:type="dxa"/>
            <w:vMerge/>
            <w:tcBorders>
              <w:left w:val="single" w:sz="4" w:space="0" w:color="auto"/>
            </w:tcBorders>
            <w:shd w:val="clear" w:color="auto" w:fill="FFFFFF"/>
          </w:tcPr>
          <w:p w:rsidR="001434FB" w:rsidRDefault="001434FB"/>
        </w:tc>
        <w:tc>
          <w:tcPr>
            <w:tcW w:w="1843" w:type="dxa"/>
            <w:vMerge/>
            <w:tcBorders>
              <w:left w:val="single" w:sz="4" w:space="0" w:color="auto"/>
              <w:right w:val="single" w:sz="4" w:space="0" w:color="auto"/>
            </w:tcBorders>
            <w:shd w:val="clear" w:color="auto" w:fill="FFFFFF"/>
          </w:tcPr>
          <w:p w:rsidR="001434FB" w:rsidRDefault="001434FB"/>
        </w:tc>
      </w:tr>
      <w:tr w:rsidR="001434FB">
        <w:tblPrEx>
          <w:tblCellMar>
            <w:top w:w="0" w:type="dxa"/>
            <w:bottom w:w="0" w:type="dxa"/>
          </w:tblCellMar>
        </w:tblPrEx>
        <w:trPr>
          <w:trHeight w:hRule="exact" w:val="365"/>
          <w:jc w:val="center"/>
        </w:trPr>
        <w:tc>
          <w:tcPr>
            <w:tcW w:w="346" w:type="dxa"/>
            <w:vMerge/>
            <w:tcBorders>
              <w:left w:val="single" w:sz="4" w:space="0" w:color="auto"/>
            </w:tcBorders>
            <w:shd w:val="clear" w:color="auto" w:fill="FFFFFF"/>
          </w:tcPr>
          <w:p w:rsidR="001434FB" w:rsidRDefault="001434FB"/>
        </w:tc>
        <w:tc>
          <w:tcPr>
            <w:tcW w:w="2400" w:type="dxa"/>
            <w:tcBorders>
              <w:top w:val="single" w:sz="4" w:space="0" w:color="auto"/>
              <w:left w:val="single" w:sz="4" w:space="0" w:color="auto"/>
            </w:tcBorders>
            <w:shd w:val="clear" w:color="auto" w:fill="FFFFFF"/>
            <w:vAlign w:val="bottom"/>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Tel./fax:</w:t>
            </w:r>
          </w:p>
        </w:tc>
        <w:tc>
          <w:tcPr>
            <w:tcW w:w="2554" w:type="dxa"/>
            <w:tcBorders>
              <w:top w:val="single" w:sz="4" w:space="0" w:color="auto"/>
              <w:left w:val="single" w:sz="4" w:space="0" w:color="auto"/>
            </w:tcBorders>
            <w:shd w:val="clear" w:color="auto" w:fill="FFFFFF"/>
          </w:tcPr>
          <w:p w:rsidR="001434FB" w:rsidRDefault="001434FB">
            <w:pPr>
              <w:rPr>
                <w:sz w:val="10"/>
                <w:szCs w:val="10"/>
              </w:rPr>
            </w:pPr>
          </w:p>
        </w:tc>
        <w:tc>
          <w:tcPr>
            <w:tcW w:w="2126" w:type="dxa"/>
            <w:vMerge/>
            <w:tcBorders>
              <w:left w:val="single" w:sz="4" w:space="0" w:color="auto"/>
            </w:tcBorders>
            <w:shd w:val="clear" w:color="auto" w:fill="FFFFFF"/>
          </w:tcPr>
          <w:p w:rsidR="001434FB" w:rsidRDefault="001434FB"/>
        </w:tc>
        <w:tc>
          <w:tcPr>
            <w:tcW w:w="1008" w:type="dxa"/>
            <w:vMerge/>
            <w:tcBorders>
              <w:left w:val="single" w:sz="4" w:space="0" w:color="auto"/>
            </w:tcBorders>
            <w:shd w:val="clear" w:color="auto" w:fill="FFFFFF"/>
          </w:tcPr>
          <w:p w:rsidR="001434FB" w:rsidRDefault="001434FB"/>
        </w:tc>
        <w:tc>
          <w:tcPr>
            <w:tcW w:w="1843" w:type="dxa"/>
            <w:vMerge/>
            <w:tcBorders>
              <w:left w:val="single" w:sz="4" w:space="0" w:color="auto"/>
              <w:right w:val="single" w:sz="4" w:space="0" w:color="auto"/>
            </w:tcBorders>
            <w:shd w:val="clear" w:color="auto" w:fill="FFFFFF"/>
          </w:tcPr>
          <w:p w:rsidR="001434FB" w:rsidRDefault="001434FB"/>
        </w:tc>
      </w:tr>
      <w:tr w:rsidR="001434FB">
        <w:tblPrEx>
          <w:tblCellMar>
            <w:top w:w="0" w:type="dxa"/>
            <w:bottom w:w="0" w:type="dxa"/>
          </w:tblCellMar>
        </w:tblPrEx>
        <w:trPr>
          <w:trHeight w:hRule="exact" w:val="389"/>
          <w:jc w:val="center"/>
        </w:trPr>
        <w:tc>
          <w:tcPr>
            <w:tcW w:w="346" w:type="dxa"/>
            <w:vMerge/>
            <w:tcBorders>
              <w:left w:val="single" w:sz="4" w:space="0" w:color="auto"/>
              <w:bottom w:val="single" w:sz="4" w:space="0" w:color="auto"/>
            </w:tcBorders>
            <w:shd w:val="clear" w:color="auto" w:fill="FFFFFF"/>
          </w:tcPr>
          <w:p w:rsidR="001434FB" w:rsidRDefault="001434FB"/>
        </w:tc>
        <w:tc>
          <w:tcPr>
            <w:tcW w:w="2400" w:type="dxa"/>
            <w:tcBorders>
              <w:top w:val="single" w:sz="4" w:space="0" w:color="auto"/>
              <w:left w:val="single" w:sz="4" w:space="0" w:color="auto"/>
              <w:bottom w:val="single" w:sz="4" w:space="0" w:color="auto"/>
            </w:tcBorders>
            <w:shd w:val="clear" w:color="auto" w:fill="FFFFFF"/>
            <w:vAlign w:val="bottom"/>
          </w:tcPr>
          <w:p w:rsidR="001434FB" w:rsidRDefault="00E470B1">
            <w:pPr>
              <w:pStyle w:val="Jin0"/>
              <w:shd w:val="clear" w:color="auto" w:fill="auto"/>
              <w:spacing w:after="0"/>
              <w:jc w:val="left"/>
              <w:rPr>
                <w:sz w:val="20"/>
                <w:szCs w:val="20"/>
              </w:rPr>
            </w:pPr>
            <w:r>
              <w:rPr>
                <w:rFonts w:ascii="Bookman Old Style" w:eastAsia="Bookman Old Style" w:hAnsi="Bookman Old Style" w:cs="Bookman Old Style"/>
                <w:sz w:val="20"/>
                <w:szCs w:val="20"/>
              </w:rPr>
              <w:t>E-mail:</w:t>
            </w:r>
          </w:p>
        </w:tc>
        <w:tc>
          <w:tcPr>
            <w:tcW w:w="2554" w:type="dxa"/>
            <w:tcBorders>
              <w:top w:val="single" w:sz="4" w:space="0" w:color="auto"/>
              <w:left w:val="single" w:sz="4" w:space="0" w:color="auto"/>
              <w:bottom w:val="single" w:sz="4" w:space="0" w:color="auto"/>
            </w:tcBorders>
            <w:shd w:val="clear" w:color="auto" w:fill="FFFFFF"/>
          </w:tcPr>
          <w:p w:rsidR="001434FB" w:rsidRDefault="001434FB">
            <w:pPr>
              <w:rPr>
                <w:sz w:val="10"/>
                <w:szCs w:val="10"/>
              </w:rPr>
            </w:pPr>
          </w:p>
        </w:tc>
        <w:tc>
          <w:tcPr>
            <w:tcW w:w="2126" w:type="dxa"/>
            <w:vMerge/>
            <w:tcBorders>
              <w:left w:val="single" w:sz="4" w:space="0" w:color="auto"/>
              <w:bottom w:val="single" w:sz="4" w:space="0" w:color="auto"/>
            </w:tcBorders>
            <w:shd w:val="clear" w:color="auto" w:fill="FFFFFF"/>
          </w:tcPr>
          <w:p w:rsidR="001434FB" w:rsidRDefault="001434FB"/>
        </w:tc>
        <w:tc>
          <w:tcPr>
            <w:tcW w:w="1008" w:type="dxa"/>
            <w:vMerge/>
            <w:tcBorders>
              <w:left w:val="single" w:sz="4" w:space="0" w:color="auto"/>
              <w:bottom w:val="single" w:sz="4" w:space="0" w:color="auto"/>
            </w:tcBorders>
            <w:shd w:val="clear" w:color="auto" w:fill="FFFFFF"/>
          </w:tcPr>
          <w:p w:rsidR="001434FB" w:rsidRDefault="001434FB"/>
        </w:tc>
        <w:tc>
          <w:tcPr>
            <w:tcW w:w="1843" w:type="dxa"/>
            <w:vMerge/>
            <w:tcBorders>
              <w:left w:val="single" w:sz="4" w:space="0" w:color="auto"/>
              <w:bottom w:val="single" w:sz="4" w:space="0" w:color="auto"/>
              <w:right w:val="single" w:sz="4" w:space="0" w:color="auto"/>
            </w:tcBorders>
            <w:shd w:val="clear" w:color="auto" w:fill="FFFFFF"/>
          </w:tcPr>
          <w:p w:rsidR="001434FB" w:rsidRDefault="001434FB"/>
        </w:tc>
      </w:tr>
    </w:tbl>
    <w:p w:rsidR="001434FB" w:rsidRDefault="001434FB">
      <w:pPr>
        <w:spacing w:line="14" w:lineRule="exact"/>
      </w:pPr>
    </w:p>
    <w:sectPr w:rsidR="001434FB">
      <w:pgSz w:w="11900" w:h="16840"/>
      <w:pgMar w:top="1398" w:right="812" w:bottom="2033" w:left="81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470B1">
      <w:r>
        <w:separator/>
      </w:r>
    </w:p>
  </w:endnote>
  <w:endnote w:type="continuationSeparator" w:id="0">
    <w:p w:rsidR="00000000" w:rsidRDefault="00E4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4FB" w:rsidRDefault="00E470B1">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3743325</wp:posOffset>
              </wp:positionH>
              <wp:positionV relativeFrom="page">
                <wp:posOffset>10116820</wp:posOffset>
              </wp:positionV>
              <wp:extent cx="115570" cy="115570"/>
              <wp:effectExtent l="0" t="0" r="0" b="0"/>
              <wp:wrapNone/>
              <wp:docPr id="1" name="Shape 1"/>
              <wp:cNvGraphicFramePr/>
              <a:graphic xmlns:a="http://schemas.openxmlformats.org/drawingml/2006/main">
                <a:graphicData uri="http://schemas.microsoft.com/office/word/2010/wordprocessingShape">
                  <wps:wsp>
                    <wps:cNvSpPr txBox="1"/>
                    <wps:spPr>
                      <a:xfrm>
                        <a:off x="0" y="0"/>
                        <a:ext cx="115570" cy="115570"/>
                      </a:xfrm>
                      <a:prstGeom prst="rect">
                        <a:avLst/>
                      </a:prstGeom>
                      <a:noFill/>
                    </wps:spPr>
                    <wps:txbx>
                      <w:txbxContent>
                        <w:p w:rsidR="001434FB" w:rsidRDefault="00E470B1">
                          <w:pPr>
                            <w:pStyle w:val="Zhlavnebozpat20"/>
                            <w:shd w:val="clear" w:color="auto" w:fill="auto"/>
                            <w:rPr>
                              <w:sz w:val="18"/>
                              <w:szCs w:val="18"/>
                            </w:rPr>
                          </w:pPr>
                          <w:r>
                            <w:fldChar w:fldCharType="begin"/>
                          </w:r>
                          <w:r>
                            <w:instrText xml:space="preserve"> PAGE \* MERGEFORMAT </w:instrText>
                          </w:r>
                          <w:r>
                            <w:fldChar w:fldCharType="separate"/>
                          </w:r>
                          <w:r w:rsidRPr="00E470B1">
                            <w:rPr>
                              <w:noProof/>
                              <w:sz w:val="18"/>
                              <w:szCs w:val="18"/>
                            </w:rPr>
                            <w:t>14</w:t>
                          </w:r>
                          <w:r>
                            <w:rPr>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294.75pt;margin-top:796.6pt;width:9.1pt;height:9.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" filled="f" stroked="f">
              <v:textbox style="mso-fit-shape-to-text:t" inset="0,0,0,0">
                <w:txbxContent>
                  <w:p w:rsidR="001434FB" w:rsidRDefault="00E470B1">
                    <w:pPr>
                      <w:pStyle w:val="Zhlavnebozpat20"/>
                      <w:shd w:val="clear" w:color="auto" w:fill="auto"/>
                      <w:rPr>
                        <w:sz w:val="18"/>
                        <w:szCs w:val="18"/>
                      </w:rPr>
                    </w:pPr>
                    <w:r>
                      <w:fldChar w:fldCharType="begin"/>
                    </w:r>
                    <w:r>
                      <w:instrText xml:space="preserve"> PAGE \* MERGEFORMAT </w:instrText>
                    </w:r>
                    <w:r>
                      <w:fldChar w:fldCharType="separate"/>
                    </w:r>
                    <w:r w:rsidRPr="00E470B1">
                      <w:rPr>
                        <w:noProof/>
                        <w:sz w:val="18"/>
                        <w:szCs w:val="18"/>
                      </w:rPr>
                      <w:t>14</w:t>
                    </w:r>
                    <w:r>
                      <w:rPr>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4FB" w:rsidRDefault="001434FB"/>
  </w:footnote>
  <w:footnote w:type="continuationSeparator" w:id="0">
    <w:p w:rsidR="001434FB" w:rsidRDefault="001434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7D96"/>
    <w:multiLevelType w:val="multilevel"/>
    <w:tmpl w:val="84E0E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C73F8"/>
    <w:multiLevelType w:val="multilevel"/>
    <w:tmpl w:val="9A623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03D6E"/>
    <w:multiLevelType w:val="multilevel"/>
    <w:tmpl w:val="CB46F2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2B2668"/>
    <w:multiLevelType w:val="multilevel"/>
    <w:tmpl w:val="35FEB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DE2324"/>
    <w:multiLevelType w:val="multilevel"/>
    <w:tmpl w:val="A29E26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A7425B"/>
    <w:multiLevelType w:val="multilevel"/>
    <w:tmpl w:val="B7C0B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DF15A1"/>
    <w:multiLevelType w:val="multilevel"/>
    <w:tmpl w:val="F85451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F67B5F"/>
    <w:multiLevelType w:val="multilevel"/>
    <w:tmpl w:val="7D7C68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DB49A3"/>
    <w:multiLevelType w:val="multilevel"/>
    <w:tmpl w:val="7F903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D236F5"/>
    <w:multiLevelType w:val="multilevel"/>
    <w:tmpl w:val="3498F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4D6993"/>
    <w:multiLevelType w:val="multilevel"/>
    <w:tmpl w:val="DBAA8B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C60965"/>
    <w:multiLevelType w:val="multilevel"/>
    <w:tmpl w:val="0E4CD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1D7C35"/>
    <w:multiLevelType w:val="multilevel"/>
    <w:tmpl w:val="8592BA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877C32"/>
    <w:multiLevelType w:val="multilevel"/>
    <w:tmpl w:val="DBE8E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E61FDF"/>
    <w:multiLevelType w:val="multilevel"/>
    <w:tmpl w:val="DFCE69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2E290A"/>
    <w:multiLevelType w:val="multilevel"/>
    <w:tmpl w:val="26E22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8975C3"/>
    <w:multiLevelType w:val="multilevel"/>
    <w:tmpl w:val="053074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5D77A1"/>
    <w:multiLevelType w:val="multilevel"/>
    <w:tmpl w:val="8070E2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C82A9D"/>
    <w:multiLevelType w:val="multilevel"/>
    <w:tmpl w:val="1CA07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904C6E"/>
    <w:multiLevelType w:val="multilevel"/>
    <w:tmpl w:val="C8608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12"/>
  </w:num>
  <w:num w:numId="4">
    <w:abstractNumId w:val="2"/>
  </w:num>
  <w:num w:numId="5">
    <w:abstractNumId w:val="18"/>
  </w:num>
  <w:num w:numId="6">
    <w:abstractNumId w:val="9"/>
  </w:num>
  <w:num w:numId="7">
    <w:abstractNumId w:val="1"/>
  </w:num>
  <w:num w:numId="8">
    <w:abstractNumId w:val="8"/>
  </w:num>
  <w:num w:numId="9">
    <w:abstractNumId w:val="6"/>
  </w:num>
  <w:num w:numId="10">
    <w:abstractNumId w:val="19"/>
  </w:num>
  <w:num w:numId="11">
    <w:abstractNumId w:val="14"/>
  </w:num>
  <w:num w:numId="12">
    <w:abstractNumId w:val="10"/>
  </w:num>
  <w:num w:numId="13">
    <w:abstractNumId w:val="0"/>
  </w:num>
  <w:num w:numId="14">
    <w:abstractNumId w:val="17"/>
  </w:num>
  <w:num w:numId="15">
    <w:abstractNumId w:val="3"/>
  </w:num>
  <w:num w:numId="16">
    <w:abstractNumId w:val="15"/>
  </w:num>
  <w:num w:numId="17">
    <w:abstractNumId w:val="13"/>
  </w:num>
  <w:num w:numId="18">
    <w:abstractNumId w:val="4"/>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1434FB"/>
    <w:rsid w:val="001434FB"/>
    <w:rsid w:val="0047262D"/>
    <w:rsid w:val="00DF7B94"/>
    <w:rsid w:val="00E470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28"/>
      <w:szCs w:val="2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8"/>
      <w:szCs w:val="8"/>
      <w:u w:val="none"/>
      <w:lang w:val="en-US" w:eastAsia="en-US" w:bidi="en-US"/>
    </w:rPr>
  </w:style>
  <w:style w:type="character" w:customStyle="1" w:styleId="Zkladntext3">
    <w:name w:val="Základní text (3)_"/>
    <w:basedOn w:val="Standardnpsmoodstavce"/>
    <w:link w:val="Zkladntext30"/>
    <w:rPr>
      <w:b w:val="0"/>
      <w:bCs w:val="0"/>
      <w:i w:val="0"/>
      <w:iCs w:val="0"/>
      <w:smallCaps w:val="0"/>
      <w:strike w:val="0"/>
      <w:sz w:val="12"/>
      <w:szCs w:val="12"/>
      <w:u w:val="none"/>
    </w:rPr>
  </w:style>
  <w:style w:type="character" w:customStyle="1" w:styleId="Zkladntext5">
    <w:name w:val="Základní text (5)_"/>
    <w:basedOn w:val="Standardnpsmoodstavce"/>
    <w:link w:val="Zkladntext50"/>
    <w:rPr>
      <w:rFonts w:ascii="Bookman Old Style" w:eastAsia="Bookman Old Style" w:hAnsi="Bookman Old Style" w:cs="Bookman Old Style"/>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paragraph" w:customStyle="1" w:styleId="Zkladntext20">
    <w:name w:val="Základní text (2)"/>
    <w:basedOn w:val="Normln"/>
    <w:link w:val="Zkladntext2"/>
    <w:pPr>
      <w:shd w:val="clear" w:color="auto" w:fill="FFFFFF"/>
      <w:jc w:val="both"/>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00" w:line="223" w:lineRule="auto"/>
      <w:ind w:left="60"/>
      <w:jc w:val="center"/>
      <w:outlineLvl w:val="0"/>
    </w:pPr>
    <w:rPr>
      <w:rFonts w:ascii="Bookman Old Style" w:eastAsia="Bookman Old Style" w:hAnsi="Bookman Old Style" w:cs="Bookman Old Style"/>
      <w:b/>
      <w:bCs/>
      <w:sz w:val="28"/>
      <w:szCs w:val="28"/>
    </w:rPr>
  </w:style>
  <w:style w:type="paragraph" w:customStyle="1" w:styleId="Zkladntext1">
    <w:name w:val="Základní text1"/>
    <w:basedOn w:val="Normln"/>
    <w:link w:val="Zkladntext"/>
    <w:pPr>
      <w:shd w:val="clear" w:color="auto" w:fill="FFFFFF"/>
      <w:spacing w:after="100"/>
      <w:jc w:val="both"/>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100"/>
      <w:ind w:left="350"/>
      <w:jc w:val="center"/>
      <w:outlineLvl w:val="1"/>
    </w:pPr>
    <w:rPr>
      <w:rFonts w:ascii="Times New Roman" w:eastAsia="Times New Roman" w:hAnsi="Times New Roman" w:cs="Times New Roman"/>
      <w:b/>
      <w:bCs/>
    </w:rPr>
  </w:style>
  <w:style w:type="paragraph" w:customStyle="1" w:styleId="Zkladntext40">
    <w:name w:val="Základní text (4)"/>
    <w:basedOn w:val="Normln"/>
    <w:link w:val="Zkladntext4"/>
    <w:pPr>
      <w:shd w:val="clear" w:color="auto" w:fill="FFFFFF"/>
      <w:ind w:left="380"/>
      <w:jc w:val="both"/>
    </w:pPr>
    <w:rPr>
      <w:rFonts w:ascii="Arial" w:eastAsia="Arial" w:hAnsi="Arial" w:cs="Arial"/>
      <w:b/>
      <w:bCs/>
      <w:sz w:val="8"/>
      <w:szCs w:val="8"/>
      <w:lang w:val="en-US" w:eastAsia="en-US" w:bidi="en-US"/>
    </w:rPr>
  </w:style>
  <w:style w:type="paragraph" w:customStyle="1" w:styleId="Zkladntext30">
    <w:name w:val="Základní text (3)"/>
    <w:basedOn w:val="Normln"/>
    <w:link w:val="Zkladntext3"/>
    <w:pPr>
      <w:shd w:val="clear" w:color="auto" w:fill="FFFFFF"/>
      <w:spacing w:line="199" w:lineRule="auto"/>
      <w:ind w:left="1220" w:right="3100" w:firstLine="1200"/>
    </w:pPr>
    <w:rPr>
      <w:sz w:val="12"/>
      <w:szCs w:val="12"/>
    </w:rPr>
  </w:style>
  <w:style w:type="paragraph" w:customStyle="1" w:styleId="Zkladntext50">
    <w:name w:val="Základní text (5)"/>
    <w:basedOn w:val="Normln"/>
    <w:link w:val="Zkladntext5"/>
    <w:pPr>
      <w:shd w:val="clear" w:color="auto" w:fill="FFFFFF"/>
      <w:ind w:left="580"/>
    </w:pPr>
    <w:rPr>
      <w:rFonts w:ascii="Bookman Old Style" w:eastAsia="Bookman Old Style" w:hAnsi="Bookman Old Style" w:cs="Bookman Old Style"/>
      <w:sz w:val="20"/>
      <w:szCs w:val="20"/>
    </w:rPr>
  </w:style>
  <w:style w:type="paragraph" w:customStyle="1" w:styleId="Jin0">
    <w:name w:val="Jiné"/>
    <w:basedOn w:val="Normln"/>
    <w:link w:val="Jin"/>
    <w:pPr>
      <w:shd w:val="clear" w:color="auto" w:fill="FFFFFF"/>
      <w:spacing w:after="10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28"/>
      <w:szCs w:val="2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8"/>
      <w:szCs w:val="8"/>
      <w:u w:val="none"/>
      <w:lang w:val="en-US" w:eastAsia="en-US" w:bidi="en-US"/>
    </w:rPr>
  </w:style>
  <w:style w:type="character" w:customStyle="1" w:styleId="Zkladntext3">
    <w:name w:val="Základní text (3)_"/>
    <w:basedOn w:val="Standardnpsmoodstavce"/>
    <w:link w:val="Zkladntext30"/>
    <w:rPr>
      <w:b w:val="0"/>
      <w:bCs w:val="0"/>
      <w:i w:val="0"/>
      <w:iCs w:val="0"/>
      <w:smallCaps w:val="0"/>
      <w:strike w:val="0"/>
      <w:sz w:val="12"/>
      <w:szCs w:val="12"/>
      <w:u w:val="none"/>
    </w:rPr>
  </w:style>
  <w:style w:type="character" w:customStyle="1" w:styleId="Zkladntext5">
    <w:name w:val="Základní text (5)_"/>
    <w:basedOn w:val="Standardnpsmoodstavce"/>
    <w:link w:val="Zkladntext50"/>
    <w:rPr>
      <w:rFonts w:ascii="Bookman Old Style" w:eastAsia="Bookman Old Style" w:hAnsi="Bookman Old Style" w:cs="Bookman Old Style"/>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paragraph" w:customStyle="1" w:styleId="Zkladntext20">
    <w:name w:val="Základní text (2)"/>
    <w:basedOn w:val="Normln"/>
    <w:link w:val="Zkladntext2"/>
    <w:pPr>
      <w:shd w:val="clear" w:color="auto" w:fill="FFFFFF"/>
      <w:jc w:val="both"/>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00" w:line="223" w:lineRule="auto"/>
      <w:ind w:left="60"/>
      <w:jc w:val="center"/>
      <w:outlineLvl w:val="0"/>
    </w:pPr>
    <w:rPr>
      <w:rFonts w:ascii="Bookman Old Style" w:eastAsia="Bookman Old Style" w:hAnsi="Bookman Old Style" w:cs="Bookman Old Style"/>
      <w:b/>
      <w:bCs/>
      <w:sz w:val="28"/>
      <w:szCs w:val="28"/>
    </w:rPr>
  </w:style>
  <w:style w:type="paragraph" w:customStyle="1" w:styleId="Zkladntext1">
    <w:name w:val="Základní text1"/>
    <w:basedOn w:val="Normln"/>
    <w:link w:val="Zkladntext"/>
    <w:pPr>
      <w:shd w:val="clear" w:color="auto" w:fill="FFFFFF"/>
      <w:spacing w:after="100"/>
      <w:jc w:val="both"/>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100"/>
      <w:ind w:left="350"/>
      <w:jc w:val="center"/>
      <w:outlineLvl w:val="1"/>
    </w:pPr>
    <w:rPr>
      <w:rFonts w:ascii="Times New Roman" w:eastAsia="Times New Roman" w:hAnsi="Times New Roman" w:cs="Times New Roman"/>
      <w:b/>
      <w:bCs/>
    </w:rPr>
  </w:style>
  <w:style w:type="paragraph" w:customStyle="1" w:styleId="Zkladntext40">
    <w:name w:val="Základní text (4)"/>
    <w:basedOn w:val="Normln"/>
    <w:link w:val="Zkladntext4"/>
    <w:pPr>
      <w:shd w:val="clear" w:color="auto" w:fill="FFFFFF"/>
      <w:ind w:left="380"/>
      <w:jc w:val="both"/>
    </w:pPr>
    <w:rPr>
      <w:rFonts w:ascii="Arial" w:eastAsia="Arial" w:hAnsi="Arial" w:cs="Arial"/>
      <w:b/>
      <w:bCs/>
      <w:sz w:val="8"/>
      <w:szCs w:val="8"/>
      <w:lang w:val="en-US" w:eastAsia="en-US" w:bidi="en-US"/>
    </w:rPr>
  </w:style>
  <w:style w:type="paragraph" w:customStyle="1" w:styleId="Zkladntext30">
    <w:name w:val="Základní text (3)"/>
    <w:basedOn w:val="Normln"/>
    <w:link w:val="Zkladntext3"/>
    <w:pPr>
      <w:shd w:val="clear" w:color="auto" w:fill="FFFFFF"/>
      <w:spacing w:line="199" w:lineRule="auto"/>
      <w:ind w:left="1220" w:right="3100" w:firstLine="1200"/>
    </w:pPr>
    <w:rPr>
      <w:sz w:val="12"/>
      <w:szCs w:val="12"/>
    </w:rPr>
  </w:style>
  <w:style w:type="paragraph" w:customStyle="1" w:styleId="Zkladntext50">
    <w:name w:val="Základní text (5)"/>
    <w:basedOn w:val="Normln"/>
    <w:link w:val="Zkladntext5"/>
    <w:pPr>
      <w:shd w:val="clear" w:color="auto" w:fill="FFFFFF"/>
      <w:ind w:left="580"/>
    </w:pPr>
    <w:rPr>
      <w:rFonts w:ascii="Bookman Old Style" w:eastAsia="Bookman Old Style" w:hAnsi="Bookman Old Style" w:cs="Bookman Old Style"/>
      <w:sz w:val="20"/>
      <w:szCs w:val="20"/>
    </w:rPr>
  </w:style>
  <w:style w:type="paragraph" w:customStyle="1" w:styleId="Jin0">
    <w:name w:val="Jiné"/>
    <w:basedOn w:val="Normln"/>
    <w:link w:val="Jin"/>
    <w:pPr>
      <w:shd w:val="clear" w:color="auto" w:fill="FFFFFF"/>
      <w:spacing w:after="10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ekoklima@neko.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ardubice@ka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idl@neko.cz" TargetMode="External"/><Relationship Id="rId5" Type="http://schemas.openxmlformats.org/officeDocument/2006/relationships/webSettings" Target="webSettings.xml"/><Relationship Id="rId10" Type="http://schemas.openxmlformats.org/officeDocument/2006/relationships/hyperlink" Target="mailto:milan.solar@nnm.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4885</Words>
  <Characters>28824</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SoD_rek_syst_cent_chlazeni_final</vt:lpstr>
    </vt:vector>
  </TitlesOfParts>
  <Company/>
  <LinksUpToDate>false</LinksUpToDate>
  <CharactersWithSpaces>33642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SoD_rek_syst_cent_chlazeni_final</dc:title>
  <dc:subject/>
  <dc:creator>vlasakoval</dc:creator>
  <cp:keywords/>
  <cp:lastModifiedBy>Uživatel systému Windows</cp:lastModifiedBy>
  <cp:revision>2</cp:revision>
  <dcterms:created xsi:type="dcterms:W3CDTF">2020-03-06T13:40:00Z</dcterms:created>
  <dcterms:modified xsi:type="dcterms:W3CDTF">2020-03-06T14:09:00Z</dcterms:modified>
</cp:coreProperties>
</file>