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DB41D" w14:textId="70779744" w:rsidR="005C1C45" w:rsidRDefault="005C1C45" w:rsidP="005C1C45">
      <w:pPr>
        <w:pStyle w:val="Nadpis1"/>
        <w:pBdr>
          <w:top w:val="single" w:sz="4" w:space="1" w:color="auto"/>
          <w:left w:val="single" w:sz="4" w:space="4" w:color="auto"/>
          <w:bottom w:val="single" w:sz="4" w:space="1" w:color="auto"/>
          <w:right w:val="single" w:sz="4" w:space="4" w:color="auto"/>
        </w:pBdr>
      </w:pPr>
      <w:r w:rsidRPr="00CC6916">
        <w:t>SMLOUVA O DÍLO</w:t>
      </w:r>
      <w:r w:rsidR="00913568">
        <w:t xml:space="preserve"> NA VYTVOŘENÍ GRAFICKÉHO DÍLA</w:t>
      </w:r>
    </w:p>
    <w:p w14:paraId="4CE387D6" w14:textId="539DD355" w:rsidR="005C1C45" w:rsidRDefault="005C1C45" w:rsidP="005C1C45">
      <w:pPr>
        <w:pBdr>
          <w:top w:val="single" w:sz="4" w:space="1" w:color="auto"/>
          <w:left w:val="single" w:sz="4" w:space="4" w:color="auto"/>
          <w:bottom w:val="single" w:sz="4" w:space="1" w:color="auto"/>
          <w:right w:val="single" w:sz="4" w:space="4" w:color="auto"/>
        </w:pBdr>
        <w:jc w:val="center"/>
      </w:pPr>
      <w:r>
        <w:t>Číslo smlouvy</w:t>
      </w:r>
      <w:r w:rsidR="00913568">
        <w:t xml:space="preserve"> VUT</w:t>
      </w:r>
      <w:r>
        <w:t xml:space="preserve">: </w:t>
      </w:r>
      <w:r w:rsidR="004F55D4">
        <w:t xml:space="preserve">3907/2020, </w:t>
      </w:r>
      <w:proofErr w:type="gramStart"/>
      <w:r w:rsidR="004F55D4">
        <w:t>UID :</w:t>
      </w:r>
      <w:proofErr w:type="gramEnd"/>
      <w:r w:rsidR="004F55D4">
        <w:t xml:space="preserve"> 118587</w:t>
      </w:r>
    </w:p>
    <w:p w14:paraId="4FDF0BA3" w14:textId="77777777" w:rsidR="005C1C45" w:rsidRDefault="005C1C45" w:rsidP="005C1C45">
      <w:pPr>
        <w:jc w:val="center"/>
        <w:rPr>
          <w:sz w:val="18"/>
          <w:szCs w:val="18"/>
        </w:rPr>
      </w:pPr>
      <w:r>
        <w:rPr>
          <w:sz w:val="18"/>
          <w:szCs w:val="18"/>
        </w:rPr>
        <w:t>uzavřely níže uvedeného dne, měsíce a roku a za následujících podmínek tyto smluvní strany</w:t>
      </w:r>
    </w:p>
    <w:p w14:paraId="3ACE3F76" w14:textId="77777777" w:rsidR="005C1C45" w:rsidRDefault="005C1C45" w:rsidP="005C1C45">
      <w:pPr>
        <w:jc w:val="left"/>
        <w:rPr>
          <w:sz w:val="16"/>
          <w:szCs w:val="18"/>
        </w:rPr>
      </w:pPr>
    </w:p>
    <w:p w14:paraId="6DBF7D7C" w14:textId="77777777" w:rsidR="005C1C45" w:rsidRPr="00E9084F" w:rsidRDefault="005C1C45" w:rsidP="005C1C45">
      <w:pPr>
        <w:rPr>
          <w:b/>
          <w:sz w:val="24"/>
          <w:szCs w:val="24"/>
        </w:rPr>
      </w:pPr>
      <w:r w:rsidRPr="00E9084F">
        <w:rPr>
          <w:b/>
          <w:sz w:val="24"/>
          <w:szCs w:val="24"/>
        </w:rPr>
        <w:t>Vysoké učení technické v Brně</w:t>
      </w:r>
    </w:p>
    <w:p w14:paraId="663DF807" w14:textId="77777777" w:rsidR="005C1C45" w:rsidRPr="00E9084F" w:rsidRDefault="005C1C45" w:rsidP="005C1C45">
      <w:pPr>
        <w:tabs>
          <w:tab w:val="left" w:pos="1701"/>
        </w:tabs>
        <w:jc w:val="left"/>
        <w:rPr>
          <w:sz w:val="24"/>
          <w:szCs w:val="24"/>
        </w:rPr>
      </w:pPr>
      <w:r w:rsidRPr="00E9084F">
        <w:rPr>
          <w:sz w:val="24"/>
          <w:szCs w:val="24"/>
        </w:rPr>
        <w:tab/>
        <w:t xml:space="preserve">Sídlem: </w:t>
      </w:r>
      <w:r w:rsidRPr="00E9084F">
        <w:rPr>
          <w:sz w:val="24"/>
          <w:szCs w:val="24"/>
        </w:rPr>
        <w:tab/>
        <w:t>Antonínská 548/1, 601 90 Brno</w:t>
      </w:r>
      <w:r w:rsidRPr="00E9084F">
        <w:rPr>
          <w:sz w:val="24"/>
          <w:szCs w:val="24"/>
        </w:rPr>
        <w:br/>
        <w:t xml:space="preserve">IČO: </w:t>
      </w:r>
      <w:r w:rsidRPr="00E9084F">
        <w:rPr>
          <w:sz w:val="24"/>
          <w:szCs w:val="24"/>
        </w:rPr>
        <w:tab/>
        <w:t>00216305 (veřejná vysoká škola, nezapisuje se do OR)</w:t>
      </w:r>
      <w:r w:rsidRPr="00E9084F">
        <w:rPr>
          <w:sz w:val="24"/>
          <w:szCs w:val="24"/>
        </w:rPr>
        <w:br/>
        <w:t xml:space="preserve">DIČO: </w:t>
      </w:r>
      <w:r w:rsidRPr="00E9084F">
        <w:rPr>
          <w:sz w:val="24"/>
          <w:szCs w:val="24"/>
        </w:rPr>
        <w:tab/>
        <w:t>CZ00216305</w:t>
      </w:r>
      <w:r w:rsidRPr="00E9084F">
        <w:rPr>
          <w:sz w:val="24"/>
          <w:szCs w:val="24"/>
        </w:rPr>
        <w:br/>
        <w:t xml:space="preserve">Bankovní spojení: </w:t>
      </w:r>
      <w:r w:rsidRPr="00E9084F">
        <w:rPr>
          <w:sz w:val="24"/>
          <w:szCs w:val="24"/>
        </w:rPr>
        <w:tab/>
        <w:t>účet č. 111043273/0300 vedený u ČSOB</w:t>
      </w:r>
      <w:r w:rsidRPr="00E9084F">
        <w:rPr>
          <w:sz w:val="24"/>
          <w:szCs w:val="24"/>
        </w:rPr>
        <w:br/>
        <w:t xml:space="preserve">Zastoupené: </w:t>
      </w:r>
      <w:r w:rsidRPr="00E9084F">
        <w:rPr>
          <w:sz w:val="24"/>
          <w:szCs w:val="24"/>
        </w:rPr>
        <w:tab/>
        <w:t>doc. Ing. Ladislavem Janíčkem, Ph.D., MBA, LL.M., kvestorem</w:t>
      </w:r>
      <w:r w:rsidRPr="00E9084F">
        <w:rPr>
          <w:sz w:val="24"/>
          <w:szCs w:val="24"/>
        </w:rPr>
        <w:br/>
        <w:t xml:space="preserve">dále též jako </w:t>
      </w:r>
      <w:r>
        <w:rPr>
          <w:b/>
          <w:sz w:val="24"/>
          <w:szCs w:val="24"/>
        </w:rPr>
        <w:t>„O</w:t>
      </w:r>
      <w:r w:rsidRPr="00E9084F">
        <w:rPr>
          <w:b/>
          <w:sz w:val="24"/>
          <w:szCs w:val="24"/>
        </w:rPr>
        <w:t>bjednatel“</w:t>
      </w:r>
    </w:p>
    <w:p w14:paraId="726119A7" w14:textId="77777777" w:rsidR="005C1C45" w:rsidRPr="00E9084F" w:rsidRDefault="005C1C45" w:rsidP="005C1C45">
      <w:pPr>
        <w:spacing w:before="360" w:after="360"/>
        <w:rPr>
          <w:sz w:val="24"/>
          <w:szCs w:val="24"/>
        </w:rPr>
      </w:pPr>
      <w:r w:rsidRPr="00E9084F">
        <w:rPr>
          <w:sz w:val="24"/>
          <w:szCs w:val="24"/>
        </w:rPr>
        <w:t>a</w:t>
      </w:r>
    </w:p>
    <w:p w14:paraId="12221834" w14:textId="3E299429" w:rsidR="005C1C45" w:rsidRPr="00E9084F" w:rsidRDefault="00913568" w:rsidP="005C1C45">
      <w:pPr>
        <w:rPr>
          <w:b/>
          <w:sz w:val="24"/>
          <w:szCs w:val="24"/>
        </w:rPr>
      </w:pPr>
      <w:r>
        <w:rPr>
          <w:b/>
          <w:sz w:val="24"/>
          <w:szCs w:val="24"/>
        </w:rPr>
        <w:t>Pavol Feješ</w:t>
      </w:r>
    </w:p>
    <w:p w14:paraId="2FA3D85C" w14:textId="3F307889" w:rsidR="00913568" w:rsidRDefault="00913568" w:rsidP="005C1C45">
      <w:pPr>
        <w:tabs>
          <w:tab w:val="left" w:pos="1701"/>
        </w:tabs>
        <w:spacing w:after="0"/>
        <w:ind w:left="849"/>
        <w:jc w:val="left"/>
        <w:rPr>
          <w:sz w:val="24"/>
          <w:szCs w:val="24"/>
        </w:rPr>
      </w:pPr>
      <w:r>
        <w:rPr>
          <w:sz w:val="24"/>
          <w:szCs w:val="24"/>
        </w:rPr>
        <w:t>Sídlo: Příční 112/</w:t>
      </w:r>
      <w:proofErr w:type="gramStart"/>
      <w:r>
        <w:rPr>
          <w:sz w:val="24"/>
          <w:szCs w:val="24"/>
        </w:rPr>
        <w:t>4a</w:t>
      </w:r>
      <w:proofErr w:type="gramEnd"/>
      <w:r>
        <w:rPr>
          <w:sz w:val="24"/>
          <w:szCs w:val="24"/>
        </w:rPr>
        <w:t>, 602 00, Brno</w:t>
      </w:r>
    </w:p>
    <w:p w14:paraId="7E5C78CC" w14:textId="712A9FD6" w:rsidR="005C1C45" w:rsidRDefault="005C1C45" w:rsidP="005C1C45">
      <w:pPr>
        <w:tabs>
          <w:tab w:val="left" w:pos="1701"/>
        </w:tabs>
        <w:spacing w:after="0"/>
        <w:ind w:left="849"/>
        <w:jc w:val="left"/>
        <w:rPr>
          <w:sz w:val="24"/>
          <w:szCs w:val="24"/>
        </w:rPr>
      </w:pPr>
      <w:r w:rsidRPr="00E9084F">
        <w:rPr>
          <w:sz w:val="24"/>
          <w:szCs w:val="24"/>
        </w:rPr>
        <w:t xml:space="preserve">IČO: </w:t>
      </w:r>
      <w:r w:rsidR="00913568">
        <w:rPr>
          <w:sz w:val="24"/>
          <w:szCs w:val="24"/>
        </w:rPr>
        <w:t>01163701</w:t>
      </w:r>
    </w:p>
    <w:p w14:paraId="0B42D40D" w14:textId="3093BE1F" w:rsidR="00913568" w:rsidRPr="00E9084F" w:rsidRDefault="00913568" w:rsidP="005C1C45">
      <w:pPr>
        <w:tabs>
          <w:tab w:val="left" w:pos="1701"/>
        </w:tabs>
        <w:spacing w:after="0"/>
        <w:ind w:left="849"/>
        <w:jc w:val="left"/>
        <w:rPr>
          <w:sz w:val="24"/>
          <w:szCs w:val="24"/>
        </w:rPr>
      </w:pPr>
      <w:r>
        <w:rPr>
          <w:sz w:val="24"/>
          <w:szCs w:val="24"/>
        </w:rPr>
        <w:t>DIČ:</w:t>
      </w:r>
    </w:p>
    <w:p w14:paraId="587BAF44" w14:textId="640E083E" w:rsidR="005C1C45" w:rsidRPr="00E9084F" w:rsidRDefault="005C1C45" w:rsidP="005C1C45">
      <w:pPr>
        <w:tabs>
          <w:tab w:val="left" w:pos="1701"/>
        </w:tabs>
        <w:spacing w:after="0"/>
        <w:ind w:left="849"/>
        <w:jc w:val="left"/>
        <w:rPr>
          <w:sz w:val="24"/>
          <w:szCs w:val="24"/>
        </w:rPr>
      </w:pPr>
      <w:r w:rsidRPr="00E9084F">
        <w:rPr>
          <w:sz w:val="24"/>
          <w:szCs w:val="24"/>
        </w:rPr>
        <w:t xml:space="preserve">bankovní </w:t>
      </w:r>
      <w:r w:rsidR="00913568">
        <w:rPr>
          <w:sz w:val="24"/>
          <w:szCs w:val="24"/>
        </w:rPr>
        <w:t>spojení</w:t>
      </w:r>
      <w:r w:rsidRPr="00E9084F">
        <w:rPr>
          <w:sz w:val="24"/>
          <w:szCs w:val="24"/>
        </w:rPr>
        <w:t>:</w:t>
      </w:r>
      <w:r w:rsidR="00913568">
        <w:rPr>
          <w:sz w:val="24"/>
          <w:szCs w:val="24"/>
        </w:rPr>
        <w:t xml:space="preserve"> 670100-2209915518/6210</w:t>
      </w:r>
      <w:r w:rsidR="006D7EA3">
        <w:rPr>
          <w:sz w:val="24"/>
          <w:szCs w:val="24"/>
        </w:rPr>
        <w:t>, vedený u m Bank</w:t>
      </w:r>
      <w:r w:rsidRPr="00E9084F">
        <w:rPr>
          <w:sz w:val="24"/>
          <w:szCs w:val="24"/>
        </w:rPr>
        <w:t xml:space="preserve"> </w:t>
      </w:r>
    </w:p>
    <w:p w14:paraId="3A5BD4A5" w14:textId="77777777" w:rsidR="005C1C45" w:rsidRPr="00E9084F" w:rsidRDefault="005C1C45" w:rsidP="005C1C45">
      <w:pPr>
        <w:tabs>
          <w:tab w:val="left" w:pos="1701"/>
        </w:tabs>
        <w:spacing w:after="0"/>
        <w:jc w:val="left"/>
        <w:rPr>
          <w:sz w:val="24"/>
          <w:szCs w:val="24"/>
        </w:rPr>
      </w:pPr>
    </w:p>
    <w:p w14:paraId="6FF9965B" w14:textId="77777777" w:rsidR="005C1C45" w:rsidRPr="00E9084F" w:rsidRDefault="005C1C45" w:rsidP="005C1C45">
      <w:pPr>
        <w:tabs>
          <w:tab w:val="left" w:pos="1701"/>
        </w:tabs>
        <w:spacing w:after="0"/>
        <w:jc w:val="left"/>
        <w:rPr>
          <w:b/>
          <w:sz w:val="24"/>
          <w:szCs w:val="24"/>
        </w:rPr>
      </w:pPr>
      <w:r w:rsidRPr="00E9084F">
        <w:rPr>
          <w:sz w:val="24"/>
          <w:szCs w:val="24"/>
        </w:rPr>
        <w:t xml:space="preserve">dále též jako </w:t>
      </w:r>
      <w:r>
        <w:rPr>
          <w:b/>
          <w:sz w:val="24"/>
          <w:szCs w:val="24"/>
        </w:rPr>
        <w:t>„Z</w:t>
      </w:r>
      <w:r w:rsidRPr="00E9084F">
        <w:rPr>
          <w:b/>
          <w:sz w:val="24"/>
          <w:szCs w:val="24"/>
        </w:rPr>
        <w:t>hotovitel“</w:t>
      </w:r>
    </w:p>
    <w:p w14:paraId="550A07C9" w14:textId="77777777" w:rsidR="005C1C45" w:rsidRPr="00E9084F" w:rsidRDefault="005C1C45" w:rsidP="005C1C45">
      <w:pPr>
        <w:ind w:left="0" w:firstLine="0"/>
        <w:rPr>
          <w:sz w:val="24"/>
          <w:szCs w:val="24"/>
        </w:rPr>
      </w:pPr>
    </w:p>
    <w:p w14:paraId="7CD9850E" w14:textId="77777777" w:rsidR="005C1C45" w:rsidRPr="00E9084F" w:rsidRDefault="005C1C45" w:rsidP="005C1C45">
      <w:pPr>
        <w:pStyle w:val="Nadpis2"/>
        <w:rPr>
          <w:sz w:val="24"/>
          <w:szCs w:val="24"/>
        </w:rPr>
      </w:pPr>
      <w:r w:rsidRPr="00E9084F">
        <w:rPr>
          <w:sz w:val="24"/>
          <w:szCs w:val="24"/>
        </w:rPr>
        <w:t>I.</w:t>
      </w:r>
      <w:r w:rsidRPr="00E9084F">
        <w:rPr>
          <w:sz w:val="24"/>
          <w:szCs w:val="24"/>
        </w:rPr>
        <w:br/>
        <w:t>Předmět smlouvy</w:t>
      </w:r>
    </w:p>
    <w:p w14:paraId="3095E94B" w14:textId="70E3B382" w:rsidR="00ED60F1" w:rsidRPr="00E25FCA" w:rsidRDefault="005C1C45" w:rsidP="005C1C45">
      <w:r w:rsidRPr="00E9084F">
        <w:rPr>
          <w:sz w:val="24"/>
          <w:szCs w:val="24"/>
        </w:rPr>
        <w:t>1.</w:t>
      </w:r>
      <w:r w:rsidRPr="00E9084F">
        <w:rPr>
          <w:sz w:val="24"/>
          <w:szCs w:val="24"/>
        </w:rPr>
        <w:tab/>
      </w:r>
      <w:r w:rsidRPr="00E25FCA">
        <w:t>Zhotovitel se touto smlouvou zavazuje</w:t>
      </w:r>
      <w:r w:rsidR="006D7EA3" w:rsidRPr="00E25FCA">
        <w:t xml:space="preserve"> vytvořit grafické dílo, specifikované v odstavci 2.  Objednatel se zavazuje dílo bez vad převzít a uhradit zhotoviteli cenu díla. Zhotovitel se touto smlouvou zavazuje dílo zhotovit s nejvyšší péčí a dle požadavků objednatele a poskytnout licenci k dílu dle článku IV. Této smlouvy. </w:t>
      </w:r>
      <w:r w:rsidRPr="00E25FCA">
        <w:t xml:space="preserve"> </w:t>
      </w:r>
    </w:p>
    <w:p w14:paraId="04811F03" w14:textId="090DA580" w:rsidR="005C1C45" w:rsidRPr="00E25FCA" w:rsidRDefault="005C1C45" w:rsidP="005C1C45">
      <w:r w:rsidRPr="00E25FCA">
        <w:t>2.</w:t>
      </w:r>
      <w:r w:rsidRPr="00E25FCA">
        <w:tab/>
      </w:r>
      <w:r w:rsidR="006D7EA3" w:rsidRPr="00E25FCA">
        <w:t>Grafické dílo spočívá v</w:t>
      </w:r>
      <w:r w:rsidRPr="00E25FCA">
        <w:t>:</w:t>
      </w:r>
    </w:p>
    <w:p w14:paraId="6B92C20A" w14:textId="6B62CD4C" w:rsidR="006D7EA3" w:rsidRPr="00E25FCA" w:rsidRDefault="006D7EA3" w:rsidP="006D7EA3">
      <w:pPr>
        <w:pStyle w:val="Odstavecseseznamem"/>
        <w:numPr>
          <w:ilvl w:val="0"/>
          <w:numId w:val="7"/>
        </w:numPr>
      </w:pPr>
      <w:r w:rsidRPr="00E25FCA">
        <w:t>Grafickém zpracování propagačních předmětů – trička, ponožky, pravítka a zápalky</w:t>
      </w:r>
    </w:p>
    <w:p w14:paraId="146BBB69" w14:textId="5A57C1FC" w:rsidR="006D7EA3" w:rsidRPr="00E25FCA" w:rsidRDefault="006D7EA3" w:rsidP="006D7EA3">
      <w:pPr>
        <w:pStyle w:val="Odstavecseseznamem"/>
        <w:numPr>
          <w:ilvl w:val="0"/>
          <w:numId w:val="7"/>
        </w:numPr>
      </w:pPr>
      <w:r w:rsidRPr="00E25FCA">
        <w:t xml:space="preserve">Grafickém zpracování webových bannerů a materiálu na sociální sítě – </w:t>
      </w:r>
      <w:proofErr w:type="spellStart"/>
      <w:r w:rsidRPr="00E25FCA">
        <w:t>cover</w:t>
      </w:r>
      <w:proofErr w:type="spellEnd"/>
      <w:r w:rsidRPr="00E25FCA">
        <w:t xml:space="preserve"> </w:t>
      </w:r>
      <w:proofErr w:type="spellStart"/>
      <w:r w:rsidRPr="00E25FCA">
        <w:t>images</w:t>
      </w:r>
      <w:proofErr w:type="spellEnd"/>
      <w:r w:rsidRPr="00E25FCA">
        <w:t xml:space="preserve">, posty, </w:t>
      </w:r>
      <w:proofErr w:type="spellStart"/>
      <w:r w:rsidRPr="00E25FCA">
        <w:t>gify</w:t>
      </w:r>
      <w:proofErr w:type="spellEnd"/>
    </w:p>
    <w:p w14:paraId="73B9B5F6" w14:textId="42A3CC0E" w:rsidR="006D7EA3" w:rsidRPr="00E25FCA" w:rsidRDefault="006D7EA3" w:rsidP="006D7EA3">
      <w:pPr>
        <w:pStyle w:val="Odstavecseseznamem"/>
        <w:numPr>
          <w:ilvl w:val="0"/>
          <w:numId w:val="7"/>
        </w:numPr>
      </w:pPr>
      <w:r w:rsidRPr="00E25FCA">
        <w:t>Grafickém zpracování inzerce v tištěných médiích</w:t>
      </w:r>
    </w:p>
    <w:p w14:paraId="20D80962" w14:textId="57F08812" w:rsidR="006D7EA3" w:rsidRPr="00E25FCA" w:rsidRDefault="006D7EA3" w:rsidP="006D7EA3">
      <w:pPr>
        <w:pStyle w:val="Odstavecseseznamem"/>
        <w:numPr>
          <w:ilvl w:val="0"/>
          <w:numId w:val="7"/>
        </w:numPr>
      </w:pPr>
      <w:r w:rsidRPr="00E25FCA">
        <w:t>Grafickém zpracování webu chcivut.cz – grafická výbava a technické řešení prezentace</w:t>
      </w:r>
    </w:p>
    <w:p w14:paraId="41A10E74" w14:textId="3529491D" w:rsidR="006D7EA3" w:rsidRPr="00E25FCA" w:rsidRDefault="006D7EA3" w:rsidP="006D7EA3">
      <w:r w:rsidRPr="00E25FCA">
        <w:t xml:space="preserve">Díla budou využita v průběhu roku 2020 při spuštění a šíření náborové kampaně VUT. </w:t>
      </w:r>
    </w:p>
    <w:p w14:paraId="250814D7" w14:textId="75D6DCF9" w:rsidR="00ED60F1" w:rsidRPr="00E25FCA" w:rsidRDefault="00ED60F1" w:rsidP="00D8356D">
      <w:pPr>
        <w:jc w:val="left"/>
        <w:rPr>
          <w:color w:val="auto"/>
        </w:rPr>
      </w:pPr>
      <w:r w:rsidRPr="00E25FCA">
        <w:rPr>
          <w:color w:val="auto"/>
        </w:rPr>
        <w:t xml:space="preserve">3. </w:t>
      </w:r>
      <w:r w:rsidRPr="00E25FCA">
        <w:rPr>
          <w:color w:val="auto"/>
        </w:rPr>
        <w:tab/>
        <w:t>Strany výslovně prohlašují, že předmětem díla není implementace HTML šablon, kterou si zajistí Objednatel sám.</w:t>
      </w:r>
    </w:p>
    <w:p w14:paraId="280D59F1" w14:textId="77777777" w:rsidR="005C1C45" w:rsidRPr="00E9084F" w:rsidRDefault="005C1C45" w:rsidP="005C1C45">
      <w:pPr>
        <w:pStyle w:val="Nadpis2"/>
        <w:rPr>
          <w:sz w:val="24"/>
          <w:szCs w:val="24"/>
        </w:rPr>
      </w:pPr>
      <w:r w:rsidRPr="00E9084F">
        <w:rPr>
          <w:sz w:val="24"/>
          <w:szCs w:val="24"/>
        </w:rPr>
        <w:t>II.</w:t>
      </w:r>
      <w:r w:rsidRPr="00E9084F">
        <w:rPr>
          <w:sz w:val="24"/>
          <w:szCs w:val="24"/>
        </w:rPr>
        <w:br/>
        <w:t>Cena díla</w:t>
      </w:r>
    </w:p>
    <w:p w14:paraId="0284953A" w14:textId="77777777" w:rsidR="00335D12" w:rsidRPr="00E25FCA" w:rsidRDefault="005C1C45" w:rsidP="00800E01">
      <w:pPr>
        <w:numPr>
          <w:ilvl w:val="0"/>
          <w:numId w:val="6"/>
        </w:numPr>
      </w:pPr>
      <w:r w:rsidRPr="00E25FCA">
        <w:t>Objednatel a Zhotovitel ujednávají</w:t>
      </w:r>
      <w:r w:rsidR="00ED60F1" w:rsidRPr="00E25FCA">
        <w:t xml:space="preserve"> </w:t>
      </w:r>
      <w:r w:rsidR="00797A14" w:rsidRPr="00E25FCA">
        <w:t xml:space="preserve">že celková cena díla je stanovena ve výši </w:t>
      </w:r>
      <w:r w:rsidR="006D7EA3" w:rsidRPr="00E25FCA">
        <w:t>54.000</w:t>
      </w:r>
      <w:r w:rsidR="00797A14" w:rsidRPr="00E25FCA">
        <w:t xml:space="preserve"> Kč </w:t>
      </w:r>
      <w:r w:rsidR="00016FED" w:rsidRPr="00E25FCA">
        <w:t>bez</w:t>
      </w:r>
      <w:r w:rsidR="00797A14" w:rsidRPr="00E25FCA">
        <w:t xml:space="preserve"> DPH.</w:t>
      </w:r>
      <w:r w:rsidR="00ED60F1" w:rsidRPr="00E25FCA">
        <w:t xml:space="preserve"> </w:t>
      </w:r>
    </w:p>
    <w:p w14:paraId="335D8087" w14:textId="62C7C34D" w:rsidR="00335D12" w:rsidRPr="00E25FCA" w:rsidRDefault="00335D12" w:rsidP="00335D12">
      <w:pPr>
        <w:pStyle w:val="Odstavecseseznamem"/>
        <w:numPr>
          <w:ilvl w:val="0"/>
          <w:numId w:val="8"/>
        </w:numPr>
      </w:pPr>
      <w:r w:rsidRPr="00E25FCA">
        <w:t>Grafickém zpracování propagačních předmětů – 8.000 Kč</w:t>
      </w:r>
    </w:p>
    <w:p w14:paraId="25188633" w14:textId="116D96E1" w:rsidR="00335D12" w:rsidRPr="00E25FCA" w:rsidRDefault="00335D12" w:rsidP="00335D12">
      <w:pPr>
        <w:pStyle w:val="Odstavecseseznamem"/>
        <w:numPr>
          <w:ilvl w:val="0"/>
          <w:numId w:val="8"/>
        </w:numPr>
      </w:pPr>
      <w:r w:rsidRPr="00E25FCA">
        <w:lastRenderedPageBreak/>
        <w:t>Grafickém zpracování webových bannerů a materiálu na sociální sítě – 14.000 Kč</w:t>
      </w:r>
    </w:p>
    <w:p w14:paraId="38E12420" w14:textId="202E3555" w:rsidR="00335D12" w:rsidRPr="00E25FCA" w:rsidRDefault="00335D12" w:rsidP="00335D12">
      <w:pPr>
        <w:pStyle w:val="Odstavecseseznamem"/>
        <w:numPr>
          <w:ilvl w:val="0"/>
          <w:numId w:val="8"/>
        </w:numPr>
      </w:pPr>
      <w:r w:rsidRPr="00E25FCA">
        <w:t>Grafickém zpracování inzerce v tištěných médiích – 3.000 Kč</w:t>
      </w:r>
    </w:p>
    <w:p w14:paraId="3033B20C" w14:textId="4598704A" w:rsidR="00335D12" w:rsidRPr="00E25FCA" w:rsidRDefault="00335D12" w:rsidP="00335D12">
      <w:pPr>
        <w:pStyle w:val="Odstavecseseznamem"/>
        <w:numPr>
          <w:ilvl w:val="0"/>
          <w:numId w:val="8"/>
        </w:numPr>
      </w:pPr>
      <w:r w:rsidRPr="00E25FCA">
        <w:t>Grafickém zpracování webu chcivut.cz – 29.000 Kč</w:t>
      </w:r>
    </w:p>
    <w:p w14:paraId="2340370A" w14:textId="1E5D7600" w:rsidR="005C1C45" w:rsidRPr="00E25FCA" w:rsidRDefault="00ED60F1" w:rsidP="00335D12">
      <w:pPr>
        <w:ind w:left="421" w:firstLine="0"/>
      </w:pPr>
      <w:r w:rsidRPr="00E25FCA">
        <w:t>Zhotovitel prohlašuje, že cena díla je konečná a závazná a zahrnuje vše, co pro Zhotovitel pro provedení díla potřebuje</w:t>
      </w:r>
      <w:r w:rsidR="005C1C45" w:rsidRPr="00E25FCA">
        <w:t>.</w:t>
      </w:r>
    </w:p>
    <w:p w14:paraId="29EE788D" w14:textId="4C0A0A94" w:rsidR="005C1C45" w:rsidRPr="00E25FCA" w:rsidRDefault="005C1C45" w:rsidP="00D8356D">
      <w:pPr>
        <w:pStyle w:val="Odstavecseseznamem"/>
        <w:numPr>
          <w:ilvl w:val="0"/>
          <w:numId w:val="6"/>
        </w:numPr>
      </w:pPr>
      <w:r w:rsidRPr="00E25FCA">
        <w:t xml:space="preserve">Cena díla pak bude vyúčtována po provedení a předání díla bez vad a nedodělků </w:t>
      </w:r>
      <w:r w:rsidR="007C3762">
        <w:t>O</w:t>
      </w:r>
      <w:r w:rsidRPr="00E25FCA">
        <w:t xml:space="preserve">bjednatelem. Zhotovitel je oprávněn vystavit daňový doklad po potvrzení bezvadnosti díla. Kdy datum převzetí a potvrzení o bezvadnosti díla je zároveň DUZP a zhotovitel je oprávněn k ceně dle odst. 1 přičíst DPH dle platných předpisů. Zhotovitel doručí objednateli daňový doklad (fakturu), který musí být v souladu s relevantními právními předpisy, jinak jej objednatel může odmítnout, aniž by byl v prodlení se zaplacením ceny díla. Splatnost bude nastavena na </w:t>
      </w:r>
      <w:r w:rsidR="007C4B5A">
        <w:t>14</w:t>
      </w:r>
      <w:r w:rsidRPr="00E25FCA">
        <w:t xml:space="preserve"> kalendářních dní ode dne doručení daňového dokladu objednateli.</w:t>
      </w:r>
    </w:p>
    <w:p w14:paraId="3C938FC4" w14:textId="77777777" w:rsidR="00800E01" w:rsidRPr="00E9084F" w:rsidRDefault="00800E01" w:rsidP="00335D12">
      <w:pPr>
        <w:ind w:left="0" w:firstLine="0"/>
        <w:rPr>
          <w:sz w:val="24"/>
          <w:szCs w:val="24"/>
        </w:rPr>
      </w:pPr>
    </w:p>
    <w:p w14:paraId="03FF242E" w14:textId="4C900422" w:rsidR="005C1C45" w:rsidRPr="00E9084F" w:rsidRDefault="005C1C45" w:rsidP="005C1C45">
      <w:pPr>
        <w:pStyle w:val="Nadpis2"/>
        <w:rPr>
          <w:sz w:val="24"/>
          <w:szCs w:val="24"/>
        </w:rPr>
      </w:pPr>
      <w:r w:rsidRPr="00E9084F">
        <w:rPr>
          <w:sz w:val="24"/>
          <w:szCs w:val="24"/>
        </w:rPr>
        <w:t>III.</w:t>
      </w:r>
      <w:r w:rsidRPr="00E9084F">
        <w:rPr>
          <w:sz w:val="24"/>
          <w:szCs w:val="24"/>
        </w:rPr>
        <w:br/>
        <w:t xml:space="preserve">Termín </w:t>
      </w:r>
      <w:r w:rsidR="00ED60F1">
        <w:rPr>
          <w:sz w:val="24"/>
          <w:szCs w:val="24"/>
        </w:rPr>
        <w:t xml:space="preserve">a způsob </w:t>
      </w:r>
      <w:r w:rsidRPr="00E9084F">
        <w:rPr>
          <w:sz w:val="24"/>
          <w:szCs w:val="24"/>
        </w:rPr>
        <w:t>plnění a převzetí díla</w:t>
      </w:r>
    </w:p>
    <w:p w14:paraId="6E1BA13F" w14:textId="322F1986" w:rsidR="005C1C45" w:rsidRPr="00E25FCA" w:rsidRDefault="005C1C45" w:rsidP="00800E01">
      <w:pPr>
        <w:numPr>
          <w:ilvl w:val="0"/>
          <w:numId w:val="5"/>
        </w:numPr>
      </w:pPr>
      <w:r w:rsidRPr="00E25FCA">
        <w:t xml:space="preserve">Objednatel a Zhotovitel ujednávají, že Dílo bude provedeno v termínu do </w:t>
      </w:r>
      <w:r w:rsidR="00335D12" w:rsidRPr="00E25FCA">
        <w:t>12</w:t>
      </w:r>
      <w:r w:rsidR="00254EC6" w:rsidRPr="00E25FCA">
        <w:t>.</w:t>
      </w:r>
      <w:r w:rsidR="00335D12" w:rsidRPr="00E25FCA">
        <w:t>02.</w:t>
      </w:r>
      <w:r w:rsidR="00254EC6" w:rsidRPr="00E25FCA">
        <w:t xml:space="preserve"> 20</w:t>
      </w:r>
      <w:r w:rsidR="00335D12" w:rsidRPr="00E25FCA">
        <w:t>20</w:t>
      </w:r>
      <w:r w:rsidR="00175BD2" w:rsidRPr="00E25FCA">
        <w:t xml:space="preserve">. </w:t>
      </w:r>
      <w:r w:rsidRPr="00E25FCA">
        <w:t xml:space="preserve">Porušení tohoto termínu je podstatným porušením smlouvy a objednateli dává </w:t>
      </w:r>
      <w:r w:rsidR="00800E01" w:rsidRPr="00E25FCA">
        <w:t>právo od této smlouvy odstoupit.</w:t>
      </w:r>
    </w:p>
    <w:p w14:paraId="3B55CA86" w14:textId="6974A90C" w:rsidR="005C1C45" w:rsidRPr="00E25FCA" w:rsidRDefault="005C1C45" w:rsidP="00800E01">
      <w:pPr>
        <w:ind w:hanging="425"/>
        <w:rPr>
          <w:color w:val="FF0000"/>
        </w:rPr>
      </w:pPr>
      <w:r w:rsidRPr="00E25FCA">
        <w:t>2.</w:t>
      </w:r>
      <w:r w:rsidRPr="00E25FCA">
        <w:tab/>
        <w:t xml:space="preserve">Předání Díla proběhne takto: </w:t>
      </w:r>
      <w:r w:rsidR="00335D12" w:rsidRPr="00E25FCA">
        <w:rPr>
          <w:color w:val="auto"/>
        </w:rPr>
        <w:t xml:space="preserve">veškeré podklady budou předány elektronicky, zasláním odkazu přes </w:t>
      </w:r>
      <w:hyperlink r:id="rId7">
        <w:r w:rsidR="00335D12" w:rsidRPr="00E25FCA">
          <w:rPr>
            <w:color w:val="0563C1"/>
            <w:u w:val="single"/>
          </w:rPr>
          <w:t>https://drive.google.com/</w:t>
        </w:r>
      </w:hyperlink>
    </w:p>
    <w:p w14:paraId="65475AEF" w14:textId="77777777" w:rsidR="00800E01" w:rsidRDefault="00800E01" w:rsidP="00800E01">
      <w:pPr>
        <w:ind w:hanging="425"/>
        <w:rPr>
          <w:color w:val="FF0000"/>
          <w:sz w:val="24"/>
          <w:szCs w:val="24"/>
        </w:rPr>
      </w:pPr>
    </w:p>
    <w:p w14:paraId="7D785E02" w14:textId="77777777" w:rsidR="005C1C45" w:rsidRPr="00800E01" w:rsidRDefault="005C1C45" w:rsidP="005C1C45">
      <w:pPr>
        <w:pStyle w:val="Nadpis2"/>
        <w:spacing w:after="0"/>
        <w:rPr>
          <w:sz w:val="24"/>
          <w:szCs w:val="24"/>
        </w:rPr>
      </w:pPr>
      <w:r w:rsidRPr="00800E01">
        <w:rPr>
          <w:sz w:val="24"/>
          <w:szCs w:val="24"/>
        </w:rPr>
        <w:t>IV.</w:t>
      </w:r>
    </w:p>
    <w:p w14:paraId="5DB0838F" w14:textId="77777777" w:rsidR="00335D12" w:rsidRDefault="00335D12" w:rsidP="00335D12">
      <w:pPr>
        <w:pBdr>
          <w:top w:val="nil"/>
          <w:left w:val="nil"/>
          <w:bottom w:val="nil"/>
          <w:right w:val="nil"/>
          <w:between w:val="nil"/>
        </w:pBdr>
        <w:spacing w:after="0"/>
        <w:ind w:left="0" w:firstLine="0"/>
        <w:jc w:val="center"/>
        <w:rPr>
          <w:color w:val="000000"/>
        </w:rPr>
      </w:pPr>
      <w:r>
        <w:rPr>
          <w:b/>
          <w:color w:val="000000"/>
        </w:rPr>
        <w:t>Licence</w:t>
      </w:r>
    </w:p>
    <w:p w14:paraId="57B3EF45" w14:textId="77777777" w:rsidR="00335D12" w:rsidRDefault="00335D12" w:rsidP="00335D12">
      <w:pPr>
        <w:pBdr>
          <w:top w:val="nil"/>
          <w:left w:val="nil"/>
          <w:bottom w:val="nil"/>
          <w:right w:val="nil"/>
          <w:between w:val="nil"/>
        </w:pBdr>
        <w:spacing w:after="0"/>
        <w:ind w:left="0" w:firstLine="0"/>
        <w:jc w:val="center"/>
        <w:rPr>
          <w:color w:val="000000"/>
        </w:rPr>
      </w:pPr>
    </w:p>
    <w:p w14:paraId="2CEF209B" w14:textId="1E5F2CA3" w:rsidR="00335D12" w:rsidRDefault="00335D12" w:rsidP="00335D12">
      <w:pPr>
        <w:pBdr>
          <w:top w:val="nil"/>
          <w:left w:val="nil"/>
          <w:bottom w:val="nil"/>
          <w:right w:val="nil"/>
          <w:between w:val="nil"/>
        </w:pBdr>
        <w:spacing w:after="0"/>
        <w:ind w:left="567" w:hanging="567"/>
        <w:rPr>
          <w:color w:val="000000"/>
        </w:rPr>
      </w:pPr>
      <w:r>
        <w:rPr>
          <w:color w:val="000000"/>
        </w:rPr>
        <w:t xml:space="preserve">1. </w:t>
      </w:r>
      <w:r>
        <w:rPr>
          <w:color w:val="000000"/>
        </w:rPr>
        <w:tab/>
      </w:r>
      <w:r w:rsidR="00E25FCA">
        <w:rPr>
          <w:color w:val="000000"/>
        </w:rPr>
        <w:tab/>
      </w:r>
      <w:r>
        <w:rPr>
          <w:color w:val="000000"/>
        </w:rPr>
        <w:t xml:space="preserve">Zhotovitel touto smlouvou uděluje objednateli neomezenou licenci k užití </w:t>
      </w:r>
      <w:proofErr w:type="gramStart"/>
      <w:r>
        <w:rPr>
          <w:color w:val="000000"/>
        </w:rPr>
        <w:t>díla</w:t>
      </w:r>
      <w:proofErr w:type="gramEnd"/>
      <w:r>
        <w:rPr>
          <w:color w:val="000000"/>
        </w:rPr>
        <w:t xml:space="preserve"> a to ke všem způsobům užití díla, zejména formou časově a teritoriálně neomezeného </w:t>
      </w:r>
    </w:p>
    <w:p w14:paraId="79498CCA" w14:textId="77777777" w:rsidR="00335D12" w:rsidRDefault="00335D12" w:rsidP="00335D12">
      <w:pPr>
        <w:pBdr>
          <w:top w:val="nil"/>
          <w:left w:val="nil"/>
          <w:bottom w:val="nil"/>
          <w:right w:val="nil"/>
          <w:between w:val="nil"/>
        </w:pBdr>
        <w:spacing w:after="0"/>
        <w:ind w:left="0" w:firstLine="0"/>
        <w:rPr>
          <w:color w:val="000000"/>
        </w:rPr>
      </w:pPr>
      <w:r>
        <w:rPr>
          <w:color w:val="000000"/>
        </w:rPr>
        <w:t xml:space="preserve">2.        Objednatel není povinen licenci využít a je oprávněn poskytnout práva z licence třetí osobě.  </w:t>
      </w:r>
    </w:p>
    <w:p w14:paraId="15AB0D6F" w14:textId="77777777" w:rsidR="00335D12" w:rsidRDefault="00335D12" w:rsidP="00335D12">
      <w:pPr>
        <w:shd w:val="clear" w:color="auto" w:fill="FFFFFF"/>
        <w:spacing w:after="280"/>
        <w:ind w:left="565" w:hanging="564"/>
      </w:pPr>
      <w:r>
        <w:t xml:space="preserve">3. </w:t>
      </w:r>
      <w:r>
        <w:tab/>
        <w:t xml:space="preserve">   Licenční oprávnění poskytnuté objednateli dle tohoto článku přecházejí na objednatele dnem              předání díla.</w:t>
      </w:r>
    </w:p>
    <w:p w14:paraId="261B0660" w14:textId="77777777" w:rsidR="005C1C45" w:rsidRPr="00E9084F" w:rsidRDefault="005C1C45" w:rsidP="005C1C45">
      <w:pPr>
        <w:pStyle w:val="Nadpis2"/>
        <w:rPr>
          <w:sz w:val="24"/>
          <w:szCs w:val="24"/>
        </w:rPr>
      </w:pPr>
      <w:r w:rsidRPr="00E9084F">
        <w:rPr>
          <w:sz w:val="24"/>
          <w:szCs w:val="24"/>
        </w:rPr>
        <w:t>V.</w:t>
      </w:r>
      <w:r w:rsidRPr="00E9084F">
        <w:rPr>
          <w:sz w:val="24"/>
          <w:szCs w:val="24"/>
        </w:rPr>
        <w:br/>
        <w:t>Ukončení smlouvy</w:t>
      </w:r>
    </w:p>
    <w:p w14:paraId="75D0526F" w14:textId="77777777" w:rsidR="005C1C45" w:rsidRPr="00E25FCA" w:rsidRDefault="005C1C45" w:rsidP="005C1C45">
      <w:r w:rsidRPr="00E9084F">
        <w:rPr>
          <w:sz w:val="24"/>
          <w:szCs w:val="24"/>
        </w:rPr>
        <w:t>1.</w:t>
      </w:r>
      <w:r w:rsidRPr="00E9084F">
        <w:rPr>
          <w:sz w:val="24"/>
          <w:szCs w:val="24"/>
        </w:rPr>
        <w:tab/>
      </w:r>
      <w:r w:rsidRPr="00E25FCA">
        <w:t>Každá smluvní strana může tuto smlouvu ukončit písemnou výpovědí doručenou druhé smluvní straně. Výpovědní lhůta činí jeden (1) měsíc a počíná běžet první den měsíce následujícího po doručení výpovědi druhé smluvní straně.</w:t>
      </w:r>
    </w:p>
    <w:p w14:paraId="53F76A0E" w14:textId="77777777" w:rsidR="005C1C45" w:rsidRPr="00E25FCA" w:rsidRDefault="005C1C45" w:rsidP="005C1C45">
      <w:r w:rsidRPr="00E25FCA">
        <w:t>2.</w:t>
      </w:r>
      <w:r w:rsidRPr="00E25FCA">
        <w:tab/>
        <w:t>Tuto smlouvu je rovněž možno ukončit písemnou dohodou smluvních stran.</w:t>
      </w:r>
    </w:p>
    <w:p w14:paraId="55AC6D22" w14:textId="77777777" w:rsidR="005C1C45" w:rsidRDefault="005C1C45" w:rsidP="005C1C45">
      <w:pPr>
        <w:rPr>
          <w:sz w:val="24"/>
          <w:szCs w:val="24"/>
        </w:rPr>
      </w:pPr>
    </w:p>
    <w:p w14:paraId="7DC74F53" w14:textId="77777777" w:rsidR="005C1C45" w:rsidRPr="00E9084F" w:rsidRDefault="005C1C45" w:rsidP="005C1C45">
      <w:pPr>
        <w:pStyle w:val="Nadpis2"/>
        <w:rPr>
          <w:sz w:val="24"/>
          <w:szCs w:val="24"/>
        </w:rPr>
      </w:pPr>
      <w:r w:rsidRPr="00E9084F">
        <w:rPr>
          <w:sz w:val="24"/>
          <w:szCs w:val="24"/>
        </w:rPr>
        <w:t>V</w:t>
      </w:r>
      <w:r>
        <w:rPr>
          <w:sz w:val="24"/>
          <w:szCs w:val="24"/>
        </w:rPr>
        <w:t>I</w:t>
      </w:r>
      <w:r w:rsidRPr="00E9084F">
        <w:rPr>
          <w:sz w:val="24"/>
          <w:szCs w:val="24"/>
        </w:rPr>
        <w:t>.</w:t>
      </w:r>
      <w:r w:rsidRPr="00E9084F">
        <w:rPr>
          <w:sz w:val="24"/>
          <w:szCs w:val="24"/>
        </w:rPr>
        <w:br/>
        <w:t>Závěrečná ustanovení</w:t>
      </w:r>
    </w:p>
    <w:p w14:paraId="623B1724" w14:textId="77777777" w:rsidR="005C1C45" w:rsidRPr="00E25FCA" w:rsidRDefault="005C1C45" w:rsidP="00800E01">
      <w:pPr>
        <w:numPr>
          <w:ilvl w:val="0"/>
          <w:numId w:val="3"/>
        </w:numPr>
      </w:pPr>
      <w:r w:rsidRPr="00E25FCA">
        <w:t>Platnost a účinnost této Smlouvy nastává dnem jejího podpisu oběma Smluvními stranami.</w:t>
      </w:r>
    </w:p>
    <w:p w14:paraId="106D1226" w14:textId="77777777" w:rsidR="005C1C45" w:rsidRPr="00E25FCA" w:rsidRDefault="005C1C45" w:rsidP="00800E01">
      <w:pPr>
        <w:numPr>
          <w:ilvl w:val="0"/>
          <w:numId w:val="3"/>
        </w:numPr>
      </w:pPr>
      <w:r w:rsidRPr="00E25FCA">
        <w:t>Tuto smlouvu lze měnit a vztah z ní vzniklý skončit pouze právním jednáním v písemné formě na listině s vlastnoručními podpisy smluvních stran nebo osob oprávněných za ně jednat; jiná forma je vyloučena, není-li v této smlouvě ujednáno jinak. Smluvní strany mohou namítnout neplatnost změny této smlouvy z důvodu nedodržení formy kdykoliv, i p</w:t>
      </w:r>
      <w:r w:rsidR="00800E01" w:rsidRPr="00E25FCA">
        <w:t>oté, co bylo započato s plněním.</w:t>
      </w:r>
    </w:p>
    <w:p w14:paraId="064CA7D9" w14:textId="77777777" w:rsidR="005C1C45" w:rsidRPr="00E25FCA" w:rsidRDefault="005C1C45" w:rsidP="00800E01">
      <w:pPr>
        <w:numPr>
          <w:ilvl w:val="0"/>
          <w:numId w:val="3"/>
        </w:numPr>
      </w:pPr>
      <w:r w:rsidRPr="00E25FCA">
        <w:lastRenderedPageBreak/>
        <w:t xml:space="preserve">Tato smlouva je vyhotovena ve třech (3) stejnopisech, z nichž objednatel obdrží dvě (2) vyhotovení. </w:t>
      </w:r>
    </w:p>
    <w:p w14:paraId="546412F4" w14:textId="77777777" w:rsidR="005C1C45" w:rsidRPr="00E25FCA" w:rsidRDefault="005C1C45" w:rsidP="00800E01">
      <w:pPr>
        <w:numPr>
          <w:ilvl w:val="0"/>
          <w:numId w:val="3"/>
        </w:numPr>
      </w:pPr>
      <w:r w:rsidRPr="00E25FCA">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w:t>
      </w:r>
      <w:r w:rsidR="00800E01" w:rsidRPr="00E25FCA">
        <w:t>azek žádné ze stran.</w:t>
      </w:r>
    </w:p>
    <w:p w14:paraId="678D779B" w14:textId="77777777" w:rsidR="005C1C45" w:rsidRPr="00E25FCA" w:rsidRDefault="005C1C45" w:rsidP="00800E01">
      <w:pPr>
        <w:numPr>
          <w:ilvl w:val="0"/>
          <w:numId w:val="3"/>
        </w:numPr>
      </w:pPr>
      <w:r w:rsidRPr="00E25FCA">
        <w:t>Jestliže se jedno nebo více ustanovení této smlouvy stane neplatným či se ukáže být zdánlivým, platnost ostatních ustanovení tím není dotčena. Smluvní strany si namísto neplatného či zdánlivého ustanovení dohodnou takové platné ustanovení, které se bude nejvíce blížit účelu zamýšlenému neplatným či zdánlivým ustanovením.</w:t>
      </w:r>
    </w:p>
    <w:p w14:paraId="5ECA8028" w14:textId="77777777" w:rsidR="005C1C45" w:rsidRPr="00E25FCA" w:rsidRDefault="005C1C45" w:rsidP="00800E01">
      <w:pPr>
        <w:numPr>
          <w:ilvl w:val="0"/>
          <w:numId w:val="3"/>
        </w:numPr>
      </w:pPr>
      <w:r w:rsidRPr="00E25FCA">
        <w:t>Smluvní strany výslovně a bezvýhradně ujednávají pro případ, že si smluvní strana, které je (bude) doručována jakákoliv písemnost v souvislosti s touto smlouvou, zejména výpověď, tuto nepřevezme, že se má za to, že písemnost je jí doručena třetí (3.) den následující po dni, v němž byla předána k poštovní přepravě za účelem jejího doručení na adresu uvedenou výše jako její sídlo nebo jinou adresu, kterou jako svou adresu pro doručování prokazatelně předem pís</w:t>
      </w:r>
      <w:r w:rsidR="00800E01" w:rsidRPr="00E25FCA">
        <w:t>emně sdělí druhé smluvní straně.</w:t>
      </w:r>
    </w:p>
    <w:p w14:paraId="2F840C81" w14:textId="77777777" w:rsidR="00800E01" w:rsidRPr="00E25FCA" w:rsidRDefault="00800E01" w:rsidP="00800E01">
      <w:pPr>
        <w:numPr>
          <w:ilvl w:val="0"/>
          <w:numId w:val="3"/>
        </w:numPr>
      </w:pPr>
      <w:r w:rsidRPr="00E25FCA">
        <w:t>Smluvní strany podpisem této smlouvy potvrzují, že jsou si vědomy, že se na smlouvu vztahuje povinnost jejího uveřejnění dle zákona č. 340/2015 Sb. o registru smluv, v platném znění. Uveřejnění smlouvy zajišťuje VUT. (odvíjí se od výše ceny za služby).</w:t>
      </w:r>
    </w:p>
    <w:p w14:paraId="7CA8E7E3" w14:textId="77777777" w:rsidR="005C1C45" w:rsidRPr="00E25FCA" w:rsidRDefault="00800E01" w:rsidP="00800E01">
      <w:r w:rsidRPr="00E25FCA">
        <w:t>8</w:t>
      </w:r>
      <w:r w:rsidR="005C1C45" w:rsidRPr="00E25FCA">
        <w:t>.</w:t>
      </w:r>
      <w:r w:rsidR="005C1C45" w:rsidRPr="00E25FCA">
        <w:tab/>
        <w:t>Smluvní strany výslovně potvrzují, že tato smlouva je výsledkem jejich jednání a každá ze stran měla příležitost ovlivnit její základní podmínky.</w:t>
      </w:r>
    </w:p>
    <w:p w14:paraId="76D4E3FA" w14:textId="77777777" w:rsidR="00800E01" w:rsidRPr="00E25FCA" w:rsidRDefault="00800E01" w:rsidP="005C1C45">
      <w:pPr>
        <w:ind w:left="0" w:firstLine="0"/>
      </w:pPr>
    </w:p>
    <w:p w14:paraId="603AD90B" w14:textId="77777777" w:rsidR="00800E01" w:rsidRPr="00E25FCA" w:rsidRDefault="00800E01" w:rsidP="005C1C45">
      <w:pPr>
        <w:ind w:left="0" w:firstLine="0"/>
      </w:pPr>
    </w:p>
    <w:p w14:paraId="4CA55223" w14:textId="77777777" w:rsidR="00800E01" w:rsidRPr="00E25FCA" w:rsidRDefault="00800E01" w:rsidP="005C1C45">
      <w:pPr>
        <w:ind w:left="0" w:firstLine="0"/>
      </w:pPr>
    </w:p>
    <w:p w14:paraId="7D4CEC11" w14:textId="7042E1A7" w:rsidR="005C1C45" w:rsidRPr="00E25FCA" w:rsidRDefault="005C1C45" w:rsidP="005C1C45">
      <w:pPr>
        <w:ind w:left="0" w:firstLine="0"/>
      </w:pPr>
      <w:r w:rsidRPr="00E25FCA">
        <w:t>V Brně dne</w:t>
      </w:r>
      <w:r w:rsidR="00414EFE">
        <w:t xml:space="preserve"> 10.2.2020</w:t>
      </w:r>
      <w:r w:rsidRPr="00E25FCA">
        <w:tab/>
      </w:r>
      <w:r w:rsidRPr="00E25FCA">
        <w:tab/>
      </w:r>
      <w:r w:rsidRPr="00E25FCA">
        <w:tab/>
      </w:r>
      <w:r w:rsidRPr="00E25FCA">
        <w:tab/>
      </w:r>
      <w:r w:rsidRPr="00E25FCA">
        <w:tab/>
      </w:r>
      <w:r w:rsidRPr="00E25FCA">
        <w:tab/>
        <w:t xml:space="preserve">V Brně dne </w:t>
      </w:r>
      <w:r w:rsidR="00414EFE">
        <w:t>10.2.2020</w:t>
      </w:r>
    </w:p>
    <w:p w14:paraId="0B0942D6" w14:textId="77777777" w:rsidR="005C1C45" w:rsidRPr="00E25FCA" w:rsidRDefault="005C1C45" w:rsidP="005C1C45">
      <w:pPr>
        <w:tabs>
          <w:tab w:val="left" w:pos="5670"/>
        </w:tabs>
      </w:pPr>
    </w:p>
    <w:p w14:paraId="7D55CC8D" w14:textId="77777777" w:rsidR="005C1C45" w:rsidRPr="00E25FCA" w:rsidRDefault="005C1C45" w:rsidP="005C1C45">
      <w:pPr>
        <w:tabs>
          <w:tab w:val="left" w:pos="5670"/>
        </w:tabs>
      </w:pPr>
    </w:p>
    <w:p w14:paraId="1A9626FF" w14:textId="3384311E" w:rsidR="005C1C45" w:rsidRPr="00E25FCA" w:rsidRDefault="005C1C45" w:rsidP="007E30F4">
      <w:pPr>
        <w:tabs>
          <w:tab w:val="clear" w:pos="425"/>
          <w:tab w:val="left" w:pos="0"/>
          <w:tab w:val="left" w:pos="5670"/>
        </w:tabs>
        <w:ind w:left="0" w:firstLine="0"/>
        <w:jc w:val="left"/>
      </w:pPr>
      <w:r w:rsidRPr="00E25FCA">
        <w:t>_____________________________________</w:t>
      </w:r>
      <w:r w:rsidRPr="00E25FCA">
        <w:tab/>
        <w:t>____________________________</w:t>
      </w:r>
      <w:r w:rsidRPr="00E25FCA">
        <w:br/>
        <w:t>doc. Ing. Ladislav Janíček, Ph.D., MBA, LL.M.</w:t>
      </w:r>
      <w:r w:rsidRPr="00E25FCA">
        <w:tab/>
      </w:r>
      <w:r w:rsidR="007E30F4" w:rsidRPr="00E25FCA">
        <w:t>Pavol Feješ</w:t>
      </w:r>
      <w:r w:rsidRPr="00E25FCA">
        <w:br/>
        <w:t>kvestor</w:t>
      </w:r>
      <w:bookmarkStart w:id="0" w:name="_GoBack"/>
      <w:bookmarkEnd w:id="0"/>
      <w:r w:rsidRPr="00E25FCA">
        <w:br/>
        <w:t>za objednatele</w:t>
      </w:r>
      <w:r w:rsidRPr="00E25FCA">
        <w:tab/>
        <w:t>za zhotovitele</w:t>
      </w:r>
    </w:p>
    <w:sectPr w:rsidR="005C1C45" w:rsidRPr="00E25FCA">
      <w:headerReference w:type="even" r:id="rId8"/>
      <w:footerReference w:type="even" r:id="rId9"/>
      <w:footerReference w:type="default" r:id="rId10"/>
      <w:pgSz w:w="11900" w:h="16840"/>
      <w:pgMar w:top="1417" w:right="1417" w:bottom="1417" w:left="1417" w:header="99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33837" w14:textId="77777777" w:rsidR="002D47F5" w:rsidRDefault="002D47F5">
      <w:pPr>
        <w:spacing w:after="0"/>
      </w:pPr>
      <w:r>
        <w:separator/>
      </w:r>
    </w:p>
  </w:endnote>
  <w:endnote w:type="continuationSeparator" w:id="0">
    <w:p w14:paraId="7F19A636" w14:textId="77777777" w:rsidR="002D47F5" w:rsidRDefault="002D47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02FCF" w14:textId="77777777" w:rsidR="00151A1E" w:rsidRDefault="002D47F5">
    <w:pPr>
      <w:pStyle w:val="Zpat"/>
    </w:pPr>
  </w:p>
  <w:p w14:paraId="38E6E3A7" w14:textId="77777777" w:rsidR="00151A1E" w:rsidRDefault="002D47F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08DB9" w14:textId="55DCD822" w:rsidR="00151A1E" w:rsidRDefault="005C1C45">
    <w:pPr>
      <w:pStyle w:val="Zpat"/>
      <w:jc w:val="center"/>
      <w:rPr>
        <w:sz w:val="18"/>
        <w:szCs w:val="18"/>
      </w:rPr>
    </w:pPr>
    <w:r>
      <w:rPr>
        <w:rStyle w:val="slostrnky"/>
        <w:sz w:val="18"/>
        <w:szCs w:val="18"/>
      </w:rPr>
      <w:t xml:space="preserve">Strana </w:t>
    </w:r>
    <w:r>
      <w:fldChar w:fldCharType="begin"/>
    </w:r>
    <w:r>
      <w:instrText>PAGE \* MERGEFORMAT</w:instrText>
    </w:r>
    <w:r>
      <w:fldChar w:fldCharType="separate"/>
    </w:r>
    <w:r w:rsidR="008A5443" w:rsidRPr="008A5443">
      <w:rPr>
        <w:rStyle w:val="slostrnky"/>
        <w:noProof/>
        <w:sz w:val="18"/>
        <w:szCs w:val="18"/>
      </w:rPr>
      <w:t>1</w:t>
    </w:r>
    <w:r>
      <w:rPr>
        <w:rStyle w:val="slostrnky"/>
        <w:sz w:val="18"/>
        <w:szCs w:val="18"/>
      </w:rPr>
      <w:fldChar w:fldCharType="end"/>
    </w:r>
    <w:r>
      <w:rPr>
        <w:rStyle w:val="slostrnky"/>
        <w:sz w:val="18"/>
        <w:szCs w:val="18"/>
      </w:rPr>
      <w:t xml:space="preserve"> (celkem </w:t>
    </w:r>
    <w:r w:rsidR="00197631">
      <w:rPr>
        <w:noProof/>
      </w:rPr>
      <w:fldChar w:fldCharType="begin"/>
    </w:r>
    <w:r w:rsidR="00197631">
      <w:rPr>
        <w:noProof/>
      </w:rPr>
      <w:instrText>NUMPAGES \* MERGEFORMAT</w:instrText>
    </w:r>
    <w:r w:rsidR="00197631">
      <w:rPr>
        <w:noProof/>
      </w:rPr>
      <w:fldChar w:fldCharType="separate"/>
    </w:r>
    <w:r w:rsidR="008A5443">
      <w:rPr>
        <w:noProof/>
      </w:rPr>
      <w:t>6</w:t>
    </w:r>
    <w:r w:rsidR="00197631">
      <w:rPr>
        <w:noProof/>
      </w:rPr>
      <w:fldChar w:fldCharType="end"/>
    </w:r>
    <w:r>
      <w:rPr>
        <w:rStyle w:val="slostrnky"/>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59804" w14:textId="77777777" w:rsidR="002D47F5" w:rsidRDefault="002D47F5">
      <w:pPr>
        <w:spacing w:after="0"/>
      </w:pPr>
      <w:r>
        <w:separator/>
      </w:r>
    </w:p>
  </w:footnote>
  <w:footnote w:type="continuationSeparator" w:id="0">
    <w:p w14:paraId="0DA29061" w14:textId="77777777" w:rsidR="002D47F5" w:rsidRDefault="002D47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8ADF7" w14:textId="77777777" w:rsidR="00151A1E" w:rsidRDefault="002D47F5">
    <w:pPr>
      <w:pStyle w:val="Zhlav"/>
    </w:pPr>
  </w:p>
  <w:p w14:paraId="62A6E4E0" w14:textId="77777777" w:rsidR="00151A1E" w:rsidRDefault="002D47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84AD6"/>
    <w:multiLevelType w:val="hybridMultilevel"/>
    <w:tmpl w:val="048CEA70"/>
    <w:lvl w:ilvl="0" w:tplc="77BCCA8C">
      <w:start w:val="1"/>
      <w:numFmt w:val="decimal"/>
      <w:lvlText w:val="%1."/>
      <w:lvlJc w:val="left"/>
      <w:pPr>
        <w:ind w:left="421" w:hanging="42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1" w15:restartNumberingAfterBreak="0">
    <w:nsid w:val="0C0A020B"/>
    <w:multiLevelType w:val="hybridMultilevel"/>
    <w:tmpl w:val="3C084B0A"/>
    <w:lvl w:ilvl="0" w:tplc="FD706CCC">
      <w:start w:val="1"/>
      <w:numFmt w:val="decimal"/>
      <w:lvlText w:val="%1."/>
      <w:lvlJc w:val="left"/>
      <w:pPr>
        <w:ind w:left="421" w:hanging="42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2" w15:restartNumberingAfterBreak="0">
    <w:nsid w:val="11B02E80"/>
    <w:multiLevelType w:val="hybridMultilevel"/>
    <w:tmpl w:val="B7C0F98A"/>
    <w:lvl w:ilvl="0" w:tplc="0405000F">
      <w:start w:val="1"/>
      <w:numFmt w:val="decimal"/>
      <w:lvlText w:val="%1."/>
      <w:lvlJc w:val="left"/>
      <w:pPr>
        <w:ind w:left="501" w:hanging="360"/>
      </w:p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3" w15:restartNumberingAfterBreak="0">
    <w:nsid w:val="32692FA7"/>
    <w:multiLevelType w:val="hybridMultilevel"/>
    <w:tmpl w:val="F4BC87BC"/>
    <w:lvl w:ilvl="0" w:tplc="6DC6C9F2">
      <w:start w:val="1"/>
      <w:numFmt w:val="decimal"/>
      <w:lvlText w:val="%1."/>
      <w:lvlJc w:val="left"/>
      <w:pPr>
        <w:ind w:left="421" w:hanging="42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4" w15:restartNumberingAfterBreak="0">
    <w:nsid w:val="3FCA6BA3"/>
    <w:multiLevelType w:val="hybridMultilevel"/>
    <w:tmpl w:val="164CC242"/>
    <w:lvl w:ilvl="0" w:tplc="04050001">
      <w:start w:val="1"/>
      <w:numFmt w:val="bullet"/>
      <w:lvlText w:val=""/>
      <w:lvlJc w:val="left"/>
      <w:pPr>
        <w:ind w:left="421" w:hanging="420"/>
      </w:pPr>
      <w:rPr>
        <w:rFonts w:ascii="Symbol" w:hAnsi="Symbol"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5" w15:restartNumberingAfterBreak="0">
    <w:nsid w:val="5E3D27A3"/>
    <w:multiLevelType w:val="hybridMultilevel"/>
    <w:tmpl w:val="DB5E5FA0"/>
    <w:lvl w:ilvl="0" w:tplc="437C70FC">
      <w:start w:val="1"/>
      <w:numFmt w:val="decimal"/>
      <w:lvlText w:val="%1."/>
      <w:lvlJc w:val="left"/>
      <w:pPr>
        <w:ind w:left="421" w:hanging="42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6" w15:restartNumberingAfterBreak="0">
    <w:nsid w:val="7829223B"/>
    <w:multiLevelType w:val="hybridMultilevel"/>
    <w:tmpl w:val="AF1AF0B0"/>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7" w15:restartNumberingAfterBreak="0">
    <w:nsid w:val="7F122C3F"/>
    <w:multiLevelType w:val="hybridMultilevel"/>
    <w:tmpl w:val="74BE395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7"/>
  </w:num>
  <w:num w:numId="2">
    <w:abstractNumId w:val="2"/>
  </w:num>
  <w:num w:numId="3">
    <w:abstractNumId w:val="1"/>
  </w:num>
  <w:num w:numId="4">
    <w:abstractNumId w:val="0"/>
  </w:num>
  <w:num w:numId="5">
    <w:abstractNumId w:val="3"/>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9B8"/>
    <w:rsid w:val="00016FED"/>
    <w:rsid w:val="00134A22"/>
    <w:rsid w:val="00175BD2"/>
    <w:rsid w:val="00197631"/>
    <w:rsid w:val="0022212E"/>
    <w:rsid w:val="00254EC6"/>
    <w:rsid w:val="002D47F5"/>
    <w:rsid w:val="00335D12"/>
    <w:rsid w:val="003D2B94"/>
    <w:rsid w:val="004123B7"/>
    <w:rsid w:val="00414EFE"/>
    <w:rsid w:val="004E2A2F"/>
    <w:rsid w:val="004F55D4"/>
    <w:rsid w:val="005C1C45"/>
    <w:rsid w:val="005D081F"/>
    <w:rsid w:val="005D2EEB"/>
    <w:rsid w:val="00615C2F"/>
    <w:rsid w:val="006A3B63"/>
    <w:rsid w:val="006C2039"/>
    <w:rsid w:val="006D7EA3"/>
    <w:rsid w:val="00780C2C"/>
    <w:rsid w:val="00797A14"/>
    <w:rsid w:val="007C3762"/>
    <w:rsid w:val="007C4B5A"/>
    <w:rsid w:val="007E30F4"/>
    <w:rsid w:val="00800E01"/>
    <w:rsid w:val="00871C4C"/>
    <w:rsid w:val="008A5443"/>
    <w:rsid w:val="009049B8"/>
    <w:rsid w:val="00913568"/>
    <w:rsid w:val="00BD5ECB"/>
    <w:rsid w:val="00C00E43"/>
    <w:rsid w:val="00CC4862"/>
    <w:rsid w:val="00D1075E"/>
    <w:rsid w:val="00D3406A"/>
    <w:rsid w:val="00D76B88"/>
    <w:rsid w:val="00D8356D"/>
    <w:rsid w:val="00E05F3A"/>
    <w:rsid w:val="00E10491"/>
    <w:rsid w:val="00E25FCA"/>
    <w:rsid w:val="00E56433"/>
    <w:rsid w:val="00ED60F1"/>
    <w:rsid w:val="00F52A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F1388"/>
  <w15:docId w15:val="{31A0A0D5-0180-42A7-B532-A42806933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C1C45"/>
    <w:pPr>
      <w:pBdr>
        <w:top w:val="none" w:sz="4" w:space="0" w:color="000000"/>
        <w:left w:val="none" w:sz="4" w:space="0" w:color="000000"/>
        <w:bottom w:val="none" w:sz="4" w:space="0" w:color="000000"/>
        <w:right w:val="none" w:sz="4" w:space="0" w:color="000000"/>
        <w:between w:val="none" w:sz="4" w:space="0" w:color="000000"/>
      </w:pBdr>
      <w:tabs>
        <w:tab w:val="left" w:pos="425"/>
      </w:tabs>
      <w:spacing w:after="120" w:line="240" w:lineRule="auto"/>
      <w:ind w:left="425" w:hanging="424"/>
      <w:jc w:val="both"/>
    </w:pPr>
    <w:rPr>
      <w:rFonts w:ascii="Calibri" w:eastAsia="Cambria" w:hAnsi="Calibri" w:cs="Times New Roman"/>
      <w:color w:val="000000" w:themeColor="text1"/>
    </w:rPr>
  </w:style>
  <w:style w:type="paragraph" w:styleId="Nadpis1">
    <w:name w:val="heading 1"/>
    <w:basedOn w:val="Normln"/>
    <w:next w:val="Normln"/>
    <w:link w:val="Nadpis1Char"/>
    <w:uiPriority w:val="9"/>
    <w:qFormat/>
    <w:rsid w:val="005C1C45"/>
    <w:pPr>
      <w:ind w:left="0" w:firstLine="0"/>
      <w:jc w:val="center"/>
      <w:outlineLvl w:val="0"/>
    </w:pPr>
    <w:rPr>
      <w:b/>
      <w:caps/>
      <w:sz w:val="40"/>
    </w:rPr>
  </w:style>
  <w:style w:type="paragraph" w:styleId="Nadpis2">
    <w:name w:val="heading 2"/>
    <w:basedOn w:val="Normln"/>
    <w:next w:val="Normln"/>
    <w:link w:val="Nadpis2Char"/>
    <w:uiPriority w:val="9"/>
    <w:unhideWhenUsed/>
    <w:qFormat/>
    <w:rsid w:val="005C1C45"/>
    <w:pPr>
      <w:keepNext/>
      <w:ind w:left="0" w:firstLine="0"/>
      <w:jc w:val="center"/>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C1C45"/>
    <w:rPr>
      <w:rFonts w:ascii="Calibri" w:eastAsia="Cambria" w:hAnsi="Calibri" w:cs="Times New Roman"/>
      <w:b/>
      <w:caps/>
      <w:color w:val="000000" w:themeColor="text1"/>
      <w:sz w:val="40"/>
    </w:rPr>
  </w:style>
  <w:style w:type="character" w:customStyle="1" w:styleId="Nadpis2Char">
    <w:name w:val="Nadpis 2 Char"/>
    <w:basedOn w:val="Standardnpsmoodstavce"/>
    <w:link w:val="Nadpis2"/>
    <w:uiPriority w:val="9"/>
    <w:rsid w:val="005C1C45"/>
    <w:rPr>
      <w:rFonts w:ascii="Calibri" w:eastAsia="Cambria" w:hAnsi="Calibri" w:cs="Times New Roman"/>
      <w:b/>
      <w:color w:val="000000" w:themeColor="text1"/>
    </w:rPr>
  </w:style>
  <w:style w:type="character" w:styleId="Hypertextovodkaz">
    <w:name w:val="Hyperlink"/>
    <w:uiPriority w:val="99"/>
    <w:unhideWhenUsed/>
    <w:rsid w:val="005C1C45"/>
    <w:rPr>
      <w:color w:val="0563C1" w:themeColor="hyperlink"/>
      <w:u w:val="single"/>
    </w:rPr>
  </w:style>
  <w:style w:type="paragraph" w:styleId="Zhlav">
    <w:name w:val="header"/>
    <w:basedOn w:val="Normln"/>
    <w:link w:val="ZhlavChar"/>
    <w:uiPriority w:val="99"/>
    <w:unhideWhenUsed/>
    <w:rsid w:val="005C1C45"/>
    <w:pPr>
      <w:tabs>
        <w:tab w:val="center" w:pos="4320"/>
        <w:tab w:val="right" w:pos="8640"/>
      </w:tabs>
      <w:spacing w:after="0"/>
    </w:pPr>
  </w:style>
  <w:style w:type="character" w:customStyle="1" w:styleId="ZhlavChar">
    <w:name w:val="Záhlaví Char"/>
    <w:basedOn w:val="Standardnpsmoodstavce"/>
    <w:link w:val="Zhlav"/>
    <w:uiPriority w:val="99"/>
    <w:rsid w:val="005C1C45"/>
    <w:rPr>
      <w:rFonts w:ascii="Calibri" w:eastAsia="Cambria" w:hAnsi="Calibri" w:cs="Times New Roman"/>
      <w:color w:val="000000" w:themeColor="text1"/>
    </w:rPr>
  </w:style>
  <w:style w:type="paragraph" w:styleId="Zpat">
    <w:name w:val="footer"/>
    <w:basedOn w:val="Normln"/>
    <w:link w:val="ZpatChar"/>
    <w:unhideWhenUsed/>
    <w:rsid w:val="005C1C45"/>
    <w:pPr>
      <w:tabs>
        <w:tab w:val="center" w:pos="4320"/>
        <w:tab w:val="right" w:pos="8640"/>
      </w:tabs>
      <w:spacing w:after="0"/>
    </w:pPr>
  </w:style>
  <w:style w:type="character" w:customStyle="1" w:styleId="ZpatChar">
    <w:name w:val="Zápatí Char"/>
    <w:basedOn w:val="Standardnpsmoodstavce"/>
    <w:link w:val="Zpat"/>
    <w:rsid w:val="005C1C45"/>
    <w:rPr>
      <w:rFonts w:ascii="Calibri" w:eastAsia="Cambria" w:hAnsi="Calibri" w:cs="Times New Roman"/>
      <w:color w:val="000000" w:themeColor="text1"/>
    </w:rPr>
  </w:style>
  <w:style w:type="character" w:styleId="slostrnky">
    <w:name w:val="page number"/>
    <w:basedOn w:val="Standardnpsmoodstavce"/>
    <w:uiPriority w:val="99"/>
    <w:rsid w:val="005C1C45"/>
    <w:rPr>
      <w:rFonts w:cs="Times New Roman"/>
    </w:rPr>
  </w:style>
  <w:style w:type="paragraph" w:styleId="Odstavecseseznamem">
    <w:name w:val="List Paragraph"/>
    <w:basedOn w:val="Normln"/>
    <w:uiPriority w:val="34"/>
    <w:qFormat/>
    <w:rsid w:val="005C1C45"/>
    <w:pPr>
      <w:ind w:left="720"/>
      <w:contextualSpacing/>
    </w:pPr>
  </w:style>
  <w:style w:type="paragraph" w:styleId="Zkladntext">
    <w:name w:val="Body Text"/>
    <w:basedOn w:val="Normln"/>
    <w:link w:val="ZkladntextChar"/>
    <w:rsid w:val="005C1C45"/>
    <w:pPr>
      <w:pBdr>
        <w:top w:val="none" w:sz="0" w:space="0" w:color="auto"/>
        <w:left w:val="none" w:sz="0" w:space="0" w:color="auto"/>
        <w:bottom w:val="none" w:sz="0" w:space="0" w:color="auto"/>
        <w:right w:val="none" w:sz="0" w:space="0" w:color="auto"/>
        <w:between w:val="none" w:sz="0" w:space="0" w:color="auto"/>
      </w:pBdr>
      <w:tabs>
        <w:tab w:val="clear" w:pos="425"/>
      </w:tabs>
      <w:suppressAutoHyphens/>
      <w:spacing w:after="0"/>
      <w:ind w:left="0" w:firstLine="0"/>
      <w:jc w:val="center"/>
    </w:pPr>
    <w:rPr>
      <w:rFonts w:ascii="Arial" w:eastAsia="Times New Roman" w:hAnsi="Arial" w:cs="Arial"/>
      <w:color w:val="auto"/>
      <w:sz w:val="24"/>
      <w:szCs w:val="24"/>
      <w:lang w:eastAsia="ar-SA"/>
    </w:rPr>
  </w:style>
  <w:style w:type="character" w:customStyle="1" w:styleId="ZkladntextChar">
    <w:name w:val="Základní text Char"/>
    <w:basedOn w:val="Standardnpsmoodstavce"/>
    <w:link w:val="Zkladntext"/>
    <w:rsid w:val="005C1C45"/>
    <w:rPr>
      <w:rFonts w:ascii="Arial" w:eastAsia="Times New Roman" w:hAnsi="Arial" w:cs="Arial"/>
      <w:sz w:val="24"/>
      <w:szCs w:val="24"/>
      <w:lang w:eastAsia="ar-SA"/>
    </w:rPr>
  </w:style>
  <w:style w:type="paragraph" w:customStyle="1" w:styleId="Default">
    <w:name w:val="Default"/>
    <w:rsid w:val="00800E01"/>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175BD2"/>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5BD2"/>
    <w:rPr>
      <w:rFonts w:ascii="Segoe UI" w:eastAsia="Cambria" w:hAnsi="Segoe UI" w:cs="Segoe UI"/>
      <w:color w:val="000000" w:themeColor="text1"/>
      <w:sz w:val="18"/>
      <w:szCs w:val="18"/>
    </w:rPr>
  </w:style>
  <w:style w:type="character" w:styleId="Odkaznakoment">
    <w:name w:val="annotation reference"/>
    <w:basedOn w:val="Standardnpsmoodstavce"/>
    <w:uiPriority w:val="99"/>
    <w:semiHidden/>
    <w:unhideWhenUsed/>
    <w:rsid w:val="00C00E43"/>
    <w:rPr>
      <w:sz w:val="16"/>
      <w:szCs w:val="16"/>
    </w:rPr>
  </w:style>
  <w:style w:type="paragraph" w:styleId="Textkomente">
    <w:name w:val="annotation text"/>
    <w:basedOn w:val="Normln"/>
    <w:link w:val="TextkomenteChar"/>
    <w:uiPriority w:val="99"/>
    <w:semiHidden/>
    <w:unhideWhenUsed/>
    <w:rsid w:val="00C00E43"/>
    <w:rPr>
      <w:sz w:val="20"/>
      <w:szCs w:val="20"/>
    </w:rPr>
  </w:style>
  <w:style w:type="character" w:customStyle="1" w:styleId="TextkomenteChar">
    <w:name w:val="Text komentáře Char"/>
    <w:basedOn w:val="Standardnpsmoodstavce"/>
    <w:link w:val="Textkomente"/>
    <w:uiPriority w:val="99"/>
    <w:semiHidden/>
    <w:rsid w:val="00C00E43"/>
    <w:rPr>
      <w:rFonts w:ascii="Calibri" w:eastAsia="Cambria" w:hAnsi="Calibri" w:cs="Times New Roman"/>
      <w:color w:val="000000" w:themeColor="text1"/>
      <w:sz w:val="20"/>
      <w:szCs w:val="20"/>
    </w:rPr>
  </w:style>
  <w:style w:type="paragraph" w:styleId="Pedmtkomente">
    <w:name w:val="annotation subject"/>
    <w:basedOn w:val="Textkomente"/>
    <w:next w:val="Textkomente"/>
    <w:link w:val="PedmtkomenteChar"/>
    <w:uiPriority w:val="99"/>
    <w:semiHidden/>
    <w:unhideWhenUsed/>
    <w:rsid w:val="00C00E43"/>
    <w:rPr>
      <w:b/>
      <w:bCs/>
    </w:rPr>
  </w:style>
  <w:style w:type="character" w:customStyle="1" w:styleId="PedmtkomenteChar">
    <w:name w:val="Předmět komentáře Char"/>
    <w:basedOn w:val="TextkomenteChar"/>
    <w:link w:val="Pedmtkomente"/>
    <w:uiPriority w:val="99"/>
    <w:semiHidden/>
    <w:rsid w:val="00C00E43"/>
    <w:rPr>
      <w:rFonts w:ascii="Calibri" w:eastAsia="Cambria" w:hAnsi="Calibri" w:cs="Times New Roman"/>
      <w:b/>
      <w:bCs/>
      <w:color w:val="000000" w:themeColor="text1"/>
      <w:sz w:val="20"/>
      <w:szCs w:val="20"/>
    </w:rPr>
  </w:style>
  <w:style w:type="character" w:styleId="Sledovanodkaz">
    <w:name w:val="FollowedHyperlink"/>
    <w:basedOn w:val="Standardnpsmoodstavce"/>
    <w:uiPriority w:val="99"/>
    <w:semiHidden/>
    <w:unhideWhenUsed/>
    <w:rsid w:val="002221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rive.google.com/open?id=1n4yvK2X22MycmsfEJIUQnTphnJUchN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898</Words>
  <Characters>5299</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Pokorná Stanislava</dc:creator>
  <cp:lastModifiedBy>Klanicová Markéta (222857)</cp:lastModifiedBy>
  <cp:revision>11</cp:revision>
  <cp:lastPrinted>2020-02-25T07:48:00Z</cp:lastPrinted>
  <dcterms:created xsi:type="dcterms:W3CDTF">2020-02-25T07:43:00Z</dcterms:created>
  <dcterms:modified xsi:type="dcterms:W3CDTF">2020-03-05T07:43:00Z</dcterms:modified>
</cp:coreProperties>
</file>