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9AD" w:rsidRPr="004039F8" w:rsidRDefault="00A335CD" w:rsidP="00C749AD">
      <w:pPr>
        <w:rPr>
          <w:rFonts w:asciiTheme="minorHAnsi" w:hAnsiTheme="minorHAnsi" w:cs="Calibri"/>
          <w:b/>
          <w:color w:val="404040" w:themeColor="text1" w:themeTint="BF"/>
          <w:sz w:val="40"/>
          <w:szCs w:val="40"/>
          <w:lang w:val="cs-CZ"/>
        </w:rPr>
      </w:pPr>
      <w:r w:rsidRPr="004039F8">
        <w:rPr>
          <w:rFonts w:asciiTheme="minorHAnsi" w:hAnsiTheme="minorHAnsi" w:cs="Calibri"/>
          <w:b/>
          <w:color w:val="404040" w:themeColor="text1" w:themeTint="BF"/>
          <w:sz w:val="40"/>
          <w:szCs w:val="40"/>
          <w:lang w:val="cs-CZ"/>
        </w:rPr>
        <w:t>Rámcová s</w:t>
      </w:r>
      <w:r w:rsidR="00C749AD" w:rsidRPr="004039F8">
        <w:rPr>
          <w:rFonts w:asciiTheme="minorHAnsi" w:hAnsiTheme="minorHAnsi" w:cs="Calibri"/>
          <w:b/>
          <w:color w:val="404040" w:themeColor="text1" w:themeTint="BF"/>
          <w:sz w:val="40"/>
          <w:szCs w:val="40"/>
          <w:lang w:val="cs-CZ"/>
        </w:rPr>
        <w:t xml:space="preserve">mlouva o poskytování </w:t>
      </w:r>
      <w:r w:rsidR="00C749AD" w:rsidRPr="00435B1B">
        <w:rPr>
          <w:rFonts w:asciiTheme="minorHAnsi" w:hAnsiTheme="minorHAnsi" w:cs="Calibri"/>
          <w:b/>
          <w:color w:val="404040" w:themeColor="text1" w:themeTint="BF"/>
          <w:sz w:val="40"/>
          <w:szCs w:val="40"/>
          <w:lang w:val="cs-CZ"/>
        </w:rPr>
        <w:t>služeb č.</w:t>
      </w:r>
      <w:r w:rsidR="00435B1B" w:rsidRPr="00435B1B">
        <w:rPr>
          <w:rFonts w:asciiTheme="minorHAnsi" w:hAnsiTheme="minorHAnsi" w:cs="Calibri"/>
          <w:b/>
          <w:color w:val="404040" w:themeColor="text1" w:themeTint="BF"/>
          <w:sz w:val="40"/>
          <w:szCs w:val="40"/>
          <w:lang w:val="cs-CZ"/>
        </w:rPr>
        <w:t xml:space="preserve"> 2095</w:t>
      </w:r>
      <w:r w:rsidR="003E6EBD" w:rsidRPr="00435B1B">
        <w:rPr>
          <w:rFonts w:asciiTheme="minorHAnsi" w:hAnsiTheme="minorHAnsi" w:cs="Calibri"/>
          <w:b/>
          <w:color w:val="404040" w:themeColor="text1" w:themeTint="BF"/>
          <w:sz w:val="40"/>
          <w:szCs w:val="40"/>
          <w:lang w:val="cs-CZ"/>
        </w:rPr>
        <w:t>/201</w:t>
      </w:r>
      <w:r w:rsidR="00A5729E" w:rsidRPr="00435B1B">
        <w:rPr>
          <w:rFonts w:asciiTheme="minorHAnsi" w:hAnsiTheme="minorHAnsi" w:cs="Calibri"/>
          <w:b/>
          <w:color w:val="404040" w:themeColor="text1" w:themeTint="BF"/>
          <w:sz w:val="40"/>
          <w:szCs w:val="40"/>
          <w:lang w:val="cs-CZ"/>
        </w:rPr>
        <w:t>9</w:t>
      </w:r>
      <w:r w:rsidR="00C749AD" w:rsidRPr="004039F8">
        <w:rPr>
          <w:rFonts w:asciiTheme="minorHAnsi" w:hAnsiTheme="minorHAnsi" w:cs="Calibri"/>
          <w:b/>
          <w:color w:val="404040" w:themeColor="text1" w:themeTint="BF"/>
          <w:sz w:val="40"/>
          <w:szCs w:val="40"/>
          <w:lang w:val="cs-CZ"/>
        </w:rPr>
        <w:t xml:space="preserve"> </w:t>
      </w:r>
      <w:r w:rsidR="00617E92">
        <w:rPr>
          <w:rFonts w:asciiTheme="minorHAnsi" w:hAnsiTheme="minorHAnsi" w:cs="Calibri"/>
          <w:b/>
          <w:color w:val="404040" w:themeColor="text1" w:themeTint="BF"/>
          <w:sz w:val="40"/>
          <w:szCs w:val="40"/>
          <w:lang w:val="cs-CZ"/>
        </w:rPr>
        <w:t>(552/2019)</w:t>
      </w:r>
    </w:p>
    <w:p w:rsidR="00C749AD" w:rsidRPr="004039F8" w:rsidRDefault="00C749AD" w:rsidP="00C749AD">
      <w:pPr>
        <w:rPr>
          <w:rFonts w:asciiTheme="minorHAnsi" w:hAnsiTheme="minorHAnsi" w:cs="Calibri"/>
          <w:color w:val="404040" w:themeColor="text1" w:themeTint="BF"/>
        </w:rPr>
      </w:pPr>
      <w:r w:rsidRPr="004B758B">
        <w:rPr>
          <w:rFonts w:asciiTheme="minorHAnsi" w:hAnsiTheme="minorHAnsi" w:cs="Calibri"/>
          <w:color w:val="404040" w:themeColor="text1" w:themeTint="BF"/>
        </w:rPr>
        <w:t>(dále jen</w:t>
      </w:r>
      <w:r w:rsidRPr="004039F8">
        <w:rPr>
          <w:rFonts w:asciiTheme="minorHAnsi" w:hAnsiTheme="minorHAnsi" w:cs="Calibri"/>
          <w:b/>
          <w:color w:val="404040" w:themeColor="text1" w:themeTint="BF"/>
        </w:rPr>
        <w:t xml:space="preserve"> „Smlouva“</w:t>
      </w:r>
      <w:r w:rsidRPr="004B758B">
        <w:rPr>
          <w:rFonts w:asciiTheme="minorHAnsi" w:hAnsiTheme="minorHAnsi" w:cs="Calibri"/>
          <w:color w:val="404040" w:themeColor="text1" w:themeTint="BF"/>
        </w:rPr>
        <w:t>)</w:t>
      </w:r>
    </w:p>
    <w:p w:rsidR="00C749AD" w:rsidRPr="00A5729E" w:rsidRDefault="00C749AD" w:rsidP="00C749AD">
      <w:pPr>
        <w:tabs>
          <w:tab w:val="left" w:pos="8604"/>
        </w:tabs>
        <w:overflowPunct/>
        <w:autoSpaceDE/>
        <w:autoSpaceDN/>
        <w:adjustRightInd/>
        <w:textAlignment w:val="auto"/>
        <w:rPr>
          <w:rFonts w:asciiTheme="minorHAnsi" w:hAnsiTheme="minorHAnsi" w:cs="Calibri"/>
          <w:color w:val="404040" w:themeColor="text1" w:themeTint="BF"/>
          <w:sz w:val="16"/>
          <w:szCs w:val="16"/>
        </w:rPr>
      </w:pPr>
    </w:p>
    <w:p w:rsidR="00E8529D" w:rsidRPr="00A5729E" w:rsidRDefault="00E8529D" w:rsidP="00E8529D">
      <w:pPr>
        <w:pStyle w:val="Nadpis1"/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before="0" w:after="0"/>
        <w:ind w:left="0" w:firstLine="0"/>
        <w:textAlignment w:val="auto"/>
        <w:rPr>
          <w:rFonts w:asciiTheme="minorHAnsi" w:hAnsiTheme="minorHAnsi" w:cs="Calibri"/>
          <w:color w:val="404040" w:themeColor="text1" w:themeTint="BF"/>
          <w:sz w:val="16"/>
          <w:szCs w:val="16"/>
        </w:rPr>
      </w:pPr>
      <w:r w:rsidRPr="004039F8">
        <w:rPr>
          <w:rFonts w:asciiTheme="minorHAnsi" w:hAnsiTheme="minorHAnsi" w:cs="Calibri"/>
          <w:color w:val="404040" w:themeColor="text1" w:themeTint="BF"/>
          <w:sz w:val="24"/>
          <w:szCs w:val="16"/>
        </w:rPr>
        <w:t>Smluvní strany:</w:t>
      </w:r>
      <w:r w:rsidR="00C107B7" w:rsidRPr="004039F8">
        <w:rPr>
          <w:rFonts w:asciiTheme="minorHAnsi" w:hAnsiTheme="minorHAnsi" w:cs="Calibri"/>
          <w:color w:val="404040" w:themeColor="text1" w:themeTint="BF"/>
          <w:sz w:val="24"/>
          <w:szCs w:val="16"/>
        </w:rPr>
        <w:br/>
      </w:r>
    </w:p>
    <w:tbl>
      <w:tblPr>
        <w:tblW w:w="10206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83"/>
        <w:gridCol w:w="1985"/>
        <w:gridCol w:w="2976"/>
      </w:tblGrid>
      <w:tr w:rsidR="00972304" w:rsidRPr="004039F8" w:rsidTr="00617E92">
        <w:tc>
          <w:tcPr>
            <w:tcW w:w="1701" w:type="dxa"/>
            <w:shd w:val="clear" w:color="auto" w:fill="FFFFFF"/>
          </w:tcPr>
          <w:p w:rsidR="00972304" w:rsidRPr="004039F8" w:rsidRDefault="00972304" w:rsidP="00663B8F">
            <w:pPr>
              <w:spacing w:line="280" w:lineRule="exact"/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</w:pPr>
            <w:r w:rsidRPr="004039F8"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  <w:t>firma:</w:t>
            </w:r>
          </w:p>
          <w:p w:rsidR="00972304" w:rsidRPr="004039F8" w:rsidRDefault="00972304" w:rsidP="00663B8F">
            <w:pPr>
              <w:spacing w:line="280" w:lineRule="exact"/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</w:pPr>
            <w:r w:rsidRPr="004039F8"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  <w:t>se sídlem:</w:t>
            </w:r>
          </w:p>
          <w:p w:rsidR="00972304" w:rsidRPr="004039F8" w:rsidRDefault="00972304" w:rsidP="00663B8F">
            <w:pPr>
              <w:spacing w:line="280" w:lineRule="exact"/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</w:pPr>
          </w:p>
          <w:p w:rsidR="003D167A" w:rsidRDefault="00972304" w:rsidP="00663B8F">
            <w:pPr>
              <w:spacing w:line="280" w:lineRule="exact"/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</w:pPr>
            <w:r w:rsidRPr="004039F8"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  <w:t>IČ</w:t>
            </w:r>
            <w:r w:rsidR="00C3169B"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  <w:t>O</w:t>
            </w:r>
            <w:r w:rsidRPr="004039F8"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  <w:t>:</w:t>
            </w:r>
          </w:p>
          <w:p w:rsidR="00972304" w:rsidRPr="004039F8" w:rsidRDefault="00A1116E" w:rsidP="00663B8F">
            <w:pPr>
              <w:spacing w:line="280" w:lineRule="exact"/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</w:pPr>
            <w:r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  <w:t>e</w:t>
            </w:r>
            <w:r w:rsidR="003D167A"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  <w:t>mail:</w:t>
            </w:r>
          </w:p>
        </w:tc>
        <w:tc>
          <w:tcPr>
            <w:tcW w:w="3261" w:type="dxa"/>
            <w:shd w:val="clear" w:color="auto" w:fill="FFFFFF"/>
          </w:tcPr>
          <w:p w:rsidR="00972304" w:rsidRPr="004039F8" w:rsidRDefault="00972304" w:rsidP="00663B8F">
            <w:pPr>
              <w:spacing w:line="280" w:lineRule="exact"/>
              <w:rPr>
                <w:rFonts w:asciiTheme="minorHAnsi" w:hAnsiTheme="minorHAnsi" w:cs="Calibri"/>
                <w:b/>
                <w:color w:val="404040" w:themeColor="text1" w:themeTint="BF"/>
                <w:szCs w:val="16"/>
                <w:lang w:val="cs-CZ"/>
              </w:rPr>
            </w:pPr>
            <w:r w:rsidRPr="004039F8">
              <w:rPr>
                <w:rFonts w:asciiTheme="minorHAnsi" w:hAnsiTheme="minorHAnsi" w:cs="Calibri"/>
                <w:b/>
                <w:color w:val="404040" w:themeColor="text1" w:themeTint="BF"/>
                <w:szCs w:val="16"/>
                <w:lang w:val="cs-CZ"/>
              </w:rPr>
              <w:t>MarketUP s.r.o.</w:t>
            </w:r>
          </w:p>
          <w:p w:rsidR="00972304" w:rsidRPr="004039F8" w:rsidRDefault="00972304" w:rsidP="00663B8F">
            <w:pPr>
              <w:spacing w:line="280" w:lineRule="exact"/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</w:pPr>
            <w:r w:rsidRPr="004039F8"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  <w:t xml:space="preserve">Plzeňská 345/5, Smíchov, 150 00 Praha 5 </w:t>
            </w:r>
          </w:p>
          <w:p w:rsidR="00FC3AAE" w:rsidRPr="003B6575" w:rsidRDefault="00FC3AAE" w:rsidP="00FC3AAE">
            <w:pPr>
              <w:spacing w:line="280" w:lineRule="exact"/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</w:pPr>
            <w:r w:rsidRPr="00FC3AAE"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  <w:t>25850504</w:t>
            </w:r>
          </w:p>
          <w:p w:rsidR="00A1116E" w:rsidRPr="00FC3AAE" w:rsidRDefault="00FC3AAE" w:rsidP="00A5729E">
            <w:pPr>
              <w:spacing w:line="280" w:lineRule="exact"/>
              <w:rPr>
                <w:rFonts w:asciiTheme="minorHAnsi" w:hAnsiTheme="minorHAnsi" w:cs="Calibri"/>
                <w:color w:val="404040" w:themeColor="text1" w:themeTint="BF"/>
                <w:szCs w:val="16"/>
                <w:highlight w:val="black"/>
              </w:rPr>
            </w:pPr>
            <w:r>
              <w:rPr>
                <w:rFonts w:asciiTheme="minorHAnsi" w:hAnsiTheme="minorHAnsi" w:cs="Calibri"/>
                <w:noProof/>
                <w:color w:val="000000"/>
                <w:szCs w:val="16"/>
                <w:highlight w:val="black"/>
              </w:rPr>
              <w:t>'''''''''''''''''''''''''''''''''''''''''</w:t>
            </w:r>
          </w:p>
        </w:tc>
        <w:tc>
          <w:tcPr>
            <w:tcW w:w="283" w:type="dxa"/>
            <w:vMerge w:val="restart"/>
            <w:shd w:val="clear" w:color="auto" w:fill="FFFFFF"/>
          </w:tcPr>
          <w:p w:rsidR="00972304" w:rsidRPr="004039F8" w:rsidRDefault="00972304" w:rsidP="00663B8F">
            <w:pPr>
              <w:spacing w:line="280" w:lineRule="exact"/>
              <w:jc w:val="center"/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</w:pPr>
            <w:r w:rsidRPr="004039F8"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  <w:t>a</w:t>
            </w:r>
          </w:p>
        </w:tc>
        <w:tc>
          <w:tcPr>
            <w:tcW w:w="1985" w:type="dxa"/>
            <w:shd w:val="clear" w:color="auto" w:fill="FFFFFF"/>
          </w:tcPr>
          <w:p w:rsidR="00972304" w:rsidRPr="004039F8" w:rsidRDefault="00972304" w:rsidP="00663B8F">
            <w:pPr>
              <w:spacing w:line="280" w:lineRule="exact"/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</w:pPr>
            <w:r w:rsidRPr="004039F8"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  <w:t xml:space="preserve">firma: </w:t>
            </w:r>
          </w:p>
          <w:p w:rsidR="00972304" w:rsidRPr="004039F8" w:rsidRDefault="00972304" w:rsidP="00663B8F">
            <w:pPr>
              <w:spacing w:line="280" w:lineRule="exact"/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</w:pPr>
            <w:r w:rsidRPr="004039F8"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  <w:t>se sídlem:</w:t>
            </w:r>
          </w:p>
          <w:p w:rsidR="00972304" w:rsidRPr="004039F8" w:rsidRDefault="00972304" w:rsidP="00663B8F">
            <w:pPr>
              <w:tabs>
                <w:tab w:val="left" w:pos="1308"/>
              </w:tabs>
              <w:spacing w:line="280" w:lineRule="exact"/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</w:pPr>
          </w:p>
          <w:p w:rsidR="00972304" w:rsidRDefault="00972304" w:rsidP="00DB03F5">
            <w:pPr>
              <w:tabs>
                <w:tab w:val="left" w:pos="4712"/>
              </w:tabs>
              <w:spacing w:line="280" w:lineRule="exact"/>
              <w:ind w:left="34" w:right="-108" w:hanging="34"/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</w:pPr>
            <w:r w:rsidRPr="004039F8"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  <w:t>IČ</w:t>
            </w:r>
            <w:r w:rsidR="00C3169B"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  <w:t>O</w:t>
            </w:r>
            <w:r w:rsidRPr="004039F8"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  <w:t xml:space="preserve">:                    </w:t>
            </w:r>
          </w:p>
          <w:p w:rsidR="003D167A" w:rsidRPr="004039F8" w:rsidRDefault="00E37D84" w:rsidP="00CC37A1">
            <w:pPr>
              <w:tabs>
                <w:tab w:val="left" w:pos="4712"/>
              </w:tabs>
              <w:spacing w:line="280" w:lineRule="exact"/>
              <w:ind w:left="34" w:right="-108" w:hanging="34"/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</w:pPr>
            <w:r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  <w:t>e</w:t>
            </w:r>
            <w:r w:rsidR="003D167A"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  <w:t>mail</w:t>
            </w:r>
            <w:r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  <w:t xml:space="preserve"> pro </w:t>
            </w:r>
            <w:r w:rsidR="00CC37A1"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  <w:t>fakturaci:</w:t>
            </w:r>
          </w:p>
        </w:tc>
        <w:tc>
          <w:tcPr>
            <w:tcW w:w="2976" w:type="dxa"/>
            <w:shd w:val="clear" w:color="auto" w:fill="auto"/>
          </w:tcPr>
          <w:p w:rsidR="00972304" w:rsidRPr="00617E92" w:rsidRDefault="00617E92" w:rsidP="0008134E">
            <w:pPr>
              <w:spacing w:line="280" w:lineRule="exact"/>
              <w:rPr>
                <w:rFonts w:asciiTheme="minorHAnsi" w:hAnsiTheme="minorHAnsi" w:cstheme="minorHAnsi"/>
                <w:color w:val="404040" w:themeColor="text1" w:themeTint="BF"/>
                <w:lang w:val="cs-CZ"/>
              </w:rPr>
            </w:pPr>
            <w:r w:rsidRPr="00617E92">
              <w:rPr>
                <w:rFonts w:asciiTheme="minorHAnsi" w:hAnsiTheme="minorHAnsi" w:cstheme="minorHAnsi"/>
                <w:b/>
              </w:rPr>
              <w:t>Pražská plynárenská, a.s.</w:t>
            </w:r>
          </w:p>
          <w:p w:rsidR="003D167A" w:rsidRPr="00617E92" w:rsidRDefault="00617E92" w:rsidP="0073415E">
            <w:pPr>
              <w:spacing w:line="280" w:lineRule="exact"/>
              <w:rPr>
                <w:rFonts w:asciiTheme="minorHAnsi" w:hAnsiTheme="minorHAnsi" w:cstheme="minorHAnsi"/>
                <w:color w:val="404040" w:themeColor="text1" w:themeTint="BF"/>
                <w:lang w:val="cs-CZ"/>
              </w:rPr>
            </w:pPr>
            <w:r w:rsidRPr="00617E92">
              <w:rPr>
                <w:rFonts w:asciiTheme="minorHAnsi" w:hAnsiTheme="minorHAnsi" w:cstheme="minorHAnsi"/>
              </w:rPr>
              <w:t>Praha 1 – Nové Město, Národní 37, PSČ 110 00</w:t>
            </w:r>
          </w:p>
          <w:p w:rsidR="00FC3AAE" w:rsidRPr="00FC3AAE" w:rsidRDefault="00FC3AAE" w:rsidP="00FC3AAE">
            <w:pPr>
              <w:spacing w:line="280" w:lineRule="exact"/>
              <w:rPr>
                <w:rFonts w:asciiTheme="minorHAnsi" w:hAnsiTheme="minorHAnsi" w:cstheme="minorHAnsi"/>
                <w:color w:val="404040" w:themeColor="text1" w:themeTint="BF"/>
                <w:lang w:val="cs-CZ"/>
              </w:rPr>
            </w:pPr>
            <w:r w:rsidRPr="00FC3AAE">
              <w:rPr>
                <w:rFonts w:asciiTheme="minorHAnsi" w:hAnsiTheme="minorHAnsi" w:cstheme="minorHAnsi"/>
              </w:rPr>
              <w:t>601 93</w:t>
            </w:r>
            <w:r w:rsidRPr="00FC3AAE">
              <w:rPr>
                <w:rFonts w:asciiTheme="minorHAnsi" w:hAnsiTheme="minorHAnsi" w:cstheme="minorHAnsi"/>
              </w:rPr>
              <w:t> </w:t>
            </w:r>
            <w:r w:rsidRPr="00FC3AAE">
              <w:rPr>
                <w:rFonts w:asciiTheme="minorHAnsi" w:hAnsiTheme="minorHAnsi" w:cstheme="minorHAnsi"/>
              </w:rPr>
              <w:t>492</w:t>
            </w:r>
          </w:p>
          <w:p w:rsidR="00A5729E" w:rsidRPr="00FC3AAE" w:rsidRDefault="00FC3AAE" w:rsidP="0073415E">
            <w:pPr>
              <w:spacing w:line="280" w:lineRule="exact"/>
              <w:rPr>
                <w:rFonts w:asciiTheme="minorHAnsi" w:hAnsiTheme="minorHAnsi" w:cstheme="minorHAnsi"/>
                <w:color w:val="404040" w:themeColor="text1" w:themeTint="BF"/>
                <w:highlight w:val="black"/>
                <w:lang w:val="cs-CZ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highlight w:val="black"/>
                <w:lang w:val="cs-CZ"/>
              </w:rPr>
              <w:t>''''''''''''''''''''''''''''''''''''''''''''''''</w:t>
            </w:r>
          </w:p>
          <w:p w:rsidR="00A5729E" w:rsidRPr="00617E92" w:rsidRDefault="00A5729E" w:rsidP="0073415E">
            <w:pPr>
              <w:spacing w:line="280" w:lineRule="exact"/>
              <w:rPr>
                <w:rFonts w:asciiTheme="minorHAnsi" w:hAnsiTheme="minorHAnsi" w:cstheme="minorHAnsi"/>
                <w:color w:val="404040" w:themeColor="text1" w:themeTint="BF"/>
                <w:lang w:val="cs-CZ"/>
              </w:rPr>
            </w:pPr>
          </w:p>
        </w:tc>
      </w:tr>
      <w:tr w:rsidR="00972304" w:rsidRPr="00BE60E7" w:rsidTr="00972304">
        <w:tc>
          <w:tcPr>
            <w:tcW w:w="4962" w:type="dxa"/>
            <w:gridSpan w:val="2"/>
            <w:shd w:val="clear" w:color="auto" w:fill="FFFFFF"/>
          </w:tcPr>
          <w:p w:rsidR="00972304" w:rsidRPr="004039F8" w:rsidRDefault="00972304" w:rsidP="00663B8F">
            <w:pPr>
              <w:pStyle w:val="ABLOCKPARA"/>
              <w:widowControl/>
              <w:spacing w:line="280" w:lineRule="exact"/>
              <w:rPr>
                <w:rFonts w:asciiTheme="minorHAnsi" w:hAnsiTheme="minorHAnsi" w:cs="Calibri"/>
                <w:color w:val="404040" w:themeColor="text1" w:themeTint="BF"/>
                <w:sz w:val="20"/>
                <w:szCs w:val="16"/>
              </w:rPr>
            </w:pPr>
            <w:r w:rsidRPr="004039F8">
              <w:rPr>
                <w:rFonts w:asciiTheme="minorHAnsi" w:hAnsiTheme="minorHAnsi" w:cs="Calibri"/>
                <w:color w:val="404040" w:themeColor="text1" w:themeTint="BF"/>
                <w:sz w:val="20"/>
                <w:szCs w:val="16"/>
              </w:rPr>
              <w:t>zapsaná v obchodním rejstříku vedeném Městským soudem v Praze, oddíl C, vložka 174867</w:t>
            </w:r>
          </w:p>
        </w:tc>
        <w:tc>
          <w:tcPr>
            <w:tcW w:w="283" w:type="dxa"/>
            <w:vMerge/>
            <w:shd w:val="clear" w:color="auto" w:fill="FFFFFF"/>
          </w:tcPr>
          <w:p w:rsidR="00972304" w:rsidRPr="004039F8" w:rsidRDefault="00972304" w:rsidP="00663B8F">
            <w:pPr>
              <w:spacing w:line="280" w:lineRule="exact"/>
              <w:jc w:val="center"/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</w:pPr>
          </w:p>
        </w:tc>
        <w:tc>
          <w:tcPr>
            <w:tcW w:w="4961" w:type="dxa"/>
            <w:gridSpan w:val="2"/>
            <w:shd w:val="clear" w:color="auto" w:fill="FFFFFF"/>
          </w:tcPr>
          <w:p w:rsidR="00972304" w:rsidRPr="00617E92" w:rsidRDefault="00617E92" w:rsidP="00CC37A1">
            <w:pPr>
              <w:pStyle w:val="ABLOCKPARA"/>
              <w:widowControl/>
              <w:spacing w:line="280" w:lineRule="exact"/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  <w:r w:rsidRPr="00617E92">
              <w:rPr>
                <w:rFonts w:asciiTheme="minorHAnsi" w:hAnsiTheme="minorHAnsi" w:cstheme="minorHAnsi"/>
                <w:sz w:val="20"/>
              </w:rPr>
              <w:t>zapsaná v obchodním rejstříku vedeném Městským soudem v Praze, oddíl B, vložka 2337</w:t>
            </w:r>
          </w:p>
        </w:tc>
      </w:tr>
      <w:tr w:rsidR="00972304" w:rsidRPr="004039F8" w:rsidTr="00972304">
        <w:tc>
          <w:tcPr>
            <w:tcW w:w="4962" w:type="dxa"/>
            <w:gridSpan w:val="2"/>
            <w:shd w:val="clear" w:color="auto" w:fill="FFFFFF"/>
          </w:tcPr>
          <w:p w:rsidR="00972304" w:rsidRPr="004039F8" w:rsidRDefault="00972304" w:rsidP="00663B8F">
            <w:pPr>
              <w:spacing w:line="280" w:lineRule="exact"/>
              <w:jc w:val="both"/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</w:pPr>
            <w:r w:rsidRPr="004039F8"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  <w:t xml:space="preserve">(dále jen </w:t>
            </w:r>
            <w:r w:rsidRPr="004039F8">
              <w:rPr>
                <w:rFonts w:asciiTheme="minorHAnsi" w:hAnsiTheme="minorHAnsi" w:cs="Calibri"/>
                <w:b/>
                <w:bCs/>
                <w:color w:val="404040" w:themeColor="text1" w:themeTint="BF"/>
                <w:szCs w:val="16"/>
                <w:lang w:val="cs-CZ"/>
              </w:rPr>
              <w:t>„Poskytovatel“</w:t>
            </w:r>
            <w:r w:rsidRPr="004039F8">
              <w:rPr>
                <w:rFonts w:asciiTheme="minorHAnsi" w:hAnsiTheme="minorHAnsi" w:cs="Calibri"/>
                <w:bCs/>
                <w:color w:val="404040" w:themeColor="text1" w:themeTint="BF"/>
                <w:szCs w:val="16"/>
                <w:lang w:val="cs-CZ"/>
              </w:rPr>
              <w:t>);</w:t>
            </w:r>
          </w:p>
        </w:tc>
        <w:tc>
          <w:tcPr>
            <w:tcW w:w="283" w:type="dxa"/>
            <w:vMerge/>
            <w:shd w:val="clear" w:color="auto" w:fill="FFFFFF"/>
          </w:tcPr>
          <w:p w:rsidR="00972304" w:rsidRPr="004039F8" w:rsidRDefault="00972304" w:rsidP="00663B8F">
            <w:pPr>
              <w:spacing w:line="280" w:lineRule="exact"/>
              <w:jc w:val="center"/>
              <w:rPr>
                <w:rFonts w:asciiTheme="minorHAnsi" w:hAnsiTheme="minorHAnsi" w:cs="Calibri"/>
                <w:color w:val="404040" w:themeColor="text1" w:themeTint="BF"/>
                <w:szCs w:val="16"/>
                <w:lang w:val="cs-CZ"/>
              </w:rPr>
            </w:pPr>
          </w:p>
        </w:tc>
        <w:tc>
          <w:tcPr>
            <w:tcW w:w="4961" w:type="dxa"/>
            <w:gridSpan w:val="2"/>
            <w:shd w:val="clear" w:color="auto" w:fill="FFFFFF"/>
          </w:tcPr>
          <w:p w:rsidR="00CC37A1" w:rsidRPr="00617E92" w:rsidRDefault="00972304" w:rsidP="00A5729E">
            <w:pPr>
              <w:spacing w:line="280" w:lineRule="exact"/>
              <w:rPr>
                <w:rFonts w:asciiTheme="minorHAnsi" w:hAnsiTheme="minorHAnsi" w:cstheme="minorHAnsi"/>
                <w:color w:val="404040" w:themeColor="text1" w:themeTint="BF"/>
                <w:lang w:val="cs-CZ"/>
              </w:rPr>
            </w:pPr>
            <w:r w:rsidRPr="00617E92">
              <w:rPr>
                <w:rFonts w:asciiTheme="minorHAnsi" w:hAnsiTheme="minorHAnsi" w:cstheme="minorHAnsi"/>
                <w:color w:val="404040" w:themeColor="text1" w:themeTint="BF"/>
                <w:lang w:val="cs-CZ"/>
              </w:rPr>
              <w:t xml:space="preserve">(dále jen </w:t>
            </w:r>
            <w:r w:rsidRPr="00617E92">
              <w:rPr>
                <w:rFonts w:asciiTheme="minorHAnsi" w:hAnsiTheme="minorHAnsi" w:cstheme="minorHAnsi"/>
                <w:b/>
                <w:bCs/>
                <w:color w:val="404040" w:themeColor="text1" w:themeTint="BF"/>
                <w:lang w:val="cs-CZ"/>
              </w:rPr>
              <w:t>„Klient“</w:t>
            </w:r>
            <w:r w:rsidRPr="00617E92">
              <w:rPr>
                <w:rFonts w:asciiTheme="minorHAnsi" w:hAnsiTheme="minorHAnsi" w:cstheme="minorHAnsi"/>
                <w:bCs/>
                <w:color w:val="404040" w:themeColor="text1" w:themeTint="BF"/>
                <w:lang w:val="cs-CZ"/>
              </w:rPr>
              <w:t>);</w:t>
            </w:r>
          </w:p>
        </w:tc>
      </w:tr>
    </w:tbl>
    <w:p w:rsidR="008B3166" w:rsidRPr="006F12DC" w:rsidRDefault="00612210" w:rsidP="006F12DC">
      <w:pPr>
        <w:spacing w:line="280" w:lineRule="exact"/>
        <w:jc w:val="both"/>
        <w:rPr>
          <w:rFonts w:asciiTheme="minorHAnsi" w:hAnsiTheme="minorHAnsi" w:cs="Calibri"/>
          <w:color w:val="404040" w:themeColor="text1" w:themeTint="BF"/>
        </w:rPr>
      </w:pPr>
      <w:r w:rsidRPr="009B1667">
        <w:rPr>
          <w:rFonts w:asciiTheme="minorHAnsi" w:hAnsiTheme="minorHAnsi" w:cs="Calibri"/>
          <w:color w:val="404040" w:themeColor="text1" w:themeTint="BF"/>
        </w:rPr>
        <w:t xml:space="preserve">  Poskytovatel a Klient společně též jen „</w:t>
      </w:r>
      <w:r w:rsidRPr="009B1667">
        <w:rPr>
          <w:rFonts w:asciiTheme="minorHAnsi" w:hAnsiTheme="minorHAnsi" w:cs="Calibri"/>
          <w:b/>
          <w:color w:val="404040" w:themeColor="text1" w:themeTint="BF"/>
        </w:rPr>
        <w:t>Strany</w:t>
      </w:r>
      <w:r w:rsidRPr="009B1667">
        <w:rPr>
          <w:rFonts w:asciiTheme="minorHAnsi" w:hAnsiTheme="minorHAnsi" w:cs="Calibri"/>
          <w:color w:val="404040" w:themeColor="text1" w:themeTint="BF"/>
        </w:rPr>
        <w:t>“ a individuálně „</w:t>
      </w:r>
      <w:r w:rsidRPr="009B1667">
        <w:rPr>
          <w:rFonts w:asciiTheme="minorHAnsi" w:hAnsiTheme="minorHAnsi" w:cs="Calibri"/>
          <w:b/>
          <w:color w:val="404040" w:themeColor="text1" w:themeTint="BF"/>
        </w:rPr>
        <w:t>Strana</w:t>
      </w:r>
      <w:r w:rsidRPr="009B1667">
        <w:rPr>
          <w:rFonts w:asciiTheme="minorHAnsi" w:hAnsiTheme="minorHAnsi" w:cs="Calibri"/>
          <w:color w:val="404040" w:themeColor="text1" w:themeTint="BF"/>
        </w:rPr>
        <w:t>“).</w:t>
      </w:r>
    </w:p>
    <w:p w:rsidR="00CC37A1" w:rsidRPr="00A5729E" w:rsidRDefault="00CC37A1" w:rsidP="004B758B">
      <w:pPr>
        <w:rPr>
          <w:rFonts w:asciiTheme="minorHAnsi" w:hAnsiTheme="minorHAnsi"/>
          <w:sz w:val="16"/>
          <w:szCs w:val="16"/>
        </w:rPr>
      </w:pPr>
    </w:p>
    <w:p w:rsidR="00E8529D" w:rsidRPr="009B1667" w:rsidRDefault="00E8529D" w:rsidP="00CC37A1">
      <w:pPr>
        <w:pStyle w:val="Nadpis1"/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before="0" w:after="240"/>
        <w:ind w:left="0" w:firstLine="0"/>
        <w:textAlignment w:val="auto"/>
        <w:rPr>
          <w:rFonts w:asciiTheme="minorHAnsi" w:hAnsiTheme="minorHAnsi" w:cs="Calibri"/>
          <w:color w:val="404040" w:themeColor="text1" w:themeTint="BF"/>
          <w:sz w:val="20"/>
          <w:szCs w:val="20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</w:rPr>
        <w:t xml:space="preserve">Předmět plnění </w:t>
      </w:r>
      <w:bookmarkStart w:id="0" w:name="_Ref288145301"/>
    </w:p>
    <w:p w:rsidR="0005667B" w:rsidRPr="009B1667" w:rsidRDefault="00B84E0D" w:rsidP="004B758B">
      <w:pPr>
        <w:pStyle w:val="Odstavecseseznamem"/>
        <w:numPr>
          <w:ilvl w:val="1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Tato Smlouva stanoví podmínky vztahů mezi Poskytovatelem a Klientem</w:t>
      </w:r>
      <w:r w:rsidR="00C8364A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. </w:t>
      </w:r>
    </w:p>
    <w:p w:rsidR="00B84E0D" w:rsidRPr="00A5729E" w:rsidRDefault="003B160E" w:rsidP="004B758B">
      <w:pPr>
        <w:pStyle w:val="Odstavecseseznamem"/>
        <w:numPr>
          <w:ilvl w:val="1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Předmětem plnění Poskytovatele je poskytování marketingových služeb. </w:t>
      </w:r>
      <w:r w:rsidR="00887935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Detailní vymezení plnění sjednaného mezi Poskytovatelem a Klientem, včetně rozsahu, termínů, odměny a dalších podmínek plnění bude sjednáno </w:t>
      </w:r>
      <w:r w:rsidR="00B84E0D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na základě objednávek. </w:t>
      </w:r>
      <w:r w:rsidR="00EC2060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Objednávka se stává pro obě Strany závaznou </w:t>
      </w:r>
      <w:r w:rsidR="00C9225B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poté, co </w:t>
      </w:r>
      <w:r w:rsidR="004B0019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je</w:t>
      </w:r>
      <w:r w:rsidR="003A31F4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podepsána oprávněným zástupce</w:t>
      </w:r>
      <w:r w:rsidR="00F17359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m</w:t>
      </w:r>
      <w:r w:rsidR="003A31F4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Klienta,</w:t>
      </w:r>
      <w:r w:rsidR="004B0019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doručena písemně či elektronicky Poskytovateli a Poskytovatel k ní do </w:t>
      </w:r>
      <w:r w:rsidR="004A3CD2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24</w:t>
      </w:r>
      <w:r w:rsidR="004A3CD2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="004B0019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hodin od doručení nevznese námitky </w:t>
      </w:r>
      <w:r w:rsidR="007463D6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(</w:t>
      </w:r>
      <w:r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dále jen</w:t>
      </w:r>
      <w:r w:rsidR="007463D6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="007463D6" w:rsidRPr="00A5729E">
        <w:rPr>
          <w:rFonts w:asciiTheme="minorHAnsi" w:hAnsiTheme="minorHAnsi" w:cs="Calibri"/>
          <w:b/>
          <w:color w:val="404040" w:themeColor="text1" w:themeTint="BF"/>
          <w:sz w:val="20"/>
          <w:szCs w:val="20"/>
          <w:lang w:val="cs-CZ"/>
        </w:rPr>
        <w:t>„Objednávka“</w:t>
      </w:r>
      <w:r w:rsidR="007463D6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)</w:t>
      </w:r>
      <w:r w:rsidR="00EC2060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.</w:t>
      </w:r>
      <w:r w:rsidR="007463D6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Taková </w:t>
      </w:r>
      <w:r w:rsidR="00EC2060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Objednávka bude zakládat dílčí </w:t>
      </w:r>
      <w:r w:rsidR="00C9225B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ujednání</w:t>
      </w:r>
      <w:r w:rsidR="00EC2060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závazn</w:t>
      </w:r>
      <w:r w:rsidR="00C9225B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é</w:t>
      </w:r>
      <w:r w:rsidR="00EC2060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mezi Stranami.</w:t>
      </w:r>
      <w:r w:rsidR="00FB1365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Poskytovatel </w:t>
      </w:r>
      <w:r w:rsidR="00912C8C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spustí sjednané marketingové služby nejpozději do 14 dní od obdržení Objednávky podepsané Klientem</w:t>
      </w:r>
      <w:r w:rsidR="00BF0883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,</w:t>
      </w:r>
      <w:r w:rsidR="00912C8C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pokud si strany nesjednají v Objednávce jinou lhůtu.</w:t>
      </w:r>
    </w:p>
    <w:p w:rsidR="00EC2060" w:rsidRPr="00A5729E" w:rsidRDefault="00612210" w:rsidP="004B758B">
      <w:pPr>
        <w:pStyle w:val="Odstavecseseznamem"/>
        <w:numPr>
          <w:ilvl w:val="1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Tato Smlouva</w:t>
      </w:r>
      <w:r w:rsidR="000A44C5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,</w:t>
      </w:r>
      <w:r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společně s</w:t>
      </w:r>
      <w:r w:rsidR="007463D6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 ujednáním Stran v Objednávce</w:t>
      </w:r>
      <w:r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, tvoří jeden smluvní celek. </w:t>
      </w:r>
      <w:r w:rsidR="00EC2060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V případě jakéhokoliv rozporu mezi ustanoveními této Smlouvy a jakékoli </w:t>
      </w:r>
      <w:r w:rsidR="007463D6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Objednávky</w:t>
      </w:r>
      <w:r w:rsidR="00EC2060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, bude mít </w:t>
      </w:r>
      <w:r w:rsidR="007463D6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Objednávka </w:t>
      </w:r>
      <w:r w:rsidR="00EC2060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přednost ve vztahu </w:t>
      </w:r>
      <w:r w:rsidR="007463D6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k </w:t>
      </w:r>
      <w:r w:rsidR="00C9225B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plnění</w:t>
      </w:r>
      <w:r w:rsidR="007463D6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, které je v ní sjednáno</w:t>
      </w:r>
      <w:r w:rsidR="00EC2060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. </w:t>
      </w:r>
    </w:p>
    <w:p w:rsidR="00612210" w:rsidRPr="00A5729E" w:rsidRDefault="00612210" w:rsidP="004B758B">
      <w:pPr>
        <w:pStyle w:val="Odstavecseseznamem"/>
        <w:numPr>
          <w:ilvl w:val="1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Změny nebo doplňky této Smlouvy, mohou být učiněny pouze na základě vzájemné dohody Stran v písemné formě. Návrh jedné Strany na změnu či doplnění této Smlouvy, se považuje za akceptovaný druhou Stranou pouze v případě, pokud je akceptován zcela bez výhrad.</w:t>
      </w:r>
      <w:r w:rsidR="003D605D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="004B0019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Změny nebo doplňky </w:t>
      </w:r>
      <w:r w:rsidR="005C2B78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Objednávky mohou být učiněny jak písemně, tak formou elektronické komunikace. Upravená Objednávka se stává pro obě strany závaznou v případě dodržení procesu </w:t>
      </w:r>
      <w:r w:rsidR="00333001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podpisu a akceptace Objednávky </w:t>
      </w:r>
      <w:r w:rsidR="005C2B78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uvedeného v odst. 2.2.</w:t>
      </w:r>
    </w:p>
    <w:p w:rsidR="0005667B" w:rsidRPr="009B1667" w:rsidRDefault="0005667B" w:rsidP="0005667B">
      <w:pPr>
        <w:pStyle w:val="Odstavecseseznamem"/>
        <w:numPr>
          <w:ilvl w:val="1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Poskytovatel bude poskytovat Klientovi služby a jiná plnění v souladu s</w:t>
      </w:r>
      <w:r w:rsidR="00912C8C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e sazbami uvedenými v příloze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, a to po dobu plnění</w:t>
      </w:r>
      <w:r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, včetně jejího prodloužení dle této Smlouvy. 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Klient bude Poskytovateli platit sjednanou</w:t>
      </w:r>
      <w:r w:rsidR="000E590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cenu plnění dle této Smlouvy a </w:t>
      </w:r>
      <w:r w:rsidR="00AD5218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jednotlivých Objednávek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.</w:t>
      </w:r>
      <w:r w:rsidR="00AD5218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="005375B5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Cenou plnění se rozumí odměna Poskytovatele (služby) a externí náklady viz bod 3.1. </w:t>
      </w:r>
      <w:r w:rsidR="000E590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a 3.2. </w:t>
      </w:r>
      <w:r w:rsidR="00AD5218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Odhady</w:t>
      </w:r>
      <w:r w:rsidR="00815249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výsledků</w:t>
      </w:r>
      <w:r w:rsidR="00AD5218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uvedené Poskytovatelem v Objednávce jsou orientační, postavené na historických zkušenostech Poskytovatele, </w:t>
      </w:r>
      <w:r w:rsidR="00366028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aktuálních </w:t>
      </w:r>
      <w:r w:rsidR="0001155B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datech a informacích Klienta a </w:t>
      </w:r>
      <w:r w:rsidR="00815249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datech z reklamních systémů a </w:t>
      </w:r>
      <w:r w:rsidR="0001155B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třetích stran. </w:t>
      </w:r>
    </w:p>
    <w:bookmarkEnd w:id="0"/>
    <w:p w:rsidR="0008134E" w:rsidRPr="00A5729E" w:rsidRDefault="0008134E" w:rsidP="007E16D8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color w:val="404040" w:themeColor="text1" w:themeTint="BF"/>
          <w:sz w:val="16"/>
          <w:szCs w:val="16"/>
          <w:lang w:val="cs-CZ"/>
        </w:rPr>
      </w:pPr>
    </w:p>
    <w:p w:rsidR="0008134E" w:rsidRPr="00CC37A1" w:rsidRDefault="0008134E" w:rsidP="00CC37A1">
      <w:pPr>
        <w:pStyle w:val="Nadpis1"/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before="0" w:after="240"/>
        <w:ind w:left="0" w:firstLine="0"/>
        <w:textAlignment w:val="auto"/>
        <w:rPr>
          <w:rFonts w:asciiTheme="minorHAnsi" w:hAnsiTheme="minorHAnsi" w:cs="Calibri"/>
          <w:color w:val="404040" w:themeColor="text1" w:themeTint="BF"/>
          <w:sz w:val="20"/>
          <w:szCs w:val="20"/>
        </w:rPr>
      </w:pPr>
      <w:bookmarkStart w:id="1" w:name="_Toc288669831"/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</w:rPr>
        <w:t>Placení</w:t>
      </w:r>
      <w:bookmarkEnd w:id="1"/>
    </w:p>
    <w:p w:rsidR="00184643" w:rsidRPr="003B6575" w:rsidRDefault="00FC3AAE" w:rsidP="007E16D8">
      <w:pPr>
        <w:pStyle w:val="Odstavecseseznamem"/>
        <w:numPr>
          <w:ilvl w:val="1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bookmarkStart w:id="2" w:name="_Toc288669832"/>
      <w:r>
        <w:rPr>
          <w:rFonts w:asciiTheme="minorHAnsi" w:hAnsiTheme="minorHAnsi" w:cs="Calibri"/>
          <w:noProof/>
          <w:color w:val="000000"/>
          <w:sz w:val="20"/>
          <w:szCs w:val="20"/>
          <w:highlight w:val="black"/>
          <w:lang w:val="cs-CZ"/>
        </w:rPr>
        <w:t xml:space="preserve">''''''''''''''''''' ''''''''''' ''''''''''''''''' ' ''''''''''' '''''''''''''''''' ''''''''''''' ''''''''''''''''''''''' ''''''''''''''''''' ''''''''''''''''''''''''' ''''''' ''''' '''''''''''''''''''''''' ''''''' ''''' '''''''''''''''''' ''''''''''''''''' '''''''''''''''' ''''''''''''''''' '''''''' ''''''' </w:t>
      </w:r>
      <w:r>
        <w:rPr>
          <w:rFonts w:asciiTheme="minorHAnsi" w:hAnsiTheme="minorHAnsi" w:cs="Calibri"/>
          <w:b/>
          <w:noProof/>
          <w:color w:val="000000"/>
          <w:sz w:val="20"/>
          <w:szCs w:val="20"/>
          <w:highlight w:val="black"/>
          <w:lang w:val="cs-CZ"/>
        </w:rPr>
        <w:t>'''''''''''''''''</w:t>
      </w:r>
      <w:r>
        <w:rPr>
          <w:rFonts w:asciiTheme="minorHAnsi" w:hAnsiTheme="minorHAnsi" w:cs="Calibri"/>
          <w:noProof/>
          <w:color w:val="000000"/>
          <w:sz w:val="20"/>
          <w:szCs w:val="20"/>
          <w:highlight w:val="black"/>
          <w:lang w:val="cs-CZ"/>
        </w:rPr>
        <w:t>''' ''''''''''''''' '''''''''''''' '''''''''''''' '''' ''''''''''''''''' ''''' ''''''''''''''' '''''''''''''''''' '''''''''''''''' '''''''''''' ''''' ''''''''' '''''''''''''''''''''''''''''' ''''''''''''''''''''''' '''''''''''''' ''''''''''''''' ''''' ''''' '''''''''''''''''''''''' ''''''' ''''' '''''''''''''' ''''''''''''''''''''''''' ''''''''''''' ''''''''''''''''' ''''''''''''''''''''''''' ''''''''''''''' '''''''''''''''' ''''''''' '''''' '''''''''''''''' ''''''''''''''' ''' '''''''''''''' '''''''''''''''''''' ''''''''''''''''''''''''''' '''' ''''''''''' '''''''''</w:t>
      </w:r>
      <w:r w:rsidR="00A1552D" w:rsidRPr="003B6575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. </w:t>
      </w:r>
    </w:p>
    <w:p w:rsidR="008A2683" w:rsidRPr="00A5729E" w:rsidRDefault="00A1552D" w:rsidP="007E16D8">
      <w:pPr>
        <w:pStyle w:val="Odstavecseseznamem"/>
        <w:numPr>
          <w:ilvl w:val="1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Odměna Poskytovatele nezahrnuje externí náklady související s poskytováním určitých služeb </w:t>
      </w:r>
      <w:r w:rsidR="008A2683"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jako např.:</w:t>
      </w:r>
    </w:p>
    <w:p w:rsidR="008A2683" w:rsidRPr="00A5729E" w:rsidRDefault="008A2683" w:rsidP="0020326B">
      <w:pPr>
        <w:tabs>
          <w:tab w:val="left" w:pos="426"/>
        </w:tabs>
        <w:ind w:left="1136"/>
        <w:jc w:val="both"/>
        <w:rPr>
          <w:rFonts w:asciiTheme="minorHAnsi" w:hAnsiTheme="minorHAnsi" w:cs="Calibri"/>
          <w:color w:val="404040" w:themeColor="text1" w:themeTint="BF"/>
          <w:lang w:val="cs-CZ"/>
        </w:rPr>
      </w:pPr>
      <w:r w:rsidRPr="00A5729E">
        <w:rPr>
          <w:rFonts w:asciiTheme="minorHAnsi" w:hAnsiTheme="minorHAnsi" w:cs="Calibri"/>
          <w:color w:val="404040" w:themeColor="text1" w:themeTint="BF"/>
          <w:lang w:val="cs-CZ"/>
        </w:rPr>
        <w:t xml:space="preserve">- </w:t>
      </w:r>
      <w:r w:rsidR="003D167A" w:rsidRPr="00A5729E">
        <w:rPr>
          <w:rFonts w:asciiTheme="minorHAnsi" w:hAnsiTheme="minorHAnsi" w:cs="Calibri"/>
          <w:color w:val="404040" w:themeColor="text1" w:themeTint="BF"/>
          <w:lang w:val="cs-CZ"/>
        </w:rPr>
        <w:t xml:space="preserve">mediální investice </w:t>
      </w:r>
      <w:r w:rsidRPr="00A5729E">
        <w:rPr>
          <w:rFonts w:asciiTheme="minorHAnsi" w:hAnsiTheme="minorHAnsi" w:cs="Calibri"/>
          <w:color w:val="404040" w:themeColor="text1" w:themeTint="BF"/>
          <w:lang w:val="cs-CZ"/>
        </w:rPr>
        <w:t>(platby za</w:t>
      </w:r>
      <w:r w:rsidR="00714A6F" w:rsidRPr="00A5729E">
        <w:rPr>
          <w:rFonts w:asciiTheme="minorHAnsi" w:hAnsiTheme="minorHAnsi" w:cs="Calibri"/>
          <w:color w:val="404040" w:themeColor="text1" w:themeTint="BF"/>
          <w:lang w:val="cs-CZ"/>
        </w:rPr>
        <w:t xml:space="preserve"> </w:t>
      </w:r>
      <w:r w:rsidRPr="00A5729E">
        <w:rPr>
          <w:rFonts w:asciiTheme="minorHAnsi" w:hAnsiTheme="minorHAnsi" w:cs="Calibri"/>
          <w:color w:val="404040" w:themeColor="text1" w:themeTint="BF"/>
          <w:lang w:val="cs-CZ"/>
        </w:rPr>
        <w:t xml:space="preserve">reklamu v reklamních systémech Seznam Sklik, </w:t>
      </w:r>
      <w:r w:rsidR="00A1552D" w:rsidRPr="00A5729E">
        <w:rPr>
          <w:rFonts w:asciiTheme="minorHAnsi" w:hAnsiTheme="minorHAnsi" w:cs="Calibri"/>
          <w:color w:val="404040" w:themeColor="text1" w:themeTint="BF"/>
          <w:lang w:val="cs-CZ"/>
        </w:rPr>
        <w:t>Google Ads</w:t>
      </w:r>
      <w:r w:rsidR="00C710FF" w:rsidRPr="00A5729E">
        <w:rPr>
          <w:rFonts w:asciiTheme="minorHAnsi" w:hAnsiTheme="minorHAnsi" w:cs="Calibri"/>
          <w:color w:val="404040" w:themeColor="text1" w:themeTint="BF"/>
          <w:lang w:val="cs-CZ"/>
        </w:rPr>
        <w:t>,</w:t>
      </w:r>
      <w:r w:rsidRPr="00A5729E">
        <w:rPr>
          <w:rFonts w:asciiTheme="minorHAnsi" w:hAnsiTheme="minorHAnsi" w:cs="Calibri"/>
          <w:color w:val="404040" w:themeColor="text1" w:themeTint="BF"/>
          <w:lang w:val="cs-CZ"/>
        </w:rPr>
        <w:t xml:space="preserve"> Facebook, Google </w:t>
      </w:r>
      <w:r w:rsidR="00E8244E" w:rsidRPr="00A5729E">
        <w:rPr>
          <w:rFonts w:asciiTheme="minorHAnsi" w:hAnsiTheme="minorHAnsi" w:cs="Calibri"/>
          <w:color w:val="404040" w:themeColor="text1" w:themeTint="BF"/>
          <w:lang w:val="cs-CZ"/>
        </w:rPr>
        <w:t>Marketing Platform</w:t>
      </w:r>
      <w:r w:rsidRPr="00A5729E">
        <w:rPr>
          <w:rFonts w:asciiTheme="minorHAnsi" w:hAnsiTheme="minorHAnsi" w:cs="Calibri"/>
          <w:color w:val="404040" w:themeColor="text1" w:themeTint="BF"/>
          <w:lang w:val="cs-CZ"/>
        </w:rPr>
        <w:t xml:space="preserve">, Adform ad. a </w:t>
      </w:r>
      <w:r w:rsidR="00C710FF" w:rsidRPr="00A5729E">
        <w:rPr>
          <w:rFonts w:asciiTheme="minorHAnsi" w:hAnsiTheme="minorHAnsi" w:cs="Calibri"/>
          <w:color w:val="404040" w:themeColor="text1" w:themeTint="BF"/>
          <w:lang w:val="cs-CZ"/>
        </w:rPr>
        <w:t>náklady na reklamní</w:t>
      </w:r>
      <w:r w:rsidRPr="00A5729E">
        <w:rPr>
          <w:rFonts w:asciiTheme="minorHAnsi" w:hAnsiTheme="minorHAnsi" w:cs="Calibri"/>
          <w:color w:val="404040" w:themeColor="text1" w:themeTint="BF"/>
          <w:lang w:val="cs-CZ"/>
        </w:rPr>
        <w:t xml:space="preserve"> prostor v</w:t>
      </w:r>
      <w:r w:rsidR="00C710FF" w:rsidRPr="00A5729E">
        <w:rPr>
          <w:rFonts w:asciiTheme="minorHAnsi" w:hAnsiTheme="minorHAnsi" w:cs="Calibri"/>
          <w:color w:val="404040" w:themeColor="text1" w:themeTint="BF"/>
          <w:lang w:val="cs-CZ"/>
        </w:rPr>
        <w:t xml:space="preserve"> médiích)</w:t>
      </w:r>
    </w:p>
    <w:p w:rsidR="008A2683" w:rsidRPr="00A5729E" w:rsidRDefault="008A2683" w:rsidP="0020326B">
      <w:pPr>
        <w:tabs>
          <w:tab w:val="left" w:pos="426"/>
        </w:tabs>
        <w:ind w:left="1136"/>
        <w:jc w:val="both"/>
        <w:rPr>
          <w:rFonts w:asciiTheme="minorHAnsi" w:hAnsiTheme="minorHAnsi" w:cs="Calibri"/>
          <w:color w:val="404040" w:themeColor="text1" w:themeTint="BF"/>
          <w:lang w:val="cs-CZ"/>
        </w:rPr>
      </w:pPr>
      <w:r w:rsidRPr="00A5729E">
        <w:rPr>
          <w:rFonts w:asciiTheme="minorHAnsi" w:hAnsiTheme="minorHAnsi" w:cs="Calibri"/>
          <w:color w:val="404040" w:themeColor="text1" w:themeTint="BF"/>
          <w:lang w:val="cs-CZ"/>
        </w:rPr>
        <w:t xml:space="preserve">- </w:t>
      </w:r>
      <w:r w:rsidR="00903AA5" w:rsidRPr="00A5729E">
        <w:rPr>
          <w:rFonts w:asciiTheme="minorHAnsi" w:hAnsiTheme="minorHAnsi" w:cs="Calibri"/>
          <w:color w:val="404040" w:themeColor="text1" w:themeTint="BF"/>
          <w:lang w:val="cs-CZ"/>
        </w:rPr>
        <w:t>poplatky</w:t>
      </w:r>
      <w:r w:rsidR="003D167A" w:rsidRPr="00A5729E">
        <w:rPr>
          <w:rFonts w:asciiTheme="minorHAnsi" w:hAnsiTheme="minorHAnsi" w:cs="Calibri"/>
          <w:color w:val="404040" w:themeColor="text1" w:themeTint="BF"/>
          <w:lang w:val="cs-CZ"/>
        </w:rPr>
        <w:t xml:space="preserve"> za automatizační platformy </w:t>
      </w:r>
      <w:r w:rsidR="00C710FF" w:rsidRPr="00A5729E">
        <w:rPr>
          <w:rFonts w:asciiTheme="minorHAnsi" w:hAnsiTheme="minorHAnsi" w:cs="Calibri"/>
          <w:color w:val="404040" w:themeColor="text1" w:themeTint="BF"/>
          <w:lang w:val="cs-CZ"/>
        </w:rPr>
        <w:t>(</w:t>
      </w:r>
      <w:r w:rsidR="003D167A" w:rsidRPr="00A5729E">
        <w:rPr>
          <w:rFonts w:asciiTheme="minorHAnsi" w:hAnsiTheme="minorHAnsi" w:cs="Calibri"/>
          <w:color w:val="404040" w:themeColor="text1" w:themeTint="BF"/>
          <w:lang w:val="cs-CZ"/>
        </w:rPr>
        <w:t>např</w:t>
      </w:r>
      <w:r w:rsidR="00C710FF" w:rsidRPr="00A5729E">
        <w:rPr>
          <w:rFonts w:asciiTheme="minorHAnsi" w:hAnsiTheme="minorHAnsi" w:cs="Calibri"/>
          <w:color w:val="404040" w:themeColor="text1" w:themeTint="BF"/>
          <w:lang w:val="cs-CZ"/>
        </w:rPr>
        <w:t>.</w:t>
      </w:r>
      <w:r w:rsidR="003D167A" w:rsidRPr="00A5729E">
        <w:rPr>
          <w:rFonts w:asciiTheme="minorHAnsi" w:hAnsiTheme="minorHAnsi" w:cs="Calibri"/>
          <w:color w:val="404040" w:themeColor="text1" w:themeTint="BF"/>
          <w:lang w:val="cs-CZ"/>
        </w:rPr>
        <w:t xml:space="preserve"> </w:t>
      </w:r>
      <w:r w:rsidRPr="00A5729E">
        <w:rPr>
          <w:rFonts w:asciiTheme="minorHAnsi" w:hAnsiTheme="minorHAnsi" w:cs="Calibri"/>
          <w:color w:val="404040" w:themeColor="text1" w:themeTint="BF"/>
          <w:lang w:val="cs-CZ"/>
        </w:rPr>
        <w:t>Mergado, Zoomsphere,</w:t>
      </w:r>
      <w:r w:rsidR="003D167A" w:rsidRPr="00A5729E">
        <w:rPr>
          <w:rFonts w:asciiTheme="minorHAnsi" w:hAnsiTheme="minorHAnsi" w:cs="Calibri"/>
          <w:color w:val="404040" w:themeColor="text1" w:themeTint="BF"/>
          <w:lang w:val="cs-CZ"/>
        </w:rPr>
        <w:t xml:space="preserve"> </w:t>
      </w:r>
      <w:r w:rsidR="00B20298" w:rsidRPr="00A5729E">
        <w:rPr>
          <w:rFonts w:asciiTheme="minorHAnsi" w:hAnsiTheme="minorHAnsi" w:cs="Calibri"/>
          <w:color w:val="404040" w:themeColor="text1" w:themeTint="BF"/>
          <w:lang w:val="cs-CZ"/>
        </w:rPr>
        <w:t>apod.)</w:t>
      </w:r>
    </w:p>
    <w:p w:rsidR="008A2683" w:rsidRPr="00A5729E" w:rsidRDefault="008A2683" w:rsidP="0020326B">
      <w:pPr>
        <w:tabs>
          <w:tab w:val="left" w:pos="426"/>
        </w:tabs>
        <w:ind w:left="1136"/>
        <w:jc w:val="both"/>
        <w:rPr>
          <w:rFonts w:asciiTheme="minorHAnsi" w:hAnsiTheme="minorHAnsi" w:cs="Calibri"/>
          <w:color w:val="404040" w:themeColor="text1" w:themeTint="BF"/>
          <w:lang w:val="cs-CZ"/>
        </w:rPr>
      </w:pPr>
      <w:r w:rsidRPr="00A5729E">
        <w:rPr>
          <w:rFonts w:asciiTheme="minorHAnsi" w:hAnsiTheme="minorHAnsi" w:cs="Calibri"/>
          <w:color w:val="404040" w:themeColor="text1" w:themeTint="BF"/>
          <w:lang w:val="cs-CZ"/>
        </w:rPr>
        <w:t xml:space="preserve">- </w:t>
      </w:r>
      <w:r w:rsidR="00903AA5" w:rsidRPr="00A5729E">
        <w:rPr>
          <w:rFonts w:asciiTheme="minorHAnsi" w:hAnsiTheme="minorHAnsi" w:cs="Calibri"/>
          <w:color w:val="404040" w:themeColor="text1" w:themeTint="BF"/>
          <w:lang w:val="cs-CZ"/>
        </w:rPr>
        <w:t>poplatky</w:t>
      </w:r>
      <w:r w:rsidRPr="00A5729E">
        <w:rPr>
          <w:rFonts w:asciiTheme="minorHAnsi" w:hAnsiTheme="minorHAnsi" w:cs="Calibri"/>
          <w:color w:val="404040" w:themeColor="text1" w:themeTint="BF"/>
          <w:lang w:val="cs-CZ"/>
        </w:rPr>
        <w:t xml:space="preserve"> za adserving prostřednictvím reklamních systémů Adform, Google </w:t>
      </w:r>
      <w:r w:rsidR="00E8244E" w:rsidRPr="00A5729E">
        <w:rPr>
          <w:rFonts w:asciiTheme="minorHAnsi" w:hAnsiTheme="minorHAnsi" w:cs="Calibri"/>
          <w:color w:val="404040" w:themeColor="text1" w:themeTint="BF"/>
          <w:lang w:val="cs-CZ"/>
        </w:rPr>
        <w:t>Marketing Platform,</w:t>
      </w:r>
      <w:r w:rsidRPr="00A5729E">
        <w:rPr>
          <w:rFonts w:asciiTheme="minorHAnsi" w:hAnsiTheme="minorHAnsi" w:cs="Calibri"/>
          <w:color w:val="404040" w:themeColor="text1" w:themeTint="BF"/>
          <w:lang w:val="cs-CZ"/>
        </w:rPr>
        <w:t xml:space="preserve"> ad.</w:t>
      </w:r>
    </w:p>
    <w:p w:rsidR="00B941CC" w:rsidRDefault="00A5729E" w:rsidP="00B941CC">
      <w:pPr>
        <w:tabs>
          <w:tab w:val="left" w:pos="426"/>
        </w:tabs>
        <w:ind w:left="568"/>
        <w:jc w:val="both"/>
        <w:rPr>
          <w:rFonts w:asciiTheme="minorHAnsi" w:hAnsiTheme="minorHAnsi" w:cs="Calibri"/>
          <w:color w:val="404040" w:themeColor="text1" w:themeTint="BF"/>
          <w:lang w:val="cs-CZ"/>
        </w:rPr>
      </w:pPr>
      <w:r>
        <w:rPr>
          <w:rFonts w:asciiTheme="minorHAnsi" w:hAnsiTheme="minorHAnsi" w:cs="Calibri"/>
          <w:color w:val="404040" w:themeColor="text1" w:themeTint="BF"/>
          <w:lang w:val="cs-CZ"/>
        </w:rPr>
        <w:tab/>
      </w:r>
      <w:r>
        <w:rPr>
          <w:rFonts w:asciiTheme="minorHAnsi" w:hAnsiTheme="minorHAnsi" w:cs="Calibri"/>
          <w:color w:val="404040" w:themeColor="text1" w:themeTint="BF"/>
          <w:lang w:val="cs-CZ"/>
        </w:rPr>
        <w:tab/>
      </w:r>
      <w:r w:rsidR="008A2683" w:rsidRPr="00A5729E">
        <w:rPr>
          <w:rFonts w:asciiTheme="minorHAnsi" w:hAnsiTheme="minorHAnsi" w:cs="Calibri"/>
          <w:color w:val="404040" w:themeColor="text1" w:themeTint="BF"/>
          <w:lang w:val="cs-CZ"/>
        </w:rPr>
        <w:t xml:space="preserve">- </w:t>
      </w:r>
      <w:r w:rsidR="00903AA5" w:rsidRPr="00A5729E">
        <w:rPr>
          <w:rFonts w:asciiTheme="minorHAnsi" w:hAnsiTheme="minorHAnsi" w:cs="Calibri"/>
          <w:color w:val="404040" w:themeColor="text1" w:themeTint="BF"/>
          <w:lang w:val="cs-CZ"/>
        </w:rPr>
        <w:t xml:space="preserve">poplatky </w:t>
      </w:r>
      <w:r w:rsidR="008A2683" w:rsidRPr="00A5729E">
        <w:rPr>
          <w:rFonts w:asciiTheme="minorHAnsi" w:hAnsiTheme="minorHAnsi" w:cs="Calibri"/>
          <w:color w:val="404040" w:themeColor="text1" w:themeTint="BF"/>
          <w:lang w:val="cs-CZ"/>
        </w:rPr>
        <w:t>za další nadstavbové systémy určené pro řízení reklamních kampaní a jejich reporting</w:t>
      </w:r>
      <w:r w:rsidR="0020326B" w:rsidRPr="00A5729E">
        <w:rPr>
          <w:rFonts w:asciiTheme="minorHAnsi" w:hAnsiTheme="minorHAnsi" w:cs="Calibri"/>
          <w:color w:val="404040" w:themeColor="text1" w:themeTint="BF"/>
          <w:lang w:val="cs-CZ"/>
        </w:rPr>
        <w:t xml:space="preserve"> </w:t>
      </w:r>
      <w:r w:rsidRPr="002B3351">
        <w:rPr>
          <w:rFonts w:asciiTheme="minorHAnsi" w:hAnsiTheme="minorHAnsi" w:cs="Calibri"/>
          <w:color w:val="404040" w:themeColor="text1" w:themeTint="BF"/>
          <w:lang w:val="cs-CZ"/>
        </w:rPr>
        <w:t>(</w:t>
      </w:r>
      <w:r w:rsidR="00B941CC" w:rsidRPr="002B3351">
        <w:rPr>
          <w:rFonts w:asciiTheme="minorHAnsi" w:hAnsiTheme="minorHAnsi" w:cs="Calibri"/>
          <w:color w:val="404040" w:themeColor="text1" w:themeTint="BF"/>
          <w:lang w:val="cs-CZ"/>
        </w:rPr>
        <w:t xml:space="preserve">např. </w:t>
      </w:r>
      <w:r w:rsidR="00B941CC">
        <w:rPr>
          <w:rFonts w:asciiTheme="minorHAnsi" w:hAnsiTheme="minorHAnsi" w:cs="Calibri"/>
          <w:color w:val="404040" w:themeColor="text1" w:themeTint="BF"/>
          <w:lang w:val="cs-CZ"/>
        </w:rPr>
        <w:t xml:space="preserve">MarketUP   </w:t>
      </w:r>
    </w:p>
    <w:p w:rsidR="00A5729E" w:rsidRPr="002B3351" w:rsidRDefault="00B941CC" w:rsidP="00B941CC">
      <w:pPr>
        <w:tabs>
          <w:tab w:val="left" w:pos="426"/>
        </w:tabs>
        <w:ind w:left="568"/>
        <w:jc w:val="both"/>
        <w:rPr>
          <w:rFonts w:asciiTheme="minorHAnsi" w:hAnsiTheme="minorHAnsi" w:cs="Calibri"/>
          <w:color w:val="404040" w:themeColor="text1" w:themeTint="BF"/>
          <w:lang w:val="cs-CZ"/>
        </w:rPr>
      </w:pPr>
      <w:r>
        <w:rPr>
          <w:rFonts w:asciiTheme="minorHAnsi" w:hAnsiTheme="minorHAnsi" w:cs="Calibri"/>
          <w:color w:val="404040" w:themeColor="text1" w:themeTint="BF"/>
          <w:lang w:val="cs-CZ"/>
        </w:rPr>
        <w:t xml:space="preserve">               Data Tool, MarketUP Online Reporting Tool, </w:t>
      </w:r>
      <w:r w:rsidRPr="002B3351">
        <w:rPr>
          <w:rFonts w:asciiTheme="minorHAnsi" w:hAnsiTheme="minorHAnsi" w:cs="Calibri"/>
          <w:color w:val="404040" w:themeColor="text1" w:themeTint="BF"/>
          <w:lang w:val="cs-CZ"/>
        </w:rPr>
        <w:t>Leady.cz</w:t>
      </w:r>
      <w:r w:rsidR="00A5729E" w:rsidRPr="002B3351">
        <w:rPr>
          <w:rFonts w:asciiTheme="minorHAnsi" w:hAnsiTheme="minorHAnsi" w:cs="Calibri"/>
          <w:color w:val="404040" w:themeColor="text1" w:themeTint="BF"/>
          <w:lang w:val="cs-CZ"/>
        </w:rPr>
        <w:t xml:space="preserve"> ad.)</w:t>
      </w:r>
    </w:p>
    <w:p w:rsidR="00A1552D" w:rsidRPr="00FC3AAE" w:rsidRDefault="00FC3AAE" w:rsidP="00B941CC">
      <w:pPr>
        <w:tabs>
          <w:tab w:val="left" w:pos="426"/>
        </w:tabs>
        <w:ind w:left="426"/>
        <w:jc w:val="both"/>
        <w:rPr>
          <w:rFonts w:asciiTheme="minorHAnsi" w:hAnsiTheme="minorHAnsi" w:cs="Calibri"/>
          <w:color w:val="404040" w:themeColor="text1" w:themeTint="BF"/>
          <w:highlight w:val="black"/>
          <w:lang w:val="cs-CZ"/>
        </w:rPr>
      </w:pPr>
      <w:r>
        <w:rPr>
          <w:rFonts w:asciiTheme="minorHAnsi" w:eastAsia="Calibri" w:hAnsiTheme="minorHAnsi" w:cs="Calibri"/>
          <w:noProof/>
          <w:color w:val="000000"/>
          <w:highlight w:val="black"/>
          <w:lang w:val="cs-CZ"/>
        </w:rPr>
        <w:t xml:space="preserve">'''''''' ''''''''''''' '''''''''''''' ''''''''''''' ''''''''''''''''' '''''''''''''''''''''''' ''''' '''''''''''''''''' ''''''' '''''''''' ''''''''''''' ''''''''''''''''' ''''''''''' ''''''''''''''''' '''''' '''''''' '''''''''''' '''''''''''' ''''''''''''''''''' ''''''''' ''''''''''''''''''''' '''' ''''''''''''''''''''''' '''''''''' ''''''''' ''''''''''''''''' '''''''''''''''' '''''''''''' '''''''''''''' '''''''''''''''''''''''''''''' ''' ''''''''''''''''' ''''''''''''''''''''''' ''''''''''''''''' ''' '''''''''' '''''''''''''' ''''''''''''''' '''''''''''''''''' '''''''''''' ''''' ''''''''' ''''''''''''' ''''''''''' ''''''''''''''''''' '''''''''''''''''' ''''''''''''''' '''''''''' '''''''''''' '''''''''''''''' ''''''''''''''''''''''''''''''''' ''' '''''''''''''''' '''''''''''''''''''''''' ''''''''''''''''' '''''''''''''''''' '''''''''''''''''' '''''''''''''''' '''''''''''''''''' '''' ''''''''''''''''''' ''''''''' '''''''''''''''' ''''''''''' ''''' '''''' '''''''''''''''''''''''' '''''''' ''''' ''''''''''''''' '''''''''''''''''''''' '''''''''''''' '''''''''''''''''' </w:t>
      </w:r>
      <w:r>
        <w:rPr>
          <w:rFonts w:asciiTheme="minorHAnsi" w:eastAsia="Calibri" w:hAnsiTheme="minorHAnsi" w:cs="Calibri"/>
          <w:noProof/>
          <w:color w:val="000000"/>
          <w:highlight w:val="black"/>
          <w:lang w:val="cs-CZ"/>
        </w:rPr>
        <w:lastRenderedPageBreak/>
        <w:t xml:space="preserve">''''''''''''''''''''''''''' '''''''''''''''' ''''''''''''''' ''''''''' ''''' '''''''''''''''' ''''''''''''''' ''' ''''''''''''''' ''''''''''''''''' ''''' '''''''''''''' '''''''''' ''''''''''''' '''''''''''''''' '''''''''''''' '''''''''''''''''''''''''' ''''' ''''''''''' ''''''''''' ''''''' ''''''''''''''''''' '''''''''''''''' '''''''''''''' '''''''''''' ''''''''''''''''''''''' ''' ''''''''''''''''''' ''''''''''''''''''' ''' ''''''''''' ''''''''''''''''''' ''''''''''''''''''''''' '''''''''''''''' ''''''''''''''''''' '''''''''''''''''''''' </w:t>
      </w:r>
    </w:p>
    <w:p w:rsidR="00A1552D" w:rsidRPr="009B1667" w:rsidRDefault="00A1552D" w:rsidP="007E16D8">
      <w:pPr>
        <w:pStyle w:val="Odstavecseseznamem"/>
        <w:numPr>
          <w:ilvl w:val="1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Ke všem platbám Poskytovatel připočte daň z přidané hodnoty (dále jen </w:t>
      </w:r>
      <w:r w:rsidRPr="009B1667">
        <w:rPr>
          <w:rFonts w:asciiTheme="minorHAnsi" w:hAnsiTheme="minorHAnsi" w:cs="Calibri"/>
          <w:b/>
          <w:color w:val="404040" w:themeColor="text1" w:themeTint="BF"/>
          <w:sz w:val="20"/>
          <w:szCs w:val="20"/>
          <w:lang w:val="cs-CZ"/>
        </w:rPr>
        <w:t>„DPH“</w:t>
      </w:r>
      <w:r w:rsidR="00E37D84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) ve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výši stanovené </w:t>
      </w:r>
      <w:r w:rsidR="006461DF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právními předpisy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. </w:t>
      </w:r>
    </w:p>
    <w:p w:rsidR="00A1552D" w:rsidRPr="003B6575" w:rsidRDefault="00FC3AAE" w:rsidP="007E16D8">
      <w:pPr>
        <w:pStyle w:val="Odstavecseseznamem"/>
        <w:numPr>
          <w:ilvl w:val="1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bookmarkStart w:id="3" w:name="_Ref288131489"/>
      <w:r>
        <w:rPr>
          <w:rFonts w:asciiTheme="minorHAnsi" w:hAnsiTheme="minorHAnsi" w:cs="Calibri"/>
          <w:noProof/>
          <w:color w:val="000000"/>
          <w:sz w:val="20"/>
          <w:szCs w:val="20"/>
          <w:highlight w:val="black"/>
          <w:lang w:val="cs-CZ"/>
        </w:rPr>
        <w:t>''''''''''''''''''' '''''''''''''''' ''''''''''''' '''' '''''''''''''''''''' '''''''''''''''' '''''''''''''''' '''''''''''' '''' '''''''''''' '''''''''''''''' '''''''''''''' '''''''''''''''''''''''' '''''''''''''''' ''''''''''''''   ''''' '''''''' '''''''' '''' '' '''''''''''' ''''''''''' '''' ''''''''''' '''''' ''''''' ''''''''''''''''''' '''''''' ''''''''''''''''</w:t>
      </w:r>
      <w:r w:rsidR="00A1552D" w:rsidRPr="003B6575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.</w:t>
      </w:r>
      <w:bookmarkEnd w:id="3"/>
    </w:p>
    <w:p w:rsidR="00D21F2B" w:rsidRPr="0074754A" w:rsidRDefault="00A1552D" w:rsidP="007E16D8">
      <w:pPr>
        <w:pStyle w:val="Odstavecseseznamem"/>
        <w:numPr>
          <w:ilvl w:val="1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Faktura Poskytovatele bude Klientovi vždy předána formou elektronické komunikace na dálku</w:t>
      </w:r>
      <w:r w:rsidR="003D167A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na emailovou adresu </w:t>
      </w:r>
      <w:r w:rsidR="003D167A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uvedenou </w:t>
      </w:r>
      <w:r w:rsidR="00E6274F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u identifikace Stran </w:t>
      </w:r>
      <w:r w:rsidR="003D167A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v záhlaví této Smlouvy</w:t>
      </w:r>
      <w:r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, nedohodnou-li se </w:t>
      </w:r>
      <w:r w:rsidR="00DF35EA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S</w:t>
      </w:r>
      <w:r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trany jinak.</w:t>
      </w:r>
    </w:p>
    <w:p w:rsidR="00FC70C8" w:rsidRPr="0074754A" w:rsidRDefault="00C10773" w:rsidP="007E16D8">
      <w:pPr>
        <w:pStyle w:val="Odstavecseseznamem"/>
        <w:numPr>
          <w:ilvl w:val="1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Klient se zavazuje realizovat digitální kampaně</w:t>
      </w:r>
      <w:r w:rsidR="00FC7C76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a </w:t>
      </w:r>
      <w:r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digitální produkci nejméně </w:t>
      </w:r>
      <w:r w:rsidR="00333001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po celou dobu plnění</w:t>
      </w:r>
      <w:r w:rsidR="00FC7C76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="00333001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uvedené</w:t>
      </w:r>
      <w:r w:rsidR="00FC7C76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v </w:t>
      </w:r>
      <w:r w:rsidRPr="0074754A">
        <w:rPr>
          <w:rFonts w:asciiTheme="minorHAnsi" w:hAnsiTheme="minorHAnsi" w:cs="Calibri"/>
          <w:color w:val="404040" w:themeColor="text1" w:themeTint="BF"/>
          <w:sz w:val="20"/>
          <w:szCs w:val="20"/>
          <w:u w:val="single"/>
          <w:lang w:val="cs-CZ"/>
        </w:rPr>
        <w:t>příloze</w:t>
      </w:r>
      <w:r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. </w:t>
      </w:r>
      <w:r w:rsidR="00FC70C8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Nestanoví-li </w:t>
      </w:r>
      <w:r w:rsidR="00C13DB8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tato Smlouva či </w:t>
      </w:r>
      <w:r w:rsidR="00FC70C8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příslušn</w:t>
      </w:r>
      <w:r w:rsidR="00FA4881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á Objednávka </w:t>
      </w:r>
      <w:r w:rsidR="00FC70C8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výslovně jinak</w:t>
      </w:r>
      <w:r w:rsidR="00D81E94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, bude </w:t>
      </w:r>
      <w:r w:rsidR="00FC70C8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výše</w:t>
      </w:r>
      <w:r w:rsidR="00D81E94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="00FC70C8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odměny</w:t>
      </w:r>
      <w:r w:rsidR="00D81E94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Poskytovatele</w:t>
      </w:r>
      <w:r w:rsidR="00FC70C8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stanovena na základě </w:t>
      </w:r>
      <w:r w:rsidR="00FA4881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podmínek </w:t>
      </w:r>
      <w:r w:rsidR="00490B9D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obsažen</w:t>
      </w:r>
      <w:r w:rsidR="00FA4881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ých</w:t>
      </w:r>
      <w:r w:rsidR="00490B9D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="00EE1E5B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v </w:t>
      </w:r>
      <w:r w:rsidR="00C13DB8" w:rsidRPr="0074754A">
        <w:rPr>
          <w:rFonts w:asciiTheme="minorHAnsi" w:hAnsiTheme="minorHAnsi" w:cs="Calibri"/>
          <w:color w:val="404040" w:themeColor="text1" w:themeTint="BF"/>
          <w:sz w:val="20"/>
          <w:szCs w:val="20"/>
          <w:u w:val="single"/>
          <w:lang w:val="cs-CZ"/>
        </w:rPr>
        <w:t>přílo</w:t>
      </w:r>
      <w:r w:rsidR="00490B9D" w:rsidRPr="0074754A">
        <w:rPr>
          <w:rFonts w:asciiTheme="minorHAnsi" w:hAnsiTheme="minorHAnsi" w:cs="Calibri"/>
          <w:color w:val="404040" w:themeColor="text1" w:themeTint="BF"/>
          <w:sz w:val="20"/>
          <w:szCs w:val="20"/>
          <w:u w:val="single"/>
          <w:lang w:val="cs-CZ"/>
        </w:rPr>
        <w:t>ze</w:t>
      </w:r>
      <w:r w:rsidR="00C13DB8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této Smlouvy a v případech tam neřešených, na základě dohody Stran o ceně</w:t>
      </w:r>
      <w:r w:rsidR="00F13776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. </w:t>
      </w:r>
    </w:p>
    <w:p w:rsidR="00B51047" w:rsidRPr="00A5729E" w:rsidRDefault="00B51047" w:rsidP="00B023D0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Theme="minorHAnsi" w:hAnsiTheme="minorHAnsi" w:cs="Calibri"/>
          <w:color w:val="404040" w:themeColor="text1" w:themeTint="BF"/>
          <w:sz w:val="16"/>
          <w:szCs w:val="16"/>
          <w:lang w:val="cs-CZ"/>
        </w:rPr>
      </w:pPr>
    </w:p>
    <w:p w:rsidR="0008134E" w:rsidRPr="009B1667" w:rsidRDefault="0008134E" w:rsidP="00CC37A1">
      <w:pPr>
        <w:pStyle w:val="Nadpis1"/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before="0" w:after="240"/>
        <w:ind w:left="0" w:firstLine="0"/>
        <w:textAlignment w:val="auto"/>
        <w:rPr>
          <w:rFonts w:asciiTheme="minorHAnsi" w:hAnsiTheme="minorHAnsi"/>
          <w:color w:val="404040" w:themeColor="text1" w:themeTint="BF"/>
          <w:sz w:val="20"/>
          <w:szCs w:val="20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</w:rPr>
        <w:t>Další závazky</w:t>
      </w:r>
      <w:bookmarkEnd w:id="2"/>
    </w:p>
    <w:p w:rsidR="00A1552D" w:rsidRPr="009B1667" w:rsidRDefault="00A94FA8" w:rsidP="007E16D8">
      <w:pPr>
        <w:pStyle w:val="Odstavecseseznamem"/>
        <w:numPr>
          <w:ilvl w:val="1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Na výzvu Poskytovatele Klient </w:t>
      </w:r>
      <w:r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zajistí</w:t>
      </w:r>
      <w:r w:rsidR="00A1552D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vložení měřícího kódu </w:t>
      </w:r>
      <w:r w:rsidR="00E6274F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určeného Poskytovatelem (např. </w:t>
      </w:r>
      <w:r w:rsidR="00A1552D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vygenerovaného v aplikaci Google Analytics</w:t>
      </w:r>
      <w:r w:rsidR="00E6274F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)</w:t>
      </w:r>
      <w:r w:rsidR="004666C9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="00A1552D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do zdrojového kódu </w:t>
      </w:r>
      <w:r w:rsidR="004666C9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webu/ů </w:t>
      </w:r>
      <w:r w:rsidR="00A1552D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Klienta a jeho ponechání tam po </w:t>
      </w:r>
      <w:r w:rsidR="00150C12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nezbytnou </w:t>
      </w:r>
      <w:r w:rsidR="00A1552D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dobu </w:t>
      </w:r>
      <w:r w:rsidR="00150C12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určenou Poskytovatelem</w:t>
      </w:r>
      <w:r w:rsidR="00A1552D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. V případě, že </w:t>
      </w:r>
      <w:r w:rsidR="00A142EB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Klient má již implementované reklamní a měřicí systémy, umožní do nich Poskytovateli přístup s příslušnou úrovní přístupových práv, potřebnou pro </w:t>
      </w:r>
      <w:r w:rsidR="00150C12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realizaci sjednaného plnění</w:t>
      </w:r>
      <w:r w:rsidR="00A1552D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. </w:t>
      </w:r>
      <w:r w:rsidR="00BF0883" w:rsidRPr="00235499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V případě, že účty v reklamních systémech nejsou zřízeny, zajistí jejich zřízení Poskytovatel na jméno a na náklady Klienta</w:t>
      </w:r>
      <w:r w:rsidR="00BF0883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. </w:t>
      </w:r>
      <w:r w:rsidR="00BF0883" w:rsidRPr="00235499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V případě reklamních systémů Google Ads a Sklik Poskytovatel založí účty na jméno Klienta, který je může nadále využívat i po ukončení této Smlouvy.</w:t>
      </w:r>
    </w:p>
    <w:p w:rsidR="00A1552D" w:rsidRDefault="00A1552D" w:rsidP="007E16D8">
      <w:pPr>
        <w:pStyle w:val="Odstavecseseznamem"/>
        <w:numPr>
          <w:ilvl w:val="1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Klient se dále zavazuje</w:t>
      </w:r>
      <w:r w:rsidR="00144FB0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(i) plnit pokyny Poskytovatele související s předmětem plnění Smlouvy (např. umisťování měřících kódů na web, úpravy na webu potřebné pro vysoký výkon kampaní apod.)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, (</w:t>
      </w:r>
      <w:r w:rsidR="00144FB0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i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i) předat </w:t>
      </w:r>
      <w:r w:rsidR="00EF45A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Poskytovateli</w:t>
      </w:r>
      <w:r w:rsidR="00EF45AA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informace a materiály a (</w:t>
      </w:r>
      <w:r w:rsidR="00144FB0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i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ii) poskytovat mu veškerou součinnost, to vše v míře potřebné pro řádné plnění závazků Poskytovatele.  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ab/>
      </w:r>
    </w:p>
    <w:p w:rsidR="005B26BD" w:rsidRPr="001269DD" w:rsidRDefault="005B26BD" w:rsidP="00617E92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</w:p>
    <w:p w:rsidR="00C11F39" w:rsidRPr="00643C9A" w:rsidRDefault="005B26BD" w:rsidP="00643C9A">
      <w:pPr>
        <w:pStyle w:val="Odstavecseseznamem"/>
        <w:numPr>
          <w:ilvl w:val="1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1269DD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Veškeré kreativní koncepty i vytvořená kreativa (bannery, videa, apod.) určená pro plnění Smlouvy bude vždy před jejím využitím v kampaních odsouhlasena Klientem. </w:t>
      </w:r>
      <w:r w:rsidR="00D61BD0" w:rsidRPr="001269DD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P</w:t>
      </w:r>
      <w:r w:rsidR="00A1552D" w:rsidRPr="001269DD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oskytovatel je oprávněn využít pro splnění svých závazků vůči Klientovi služeb subdodavatele určeného Poskytovatelem. Za plnění subdodavatele odpovídá Poskytovatel Klientovi, </w:t>
      </w:r>
      <w:r w:rsidR="00814878" w:rsidRPr="001269DD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jako by</w:t>
      </w:r>
      <w:r w:rsidR="00A1552D" w:rsidRPr="001269DD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plnil </w:t>
      </w:r>
      <w:r w:rsidR="00A1552D" w:rsidRPr="00643C9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sám</w:t>
      </w:r>
      <w:r w:rsidR="00317EC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,</w:t>
      </w:r>
      <w:r w:rsidR="00C11F39" w:rsidRPr="00643C9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a to včetně zajištění dostatečných licencí k užití   </w:t>
      </w:r>
    </w:p>
    <w:p w:rsidR="00814878" w:rsidRPr="00317ECE" w:rsidRDefault="00C11F39" w:rsidP="00D61BD0">
      <w:pPr>
        <w:tabs>
          <w:tab w:val="left" w:pos="426"/>
        </w:tabs>
        <w:jc w:val="both"/>
        <w:rPr>
          <w:rFonts w:asciiTheme="minorHAnsi" w:hAnsiTheme="minorHAnsi" w:cs="Calibri"/>
          <w:color w:val="404040" w:themeColor="text1" w:themeTint="BF"/>
          <w:lang w:val="cs-CZ"/>
        </w:rPr>
      </w:pPr>
      <w:r w:rsidRPr="00D61BD0">
        <w:rPr>
          <w:rFonts w:asciiTheme="minorHAnsi" w:hAnsiTheme="minorHAnsi" w:cs="Calibri"/>
          <w:color w:val="404040" w:themeColor="text1" w:themeTint="BF"/>
          <w:lang w:val="cs-CZ"/>
        </w:rPr>
        <w:t xml:space="preserve">         </w:t>
      </w:r>
      <w:r w:rsidR="00D61BD0" w:rsidRPr="00D61BD0">
        <w:rPr>
          <w:rFonts w:asciiTheme="minorHAnsi" w:hAnsiTheme="minorHAnsi" w:cs="Calibri"/>
          <w:color w:val="404040" w:themeColor="text1" w:themeTint="BF"/>
          <w:lang w:val="cs-CZ"/>
        </w:rPr>
        <w:t>p</w:t>
      </w:r>
      <w:r w:rsidRPr="00D61BD0">
        <w:rPr>
          <w:rFonts w:asciiTheme="minorHAnsi" w:hAnsiTheme="minorHAnsi" w:cs="Calibri"/>
          <w:color w:val="404040" w:themeColor="text1" w:themeTint="BF"/>
          <w:lang w:val="cs-CZ"/>
        </w:rPr>
        <w:t>lnění</w:t>
      </w:r>
      <w:r w:rsidR="00D61BD0" w:rsidRPr="0010289D">
        <w:rPr>
          <w:rFonts w:asciiTheme="minorHAnsi" w:hAnsiTheme="minorHAnsi" w:cs="Calibri"/>
          <w:color w:val="404040" w:themeColor="text1" w:themeTint="BF"/>
          <w:lang w:val="cs-CZ"/>
        </w:rPr>
        <w:t xml:space="preserve">, které je předmětem autorskoprávní ochrany (též jen </w:t>
      </w:r>
      <w:r w:rsidR="00D61BD0" w:rsidRPr="00497025">
        <w:rPr>
          <w:rFonts w:asciiTheme="minorHAnsi" w:hAnsiTheme="minorHAnsi" w:cs="Calibri"/>
          <w:color w:val="404040" w:themeColor="text1" w:themeTint="BF"/>
          <w:lang w:val="cs-CZ"/>
        </w:rPr>
        <w:t>„Autorské dílo</w:t>
      </w:r>
      <w:r w:rsidR="00D61BD0" w:rsidRPr="00BC74C9">
        <w:rPr>
          <w:rFonts w:asciiTheme="minorHAnsi" w:hAnsiTheme="minorHAnsi" w:cs="Calibri"/>
          <w:color w:val="404040" w:themeColor="text1" w:themeTint="BF"/>
          <w:lang w:val="cs-CZ"/>
        </w:rPr>
        <w:t>“)</w:t>
      </w:r>
      <w:r w:rsidRPr="00BC74C9">
        <w:rPr>
          <w:rFonts w:asciiTheme="minorHAnsi" w:hAnsiTheme="minorHAnsi" w:cs="Calibri"/>
          <w:color w:val="404040" w:themeColor="text1" w:themeTint="BF"/>
          <w:lang w:val="cs-CZ"/>
        </w:rPr>
        <w:t xml:space="preserve"> </w:t>
      </w:r>
    </w:p>
    <w:p w:rsidR="00D14E24" w:rsidRPr="00300AAF" w:rsidRDefault="00D14E24" w:rsidP="00BE62CC">
      <w:pPr>
        <w:pStyle w:val="Odstavecseseznamem"/>
        <w:numPr>
          <w:ilvl w:val="1"/>
          <w:numId w:val="40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bookmarkStart w:id="4" w:name="_Ref471243488"/>
      <w:r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="00FC3AAE">
        <w:rPr>
          <w:rFonts w:asciiTheme="minorHAnsi" w:hAnsiTheme="minorHAnsi" w:cs="Calibri"/>
          <w:noProof/>
          <w:color w:val="000000"/>
          <w:sz w:val="20"/>
          <w:szCs w:val="20"/>
          <w:highlight w:val="black"/>
          <w:lang w:val="cs-CZ"/>
        </w:rPr>
        <w:t>''''''' '''''''''''''''' '''''''''''''''''''' '''''''''''' '''''''''''''''''''''''' ''''' ''''''''''''''' '''''''' '''''''''''''''' ''''''''''' '''''''''''''''''''' ''''''''''''''''' ''''''''' ''''''' '''''''''''''''''''''''''' ''''''''''''''''''' '''''''''''''''''' '''''''''''''''''''''' '''''''''''' '''''''''''' '''''''''''''''''' '''''''''''''''''''''' '''''''' '' '''''''''' '''''''''''''''''''''''''''' '''''''''''' '''''''''''''''''' ''''''''''' ''''''''''''''''' '''''''''''''''''''''' '''''''''''''''''''''' ''''''''''' '''''''''''''''''' '''''''' ''''''''' '''''''''''' ''' '''''''''''''''''''' ''''''''''' '''''''''''''' ''''''''''''''''''' '''''''''''''' '''' '''''''' '' '''''''''''''' '' ''''''''''''''''''''''''''' ''''''''''' ''''''''''''''</w:t>
      </w:r>
      <w:r w:rsidR="0010289D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.</w:t>
      </w:r>
      <w:bookmarkEnd w:id="4"/>
    </w:p>
    <w:p w:rsidR="00D14E24" w:rsidRPr="00A5729E" w:rsidRDefault="00D14E24" w:rsidP="00D14E24">
      <w:pPr>
        <w:pStyle w:val="Odstavecseseznamem"/>
        <w:numPr>
          <w:ilvl w:val="2"/>
          <w:numId w:val="40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 Poskytnutá licence k užití Autorského díla je časově i místně neomezená.</w:t>
      </w:r>
    </w:p>
    <w:p w:rsidR="00D14E24" w:rsidRPr="00A5729E" w:rsidRDefault="00D14E24" w:rsidP="00D14E24">
      <w:pPr>
        <w:pStyle w:val="Odstavecseseznamem"/>
        <w:numPr>
          <w:ilvl w:val="2"/>
          <w:numId w:val="40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 Autorská díla mohou být užita k následujícím účelům: webové stránky, blogy, sociální sítě, reklamní inzerce, marketingové kampaně, firemní prezentace, tisk, knihy, video, film, televizní produkce, webové a mobilní aplikace, balení produktů.</w:t>
      </w:r>
    </w:p>
    <w:p w:rsidR="00D14E24" w:rsidRPr="00A5729E" w:rsidRDefault="00D14E24" w:rsidP="00D14E24">
      <w:pPr>
        <w:pStyle w:val="Odstavecseseznamem"/>
        <w:numPr>
          <w:ilvl w:val="2"/>
          <w:numId w:val="40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 Pro užití Autorského díla jsou stanovena následující omezení:</w:t>
      </w:r>
    </w:p>
    <w:p w:rsidR="00D14E24" w:rsidRPr="00FC3AAE" w:rsidRDefault="00FC3AAE" w:rsidP="00D14E24">
      <w:pPr>
        <w:pStyle w:val="Odstavecseseznamem"/>
        <w:tabs>
          <w:tab w:val="left" w:pos="426"/>
        </w:tabs>
        <w:spacing w:after="0" w:line="240" w:lineRule="auto"/>
        <w:ind w:left="720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highlight w:val="black"/>
          <w:lang w:val="cs-CZ"/>
        </w:rPr>
      </w:pPr>
      <w:r>
        <w:rPr>
          <w:rFonts w:asciiTheme="minorHAnsi" w:hAnsiTheme="minorHAnsi" w:cs="Calibri"/>
          <w:noProof/>
          <w:color w:val="000000"/>
          <w:sz w:val="20"/>
          <w:szCs w:val="20"/>
          <w:highlight w:val="black"/>
          <w:lang w:val="cs-CZ"/>
        </w:rPr>
        <w:t>'' '''''''''''''''''' ''''''' ''''''''''''' '''''' '''''''''''''' ''''''''''''''''''''''' '''' '''''''''''''''' ''''''''''' ''''''''''''''''''''''' ''''''''''''''''''' '''' ''''''''''''''''''''''' ''''''''''''''''''''</w:t>
      </w:r>
    </w:p>
    <w:p w:rsidR="00D14E24" w:rsidRPr="00FC3AAE" w:rsidRDefault="00FC3AAE" w:rsidP="00D14E24">
      <w:pPr>
        <w:pStyle w:val="Odstavecseseznamem"/>
        <w:tabs>
          <w:tab w:val="left" w:pos="426"/>
        </w:tabs>
        <w:spacing w:after="0" w:line="240" w:lineRule="auto"/>
        <w:ind w:left="720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highlight w:val="black"/>
          <w:lang w:val="cs-CZ"/>
        </w:rPr>
      </w:pPr>
      <w:r>
        <w:rPr>
          <w:rFonts w:asciiTheme="minorHAnsi" w:hAnsiTheme="minorHAnsi" w:cs="Calibri"/>
          <w:noProof/>
          <w:color w:val="000000"/>
          <w:sz w:val="20"/>
          <w:szCs w:val="20"/>
          <w:highlight w:val="black"/>
          <w:lang w:val="cs-CZ"/>
        </w:rPr>
        <w:t>'' '''''''''''''''' ''''''' '''''''''''' ''''''' ''''''''''''' '''''''' ''''''''''''' '''''''''''''' '''' '''''''''' ''''''''''' '''''''' '''''''''''' '''''' '''''''''' '''''''' '''''''''''''''''' ''''' ''''''''''''''' '''''''''''''''''''''''</w:t>
      </w:r>
    </w:p>
    <w:p w:rsidR="00D14E24" w:rsidRPr="00FC3AAE" w:rsidRDefault="00FC3AAE" w:rsidP="00D14E24">
      <w:pPr>
        <w:pStyle w:val="Odstavecseseznamem"/>
        <w:tabs>
          <w:tab w:val="left" w:pos="426"/>
        </w:tabs>
        <w:spacing w:after="0" w:line="240" w:lineRule="auto"/>
        <w:ind w:left="720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highlight w:val="black"/>
          <w:lang w:val="cs-CZ"/>
        </w:rPr>
      </w:pPr>
      <w:r>
        <w:rPr>
          <w:rFonts w:asciiTheme="minorHAnsi" w:hAnsiTheme="minorHAnsi" w:cs="Calibri"/>
          <w:noProof/>
          <w:color w:val="000000"/>
          <w:sz w:val="20"/>
          <w:szCs w:val="20"/>
          <w:highlight w:val="black"/>
          <w:lang w:val="cs-CZ"/>
        </w:rPr>
        <w:t>'' ''''''''''''''''' ''''''' '''''''' ''''''''''''' '''''''''''''''' ''''' ''''''''''''''' ''''''''''' '''''''''''''''' ''''''''''''''''''' '''''''''''' '''''' ''''''''''''''' '''''''''''''''''''' '''''''''''''''''' ''''''''' '''''''''''''' '''''''' '''' '''''''''''' ''' '''''''''''''' '''''''' ''''''''''''''''''''''' ''' ''''''''''''''' '''''''''''''' ''''' ''''''''''''' '''''''''''' '''''''''''''</w:t>
      </w:r>
    </w:p>
    <w:p w:rsidR="00D14E24" w:rsidRPr="00FC3AAE" w:rsidRDefault="00FC3AAE" w:rsidP="00D14E24">
      <w:pPr>
        <w:pStyle w:val="Odstavecseseznamem"/>
        <w:tabs>
          <w:tab w:val="left" w:pos="426"/>
        </w:tabs>
        <w:spacing w:after="0" w:line="240" w:lineRule="auto"/>
        <w:ind w:left="720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highlight w:val="black"/>
          <w:lang w:val="cs-CZ"/>
        </w:rPr>
      </w:pPr>
      <w:r>
        <w:rPr>
          <w:rFonts w:asciiTheme="minorHAnsi" w:hAnsiTheme="minorHAnsi" w:cs="Calibri"/>
          <w:noProof/>
          <w:color w:val="000000"/>
          <w:sz w:val="20"/>
          <w:szCs w:val="20"/>
          <w:highlight w:val="black"/>
          <w:lang w:val="cs-CZ"/>
        </w:rPr>
        <w:t>'' '''''''''''''''' '''''''' ''''''''' ''''''''''''' '''''''''''' '''''''''''''''' '''''''''''''''''''' ''' '''''''''''''' '''' '''''''''''''''''''''' ''''''''' ''''''''''''''''''' ''' ''''''' ''''' '''''''''''''''''' ''''''' '''''''''' ''''''''''' '''''''''''''''''''' '' '''''''''' ''''''''''''''''''''' '''''''''''''' ''''''''''''' ''''' ''''''''''''''''' ''''''''''''''''' ''' ''''''' '''''''''''''''' '''''''''''''''''' '''''''''''' ''''''''''' ''''''''''''' ''''''''''''''' ''' '''''' ''''''''''''''''' ''''''''''''' '''''' ''''''''' '''''''''''''' '''''' '''''''' '''''''''''''''''' '''''''''''''' ''''''''''''''''' ''''''''''' '''' '''''''''''''' '''''''''''''''''' '''''' '''''''''''''' '''''''''''''''''''' ''''''''''''''''''''' '''''''' ''' ''''''''' '''''''''''''''' ''''''''''' ''' '''''''' '''''''''''''''' '''''''''''''''''' ''''' ''''''''''''''''''''' ''''''''''''''''''''</w:t>
      </w:r>
    </w:p>
    <w:p w:rsidR="00D14E24" w:rsidRPr="00FC3AAE" w:rsidRDefault="00FC3AAE" w:rsidP="00D14E24">
      <w:pPr>
        <w:pStyle w:val="Odstavecseseznamem"/>
        <w:tabs>
          <w:tab w:val="left" w:pos="426"/>
        </w:tabs>
        <w:spacing w:after="0" w:line="240" w:lineRule="auto"/>
        <w:ind w:left="720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highlight w:val="black"/>
          <w:lang w:val="cs-CZ"/>
        </w:rPr>
      </w:pPr>
      <w:r>
        <w:rPr>
          <w:rFonts w:asciiTheme="minorHAnsi" w:hAnsiTheme="minorHAnsi" w:cs="Calibri"/>
          <w:noProof/>
          <w:color w:val="000000"/>
          <w:sz w:val="20"/>
          <w:szCs w:val="20"/>
          <w:highlight w:val="black"/>
          <w:lang w:val="cs-CZ"/>
        </w:rPr>
        <w:t>'' '''''''''''''''' ''''''' ''''''''' '''''''''''' ''''''''''' ''''''' '''''''''''''''''''''''' '''''''''''''' '''' '''''''''''''''''' ''''''''''''''' '''''' ''''''''' ''''''''''''' '''''''''''' '''''''''''''''' ''''''''''''' '''''''''''''' '''''' ''''''''''''''''''''''''' ''''''''''''' ''' ''''''''''''''''''''''' ''''''''''''' ''''''' ''''''''''' '''''''''''' '''''''''''''</w:t>
      </w:r>
    </w:p>
    <w:p w:rsidR="00D14E24" w:rsidRPr="00FC3AAE" w:rsidRDefault="00FC3AAE" w:rsidP="00D14E24">
      <w:pPr>
        <w:pStyle w:val="Odstavecseseznamem"/>
        <w:tabs>
          <w:tab w:val="left" w:pos="426"/>
        </w:tabs>
        <w:spacing w:after="0" w:line="240" w:lineRule="auto"/>
        <w:ind w:left="720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highlight w:val="black"/>
          <w:lang w:val="cs-CZ"/>
        </w:rPr>
      </w:pPr>
      <w:r>
        <w:rPr>
          <w:rFonts w:asciiTheme="minorHAnsi" w:hAnsiTheme="minorHAnsi" w:cs="Calibri"/>
          <w:noProof/>
          <w:color w:val="000000"/>
          <w:sz w:val="20"/>
          <w:szCs w:val="20"/>
          <w:highlight w:val="black"/>
          <w:lang w:val="cs-CZ"/>
        </w:rPr>
        <w:t>'' '''''''''''''''''' ''''''' '''' ''''''''''''' ''''''''''''' ''''''' '''''''''''''' '''''''''' ''''''''''''''''''' ''''''''''''''''' '''''''''''' ''' '''''''''''''''' '''''' ''' ''''''''''''''' '''''''''''''''' ''''''''''''' ''''''''''' '''''''''''''' ''''''''''' '''''''' '''''''''''''''' '''''''''''''''''''''''''</w:t>
      </w:r>
    </w:p>
    <w:p w:rsidR="00D14E24" w:rsidRPr="00FC3AAE" w:rsidRDefault="00FC3AAE" w:rsidP="00D14E24">
      <w:pPr>
        <w:pStyle w:val="Odstavecseseznamem"/>
        <w:tabs>
          <w:tab w:val="left" w:pos="426"/>
        </w:tabs>
        <w:spacing w:after="0" w:line="240" w:lineRule="auto"/>
        <w:ind w:left="720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highlight w:val="black"/>
          <w:lang w:val="cs-CZ"/>
        </w:rPr>
      </w:pPr>
      <w:r>
        <w:rPr>
          <w:rFonts w:asciiTheme="minorHAnsi" w:hAnsiTheme="minorHAnsi" w:cs="Calibri"/>
          <w:noProof/>
          <w:color w:val="000000"/>
          <w:sz w:val="20"/>
          <w:szCs w:val="20"/>
          <w:highlight w:val="black"/>
          <w:lang w:val="cs-CZ"/>
        </w:rPr>
        <w:t>'' ''''''''''''''' ''''''''''''''' ''''''' '''''''''''''''''''' '''''''''''' '''''''''' ''''''''' '''''''''''''''''''' '''''''''''' '''''''''' ''''''' '''''''''''''''''''' '''''''''''''''''''''''' ''''''''' ''''' '''''''''''''''' ''' '''''''' '''''''''''''''''''' '''' ''''''''''''''''' ''''''''''''''''''''''''' '''''''' ''''' ''''''''' '''''''''' ''''''''''''''''' ''''''''''''''''''''''' '''''''''''''' ''''''''' ''' ''''''''''''''''' '''''''''''''''' ''''''''''''''''''''''' ''''''''''''''''''' ''''''''' ''' ''''''''''''''''</w:t>
      </w:r>
    </w:p>
    <w:p w:rsidR="00195DF2" w:rsidRPr="00FC3AAE" w:rsidRDefault="00FC3AAE" w:rsidP="00D14E24">
      <w:pPr>
        <w:pStyle w:val="Odstavecseseznamem"/>
        <w:tabs>
          <w:tab w:val="left" w:pos="426"/>
        </w:tabs>
        <w:spacing w:after="0" w:line="240" w:lineRule="auto"/>
        <w:ind w:left="720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highlight w:val="black"/>
          <w:lang w:val="cs-CZ"/>
        </w:rPr>
      </w:pPr>
      <w:r>
        <w:rPr>
          <w:rFonts w:asciiTheme="minorHAnsi" w:hAnsiTheme="minorHAnsi" w:cs="Calibri"/>
          <w:noProof/>
          <w:color w:val="000000"/>
          <w:sz w:val="20"/>
          <w:szCs w:val="20"/>
          <w:highlight w:val="black"/>
          <w:lang w:val="cs-CZ"/>
        </w:rPr>
        <w:t>'' ''''''''''''''' '''''''''''''''' ''''''' '''''''' '''''''''''''''''''' ''' ''''''''''''''''' ''''''''' ''''''''''''''''''' ''''''''''''''''''' '''''''' ''''''' '''''''''''''''''''' '''''''''''''' '''''''''' ''''''''''''''''' '''''''''''''''''''' ''''' ''''''''' '''''''''''''''' ''''''''' '''''''' '''''''''''''''' ''''''''''''' '''''''''' '''''' '''''''' ''''''''''''''''''' '''''''''''''''''' '''''''''''''''''''''</w:t>
      </w:r>
    </w:p>
    <w:p w:rsidR="00195DF2" w:rsidRPr="005B3499" w:rsidRDefault="00195DF2" w:rsidP="00195DF2">
      <w:pPr>
        <w:pStyle w:val="Odstavecseseznamem"/>
        <w:numPr>
          <w:ilvl w:val="1"/>
          <w:numId w:val="40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ab/>
        <w:t xml:space="preserve">Poskytovatel je oprávněn </w:t>
      </w:r>
      <w:r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zasílat na kontaktní osoby Klienta dotazníky za účelem zkvalitňování služeb svých a služeb spolupracujících dodavatelů</w:t>
      </w:r>
      <w:r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. </w:t>
      </w:r>
      <w:r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 </w:t>
      </w:r>
    </w:p>
    <w:p w:rsidR="0008134E" w:rsidRPr="00A5729E" w:rsidRDefault="00A1552D" w:rsidP="00D14E24">
      <w:pPr>
        <w:pStyle w:val="Odstavecseseznamem"/>
        <w:tabs>
          <w:tab w:val="left" w:pos="426"/>
        </w:tabs>
        <w:spacing w:after="0" w:line="240" w:lineRule="auto"/>
        <w:ind w:left="720"/>
        <w:jc w:val="both"/>
        <w:rPr>
          <w:rFonts w:asciiTheme="minorHAnsi" w:hAnsiTheme="minorHAnsi" w:cs="Calibri"/>
          <w:color w:val="404040" w:themeColor="text1" w:themeTint="BF"/>
          <w:sz w:val="16"/>
          <w:szCs w:val="16"/>
          <w:lang w:val="cs-CZ"/>
        </w:rPr>
      </w:pPr>
      <w:r w:rsidRPr="00D14E24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br/>
      </w:r>
    </w:p>
    <w:p w:rsidR="0008134E" w:rsidRPr="009B1667" w:rsidRDefault="000637C1" w:rsidP="00CC37A1">
      <w:pPr>
        <w:pStyle w:val="Nadpis1"/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before="0" w:after="240"/>
        <w:ind w:left="0" w:firstLine="0"/>
        <w:textAlignment w:val="auto"/>
        <w:rPr>
          <w:rFonts w:asciiTheme="minorHAnsi" w:hAnsiTheme="minorHAnsi"/>
          <w:color w:val="404040" w:themeColor="text1" w:themeTint="BF"/>
          <w:sz w:val="20"/>
          <w:szCs w:val="20"/>
        </w:rPr>
      </w:pPr>
      <w:bookmarkStart w:id="5" w:name="_Toc288669833"/>
      <w:bookmarkStart w:id="6" w:name="_Ref291258767"/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</w:rPr>
        <w:lastRenderedPageBreak/>
        <w:t>Odpovědnost Stran</w:t>
      </w:r>
    </w:p>
    <w:p w:rsidR="0008134E" w:rsidRPr="009B1667" w:rsidRDefault="0008134E" w:rsidP="007E16D8">
      <w:pPr>
        <w:pStyle w:val="Odstavecseseznamem"/>
        <w:numPr>
          <w:ilvl w:val="1"/>
          <w:numId w:val="4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Poskytovatel je odpovědný za jím poskytnuté plnění po stránce technické a funkční. Odpovídá za vady existující v době předání plnění Klientovi</w:t>
      </w:r>
      <w:r w:rsidR="00130BED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nebo za takové vady, které nemohl Klient s odbornou péčí odhalit v době předání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.</w:t>
      </w:r>
      <w:r w:rsidR="007F3BF6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Poskytovatel odpovídá za splnění všech náležitostí poskytnutého plnění</w:t>
      </w:r>
      <w:r w:rsidR="00130BED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určených</w:t>
      </w:r>
      <w:r w:rsidR="007F3BF6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touto Smlouvou</w:t>
      </w:r>
      <w:r w:rsidR="00130BED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, </w:t>
      </w:r>
      <w:r w:rsidR="007F3BF6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Objednávkou </w:t>
      </w:r>
      <w:r w:rsidR="00130BED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nebo právním předpisem</w:t>
      </w:r>
      <w:r w:rsidR="007F3BF6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.</w:t>
      </w:r>
    </w:p>
    <w:p w:rsidR="0008134E" w:rsidRPr="009B1667" w:rsidRDefault="0008134E" w:rsidP="007E16D8">
      <w:pPr>
        <w:pStyle w:val="Odstavecseseznamem"/>
        <w:numPr>
          <w:ilvl w:val="1"/>
          <w:numId w:val="4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Poskytovatel </w:t>
      </w:r>
      <w:r w:rsidR="00C871DF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zejména 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neodpovídá za vady vzniklé v souvislosti s (i) jednáním či opomenutím Klienta, (ii) nesprávnou obsluhou, (iii) nesplněním povinností Klienta, (iv) neoprávněným nebo neodborným zásahem do předmětu plnění Poskytovatele po jeho předání Klientovi.</w:t>
      </w:r>
      <w:r w:rsidR="004C2898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="007F3BF6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Poskytovatel má povinnost upozornit Klienta na nevhodnost informací a materiálů poskytnutých Klientem s ohledem na účel Objednávky.</w:t>
      </w:r>
    </w:p>
    <w:p w:rsidR="0008134E" w:rsidRDefault="0008134E" w:rsidP="007E16D8">
      <w:pPr>
        <w:pStyle w:val="Odstavecseseznamem"/>
        <w:numPr>
          <w:ilvl w:val="1"/>
          <w:numId w:val="4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Klient je odpovědný za obsahovou stránku informací a materiálů poskytnutých nebo odsouhlasených Poskytovateli</w:t>
      </w:r>
      <w:r w:rsidR="000637C1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(vč. souladu jejich obsahu a formy s právními předpisy a právy třetích stran)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. </w:t>
      </w:r>
      <w:r w:rsidR="000637C1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Klient na své náklady zajistí pro Poskytovatele veškerá práva k užití uvedených informací a materiálů Poskytovatelem pro realizaci sjednaných plnění. </w:t>
      </w:r>
    </w:p>
    <w:p w:rsidR="00D14E24" w:rsidRPr="00A5729E" w:rsidRDefault="00D14E24" w:rsidP="00D14E24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Theme="minorHAnsi" w:hAnsiTheme="minorHAnsi" w:cs="Calibri"/>
          <w:color w:val="404040" w:themeColor="text1" w:themeTint="BF"/>
          <w:sz w:val="16"/>
          <w:szCs w:val="16"/>
          <w:lang w:val="cs-CZ"/>
        </w:rPr>
      </w:pPr>
    </w:p>
    <w:p w:rsidR="0008134E" w:rsidRPr="009B1667" w:rsidRDefault="00CC37A1" w:rsidP="00CC37A1">
      <w:pPr>
        <w:pStyle w:val="Nadpis1"/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before="0" w:after="240"/>
        <w:ind w:left="0" w:firstLine="0"/>
        <w:textAlignment w:val="auto"/>
        <w:rPr>
          <w:rFonts w:asciiTheme="minorHAnsi" w:hAnsiTheme="minorHAnsi"/>
          <w:color w:val="404040" w:themeColor="text1" w:themeTint="BF"/>
          <w:sz w:val="20"/>
          <w:szCs w:val="20"/>
        </w:rPr>
      </w:pPr>
      <w:bookmarkStart w:id="7" w:name="_Toc288669834"/>
      <w:bookmarkEnd w:id="5"/>
      <w:bookmarkEnd w:id="6"/>
      <w:r>
        <w:rPr>
          <w:rFonts w:asciiTheme="minorHAnsi" w:hAnsiTheme="minorHAnsi" w:cs="Calibri"/>
          <w:color w:val="404040" w:themeColor="text1" w:themeTint="BF"/>
          <w:sz w:val="20"/>
          <w:szCs w:val="20"/>
        </w:rPr>
        <w:t>Důvěrnost informací</w:t>
      </w:r>
    </w:p>
    <w:p w:rsidR="0008134E" w:rsidRPr="009B1667" w:rsidRDefault="00DD50BD" w:rsidP="00502EBD">
      <w:pPr>
        <w:pStyle w:val="Odstavecseseznamem"/>
        <w:numPr>
          <w:ilvl w:val="1"/>
          <w:numId w:val="4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bookmarkStart w:id="8" w:name="_Ref288131493"/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Nestanoví-li Smlouva </w:t>
      </w:r>
      <w:r w:rsidR="0008134E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nebo platné právní předpisy jinak, jsou </w:t>
      </w:r>
      <w:r w:rsidR="00AA72B6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S</w:t>
      </w:r>
      <w:r w:rsidR="0008134E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trany povinny zachovávat mlčenlivost o důvěrných informacích, vč. obsahu Smlouvy</w:t>
      </w:r>
      <w:bookmarkEnd w:id="8"/>
      <w:r w:rsidR="00AA72B6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a každé</w:t>
      </w:r>
      <w:r w:rsidR="00502EBD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Objednávky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.</w:t>
      </w:r>
    </w:p>
    <w:p w:rsidR="0008134E" w:rsidRPr="009B1667" w:rsidRDefault="0008134E" w:rsidP="00502EBD">
      <w:pPr>
        <w:pStyle w:val="Odstavecseseznamem"/>
        <w:numPr>
          <w:ilvl w:val="1"/>
          <w:numId w:val="4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Využije-li Poskytovatel, v souvislosti s plněním svých závazků, služeb třetích osob, zavazuje se zajistit ochranu důvěrných informací z jejich strany nejméně v rozsahu sjednaném mezi Poskytovatelem a Klientem.</w:t>
      </w:r>
    </w:p>
    <w:p w:rsidR="0008134E" w:rsidRPr="009B1667" w:rsidRDefault="005B652B" w:rsidP="007E16D8">
      <w:pPr>
        <w:pStyle w:val="Odstavecseseznamem"/>
        <w:numPr>
          <w:ilvl w:val="1"/>
          <w:numId w:val="4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Poskytovatel</w:t>
      </w:r>
      <w:r w:rsidR="0008134E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má </w:t>
      </w:r>
      <w:r w:rsidR="00502EBD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právo</w:t>
      </w:r>
      <w:r w:rsidR="0010289D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se souhlasem Klienta</w:t>
      </w:r>
      <w:r w:rsidR="00502EBD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="0008134E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(i) v marketingových materiálech Poskytovatele (v tištěné, elektronické i jiné formě) uvádě</w:t>
      </w:r>
      <w:r w:rsidR="00502EBD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t</w:t>
      </w:r>
      <w:r w:rsidR="0008134E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název a logo Klienta a služeb, které byly Klientovi poskytnuty, a (ii) odkazova</w:t>
      </w:r>
      <w:r w:rsidR="00BE62CC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t</w:t>
      </w:r>
      <w:r w:rsidR="0008134E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zájemce o služby Poskytovatel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e</w:t>
      </w:r>
      <w:r w:rsidR="0008134E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na Klienta za účelem sdělení referencí. </w:t>
      </w:r>
    </w:p>
    <w:p w:rsidR="0008134E" w:rsidRPr="00A5729E" w:rsidRDefault="0008134E" w:rsidP="007E16D8">
      <w:pPr>
        <w:ind w:left="426"/>
        <w:jc w:val="both"/>
        <w:rPr>
          <w:rFonts w:asciiTheme="minorHAnsi" w:hAnsiTheme="minorHAnsi" w:cs="Arial"/>
          <w:color w:val="404040" w:themeColor="text1" w:themeTint="BF"/>
          <w:sz w:val="16"/>
          <w:szCs w:val="16"/>
          <w:lang w:val="cs-CZ"/>
        </w:rPr>
      </w:pPr>
    </w:p>
    <w:p w:rsidR="0008134E" w:rsidRPr="009B1667" w:rsidRDefault="0008134E" w:rsidP="00CC37A1">
      <w:pPr>
        <w:pStyle w:val="Nadpis1"/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before="0" w:after="240"/>
        <w:ind w:left="0" w:firstLine="0"/>
        <w:textAlignment w:val="auto"/>
        <w:rPr>
          <w:rFonts w:asciiTheme="minorHAnsi" w:hAnsiTheme="minorHAnsi"/>
          <w:color w:val="404040" w:themeColor="text1" w:themeTint="BF"/>
          <w:sz w:val="20"/>
          <w:szCs w:val="20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</w:rPr>
        <w:t>Trvání závazků</w:t>
      </w:r>
      <w:bookmarkEnd w:id="7"/>
      <w:r w:rsidR="00CC37A1">
        <w:rPr>
          <w:rFonts w:asciiTheme="minorHAnsi" w:hAnsiTheme="minorHAnsi" w:cs="Calibri"/>
          <w:color w:val="404040" w:themeColor="text1" w:themeTint="BF"/>
          <w:sz w:val="20"/>
          <w:szCs w:val="20"/>
        </w:rPr>
        <w:t xml:space="preserve"> a jejich ukončení</w:t>
      </w:r>
    </w:p>
    <w:p w:rsidR="0008134E" w:rsidRPr="00FC3AAE" w:rsidRDefault="00FC3AAE" w:rsidP="00FC3AAE">
      <w:pPr>
        <w:tabs>
          <w:tab w:val="left" w:pos="426"/>
        </w:tabs>
        <w:ind w:left="360" w:hanging="360"/>
        <w:jc w:val="both"/>
        <w:rPr>
          <w:highlight w:val="black"/>
          <w:lang w:val="cs-CZ"/>
        </w:rPr>
      </w:pPr>
      <w:r>
        <w:rPr>
          <w:rFonts w:ascii="Calibri" w:eastAsia="Calibri" w:hAnsi="Calibri"/>
          <w:noProof/>
          <w:color w:val="000000"/>
          <w:highlight w:val="black"/>
          <w:lang w:val="cs-CZ"/>
        </w:rPr>
        <w:t xml:space="preserve">''''''''''''''''''''''' ''''' ''''''''''''''' ''''' ''''''''' ''''''''''''''' ''' ''''' '''''''''''''' ''''''''''''' '''''''''''''' '''''''''' ''''''''''''''''''''' '''''''''''''''''''''''''' '''''''''''''''''' '' '''''''''''''''' '''''''''' '''''''''''''''' '''''''''' ''''''' ''''''''''''''''' ''''''''''''''''' '''''''''''''''''''' ''''''' '''''''''''''''' ''''''''''''''''''' ''' ''''' '''' ''''''''''''''''''' '''''''''' '''''''''''' '''''' ''''''''''''''''' '''''''''''' ''''''' '''''''''''''''''''''''''' ''''''''''' '''' '''''''''''''''' ''''''''''''''''''' ''' '''''''''''''''''' '''''''''''''' '''''''''''''''''' ''''' '''''''''''''''' '''''''''''''' ''''' ''''''''''''''' '''''''' '''''''''''''''' </w:t>
      </w:r>
    </w:p>
    <w:p w:rsidR="00EF1D5D" w:rsidRPr="00FC3AAE" w:rsidRDefault="00FC3AAE" w:rsidP="00FC3AAE">
      <w:pPr>
        <w:tabs>
          <w:tab w:val="left" w:pos="426"/>
        </w:tabs>
        <w:ind w:left="360" w:hanging="360"/>
        <w:jc w:val="both"/>
        <w:rPr>
          <w:rFonts w:asciiTheme="minorHAnsi" w:hAnsiTheme="minorHAnsi" w:cs="Calibri"/>
          <w:color w:val="404040" w:themeColor="text1" w:themeTint="BF"/>
          <w:highlight w:val="black"/>
          <w:lang w:val="cs-CZ"/>
        </w:rPr>
      </w:pPr>
      <w:r>
        <w:rPr>
          <w:rFonts w:asciiTheme="minorHAnsi" w:eastAsia="Calibri" w:hAnsiTheme="minorHAnsi" w:cs="Calibri"/>
          <w:noProof/>
          <w:color w:val="000000"/>
          <w:highlight w:val="black"/>
          <w:lang w:val="cs-CZ"/>
        </w:rPr>
        <w:t>'''''''''''''''''''''''''''' ''''''''''''''''' '''''''''''' ''''''''''''''''' ''''''''' ''''''''''''''''' ''''' ''''' ''''''''''''''''' ''''''''''''''' '''''' '''''''''' '''''' '''' ''' '''''' '''''''''''''''' '''' '''''''''''' ''''' '''''''''''' ''''''''''''''''' ''''''''''''''' '' '''''''''''' ''''' ''''''''''''''' ''''''''' '''''''''' '''''' '''''''''' ''''''''''''''''' ''''''''''''''''''</w:t>
      </w:r>
    </w:p>
    <w:p w:rsidR="00774D4E" w:rsidRPr="00A5729E" w:rsidRDefault="00CF6EE9" w:rsidP="00764380">
      <w:pPr>
        <w:numPr>
          <w:ilvl w:val="1"/>
          <w:numId w:val="44"/>
        </w:numPr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 w:cs="Calibri"/>
          <w:color w:val="404040" w:themeColor="text1" w:themeTint="BF"/>
          <w:lang w:val="cs-CZ"/>
        </w:rPr>
      </w:pPr>
      <w:bookmarkStart w:id="9" w:name="_Ref471160708"/>
      <w:r w:rsidRPr="00A5729E">
        <w:rPr>
          <w:rFonts w:asciiTheme="minorHAnsi" w:eastAsia="Calibri" w:hAnsiTheme="minorHAnsi" w:cs="Calibri"/>
          <w:color w:val="404040" w:themeColor="text1" w:themeTint="BF"/>
          <w:lang w:val="cs-CZ"/>
        </w:rPr>
        <w:t xml:space="preserve">Klient je od této </w:t>
      </w:r>
      <w:r w:rsidR="00E31419" w:rsidRPr="00A5729E">
        <w:rPr>
          <w:rFonts w:asciiTheme="minorHAnsi" w:eastAsia="Calibri" w:hAnsiTheme="minorHAnsi" w:cs="Calibri"/>
          <w:color w:val="404040" w:themeColor="text1" w:themeTint="BF"/>
          <w:lang w:val="cs-CZ"/>
        </w:rPr>
        <w:t>S</w:t>
      </w:r>
      <w:r w:rsidRPr="00A5729E">
        <w:rPr>
          <w:rFonts w:asciiTheme="minorHAnsi" w:eastAsia="Calibri" w:hAnsiTheme="minorHAnsi" w:cs="Calibri"/>
          <w:color w:val="404040" w:themeColor="text1" w:themeTint="BF"/>
          <w:lang w:val="cs-CZ"/>
        </w:rPr>
        <w:t xml:space="preserve">mlouvy oprávněn odstoupit </w:t>
      </w:r>
      <w:r w:rsidR="00235499" w:rsidRPr="00A5729E">
        <w:rPr>
          <w:rFonts w:asciiTheme="minorHAnsi" w:eastAsia="Calibri" w:hAnsiTheme="minorHAnsi" w:cs="Calibri"/>
          <w:color w:val="404040" w:themeColor="text1" w:themeTint="BF"/>
          <w:lang w:val="cs-CZ"/>
        </w:rPr>
        <w:t xml:space="preserve">s účinky do budoucna </w:t>
      </w:r>
      <w:r w:rsidRPr="00A5729E">
        <w:rPr>
          <w:rFonts w:asciiTheme="minorHAnsi" w:eastAsia="Calibri" w:hAnsiTheme="minorHAnsi" w:cs="Calibri"/>
          <w:color w:val="404040" w:themeColor="text1" w:themeTint="BF"/>
          <w:lang w:val="cs-CZ"/>
        </w:rPr>
        <w:t>v případě, kdy Poskytovatel neplní vlastní vinou podmínky plnění Smlouvy</w:t>
      </w:r>
      <w:r w:rsidR="00235499" w:rsidRPr="00A5729E">
        <w:rPr>
          <w:rFonts w:asciiTheme="minorHAnsi" w:eastAsia="Calibri" w:hAnsiTheme="minorHAnsi" w:cs="Calibri"/>
          <w:color w:val="404040" w:themeColor="text1" w:themeTint="BF"/>
          <w:lang w:val="cs-CZ"/>
        </w:rPr>
        <w:t>, resp. příslušné Objednávky</w:t>
      </w:r>
      <w:r w:rsidR="00E31419" w:rsidRPr="00A5729E">
        <w:rPr>
          <w:rFonts w:asciiTheme="minorHAnsi" w:eastAsia="Calibri" w:hAnsiTheme="minorHAnsi" w:cs="Calibri"/>
          <w:color w:val="404040" w:themeColor="text1" w:themeTint="BF"/>
          <w:lang w:val="cs-CZ"/>
        </w:rPr>
        <w:t xml:space="preserve">. V takovém případě informuje Klient Poskytovatele o takovém neplnění a pokud Poskytovatel nezjedná nápravu do 14ti dní od </w:t>
      </w:r>
      <w:r w:rsidR="000E590A" w:rsidRPr="00A5729E">
        <w:rPr>
          <w:rFonts w:asciiTheme="minorHAnsi" w:eastAsia="Calibri" w:hAnsiTheme="minorHAnsi" w:cs="Calibri"/>
          <w:color w:val="404040" w:themeColor="text1" w:themeTint="BF"/>
          <w:lang w:val="cs-CZ"/>
        </w:rPr>
        <w:t xml:space="preserve">písemného, případně elektronického </w:t>
      </w:r>
      <w:r w:rsidR="00E31419" w:rsidRPr="00A5729E">
        <w:rPr>
          <w:rFonts w:asciiTheme="minorHAnsi" w:eastAsia="Calibri" w:hAnsiTheme="minorHAnsi" w:cs="Calibri"/>
          <w:color w:val="404040" w:themeColor="text1" w:themeTint="BF"/>
          <w:lang w:val="cs-CZ"/>
        </w:rPr>
        <w:t>doručení informace o neplnění Smlouvy</w:t>
      </w:r>
      <w:r w:rsidR="00730B84" w:rsidRPr="00A5729E">
        <w:rPr>
          <w:rFonts w:asciiTheme="minorHAnsi" w:eastAsia="Calibri" w:hAnsiTheme="minorHAnsi" w:cs="Calibri"/>
          <w:color w:val="404040" w:themeColor="text1" w:themeTint="BF"/>
          <w:lang w:val="cs-CZ"/>
        </w:rPr>
        <w:t>, resp. příslušné Objednávky</w:t>
      </w:r>
      <w:r w:rsidR="000E590A" w:rsidRPr="00A5729E">
        <w:rPr>
          <w:rFonts w:asciiTheme="minorHAnsi" w:eastAsia="Calibri" w:hAnsiTheme="minorHAnsi" w:cs="Calibri"/>
          <w:color w:val="404040" w:themeColor="text1" w:themeTint="BF"/>
          <w:lang w:val="cs-CZ"/>
        </w:rPr>
        <w:t xml:space="preserve"> Poskytovateli</w:t>
      </w:r>
      <w:r w:rsidR="00E31419" w:rsidRPr="00A5729E">
        <w:rPr>
          <w:rFonts w:asciiTheme="minorHAnsi" w:eastAsia="Calibri" w:hAnsiTheme="minorHAnsi" w:cs="Calibri"/>
          <w:color w:val="404040" w:themeColor="text1" w:themeTint="BF"/>
          <w:lang w:val="cs-CZ"/>
        </w:rPr>
        <w:t>, je Klient oprávněn odstoupit od Smlouvy s okamžitou platností.</w:t>
      </w:r>
    </w:p>
    <w:p w:rsidR="006642D5" w:rsidRPr="00FC3AAE" w:rsidRDefault="00347B53" w:rsidP="00B51047">
      <w:pPr>
        <w:pStyle w:val="Odstavecseseznamem"/>
        <w:numPr>
          <w:ilvl w:val="1"/>
          <w:numId w:val="44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P</w:t>
      </w:r>
      <w:r w:rsidR="0008134E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oskytovatel je oprávněn od </w:t>
      </w:r>
      <w:r w:rsidR="009A0A50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této </w:t>
      </w:r>
      <w:r w:rsidR="0008134E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Smlouvy odstoupit</w:t>
      </w:r>
      <w:r w:rsidR="00576CA0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,</w:t>
      </w:r>
      <w:r w:rsidR="0008134E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="00E6274F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s účinky do budoucna</w:t>
      </w:r>
      <w:r w:rsidR="00576CA0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, </w:t>
      </w:r>
      <w:r w:rsidR="0008134E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na základě písemného oznámení o odstoupení doručeného Klientovi, pokud Klient: (i) přes opakovanou výzvu Poskytovatele neposkytuje součinnost, nebo (ii) </w:t>
      </w:r>
      <w:bookmarkEnd w:id="9"/>
      <w:r w:rsidR="00FC3AAE">
        <w:rPr>
          <w:rFonts w:asciiTheme="minorHAnsi" w:hAnsiTheme="minorHAnsi" w:cs="Calibri"/>
          <w:noProof/>
          <w:color w:val="000000"/>
          <w:sz w:val="20"/>
          <w:szCs w:val="20"/>
          <w:highlight w:val="black"/>
          <w:lang w:val="cs-CZ"/>
        </w:rPr>
        <w:t>'''' '''''''' '''''' ''''' '''''' '''''''''''''''''' ''''''''''''''''''''''''''' ''''''''''' ''''''''''''' ''''''' '''''''''''''''''''''''''' ''' '''''''' '''''''' ''''''''''''''''' '''''' ''''''' '''''' ''''' '''''''''''''''''''' '''''''''' '''''''''''''''''''''''' '''''' '''''''''''''''' '''''''''''''' '''''''''</w:t>
      </w:r>
    </w:p>
    <w:p w:rsidR="00576CA0" w:rsidRPr="009B1667" w:rsidRDefault="006642D5" w:rsidP="00B51047">
      <w:pPr>
        <w:pStyle w:val="Odstavecseseznamem"/>
        <w:numPr>
          <w:ilvl w:val="1"/>
          <w:numId w:val="44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V případě odstoupení </w:t>
      </w:r>
      <w:r w:rsidR="00130BED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od Smlouvy </w:t>
      </w:r>
      <w:r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jedné ze stran jsou smluvní strany si povinny vyrovnat vzájemné závazky za již započaté plnění z</w:t>
      </w:r>
      <w:r w:rsidR="00130BED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 </w:t>
      </w:r>
      <w:r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Objednávky</w:t>
      </w:r>
      <w:r w:rsidR="00130BED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(s přihlédnutím k použitelnosti již vypracovaného plnění pro Klienta)</w:t>
      </w:r>
      <w:r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.</w:t>
      </w:r>
      <w:r w:rsidR="00576CA0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</w:p>
    <w:p w:rsidR="009342E4" w:rsidRPr="0074754A" w:rsidRDefault="001152E9" w:rsidP="00B51047">
      <w:pPr>
        <w:pStyle w:val="Odstavecseseznamem"/>
        <w:numPr>
          <w:ilvl w:val="1"/>
          <w:numId w:val="44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0C6A8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Vzhledem k </w:t>
      </w:r>
      <w:r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tomu, že každé plnění této Smlouvy jednou ze Stran, i jen částečné, je pro druhou Stranu pozitivní a má pro ni hospodářský význam, Strany si ujednaly, že odstoupením Poskytovatele dle čl. </w:t>
      </w:r>
      <w:r w:rsid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7.</w:t>
      </w:r>
      <w:r w:rsidR="00C843A2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4</w:t>
      </w:r>
      <w:r w:rsidR="00235499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, resp. odstoupením Klienta dle čl. 7.</w:t>
      </w:r>
      <w:r w:rsidR="00C843A2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3</w:t>
      </w:r>
      <w:r w:rsidR="00235499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, </w:t>
      </w:r>
      <w:r w:rsidRPr="000C6A8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se tato Smlouva zrušuje výhradně s účinky do budoucna. </w:t>
      </w:r>
      <w:r w:rsidR="00576CA0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Zrušení Smlouvy odstoupením Poskytovatele dle čl. </w:t>
      </w:r>
      <w:r w:rsid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7.</w:t>
      </w:r>
      <w:r w:rsidR="00C843A2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4</w:t>
      </w:r>
      <w:r w:rsidR="00A00BAB" w:rsidRPr="000C6A8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="009342E4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se nedotýká práva na zaplacení </w:t>
      </w:r>
      <w:r w:rsidR="00576CA0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dospělého </w:t>
      </w:r>
      <w:r w:rsidR="009342E4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úroku z prodlení, práva na náhradu škody</w:t>
      </w:r>
      <w:r w:rsidR="00E6274F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, na náklady související s vymáháním nároků,</w:t>
      </w:r>
      <w:r w:rsidR="009342E4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ani </w:t>
      </w:r>
      <w:r w:rsidR="00E6274F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na </w:t>
      </w:r>
      <w:r w:rsidR="009342E4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ujednání, kte</w:t>
      </w:r>
      <w:r w:rsidR="006B7C23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rá</w:t>
      </w:r>
      <w:r w:rsidR="009342E4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m</w:t>
      </w:r>
      <w:r w:rsidR="006B7C23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ají</w:t>
      </w:r>
      <w:r w:rsidR="009342E4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vzhledem ke své povaze zavazovat </w:t>
      </w:r>
      <w:r w:rsidR="00576CA0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S</w:t>
      </w:r>
      <w:r w:rsidR="009342E4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trany i po </w:t>
      </w:r>
      <w:r w:rsidR="00576CA0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skončení této S</w:t>
      </w:r>
      <w:r w:rsidR="009342E4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mlouvy.</w:t>
      </w:r>
      <w:r w:rsidR="00576CA0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="00235499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Zrušení Smlouvy odstoupením </w:t>
      </w:r>
      <w:r w:rsidR="00235499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Klienta</w:t>
      </w:r>
      <w:r w:rsidR="00235499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dle čl. </w:t>
      </w:r>
      <w:r w:rsidR="00235499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7.3</w:t>
      </w:r>
      <w:r w:rsidR="00235499" w:rsidRPr="000C6A8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="00235499" w:rsidRPr="0074754A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se nedotýká práva na náhradu škody, na náklady související s vymáháním nároků, ani na ujednání, která mají vzhledem ke své povaze zavazovat Strany i po skončení této Smlouvy.</w:t>
      </w:r>
    </w:p>
    <w:p w:rsidR="0008134E" w:rsidRPr="00A5729E" w:rsidRDefault="0008134E" w:rsidP="00E31419">
      <w:pPr>
        <w:pStyle w:val="Odstavecseseznamem"/>
        <w:numPr>
          <w:ilvl w:val="1"/>
          <w:numId w:val="4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Arial"/>
          <w:color w:val="404040" w:themeColor="text1" w:themeTint="BF"/>
          <w:sz w:val="16"/>
          <w:szCs w:val="16"/>
          <w:lang w:val="cs-CZ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Ustanovení čl.</w:t>
      </w:r>
      <w:r w:rsidR="00216F8F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3.1,</w:t>
      </w:r>
      <w:r w:rsidR="006B341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3.2.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="00B1132C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3.4</w:t>
      </w:r>
      <w:r w:rsidR="00A81141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, </w:t>
      </w:r>
      <w:r w:rsidR="00E31419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4</w:t>
      </w:r>
      <w:r w:rsidR="00235499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.</w:t>
      </w:r>
      <w:r w:rsidR="005B26BD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5</w:t>
      </w:r>
      <w:r w:rsidR="005B26BD" w:rsidRPr="0078663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="007B70BF" w:rsidRPr="0078663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a kap. 6.</w:t>
      </w:r>
      <w:r w:rsidR="00113A1C" w:rsidRPr="0078663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Pr="0078663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přetrvají skončení </w:t>
      </w:r>
      <w:r w:rsidR="00D15AB3" w:rsidRPr="0078663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této </w:t>
      </w:r>
      <w:r w:rsidRPr="0078663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Smlouvy</w:t>
      </w:r>
      <w:r w:rsidR="00CA54A5" w:rsidRPr="0078663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Pr="0078663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a budou pro </w:t>
      </w:r>
      <w:r w:rsidR="00DF35EA" w:rsidRPr="0078663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S</w:t>
      </w:r>
      <w:r w:rsidRPr="0078663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trany </w:t>
      </w:r>
      <w:r w:rsidR="00FC3AAE">
        <w:rPr>
          <w:rFonts w:asciiTheme="minorHAnsi" w:hAnsiTheme="minorHAnsi" w:cs="Calibri"/>
          <w:noProof/>
          <w:color w:val="000000"/>
          <w:sz w:val="20"/>
          <w:szCs w:val="20"/>
          <w:highlight w:val="black"/>
          <w:lang w:val="cs-CZ"/>
        </w:rPr>
        <w:t>'''''''''''''' '''''''''' ''''' '''''''''' ''' ''''' '''''''''</w:t>
      </w:r>
      <w:r w:rsidRPr="0078663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. </w:t>
      </w:r>
      <w:r w:rsidRPr="0078663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br/>
      </w:r>
    </w:p>
    <w:p w:rsidR="00E77A3F" w:rsidRPr="009B1667" w:rsidRDefault="00E77A3F" w:rsidP="00CC37A1">
      <w:pPr>
        <w:pStyle w:val="Nadpis1"/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before="0" w:after="240"/>
        <w:ind w:left="0" w:firstLine="0"/>
        <w:textAlignment w:val="auto"/>
        <w:rPr>
          <w:rFonts w:asciiTheme="minorHAnsi" w:hAnsiTheme="minorHAnsi"/>
          <w:color w:val="404040" w:themeColor="text1" w:themeTint="BF"/>
          <w:sz w:val="20"/>
          <w:szCs w:val="20"/>
        </w:rPr>
      </w:pPr>
      <w:bookmarkStart w:id="10" w:name="_Toc288669836"/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</w:rPr>
        <w:t>Společná a závěrečná ustanovení</w:t>
      </w:r>
      <w:bookmarkEnd w:id="10"/>
    </w:p>
    <w:p w:rsidR="00E77A3F" w:rsidRPr="009B1667" w:rsidRDefault="009270BB" w:rsidP="007E16D8">
      <w:pPr>
        <w:pStyle w:val="Odstavecseseznamem"/>
        <w:numPr>
          <w:ilvl w:val="1"/>
          <w:numId w:val="4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K</w:t>
      </w:r>
      <w:r w:rsidR="00E77A3F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omunikace 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mezi Stranami může být </w:t>
      </w:r>
      <w:r w:rsidR="00E77A3F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činěna všemi vhodnými prostředky umožňujícími zachycení obsahu komunikace a určení osoby odesilatele, včetně osobního či poštovního přenosu zprávy, přenosu zpráv prostředky elektronické komunikace.</w:t>
      </w:r>
    </w:p>
    <w:p w:rsidR="00E77A3F" w:rsidRPr="009B1667" w:rsidRDefault="00E77A3F" w:rsidP="007E16D8">
      <w:pPr>
        <w:pStyle w:val="Odstavecseseznamem"/>
        <w:numPr>
          <w:ilvl w:val="1"/>
          <w:numId w:val="4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V případě, že se jakékoli ustanovení Smlouvy</w:t>
      </w:r>
      <w:r w:rsidR="00CA54A5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, </w:t>
      </w:r>
      <w:r w:rsidR="009270BB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nebo</w:t>
      </w:r>
      <w:r w:rsidR="00CA54A5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</w:t>
      </w:r>
      <w:r w:rsidR="00A81141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Objednávky</w:t>
      </w:r>
      <w:r w:rsidR="00CA54A5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,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ukáže býti neplatným nebo nevymahatelným, zavazují se </w:t>
      </w:r>
      <w:r w:rsidR="00DF35EA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S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trany bezodkladně a v dobré víře nahradit jej ustanovením, které bude platné a vymahatelné a bude svým smyslem a významem v souladu s původním ustanovením.</w:t>
      </w:r>
    </w:p>
    <w:p w:rsidR="00E77A3F" w:rsidRPr="009B1667" w:rsidRDefault="00CA54A5" w:rsidP="007E16D8">
      <w:pPr>
        <w:pStyle w:val="Odstavecseseznamem"/>
        <w:numPr>
          <w:ilvl w:val="1"/>
          <w:numId w:val="4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Tato </w:t>
      </w:r>
      <w:r w:rsidR="00E77A3F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Smlouva 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a každ</w:t>
      </w:r>
      <w:r w:rsidR="00A81141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á Objednávka </w:t>
      </w:r>
      <w:r w:rsidR="00E77A3F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se řídí českým právem. Spory, které se </w:t>
      </w:r>
      <w:r w:rsidR="00DF35EA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S</w:t>
      </w:r>
      <w:r w:rsidR="00E77A3F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tranám nepodaří vyřešit smírnou cestou, budou řešeny věcně a místně příslušnými soudy České republiky. Strany si sjednal</w:t>
      </w:r>
      <w:r w:rsidR="00A5729E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y</w:t>
      </w:r>
      <w:r w:rsidR="00E77A3F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pro případ sporů místní příslušnost Obvodního </w:t>
      </w:r>
      <w:r w:rsidR="00E77A3F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lastRenderedPageBreak/>
        <w:t>soudu pro Prahu 5 s tím, že bude-li pro řízení v prvním stupni věcně příslušný krajský soud, bude místně příslušným Městský soud v Praze.</w:t>
      </w:r>
    </w:p>
    <w:p w:rsidR="00E77A3F" w:rsidRPr="009B1667" w:rsidRDefault="00E77A3F" w:rsidP="007E16D8">
      <w:pPr>
        <w:pStyle w:val="Odstavecseseznamem"/>
        <w:numPr>
          <w:ilvl w:val="1"/>
          <w:numId w:val="4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Změny a doplňky Smlouvy</w:t>
      </w:r>
      <w:r w:rsidR="00FC5C36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, jakož i každé</w:t>
      </w:r>
      <w:r w:rsidR="00A81141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Objednávky</w:t>
      </w:r>
      <w:r w:rsidR="00FC5C36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,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musí být učiněny písemnou formou.</w:t>
      </w:r>
    </w:p>
    <w:p w:rsidR="00E77A3F" w:rsidRDefault="00E77A3F" w:rsidP="007E16D8">
      <w:pPr>
        <w:pStyle w:val="Odstavecseseznamem"/>
        <w:numPr>
          <w:ilvl w:val="1"/>
          <w:numId w:val="4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Strany, každá samostatně, výslovně prohlašují</w:t>
      </w:r>
      <w:r w:rsidR="00CF79FB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při podpisu této Smlouvy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, že (i) neexistují žádné okolnosti, které by bránily v uzavření nebo plnění </w:t>
      </w:r>
      <w:r w:rsidR="00FC5C36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této 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Smlouvy</w:t>
      </w:r>
      <w:r w:rsidR="00CF79FB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či </w:t>
      </w:r>
      <w:r w:rsidR="00A81141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Objednávky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, (ii) </w:t>
      </w:r>
      <w:r w:rsidR="00CF79FB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tato 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Smlouva</w:t>
      </w:r>
      <w:r w:rsidR="00CF79FB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i každ</w:t>
      </w:r>
      <w:r w:rsidR="00A81141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á Objednávka</w:t>
      </w:r>
      <w:r w:rsidR="00FC5C36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,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zakládá platné a vymahatelné povinnosti, (iii) si </w:t>
      </w:r>
      <w:r w:rsidR="00FC5C36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tuto 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Smlouvu</w:t>
      </w:r>
      <w:r w:rsidR="00CF79FB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i každ</w:t>
      </w:r>
      <w:r w:rsidR="00A81141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ou Objednávku</w:t>
      </w:r>
      <w:r w:rsidR="00FC5C36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,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pozorně přečetly a porozuměly </w:t>
      </w:r>
      <w:r w:rsidR="00CF79FB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jejich 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obsahu.</w:t>
      </w:r>
      <w:r w:rsidR="00FC5C36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Uzavřením každé</w:t>
      </w:r>
      <w:r w:rsidR="00A81141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Objednávky</w:t>
      </w:r>
      <w:r w:rsidR="00FC5C36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každá ze Stran činí znovu každé z prohlášení uvedených v předchozí větě. </w:t>
      </w:r>
    </w:p>
    <w:p w:rsidR="00A92E64" w:rsidRPr="00ED45BC" w:rsidRDefault="00A92E64" w:rsidP="007E16D8">
      <w:pPr>
        <w:pStyle w:val="Odstavecseseznamem"/>
        <w:numPr>
          <w:ilvl w:val="1"/>
          <w:numId w:val="4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ED45BC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Tato Smlouva nahrazuje veškerá předchozí smluvní ujednání mezi Poskytovatelem a Klientem.</w:t>
      </w:r>
    </w:p>
    <w:p w:rsidR="00E77A3F" w:rsidRPr="00ED45BC" w:rsidRDefault="00E77A3F" w:rsidP="007E16D8">
      <w:pPr>
        <w:pStyle w:val="Odstavecseseznamem"/>
        <w:numPr>
          <w:ilvl w:val="1"/>
          <w:numId w:val="4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ED45BC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Strany prohlašují, že se </w:t>
      </w:r>
      <w:r w:rsidR="00C13DB8" w:rsidRPr="00ED45BC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seznámily se zněním </w:t>
      </w:r>
      <w:r w:rsidR="00C13DB8" w:rsidRPr="00ED45BC">
        <w:rPr>
          <w:rFonts w:asciiTheme="minorHAnsi" w:hAnsiTheme="minorHAnsi" w:cs="Calibri"/>
          <w:color w:val="404040" w:themeColor="text1" w:themeTint="BF"/>
          <w:sz w:val="20"/>
          <w:szCs w:val="20"/>
          <w:u w:val="single"/>
          <w:lang w:val="cs-CZ"/>
        </w:rPr>
        <w:t>p</w:t>
      </w:r>
      <w:r w:rsidRPr="00ED45BC">
        <w:rPr>
          <w:rFonts w:asciiTheme="minorHAnsi" w:hAnsiTheme="minorHAnsi" w:cs="Calibri"/>
          <w:color w:val="404040" w:themeColor="text1" w:themeTint="BF"/>
          <w:sz w:val="20"/>
          <w:szCs w:val="20"/>
          <w:u w:val="single"/>
          <w:lang w:val="cs-CZ"/>
        </w:rPr>
        <w:t>řílohy</w:t>
      </w:r>
      <w:r w:rsidRPr="00ED45BC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, kter</w:t>
      </w:r>
      <w:r w:rsidR="00D15AB3" w:rsidRPr="00ED45BC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á</w:t>
      </w:r>
      <w:r w:rsidRPr="00ED45BC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tvoří část obsahu této Smlouvy</w:t>
      </w:r>
      <w:r w:rsidR="00D75F6F" w:rsidRPr="00ED45BC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 a </w:t>
      </w:r>
      <w:r w:rsidR="00D15AB3" w:rsidRPr="00ED45BC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je </w:t>
      </w:r>
      <w:r w:rsidR="00D75F6F" w:rsidRPr="00ED45BC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její nedílnou součástí</w:t>
      </w:r>
      <w:r w:rsidRPr="00ED45BC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.</w:t>
      </w:r>
    </w:p>
    <w:p w:rsidR="00ED45BC" w:rsidRDefault="00E77A3F" w:rsidP="00ED45BC">
      <w:pPr>
        <w:pStyle w:val="Odstavecseseznamem"/>
        <w:numPr>
          <w:ilvl w:val="1"/>
          <w:numId w:val="4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 xml:space="preserve">Smlouva je vyhotovena ve dvou stejnopisech s tím, že každá </w:t>
      </w:r>
      <w:r w:rsidR="00DF35EA"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S</w:t>
      </w:r>
      <w:r w:rsidRPr="009B1667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t>trana obdrží jeden stejnopis.</w:t>
      </w:r>
    </w:p>
    <w:p w:rsidR="00082DE0" w:rsidRPr="00ED45BC" w:rsidRDefault="00FC3AAE" w:rsidP="00ED45BC">
      <w:pPr>
        <w:pStyle w:val="Odstavecseseznamem"/>
        <w:numPr>
          <w:ilvl w:val="1"/>
          <w:numId w:val="4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</w:pPr>
      <w:r>
        <w:rPr>
          <w:rFonts w:asciiTheme="minorHAnsi" w:hAnsiTheme="minorHAnsi" w:cs="Calibri"/>
          <w:noProof/>
          <w:color w:val="000000"/>
          <w:sz w:val="20"/>
          <w:szCs w:val="20"/>
          <w:highlight w:val="black"/>
          <w:lang w:val="cs-CZ"/>
        </w:rPr>
        <w:t>'''''''''''''''' ''''''''''''' ''''''''''''''''' ''''''''''' '''''''''''''''' '''''''''''''' '''''''''''''''' ''' '''''''''''''''''' '''''''' ''''''''''''''''''''''</w:t>
      </w:r>
      <w:r w:rsidR="00ED45BC" w:rsidRPr="00ED45BC">
        <w:rPr>
          <w:rFonts w:asciiTheme="minorHAnsi" w:hAnsiTheme="minorHAnsi" w:cs="Calibri"/>
          <w:color w:val="404040" w:themeColor="text1" w:themeTint="BF"/>
          <w:sz w:val="20"/>
          <w:szCs w:val="20"/>
          <w:lang w:val="cs-CZ"/>
        </w:rPr>
        <w:br w:type="page"/>
      </w:r>
      <w:r w:rsidR="00082DE0" w:rsidRPr="00ED45BC">
        <w:rPr>
          <w:b/>
          <w:color w:val="4D4D4D"/>
          <w:sz w:val="36"/>
          <w:szCs w:val="40"/>
          <w:lang w:val="cs-CZ"/>
        </w:rPr>
        <w:lastRenderedPageBreak/>
        <w:t>Příloha</w:t>
      </w:r>
      <w:r w:rsidR="00A10102" w:rsidRPr="00ED45BC">
        <w:rPr>
          <w:b/>
          <w:color w:val="4D4D4D"/>
          <w:sz w:val="36"/>
          <w:szCs w:val="40"/>
          <w:lang w:val="cs-CZ"/>
        </w:rPr>
        <w:t xml:space="preserve"> </w:t>
      </w:r>
      <w:r w:rsidR="00082DE0" w:rsidRPr="00ED45BC">
        <w:rPr>
          <w:b/>
          <w:color w:val="4D4D4D"/>
          <w:sz w:val="36"/>
          <w:szCs w:val="40"/>
          <w:lang w:val="cs-CZ"/>
        </w:rPr>
        <w:t>Rámcové smlouv</w:t>
      </w:r>
      <w:r w:rsidR="003412CF" w:rsidRPr="00ED45BC">
        <w:rPr>
          <w:b/>
          <w:color w:val="4D4D4D"/>
          <w:sz w:val="36"/>
          <w:szCs w:val="40"/>
          <w:lang w:val="cs-CZ"/>
        </w:rPr>
        <w:t xml:space="preserve">y o poskytování </w:t>
      </w:r>
      <w:r w:rsidR="003412CF" w:rsidRPr="00435B1B">
        <w:rPr>
          <w:b/>
          <w:color w:val="4D4D4D"/>
          <w:sz w:val="36"/>
          <w:szCs w:val="40"/>
          <w:lang w:val="cs-CZ"/>
        </w:rPr>
        <w:t xml:space="preserve">služeb </w:t>
      </w:r>
      <w:bookmarkStart w:id="11" w:name="_Hlk19862177"/>
      <w:r w:rsidR="00435B1B" w:rsidRPr="00435B1B">
        <w:rPr>
          <w:b/>
          <w:color w:val="4D4D4D"/>
          <w:sz w:val="36"/>
          <w:szCs w:val="40"/>
          <w:lang w:val="cs-CZ"/>
        </w:rPr>
        <w:t>2095</w:t>
      </w:r>
      <w:r w:rsidR="004770F6" w:rsidRPr="00435B1B">
        <w:rPr>
          <w:b/>
          <w:color w:val="4D4D4D"/>
          <w:sz w:val="36"/>
          <w:szCs w:val="40"/>
          <w:lang w:val="cs-CZ"/>
        </w:rPr>
        <w:t>/2019</w:t>
      </w:r>
      <w:r w:rsidR="00082DE0" w:rsidRPr="00435B1B">
        <w:rPr>
          <w:b/>
          <w:color w:val="4D4D4D"/>
          <w:sz w:val="36"/>
          <w:szCs w:val="40"/>
          <w:lang w:val="cs-CZ"/>
        </w:rPr>
        <w:t xml:space="preserve"> </w:t>
      </w:r>
      <w:bookmarkEnd w:id="11"/>
    </w:p>
    <w:p w:rsidR="00082DE0" w:rsidRPr="00B54517" w:rsidRDefault="00082DE0" w:rsidP="00082DE0">
      <w:pPr>
        <w:rPr>
          <w:rFonts w:ascii="Calibri" w:hAnsi="Calibri" w:cs="Calibri"/>
          <w:b/>
          <w:color w:val="4D4D4D"/>
          <w:sz w:val="4"/>
          <w:lang w:val="cs-CZ"/>
        </w:rPr>
      </w:pPr>
    </w:p>
    <w:p w:rsidR="00082DE0" w:rsidRDefault="00D12D9C" w:rsidP="00082DE0">
      <w:pPr>
        <w:tabs>
          <w:tab w:val="left" w:pos="426"/>
        </w:tabs>
        <w:overflowPunct/>
        <w:autoSpaceDE/>
        <w:autoSpaceDN/>
        <w:adjustRightInd/>
        <w:textAlignment w:val="auto"/>
        <w:rPr>
          <w:rFonts w:ascii="Calibri" w:hAnsi="Calibri" w:cs="Calibri"/>
          <w:bCs/>
          <w:color w:val="4D4D4D"/>
          <w:lang w:val="cs-CZ"/>
        </w:rPr>
      </w:pPr>
      <w:r>
        <w:rPr>
          <w:rFonts w:ascii="Calibri" w:hAnsi="Calibri" w:cs="Calibri"/>
          <w:bCs/>
          <w:color w:val="4D4D4D"/>
          <w:lang w:val="cs-CZ"/>
        </w:rPr>
        <w:t xml:space="preserve">  </w:t>
      </w:r>
      <w:r w:rsidR="00082DE0" w:rsidRPr="00A27CF2">
        <w:rPr>
          <w:rFonts w:ascii="Calibri" w:hAnsi="Calibri" w:cs="Calibri"/>
          <w:bCs/>
          <w:color w:val="4D4D4D"/>
          <w:lang w:val="cs-CZ"/>
        </w:rPr>
        <w:t xml:space="preserve">Termíny definované </w:t>
      </w:r>
      <w:r w:rsidR="00082DE0">
        <w:rPr>
          <w:rFonts w:ascii="Calibri" w:hAnsi="Calibri" w:cs="Calibri"/>
          <w:bCs/>
          <w:color w:val="4D4D4D"/>
          <w:lang w:val="cs-CZ"/>
        </w:rPr>
        <w:t>S</w:t>
      </w:r>
      <w:r w:rsidR="00082DE0" w:rsidRPr="00A27CF2">
        <w:rPr>
          <w:rFonts w:ascii="Calibri" w:hAnsi="Calibri" w:cs="Calibri"/>
          <w:bCs/>
          <w:color w:val="4D4D4D"/>
          <w:lang w:val="cs-CZ"/>
        </w:rPr>
        <w:t xml:space="preserve">mlouvou mají stejný význam v této </w:t>
      </w:r>
      <w:r w:rsidR="00082DE0">
        <w:rPr>
          <w:rFonts w:ascii="Calibri" w:hAnsi="Calibri" w:cs="Calibri"/>
          <w:bCs/>
          <w:color w:val="4D4D4D"/>
          <w:lang w:val="cs-CZ"/>
        </w:rPr>
        <w:t>příloze</w:t>
      </w:r>
      <w:r w:rsidR="00082DE0" w:rsidRPr="00A27CF2">
        <w:rPr>
          <w:rFonts w:ascii="Calibri" w:hAnsi="Calibri" w:cs="Calibri"/>
          <w:bCs/>
          <w:color w:val="4D4D4D"/>
          <w:lang w:val="cs-CZ"/>
        </w:rPr>
        <w:t xml:space="preserve">, </w:t>
      </w:r>
      <w:r w:rsidR="00082DE0">
        <w:rPr>
          <w:rFonts w:ascii="Calibri" w:hAnsi="Calibri" w:cs="Calibri"/>
          <w:bCs/>
          <w:color w:val="4D4D4D"/>
          <w:lang w:val="cs-CZ"/>
        </w:rPr>
        <w:t xml:space="preserve">není-li zde </w:t>
      </w:r>
      <w:r w:rsidR="00082DE0" w:rsidRPr="00A27CF2">
        <w:rPr>
          <w:rFonts w:ascii="Calibri" w:hAnsi="Calibri" w:cs="Calibri"/>
          <w:bCs/>
          <w:color w:val="4D4D4D"/>
          <w:lang w:val="cs-CZ"/>
        </w:rPr>
        <w:t xml:space="preserve">výslovně </w:t>
      </w:r>
      <w:r w:rsidR="00082DE0">
        <w:rPr>
          <w:rFonts w:ascii="Calibri" w:hAnsi="Calibri" w:cs="Calibri"/>
          <w:bCs/>
          <w:color w:val="4D4D4D"/>
          <w:lang w:val="cs-CZ"/>
        </w:rPr>
        <w:t xml:space="preserve">uvedeno </w:t>
      </w:r>
      <w:r w:rsidR="00082DE0" w:rsidRPr="00A27CF2">
        <w:rPr>
          <w:rFonts w:ascii="Calibri" w:hAnsi="Calibri" w:cs="Calibri"/>
          <w:bCs/>
          <w:color w:val="4D4D4D"/>
          <w:lang w:val="cs-CZ"/>
        </w:rPr>
        <w:t>jinak.</w:t>
      </w:r>
    </w:p>
    <w:p w:rsidR="00D12D9C" w:rsidRPr="00F15BEA" w:rsidRDefault="00D12D9C" w:rsidP="00082DE0">
      <w:pPr>
        <w:tabs>
          <w:tab w:val="left" w:pos="426"/>
        </w:tabs>
        <w:overflowPunct/>
        <w:autoSpaceDE/>
        <w:autoSpaceDN/>
        <w:adjustRightInd/>
        <w:textAlignment w:val="auto"/>
        <w:rPr>
          <w:rFonts w:ascii="Calibri" w:hAnsi="Calibri" w:cs="Calibri"/>
          <w:bCs/>
          <w:color w:val="4D4D4D"/>
          <w:sz w:val="4"/>
          <w:lang w:val="cs-CZ"/>
        </w:rPr>
      </w:pPr>
    </w:p>
    <w:p w:rsidR="00082DE0" w:rsidRPr="00BE60E7" w:rsidRDefault="00082DE0" w:rsidP="00082DE0">
      <w:pPr>
        <w:rPr>
          <w:sz w:val="4"/>
          <w:szCs w:val="14"/>
          <w:lang w:val="cs-CZ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14"/>
        <w:gridCol w:w="7867"/>
      </w:tblGrid>
      <w:tr w:rsidR="00082DE0" w:rsidRPr="0039013C" w:rsidTr="000E7633">
        <w:trPr>
          <w:trHeight w:val="27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082DE0" w:rsidRPr="0039013C" w:rsidRDefault="00082DE0" w:rsidP="0045271B">
            <w:pPr>
              <w:overflowPunct/>
              <w:jc w:val="center"/>
              <w:textAlignment w:val="auto"/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</w:pPr>
            <w:r w:rsidRPr="0039013C"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>Doba plnění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82DE0" w:rsidRPr="006E7948" w:rsidRDefault="00082DE0" w:rsidP="00CC37A1">
            <w:pPr>
              <w:overflowPunct/>
              <w:textAlignment w:val="auto"/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</w:pPr>
            <w:r w:rsidRPr="006E7948"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>od</w:t>
            </w:r>
          </w:p>
        </w:tc>
        <w:tc>
          <w:tcPr>
            <w:tcW w:w="7867" w:type="dxa"/>
            <w:shd w:val="clear" w:color="auto" w:fill="9CC2E5"/>
            <w:vAlign w:val="center"/>
          </w:tcPr>
          <w:p w:rsidR="00082DE0" w:rsidRPr="00FC3AAE" w:rsidRDefault="00FC3AAE" w:rsidP="00CC37A1">
            <w:pPr>
              <w:overflowPunct/>
              <w:textAlignment w:val="auto"/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highlight w:val="black"/>
                <w:lang w:val="cs-CZ" w:eastAsia="cs-CZ"/>
              </w:rPr>
            </w:pPr>
            <w:r>
              <w:rPr>
                <w:rFonts w:ascii="Calibri" w:hAnsi="Calibri" w:cs="Calibri-Bold"/>
                <w:b/>
                <w:bCs/>
                <w:noProof/>
                <w:color w:val="000000"/>
                <w:sz w:val="16"/>
                <w:szCs w:val="18"/>
                <w:highlight w:val="black"/>
                <w:lang w:val="cs-CZ" w:eastAsia="cs-CZ"/>
              </w:rPr>
              <w:t>'''''' '''''' '''''''''</w:t>
            </w:r>
          </w:p>
        </w:tc>
      </w:tr>
      <w:tr w:rsidR="00082DE0" w:rsidRPr="0039013C" w:rsidTr="000E7633">
        <w:trPr>
          <w:trHeight w:val="277"/>
        </w:trPr>
        <w:tc>
          <w:tcPr>
            <w:tcW w:w="1413" w:type="dxa"/>
            <w:vMerge/>
            <w:shd w:val="clear" w:color="auto" w:fill="auto"/>
          </w:tcPr>
          <w:p w:rsidR="00082DE0" w:rsidRPr="0039013C" w:rsidRDefault="00082DE0" w:rsidP="00CF6EE9">
            <w:pPr>
              <w:overflowPunct/>
              <w:textAlignment w:val="auto"/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082DE0" w:rsidRPr="006E7948" w:rsidRDefault="00082DE0" w:rsidP="00CC37A1">
            <w:pPr>
              <w:overflowPunct/>
              <w:textAlignment w:val="auto"/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</w:pPr>
            <w:r w:rsidRPr="006E7948"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>do</w:t>
            </w:r>
          </w:p>
        </w:tc>
        <w:tc>
          <w:tcPr>
            <w:tcW w:w="7867" w:type="dxa"/>
            <w:shd w:val="clear" w:color="auto" w:fill="9CC2E5"/>
            <w:vAlign w:val="center"/>
          </w:tcPr>
          <w:p w:rsidR="00082DE0" w:rsidRPr="00FC3AAE" w:rsidRDefault="00FC3AAE" w:rsidP="00CC37A1">
            <w:pPr>
              <w:overflowPunct/>
              <w:textAlignment w:val="auto"/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highlight w:val="black"/>
                <w:lang w:val="cs-CZ" w:eastAsia="cs-CZ"/>
              </w:rPr>
            </w:pPr>
            <w:r>
              <w:rPr>
                <w:rFonts w:ascii="Calibri" w:hAnsi="Calibri" w:cs="Calibri-Bold"/>
                <w:b/>
                <w:bCs/>
                <w:noProof/>
                <w:color w:val="000000"/>
                <w:sz w:val="16"/>
                <w:szCs w:val="18"/>
                <w:highlight w:val="black"/>
                <w:lang w:val="cs-CZ" w:eastAsia="cs-CZ"/>
              </w:rPr>
              <w:t>''''''' ''''''' '''''''''</w:t>
            </w:r>
          </w:p>
        </w:tc>
      </w:tr>
      <w:tr w:rsidR="00082DE0" w:rsidRPr="00BE60E7" w:rsidTr="000E7633">
        <w:trPr>
          <w:trHeight w:val="764"/>
        </w:trPr>
        <w:tc>
          <w:tcPr>
            <w:tcW w:w="1413" w:type="dxa"/>
            <w:vMerge/>
            <w:shd w:val="clear" w:color="auto" w:fill="auto"/>
          </w:tcPr>
          <w:p w:rsidR="00082DE0" w:rsidRPr="0039013C" w:rsidRDefault="00082DE0" w:rsidP="00CF6EE9">
            <w:pPr>
              <w:overflowPunct/>
              <w:textAlignment w:val="auto"/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</w:pPr>
          </w:p>
        </w:tc>
        <w:tc>
          <w:tcPr>
            <w:tcW w:w="8781" w:type="dxa"/>
            <w:gridSpan w:val="2"/>
            <w:shd w:val="clear" w:color="auto" w:fill="auto"/>
            <w:vAlign w:val="center"/>
          </w:tcPr>
          <w:p w:rsidR="00082DE0" w:rsidRPr="00FA42CF" w:rsidRDefault="00082DE0" w:rsidP="00C93C55">
            <w:pPr>
              <w:overflowPunct/>
              <w:jc w:val="both"/>
              <w:textAlignment w:val="auto"/>
              <w:rPr>
                <w:lang w:val="cs-CZ"/>
              </w:rPr>
            </w:pPr>
            <w:r w:rsidRPr="00AD55E9"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 xml:space="preserve">Pokud, </w:t>
            </w:r>
            <w:r w:rsidRPr="00195DF2"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>nejpozději dva měsíce</w:t>
            </w:r>
            <w:r w:rsidRPr="00AD55E9"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 xml:space="preserve"> před uplynutím doby plnění, Strana nedoručí druhé Straně písemné oznámení, že nemá zájem o další poskytování sjednaného plnění (též </w:t>
            </w:r>
            <w:r w:rsidRPr="0045271B"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>jen „Oznámení o ukončení plnění“),</w:t>
            </w:r>
            <w:r w:rsidRPr="00AD55E9"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 xml:space="preserve"> platí, že každá ze Stran tím projevuje vůli, aby se doba plnění prodloužila o jeden rok. Prodloužení doby plnění se použije i v případě již prodloužené doby plnění. Podmínky sjednaného plnění v prodloužené době plnění zůstávají stejné, jako původně sjednané podmínky, pok</w:t>
            </w:r>
            <w:r w:rsidR="00FA42CF"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>ud se Strany písemně nedohodnou</w:t>
            </w:r>
            <w:r w:rsidRPr="00AD55E9"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 xml:space="preserve"> jinak</w:t>
            </w:r>
            <w:r w:rsidR="006B341E"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 xml:space="preserve">. </w:t>
            </w:r>
          </w:p>
        </w:tc>
      </w:tr>
    </w:tbl>
    <w:p w:rsidR="00082DE0" w:rsidRPr="000E7633" w:rsidRDefault="00082DE0" w:rsidP="00082DE0">
      <w:pPr>
        <w:overflowPunct/>
        <w:ind w:left="142"/>
        <w:textAlignment w:val="auto"/>
        <w:rPr>
          <w:rFonts w:ascii="Calibri" w:hAnsi="Calibri" w:cs="Calibri-Bold"/>
          <w:b/>
          <w:bCs/>
          <w:color w:val="4D4D4D"/>
          <w:sz w:val="6"/>
          <w:szCs w:val="14"/>
          <w:lang w:val="cs-CZ" w:eastAsia="cs-CZ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356"/>
      </w:tblGrid>
      <w:tr w:rsidR="00C64288" w:rsidRPr="00BE60E7" w:rsidTr="000E7633">
        <w:trPr>
          <w:trHeight w:val="834"/>
        </w:trPr>
        <w:tc>
          <w:tcPr>
            <w:tcW w:w="1838" w:type="dxa"/>
            <w:shd w:val="clear" w:color="auto" w:fill="auto"/>
            <w:vAlign w:val="center"/>
          </w:tcPr>
          <w:p w:rsidR="00082DE0" w:rsidRDefault="00082DE0" w:rsidP="000E7633">
            <w:pPr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</w:pPr>
            <w:bookmarkStart w:id="12" w:name="_Hlk20904023"/>
            <w:r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>Digitální kampaně, produkce, tvorba obsahu a správa sociálních sítí</w:t>
            </w:r>
          </w:p>
        </w:tc>
        <w:tc>
          <w:tcPr>
            <w:tcW w:w="8356" w:type="dxa"/>
            <w:shd w:val="clear" w:color="auto" w:fill="auto"/>
            <w:vAlign w:val="center"/>
          </w:tcPr>
          <w:p w:rsidR="00730B84" w:rsidRPr="00730B84" w:rsidRDefault="00082DE0" w:rsidP="000E7633">
            <w:pPr>
              <w:overflowPunct/>
              <w:textAlignment w:val="auto"/>
              <w:rPr>
                <w:rFonts w:ascii="Calibri" w:hAnsi="Calibri" w:cs="Calibri-Bold"/>
                <w:sz w:val="16"/>
                <w:szCs w:val="18"/>
                <w:lang w:val="cs-CZ" w:eastAsia="cs-CZ"/>
              </w:rPr>
            </w:pPr>
            <w:r w:rsidRPr="001455D5"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 xml:space="preserve">Klient se zavazuje realizovat </w:t>
            </w:r>
            <w:r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 xml:space="preserve">s Poskytovatelem jednu či více digitálních kampaní příp. produkcí nebo tvorbu obsahu a správu sociálních sítí, nejméně po dobu výše uvedeného </w:t>
            </w:r>
            <w:r w:rsidRPr="001455D5"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>období</w:t>
            </w:r>
            <w:r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>, dle podmín</w:t>
            </w:r>
            <w:r w:rsidR="00BD4CE3"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 xml:space="preserve">ek </w:t>
            </w:r>
            <w:r w:rsidR="00E31419"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>ceníku, který je součástí této přílohy</w:t>
            </w:r>
            <w:r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>.</w:t>
            </w:r>
            <w:r w:rsidR="006B341E"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 xml:space="preserve"> </w:t>
            </w:r>
            <w:r w:rsidR="006B341E" w:rsidRPr="00643C9A"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>Po celou dobu plnění není Klient oprávněn spolupracovat s jinou digitální agenturou v činnostech, definovaných v jednotlivých Objednávkách</w:t>
            </w:r>
            <w:r w:rsidR="0035225E" w:rsidRPr="00643C9A"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 xml:space="preserve"> bez ohledu na jejich platnost</w:t>
            </w:r>
            <w:r w:rsidR="006B341E" w:rsidRPr="00643C9A"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>.</w:t>
            </w:r>
          </w:p>
        </w:tc>
      </w:tr>
      <w:bookmarkEnd w:id="12"/>
    </w:tbl>
    <w:p w:rsidR="00082DE0" w:rsidRPr="000E7633" w:rsidRDefault="00082DE0" w:rsidP="00082DE0">
      <w:pPr>
        <w:overflowPunct/>
        <w:ind w:left="142"/>
        <w:textAlignment w:val="auto"/>
        <w:rPr>
          <w:rFonts w:ascii="Calibri" w:hAnsi="Calibri" w:cs="Calibri-Bold"/>
          <w:b/>
          <w:bCs/>
          <w:color w:val="4D4D4D"/>
          <w:sz w:val="4"/>
          <w:szCs w:val="12"/>
          <w:lang w:val="cs-CZ" w:eastAsia="cs-CZ"/>
        </w:rPr>
      </w:pPr>
    </w:p>
    <w:p w:rsidR="00082DE0" w:rsidRPr="00687F25" w:rsidRDefault="00082DE0" w:rsidP="00082DE0">
      <w:pPr>
        <w:overflowPunct/>
        <w:ind w:left="142"/>
        <w:textAlignment w:val="auto"/>
        <w:rPr>
          <w:rFonts w:ascii="Calibri" w:hAnsi="Calibri" w:cs="Calibri-Bold"/>
          <w:b/>
          <w:bCs/>
          <w:color w:val="4D4D4D"/>
          <w:sz w:val="2"/>
          <w:szCs w:val="10"/>
          <w:lang w:val="cs-CZ" w:eastAsia="cs-CZ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118"/>
        <w:gridCol w:w="5238"/>
      </w:tblGrid>
      <w:tr w:rsidR="006F12DC" w:rsidRPr="0039013C" w:rsidTr="000E7633">
        <w:trPr>
          <w:trHeight w:val="309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082DE0" w:rsidRPr="0039013C" w:rsidRDefault="00082DE0" w:rsidP="00CC37A1">
            <w:pPr>
              <w:overflowPunct/>
              <w:textAlignment w:val="auto"/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</w:pPr>
            <w:r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>Způsob platby mediální investice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2DE0" w:rsidRPr="0039013C" w:rsidRDefault="00082DE0" w:rsidP="00CC37A1">
            <w:pPr>
              <w:overflowPunct/>
              <w:textAlignment w:val="auto"/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</w:pPr>
            <w:r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>Mediální investice placené přímo Klientem</w:t>
            </w:r>
          </w:p>
        </w:tc>
        <w:tc>
          <w:tcPr>
            <w:tcW w:w="5238" w:type="dxa"/>
            <w:shd w:val="clear" w:color="auto" w:fill="9CC2E5" w:themeFill="accent1" w:themeFillTint="99"/>
            <w:vAlign w:val="center"/>
          </w:tcPr>
          <w:p w:rsidR="00082DE0" w:rsidRPr="0045271B" w:rsidRDefault="00082DE0" w:rsidP="0045271B">
            <w:pPr>
              <w:rPr>
                <w:rFonts w:cs="Calibri-Bold"/>
                <w:b/>
                <w:bCs/>
                <w:color w:val="4D4D4D"/>
                <w:sz w:val="16"/>
                <w:szCs w:val="18"/>
                <w:lang w:val="cs-CZ" w:eastAsia="cs-CZ"/>
              </w:rPr>
            </w:pPr>
          </w:p>
        </w:tc>
      </w:tr>
      <w:tr w:rsidR="006F12DC" w:rsidRPr="00BE60E7" w:rsidTr="006E7948">
        <w:trPr>
          <w:trHeight w:val="439"/>
        </w:trPr>
        <w:tc>
          <w:tcPr>
            <w:tcW w:w="1838" w:type="dxa"/>
            <w:vMerge/>
            <w:shd w:val="clear" w:color="auto" w:fill="auto"/>
            <w:vAlign w:val="center"/>
          </w:tcPr>
          <w:p w:rsidR="00082DE0" w:rsidRPr="0039013C" w:rsidRDefault="00082DE0" w:rsidP="00CC37A1">
            <w:pPr>
              <w:overflowPunct/>
              <w:textAlignment w:val="auto"/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2DE0" w:rsidRPr="0039013C" w:rsidRDefault="00082DE0" w:rsidP="00CC37A1">
            <w:pPr>
              <w:overflowPunct/>
              <w:textAlignment w:val="auto"/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</w:pPr>
            <w:r>
              <w:rPr>
                <w:rFonts w:ascii="Calibri" w:hAnsi="Calibri" w:cs="Calibri-Bold"/>
                <w:bCs/>
                <w:color w:val="4D4D4D"/>
                <w:sz w:val="16"/>
                <w:szCs w:val="18"/>
                <w:lang w:val="cs-CZ" w:eastAsia="cs-CZ"/>
              </w:rPr>
              <w:t>Mediální investice placené Poskytovatelem za Klienta</w:t>
            </w:r>
          </w:p>
        </w:tc>
        <w:tc>
          <w:tcPr>
            <w:tcW w:w="5238" w:type="dxa"/>
            <w:shd w:val="clear" w:color="auto" w:fill="9CC2E5" w:themeFill="accent1" w:themeFillTint="99"/>
            <w:vAlign w:val="center"/>
          </w:tcPr>
          <w:p w:rsidR="00082DE0" w:rsidRPr="006E7948" w:rsidRDefault="00435B1B" w:rsidP="00CC37A1">
            <w:pPr>
              <w:overflowPunct/>
              <w:textAlignment w:val="auto"/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</w:pPr>
            <w:r w:rsidRPr="006E7948"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  <w:t xml:space="preserve">Google Ads, </w:t>
            </w:r>
            <w:r w:rsidR="006E7948" w:rsidRPr="006E7948"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  <w:t xml:space="preserve">Seznam </w:t>
            </w:r>
            <w:r w:rsidRPr="006E7948"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  <w:t>Sklik</w:t>
            </w:r>
            <w:r w:rsidR="006E7948" w:rsidRPr="006E7948"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  <w:t xml:space="preserve">, </w:t>
            </w:r>
            <w:r w:rsidR="000F5144" w:rsidRPr="006E7948"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  <w:t xml:space="preserve">Adform, Facebook, Google </w:t>
            </w:r>
            <w:r w:rsidR="00E8244E" w:rsidRPr="006E7948"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  <w:t>Marketing Platform</w:t>
            </w:r>
            <w:r w:rsidR="000F5144" w:rsidRPr="006E7948"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  <w:t xml:space="preserve">, Linkedin, </w:t>
            </w:r>
            <w:r w:rsidR="00235499" w:rsidRPr="006E7948"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  <w:t>Strossle</w:t>
            </w:r>
            <w:r w:rsidR="006A60B4" w:rsidRPr="006E7948"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  <w:t>, ad.</w:t>
            </w:r>
            <w:r w:rsidR="006E7948" w:rsidRPr="006E7948"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  <w:t xml:space="preserve">, </w:t>
            </w:r>
            <w:r w:rsidR="000F5144" w:rsidRPr="006E7948"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  <w:t>přímé nákupy mediálního prostoru</w:t>
            </w:r>
            <w:r w:rsidR="006E7948" w:rsidRPr="006E7948"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  <w:t xml:space="preserve"> </w:t>
            </w:r>
            <w:r w:rsidR="000F5144" w:rsidRPr="006E7948"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  <w:t>(</w:t>
            </w:r>
            <w:r w:rsidR="006E7948" w:rsidRPr="006E7948"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  <w:t>p</w:t>
            </w:r>
            <w:r w:rsidR="000F5144" w:rsidRPr="006E7948"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  <w:t>oužité rek</w:t>
            </w:r>
            <w:r w:rsidR="006E7948" w:rsidRPr="006E7948"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  <w:t xml:space="preserve">lamní </w:t>
            </w:r>
            <w:r w:rsidR="000F5144" w:rsidRPr="006E7948"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  <w:t>nástroje a výše mediální investice bude specifikována</w:t>
            </w:r>
            <w:r w:rsidR="006E7948" w:rsidRPr="006E7948"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  <w:t xml:space="preserve"> konkrétní </w:t>
            </w:r>
            <w:r w:rsidR="000E7633" w:rsidRPr="006E7948"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  <w:t>O</w:t>
            </w:r>
            <w:r w:rsidR="000F5144" w:rsidRPr="006E7948">
              <w:rPr>
                <w:rFonts w:ascii="Calibri" w:hAnsi="Calibri" w:cs="Calibri-Bold"/>
                <w:b/>
                <w:bCs/>
                <w:color w:val="4D4D4D"/>
                <w:sz w:val="16"/>
                <w:szCs w:val="18"/>
                <w:lang w:val="cs-CZ" w:eastAsia="cs-CZ"/>
              </w:rPr>
              <w:t>bjednávkou).</w:t>
            </w:r>
          </w:p>
        </w:tc>
      </w:tr>
    </w:tbl>
    <w:p w:rsidR="00A10102" w:rsidRPr="000E7633" w:rsidRDefault="00A10102" w:rsidP="00DF2D2E">
      <w:pPr>
        <w:overflowPunct/>
        <w:textAlignment w:val="auto"/>
        <w:rPr>
          <w:rFonts w:ascii="Calibri" w:hAnsi="Calibri" w:cs="Calibri-Bold"/>
          <w:b/>
          <w:bCs/>
          <w:color w:val="4D4D4D"/>
          <w:sz w:val="6"/>
          <w:szCs w:val="8"/>
          <w:lang w:val="cs-CZ" w:eastAsia="cs-CZ"/>
        </w:rPr>
      </w:pPr>
    </w:p>
    <w:p w:rsidR="009E046E" w:rsidRDefault="009E046E" w:rsidP="00D12D9C">
      <w:pPr>
        <w:pStyle w:val="Nadpis1"/>
        <w:numPr>
          <w:ilvl w:val="0"/>
          <w:numId w:val="0"/>
        </w:numPr>
        <w:tabs>
          <w:tab w:val="left" w:pos="426"/>
        </w:tabs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="Calibri"/>
          <w:color w:val="404040" w:themeColor="text1" w:themeTint="BF"/>
          <w:szCs w:val="20"/>
        </w:rPr>
      </w:pPr>
    </w:p>
    <w:p w:rsidR="00D12D9C" w:rsidRDefault="003A51D7" w:rsidP="00D12D9C">
      <w:pPr>
        <w:pStyle w:val="Nadpis1"/>
        <w:numPr>
          <w:ilvl w:val="0"/>
          <w:numId w:val="0"/>
        </w:numPr>
        <w:tabs>
          <w:tab w:val="left" w:pos="426"/>
        </w:tabs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="Calibri"/>
          <w:color w:val="404040" w:themeColor="text1" w:themeTint="BF"/>
          <w:szCs w:val="20"/>
        </w:rPr>
      </w:pPr>
      <w:r>
        <w:rPr>
          <w:rFonts w:asciiTheme="minorHAnsi" w:hAnsiTheme="minorHAnsi" w:cs="Calibri"/>
          <w:color w:val="404040" w:themeColor="text1" w:themeTint="BF"/>
          <w:szCs w:val="20"/>
        </w:rPr>
        <w:t>Ceník služeb</w:t>
      </w:r>
    </w:p>
    <w:p w:rsidR="003A51D7" w:rsidRPr="000E7633" w:rsidRDefault="003A51D7" w:rsidP="003A51D7">
      <w:pPr>
        <w:rPr>
          <w:sz w:val="4"/>
          <w:szCs w:val="18"/>
          <w:lang w:val="cs-CZ"/>
        </w:rPr>
      </w:pPr>
    </w:p>
    <w:tbl>
      <w:tblPr>
        <w:tblpPr w:leftFromText="141" w:rightFromText="141" w:vertAnchor="text" w:tblpY="1"/>
        <w:tblOverlap w:val="never"/>
        <w:tblW w:w="81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23"/>
        <w:gridCol w:w="2166"/>
      </w:tblGrid>
      <w:tr w:rsidR="006E7948" w:rsidRPr="00BE60E7" w:rsidTr="009E046E">
        <w:trPr>
          <w:trHeight w:val="471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948" w:rsidRPr="000E7633" w:rsidRDefault="006E7948" w:rsidP="00111E2A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lang w:val="cs-CZ" w:eastAsia="cs-CZ"/>
              </w:rPr>
            </w:pPr>
            <w:r w:rsidRPr="000E7633">
              <w:rPr>
                <w:rFonts w:ascii="Calibri" w:hAnsi="Calibri" w:cs="Calibri-Bold"/>
                <w:b/>
                <w:bCs/>
                <w:color w:val="595959" w:themeColor="text1" w:themeTint="A6"/>
                <w:lang w:val="cs-CZ" w:eastAsia="cs-CZ"/>
              </w:rPr>
              <w:t xml:space="preserve">Hodinové sazby            </w:t>
            </w:r>
          </w:p>
          <w:p w:rsidR="006E7948" w:rsidRPr="000E7633" w:rsidRDefault="006E7948" w:rsidP="00111E2A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lang w:val="cs-CZ" w:eastAsia="cs-CZ"/>
              </w:rPr>
            </w:pPr>
            <w:r w:rsidRPr="000E7633">
              <w:rPr>
                <w:rFonts w:ascii="Calibri" w:hAnsi="Calibri" w:cs="Calibri-Bold"/>
                <w:color w:val="595959" w:themeColor="text1" w:themeTint="A6"/>
                <w:lang w:val="cs-CZ" w:eastAsia="cs-CZ"/>
              </w:rPr>
              <w:t>Pozice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</w:tcPr>
          <w:p w:rsidR="006E7948" w:rsidRPr="000E7633" w:rsidRDefault="006E7948" w:rsidP="00111E2A">
            <w:pPr>
              <w:tabs>
                <w:tab w:val="left" w:pos="480"/>
              </w:tabs>
              <w:jc w:val="center"/>
              <w:rPr>
                <w:rFonts w:ascii="Calibri" w:hAnsi="Calibri" w:cs="Calibri-Bold"/>
                <w:b/>
                <w:bCs/>
                <w:color w:val="595959" w:themeColor="text1" w:themeTint="A6"/>
                <w:lang w:val="cs-CZ" w:eastAsia="cs-CZ"/>
              </w:rPr>
            </w:pPr>
            <w:r>
              <w:rPr>
                <w:rFonts w:ascii="Calibri" w:hAnsi="Calibri" w:cs="Calibri-Bold"/>
                <w:b/>
                <w:bCs/>
                <w:color w:val="595959" w:themeColor="text1" w:themeTint="A6"/>
                <w:lang w:val="cs-CZ" w:eastAsia="cs-CZ"/>
              </w:rPr>
              <w:t xml:space="preserve">Hodinová </w:t>
            </w:r>
            <w:r w:rsidRPr="000E7633">
              <w:rPr>
                <w:rFonts w:ascii="Calibri" w:hAnsi="Calibri" w:cs="Calibri-Bold"/>
                <w:b/>
                <w:bCs/>
                <w:color w:val="595959" w:themeColor="text1" w:themeTint="A6"/>
                <w:lang w:val="cs-CZ" w:eastAsia="cs-CZ"/>
              </w:rPr>
              <w:t>sazba</w:t>
            </w:r>
          </w:p>
          <w:p w:rsidR="006E7948" w:rsidRPr="000E7633" w:rsidRDefault="006E7948" w:rsidP="00111E2A">
            <w:pPr>
              <w:tabs>
                <w:tab w:val="left" w:pos="480"/>
              </w:tabs>
              <w:jc w:val="center"/>
              <w:rPr>
                <w:rFonts w:ascii="Calibri" w:hAnsi="Calibri" w:cs="Calibri-Bold"/>
                <w:b/>
                <w:bCs/>
                <w:color w:val="595959" w:themeColor="text1" w:themeTint="A6"/>
                <w:lang w:val="cs-CZ" w:eastAsia="cs-CZ"/>
              </w:rPr>
            </w:pPr>
            <w:r w:rsidRPr="000E7633">
              <w:rPr>
                <w:rFonts w:ascii="Calibri" w:hAnsi="Calibri" w:cs="Calibri-Bold"/>
                <w:color w:val="595959" w:themeColor="text1" w:themeTint="A6"/>
                <w:lang w:val="cs-CZ" w:eastAsia="cs-CZ"/>
              </w:rPr>
              <w:t>Kč bez DPH</w:t>
            </w:r>
          </w:p>
        </w:tc>
      </w:tr>
      <w:tr w:rsidR="006E7948" w:rsidRPr="00E2164A" w:rsidTr="009E046E">
        <w:trPr>
          <w:trHeight w:val="227"/>
        </w:trPr>
        <w:tc>
          <w:tcPr>
            <w:tcW w:w="60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7948" w:rsidRPr="003179F3" w:rsidRDefault="006E7948" w:rsidP="00111E2A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r w:rsidRPr="003179F3">
              <w:rPr>
                <w:rFonts w:ascii="Calibri" w:hAnsi="Calibri" w:cs="Calibri-Bold"/>
                <w:b/>
                <w:bCs/>
                <w:color w:val="595959" w:themeColor="text1" w:themeTint="A6"/>
                <w:szCs w:val="18"/>
                <w:lang w:val="cs-CZ" w:eastAsia="cs-CZ"/>
              </w:rPr>
              <w:t>Strategy, Campaign setup &amp; execution, Analysis &amp; Data</w:t>
            </w:r>
          </w:p>
        </w:tc>
        <w:tc>
          <w:tcPr>
            <w:tcW w:w="21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:rsidR="006E7948" w:rsidRPr="003179F3" w:rsidRDefault="006E7948" w:rsidP="00111E2A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 w:val="18"/>
                <w:szCs w:val="18"/>
                <w:lang w:val="cs-CZ" w:eastAsia="cs-CZ"/>
              </w:rPr>
            </w:pPr>
          </w:p>
        </w:tc>
      </w:tr>
      <w:tr w:rsidR="006E7948" w:rsidRPr="00E2164A" w:rsidTr="009E046E">
        <w:trPr>
          <w:trHeight w:val="227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7948" w:rsidRPr="003179F3" w:rsidRDefault="006E7948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r w:rsidRPr="003179F3"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    Campaign Specialist 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:rsidR="006E7948" w:rsidRPr="00FC3AAE" w:rsidRDefault="00FC3AA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highlight w:val="black"/>
                <w:lang w:val="cs-CZ" w:eastAsia="cs-CZ"/>
              </w:rPr>
            </w:pPr>
            <w:r>
              <w:rPr>
                <w:rFonts w:ascii="Calibri" w:hAnsi="Calibri" w:cs="Calibri-Bold"/>
                <w:noProof/>
                <w:color w:val="000000"/>
                <w:szCs w:val="16"/>
                <w:highlight w:val="black"/>
                <w:lang w:val="cs-CZ" w:eastAsia="cs-CZ"/>
              </w:rPr>
              <w:t>'''''''''''</w:t>
            </w:r>
          </w:p>
        </w:tc>
      </w:tr>
      <w:tr w:rsidR="006E7948" w:rsidRPr="00E2164A" w:rsidTr="009E046E">
        <w:trPr>
          <w:trHeight w:val="227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7948" w:rsidRPr="003179F3" w:rsidRDefault="006E7948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r w:rsidRPr="003179F3"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    Campaign Supervisor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:rsidR="006E7948" w:rsidRPr="00FC3AAE" w:rsidRDefault="00FC3AA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highlight w:val="black"/>
                <w:lang w:val="cs-CZ" w:eastAsia="cs-CZ"/>
              </w:rPr>
            </w:pPr>
            <w:r>
              <w:rPr>
                <w:rFonts w:ascii="Calibri" w:hAnsi="Calibri" w:cs="Calibri-Bold"/>
                <w:noProof/>
                <w:color w:val="000000"/>
                <w:szCs w:val="16"/>
                <w:highlight w:val="black"/>
                <w:lang w:val="cs-CZ" w:eastAsia="cs-CZ"/>
              </w:rPr>
              <w:t>'''''''''</w:t>
            </w:r>
          </w:p>
        </w:tc>
      </w:tr>
      <w:tr w:rsidR="009E046E" w:rsidRPr="00E2164A" w:rsidTr="009E046E">
        <w:trPr>
          <w:trHeight w:val="227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46E" w:rsidRPr="003179F3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r w:rsidRPr="003179F3"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    Data</w:t>
            </w:r>
            <w:r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&amp; Website Analyst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:rsidR="009E046E" w:rsidRPr="00FC3AAE" w:rsidRDefault="00FC3AA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highlight w:val="black"/>
                <w:lang w:val="cs-CZ" w:eastAsia="cs-CZ"/>
              </w:rPr>
            </w:pPr>
            <w:r>
              <w:rPr>
                <w:rFonts w:ascii="Calibri" w:hAnsi="Calibri" w:cs="Calibri-Bold"/>
                <w:noProof/>
                <w:color w:val="000000"/>
                <w:szCs w:val="16"/>
                <w:highlight w:val="black"/>
                <w:lang w:val="cs-CZ" w:eastAsia="cs-CZ"/>
              </w:rPr>
              <w:t>'''''''''</w:t>
            </w:r>
          </w:p>
        </w:tc>
      </w:tr>
      <w:tr w:rsidR="009E046E" w:rsidRPr="00E2164A" w:rsidTr="009E046E">
        <w:trPr>
          <w:trHeight w:val="227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46E" w:rsidRPr="003179F3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r w:rsidRPr="003179F3"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    Project Manager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:rsidR="009E046E" w:rsidRPr="00FC3AAE" w:rsidRDefault="00FC3AA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highlight w:val="black"/>
                <w:lang w:val="cs-CZ" w:eastAsia="cs-CZ"/>
              </w:rPr>
            </w:pPr>
            <w:r>
              <w:rPr>
                <w:rFonts w:ascii="Calibri" w:hAnsi="Calibri" w:cs="Calibri-Bold"/>
                <w:noProof/>
                <w:color w:val="000000"/>
                <w:szCs w:val="16"/>
                <w:highlight w:val="black"/>
                <w:lang w:val="cs-CZ" w:eastAsia="cs-CZ"/>
              </w:rPr>
              <w:t>''''''''''</w:t>
            </w:r>
          </w:p>
        </w:tc>
      </w:tr>
      <w:tr w:rsidR="009E046E" w:rsidRPr="00E2164A" w:rsidTr="009E046E">
        <w:trPr>
          <w:trHeight w:val="227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46E" w:rsidRPr="003179F3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r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    Client Service Director / Head of Project Management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:rsidR="009E046E" w:rsidRPr="00FC3AAE" w:rsidRDefault="00FC3AA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highlight w:val="black"/>
                <w:lang w:val="cs-CZ" w:eastAsia="cs-CZ"/>
              </w:rPr>
            </w:pPr>
            <w:r>
              <w:rPr>
                <w:rFonts w:ascii="Calibri" w:hAnsi="Calibri" w:cs="Calibri-Bold"/>
                <w:noProof/>
                <w:color w:val="000000"/>
                <w:szCs w:val="16"/>
                <w:highlight w:val="black"/>
                <w:lang w:val="cs-CZ" w:eastAsia="cs-CZ"/>
              </w:rPr>
              <w:t>'''''''''</w:t>
            </w:r>
          </w:p>
        </w:tc>
      </w:tr>
      <w:tr w:rsidR="009E046E" w:rsidRPr="00E2164A" w:rsidTr="009E046E">
        <w:trPr>
          <w:trHeight w:val="227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46E" w:rsidRPr="003179F3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r w:rsidRPr="003179F3"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    Digital Strategist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:rsidR="009E046E" w:rsidRPr="00FC3AAE" w:rsidRDefault="00FC3AA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highlight w:val="black"/>
                <w:lang w:val="cs-CZ" w:eastAsia="cs-CZ"/>
              </w:rPr>
            </w:pPr>
            <w:r>
              <w:rPr>
                <w:rFonts w:ascii="Calibri" w:hAnsi="Calibri" w:cs="Calibri-Bold"/>
                <w:noProof/>
                <w:color w:val="000000"/>
                <w:szCs w:val="16"/>
                <w:highlight w:val="black"/>
                <w:lang w:val="cs-CZ" w:eastAsia="cs-CZ"/>
              </w:rPr>
              <w:t>''''''''''</w:t>
            </w:r>
          </w:p>
        </w:tc>
      </w:tr>
      <w:tr w:rsidR="009E046E" w:rsidRPr="00E2164A" w:rsidTr="009E046E">
        <w:trPr>
          <w:trHeight w:val="227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046E" w:rsidRPr="003179F3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r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    UX Specialist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:rsidR="009E046E" w:rsidRPr="00FC3AAE" w:rsidRDefault="00FC3AA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highlight w:val="black"/>
                <w:lang w:val="cs-CZ" w:eastAsia="cs-CZ"/>
              </w:rPr>
            </w:pPr>
            <w:r>
              <w:rPr>
                <w:rFonts w:ascii="Calibri" w:hAnsi="Calibri" w:cs="Calibri-Bold"/>
                <w:noProof/>
                <w:color w:val="000000"/>
                <w:szCs w:val="16"/>
                <w:highlight w:val="black"/>
                <w:lang w:val="cs-CZ" w:eastAsia="cs-CZ"/>
              </w:rPr>
              <w:t>'''''''''</w:t>
            </w:r>
          </w:p>
        </w:tc>
      </w:tr>
      <w:tr w:rsidR="009E046E" w:rsidRPr="006A38AD" w:rsidTr="009E046E">
        <w:trPr>
          <w:trHeight w:val="227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046E" w:rsidRPr="003179F3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r w:rsidRPr="003179F3">
              <w:rPr>
                <w:rFonts w:ascii="Calibri" w:hAnsi="Calibri" w:cs="Calibri-Bold"/>
                <w:b/>
                <w:bCs/>
                <w:color w:val="595959" w:themeColor="text1" w:themeTint="A6"/>
                <w:szCs w:val="18"/>
                <w:lang w:val="cs-CZ" w:eastAsia="cs-CZ"/>
              </w:rPr>
              <w:t>Creative</w:t>
            </w:r>
            <w:r>
              <w:rPr>
                <w:rFonts w:ascii="Calibri" w:hAnsi="Calibri" w:cs="Calibri-Bold"/>
                <w:b/>
                <w:bCs/>
                <w:color w:val="595959" w:themeColor="text1" w:themeTint="A6"/>
                <w:szCs w:val="18"/>
                <w:lang w:val="cs-CZ" w:eastAsia="cs-CZ"/>
              </w:rPr>
              <w:t xml:space="preserve"> </w:t>
            </w:r>
            <w:r>
              <w:rPr>
                <w:rFonts w:ascii="Calibri" w:hAnsi="Calibri" w:cs="Calibri-Bold"/>
                <w:b/>
                <w:bCs/>
                <w:color w:val="595959" w:themeColor="text1" w:themeTint="A6"/>
                <w:szCs w:val="18"/>
                <w:lang w:eastAsia="cs-CZ"/>
              </w:rPr>
              <w:t>&amp; Social</w:t>
            </w:r>
            <w:r w:rsidRPr="003179F3">
              <w:rPr>
                <w:rFonts w:ascii="Calibri" w:hAnsi="Calibri" w:cs="Calibri-Bold"/>
                <w:b/>
                <w:bCs/>
                <w:color w:val="595959" w:themeColor="text1" w:themeTint="A6"/>
                <w:szCs w:val="18"/>
                <w:lang w:val="cs-CZ" w:eastAsia="cs-CZ"/>
              </w:rPr>
              <w:t xml:space="preserve"> &amp; Production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:rsidR="009E046E" w:rsidRPr="003B6575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lang w:val="cs-CZ" w:eastAsia="cs-CZ"/>
              </w:rPr>
            </w:pPr>
          </w:p>
        </w:tc>
      </w:tr>
      <w:tr w:rsidR="009E046E" w:rsidRPr="00353437" w:rsidTr="009E046E">
        <w:trPr>
          <w:trHeight w:val="227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046E" w:rsidRPr="003179F3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r w:rsidRPr="003179F3"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    </w:t>
            </w:r>
            <w:r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Senior </w:t>
            </w:r>
            <w:r w:rsidRPr="003179F3"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>Copywriter</w:t>
            </w:r>
            <w:r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</w:t>
            </w:r>
            <w:r>
              <w:rPr>
                <w:rFonts w:ascii="Calibri" w:hAnsi="Calibri" w:cs="Calibri-Bold"/>
                <w:color w:val="595959" w:themeColor="text1" w:themeTint="A6"/>
                <w:szCs w:val="18"/>
                <w:lang w:eastAsia="cs-CZ"/>
              </w:rPr>
              <w:t>&amp; Idea maker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:rsidR="009E046E" w:rsidRPr="00FC3AAE" w:rsidRDefault="00FC3AA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highlight w:val="black"/>
                <w:lang w:val="cs-CZ" w:eastAsia="cs-CZ"/>
              </w:rPr>
            </w:pPr>
            <w:r>
              <w:rPr>
                <w:rFonts w:ascii="Calibri" w:hAnsi="Calibri" w:cs="Calibri-Bold"/>
                <w:noProof/>
                <w:color w:val="000000"/>
                <w:szCs w:val="16"/>
                <w:highlight w:val="black"/>
                <w:lang w:val="cs-CZ" w:eastAsia="cs-CZ"/>
              </w:rPr>
              <w:t>''''''''''</w:t>
            </w:r>
          </w:p>
        </w:tc>
      </w:tr>
      <w:tr w:rsidR="009E046E" w:rsidRPr="00E2164A" w:rsidTr="009E046E">
        <w:trPr>
          <w:trHeight w:val="227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46E" w:rsidRPr="003179F3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r w:rsidRPr="003179F3"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    </w:t>
            </w:r>
            <w:r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Copywriter, </w:t>
            </w:r>
            <w:r w:rsidRPr="003179F3"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>Social Media Specialist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:rsidR="009E046E" w:rsidRPr="00FC3AAE" w:rsidRDefault="00FC3AA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highlight w:val="black"/>
                <w:lang w:val="cs-CZ" w:eastAsia="cs-CZ"/>
              </w:rPr>
            </w:pPr>
            <w:r>
              <w:rPr>
                <w:rFonts w:ascii="Calibri" w:hAnsi="Calibri" w:cs="Calibri-Bold"/>
                <w:noProof/>
                <w:color w:val="000000"/>
                <w:szCs w:val="16"/>
                <w:highlight w:val="black"/>
                <w:lang w:val="cs-CZ" w:eastAsia="cs-CZ"/>
              </w:rPr>
              <w:t>'''''''''''</w:t>
            </w:r>
          </w:p>
        </w:tc>
      </w:tr>
      <w:tr w:rsidR="009E046E" w:rsidRPr="00E2164A" w:rsidTr="009E046E">
        <w:trPr>
          <w:trHeight w:val="227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46E" w:rsidRPr="00601591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eastAsia="cs-CZ"/>
              </w:rPr>
            </w:pPr>
            <w:r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    Community Manager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:rsidR="009E046E" w:rsidRPr="00FC3AAE" w:rsidRDefault="00FC3AA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highlight w:val="black"/>
                <w:lang w:val="cs-CZ" w:eastAsia="cs-CZ"/>
              </w:rPr>
            </w:pPr>
            <w:r>
              <w:rPr>
                <w:rFonts w:ascii="Calibri" w:hAnsi="Calibri" w:cs="Calibri-Bold"/>
                <w:noProof/>
                <w:color w:val="000000"/>
                <w:szCs w:val="16"/>
                <w:highlight w:val="black"/>
                <w:lang w:val="cs-CZ" w:eastAsia="cs-CZ"/>
              </w:rPr>
              <w:t>''''''''''</w:t>
            </w:r>
          </w:p>
        </w:tc>
      </w:tr>
      <w:tr w:rsidR="009E046E" w:rsidRPr="00E2164A" w:rsidTr="009E046E">
        <w:trPr>
          <w:trHeight w:val="227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46E" w:rsidRPr="003179F3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r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    Influencer Marketing Manager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:rsidR="009E046E" w:rsidRPr="00FC3AAE" w:rsidRDefault="00FC3AA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highlight w:val="black"/>
                <w:lang w:val="cs-CZ" w:eastAsia="cs-CZ"/>
              </w:rPr>
            </w:pPr>
            <w:r>
              <w:rPr>
                <w:rFonts w:ascii="Calibri" w:hAnsi="Calibri" w:cs="Calibri-Bold"/>
                <w:noProof/>
                <w:color w:val="000000"/>
                <w:szCs w:val="16"/>
                <w:highlight w:val="black"/>
                <w:lang w:val="cs-CZ" w:eastAsia="cs-CZ"/>
              </w:rPr>
              <w:t>'''''''''</w:t>
            </w:r>
          </w:p>
        </w:tc>
      </w:tr>
      <w:tr w:rsidR="009E046E" w:rsidRPr="00E2164A" w:rsidTr="009E046E">
        <w:trPr>
          <w:trHeight w:val="227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046E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r w:rsidRPr="003179F3"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    Graphic Designer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:rsidR="009E046E" w:rsidRPr="00FC3AAE" w:rsidRDefault="00FC3AA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highlight w:val="black"/>
                <w:lang w:val="cs-CZ" w:eastAsia="cs-CZ"/>
              </w:rPr>
            </w:pPr>
            <w:r>
              <w:rPr>
                <w:rFonts w:ascii="Calibri" w:hAnsi="Calibri" w:cs="Calibri-Bold"/>
                <w:noProof/>
                <w:color w:val="000000"/>
                <w:szCs w:val="16"/>
                <w:highlight w:val="black"/>
                <w:lang w:val="cs-CZ" w:eastAsia="cs-CZ"/>
              </w:rPr>
              <w:t>'''''''''</w:t>
            </w:r>
          </w:p>
        </w:tc>
      </w:tr>
      <w:tr w:rsidR="009E046E" w:rsidRPr="00E2164A" w:rsidTr="009E046E">
        <w:trPr>
          <w:trHeight w:val="227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046E" w:rsidRPr="003179F3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r w:rsidRPr="003179F3"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    Motion</w:t>
            </w:r>
            <w:r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&amp; Sound</w:t>
            </w:r>
            <w:r w:rsidRPr="003179F3"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Designer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:rsidR="009E046E" w:rsidRPr="00FC3AAE" w:rsidRDefault="00FC3AA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highlight w:val="black"/>
                <w:lang w:val="cs-CZ" w:eastAsia="cs-CZ"/>
              </w:rPr>
            </w:pPr>
            <w:r>
              <w:rPr>
                <w:rFonts w:ascii="Calibri" w:hAnsi="Calibri" w:cs="Calibri-Bold"/>
                <w:noProof/>
                <w:color w:val="000000"/>
                <w:szCs w:val="16"/>
                <w:highlight w:val="black"/>
                <w:lang w:val="cs-CZ" w:eastAsia="cs-CZ"/>
              </w:rPr>
              <w:t>'''''''''</w:t>
            </w:r>
          </w:p>
        </w:tc>
      </w:tr>
      <w:tr w:rsidR="009E046E" w:rsidRPr="00E2164A" w:rsidTr="009E046E">
        <w:trPr>
          <w:trHeight w:val="227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46E" w:rsidRPr="003179F3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r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    Head of Social </w:t>
            </w:r>
            <w:r>
              <w:rPr>
                <w:rFonts w:ascii="Calibri" w:hAnsi="Calibri" w:cs="Calibri-Bold"/>
                <w:color w:val="595959" w:themeColor="text1" w:themeTint="A6"/>
                <w:szCs w:val="18"/>
                <w:lang w:eastAsia="cs-CZ"/>
              </w:rPr>
              <w:t>&amp;</w:t>
            </w:r>
            <w:r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Social Strategist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:rsidR="009E046E" w:rsidRPr="00FC3AAE" w:rsidRDefault="00FC3AA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highlight w:val="black"/>
                <w:lang w:val="cs-CZ" w:eastAsia="cs-CZ"/>
              </w:rPr>
            </w:pPr>
            <w:r>
              <w:rPr>
                <w:rFonts w:ascii="Calibri" w:hAnsi="Calibri" w:cs="Calibri-Bold"/>
                <w:noProof/>
                <w:color w:val="000000"/>
                <w:szCs w:val="16"/>
                <w:highlight w:val="black"/>
                <w:lang w:val="cs-CZ" w:eastAsia="cs-CZ"/>
              </w:rPr>
              <w:t>'''''''''</w:t>
            </w:r>
          </w:p>
        </w:tc>
      </w:tr>
      <w:tr w:rsidR="009E046E" w:rsidRPr="00E2164A" w:rsidTr="009E046E">
        <w:trPr>
          <w:trHeight w:val="227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046E" w:rsidRPr="003179F3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r w:rsidRPr="003179F3"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    Art Director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:rsidR="009E046E" w:rsidRPr="00FC3AAE" w:rsidRDefault="00FC3AA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highlight w:val="black"/>
                <w:lang w:val="cs-CZ" w:eastAsia="cs-CZ"/>
              </w:rPr>
            </w:pPr>
            <w:r>
              <w:rPr>
                <w:rFonts w:ascii="Calibri" w:hAnsi="Calibri" w:cs="Calibri-Bold"/>
                <w:noProof/>
                <w:color w:val="000000"/>
                <w:szCs w:val="16"/>
                <w:highlight w:val="black"/>
                <w:lang w:val="cs-CZ" w:eastAsia="cs-CZ"/>
              </w:rPr>
              <w:t>'''''''''''</w:t>
            </w:r>
          </w:p>
        </w:tc>
      </w:tr>
      <w:tr w:rsidR="009E046E" w:rsidRPr="00E2164A" w:rsidTr="009E046E">
        <w:trPr>
          <w:trHeight w:val="227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46E" w:rsidRPr="00A30335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bookmarkStart w:id="13" w:name="_Hlk20390411"/>
            <w:r w:rsidRPr="003179F3"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    Creative Director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:rsidR="009E046E" w:rsidRPr="00FC3AAE" w:rsidRDefault="00FC3AA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highlight w:val="black"/>
                <w:lang w:val="cs-CZ" w:eastAsia="cs-CZ"/>
              </w:rPr>
            </w:pPr>
            <w:r>
              <w:rPr>
                <w:rFonts w:ascii="Calibri" w:hAnsi="Calibri" w:cs="Calibri-Bold"/>
                <w:noProof/>
                <w:color w:val="000000"/>
                <w:szCs w:val="16"/>
                <w:highlight w:val="black"/>
                <w:lang w:val="cs-CZ" w:eastAsia="cs-CZ"/>
              </w:rPr>
              <w:t>'''''''''</w:t>
            </w:r>
          </w:p>
        </w:tc>
      </w:tr>
      <w:bookmarkEnd w:id="13"/>
      <w:tr w:rsidR="009E046E" w:rsidRPr="00E2164A" w:rsidTr="009E046E">
        <w:trPr>
          <w:trHeight w:val="227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46E" w:rsidRPr="003179F3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r w:rsidRPr="003179F3">
              <w:rPr>
                <w:rFonts w:ascii="Calibri" w:hAnsi="Calibri" w:cs="Calibri-Bold"/>
                <w:b/>
                <w:bCs/>
                <w:color w:val="595959" w:themeColor="text1" w:themeTint="A6"/>
                <w:szCs w:val="18"/>
                <w:lang w:val="cs-CZ" w:eastAsia="cs-CZ"/>
              </w:rPr>
              <w:t xml:space="preserve">Consulting 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:rsidR="009E046E" w:rsidRPr="003B6575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lang w:val="cs-CZ" w:eastAsia="cs-CZ"/>
              </w:rPr>
            </w:pPr>
          </w:p>
        </w:tc>
      </w:tr>
      <w:tr w:rsidR="009E046E" w:rsidRPr="00E2164A" w:rsidTr="009E046E">
        <w:trPr>
          <w:trHeight w:val="227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46E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r w:rsidRPr="003179F3"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    Senior </w:t>
            </w:r>
            <w:r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Consultant </w:t>
            </w:r>
            <w:r>
              <w:rPr>
                <w:rFonts w:ascii="Calibri" w:hAnsi="Calibri" w:cs="Calibri-Bold"/>
                <w:color w:val="595959" w:themeColor="text1" w:themeTint="A6"/>
                <w:szCs w:val="18"/>
                <w:lang w:eastAsia="cs-CZ"/>
              </w:rPr>
              <w:t xml:space="preserve">&amp; </w:t>
            </w:r>
            <w:r w:rsidRPr="003179F3"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Specialist, Research / Insight Manager, </w:t>
            </w:r>
          </w:p>
          <w:p w:rsidR="009E046E" w:rsidRPr="003179F3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r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    </w:t>
            </w:r>
            <w:r w:rsidRPr="003179F3"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>Project Manager, Digital Strategist etc.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:rsidR="009E046E" w:rsidRPr="003B6575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lang w:val="cs-CZ" w:eastAsia="cs-CZ"/>
              </w:rPr>
            </w:pPr>
          </w:p>
          <w:p w:rsidR="009E046E" w:rsidRPr="00FC3AAE" w:rsidRDefault="00FC3AA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highlight w:val="black"/>
                <w:lang w:val="cs-CZ" w:eastAsia="cs-CZ"/>
              </w:rPr>
            </w:pPr>
            <w:r>
              <w:rPr>
                <w:rFonts w:ascii="Calibri" w:hAnsi="Calibri" w:cs="Calibri-Bold"/>
                <w:noProof/>
                <w:color w:val="000000"/>
                <w:szCs w:val="16"/>
                <w:highlight w:val="black"/>
                <w:lang w:val="cs-CZ" w:eastAsia="cs-CZ"/>
              </w:rPr>
              <w:t>'''''''''</w:t>
            </w:r>
          </w:p>
        </w:tc>
      </w:tr>
      <w:tr w:rsidR="009E046E" w:rsidRPr="00E2164A" w:rsidTr="009E046E">
        <w:trPr>
          <w:trHeight w:val="227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46E" w:rsidRPr="003179F3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r w:rsidRPr="003179F3">
              <w:rPr>
                <w:rFonts w:ascii="Calibri" w:hAnsi="Calibri" w:cs="Calibri-Bold"/>
                <w:b/>
                <w:bCs/>
                <w:color w:val="595959" w:themeColor="text1" w:themeTint="A6"/>
                <w:szCs w:val="18"/>
                <w:lang w:val="cs-CZ" w:eastAsia="cs-CZ"/>
              </w:rPr>
              <w:t>Training &amp; Workshops incl. preparation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vAlign w:val="bottom"/>
          </w:tcPr>
          <w:p w:rsidR="009E046E" w:rsidRPr="003B6575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lang w:val="cs-CZ" w:eastAsia="cs-CZ"/>
              </w:rPr>
            </w:pPr>
          </w:p>
        </w:tc>
      </w:tr>
      <w:tr w:rsidR="009E046E" w:rsidRPr="00E2164A" w:rsidTr="009E046E">
        <w:trPr>
          <w:trHeight w:val="227"/>
        </w:trPr>
        <w:tc>
          <w:tcPr>
            <w:tcW w:w="6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46E" w:rsidRPr="003179F3" w:rsidRDefault="009E046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</w:pPr>
            <w:r w:rsidRPr="003179F3">
              <w:rPr>
                <w:rFonts w:ascii="Calibri" w:hAnsi="Calibri" w:cs="Calibri-Bold"/>
                <w:color w:val="595959" w:themeColor="text1" w:themeTint="A6"/>
                <w:szCs w:val="18"/>
                <w:lang w:val="cs-CZ" w:eastAsia="cs-CZ"/>
              </w:rPr>
              <w:t xml:space="preserve">     Senior Specialist, Project Manager, Digital Strategist etc.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:rsidR="009E046E" w:rsidRPr="00FC3AAE" w:rsidRDefault="00FC3AAE" w:rsidP="006E7948">
            <w:pPr>
              <w:tabs>
                <w:tab w:val="left" w:pos="480"/>
              </w:tabs>
              <w:ind w:left="372" w:firstLine="480"/>
              <w:rPr>
                <w:rFonts w:ascii="Calibri" w:hAnsi="Calibri" w:cs="Calibri-Bold"/>
                <w:color w:val="595959" w:themeColor="text1" w:themeTint="A6"/>
                <w:szCs w:val="16"/>
                <w:highlight w:val="black"/>
                <w:lang w:val="cs-CZ" w:eastAsia="cs-CZ"/>
              </w:rPr>
            </w:pPr>
            <w:r>
              <w:rPr>
                <w:rFonts w:ascii="Calibri" w:hAnsi="Calibri" w:cs="Calibri-Bold"/>
                <w:noProof/>
                <w:color w:val="000000"/>
                <w:szCs w:val="16"/>
                <w:highlight w:val="black"/>
                <w:lang w:val="cs-CZ" w:eastAsia="cs-CZ"/>
              </w:rPr>
              <w:t>''' '''''''</w:t>
            </w:r>
          </w:p>
        </w:tc>
      </w:tr>
    </w:tbl>
    <w:p w:rsidR="001100C0" w:rsidRDefault="001100C0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3A51D7">
      <w:pPr>
        <w:tabs>
          <w:tab w:val="left" w:pos="480"/>
        </w:tabs>
        <w:ind w:left="372" w:firstLine="480"/>
        <w:rPr>
          <w:rFonts w:ascii="Calibri" w:hAnsi="Calibri" w:cs="Calibri-Bold"/>
          <w:sz w:val="18"/>
          <w:szCs w:val="18"/>
          <w:lang w:val="cs-CZ" w:eastAsia="cs-CZ"/>
        </w:rPr>
      </w:pPr>
    </w:p>
    <w:p w:rsidR="000E7633" w:rsidRDefault="000E7633" w:rsidP="00E8244E">
      <w:pPr>
        <w:overflowPunct/>
        <w:textAlignment w:val="auto"/>
        <w:rPr>
          <w:rFonts w:asciiTheme="minorHAnsi" w:hAnsiTheme="minorHAnsi" w:cs="Calibri"/>
          <w:color w:val="404040" w:themeColor="text1" w:themeTint="BF"/>
          <w:szCs w:val="18"/>
          <w:lang w:val="cs-CZ"/>
        </w:rPr>
      </w:pPr>
    </w:p>
    <w:p w:rsidR="000E7633" w:rsidRDefault="000E7633" w:rsidP="00E8244E">
      <w:pPr>
        <w:overflowPunct/>
        <w:textAlignment w:val="auto"/>
        <w:rPr>
          <w:rFonts w:asciiTheme="minorHAnsi" w:hAnsiTheme="minorHAnsi" w:cs="Calibri"/>
          <w:color w:val="404040" w:themeColor="text1" w:themeTint="BF"/>
          <w:szCs w:val="18"/>
          <w:lang w:val="cs-CZ"/>
        </w:rPr>
      </w:pPr>
    </w:p>
    <w:p w:rsidR="000E7633" w:rsidRDefault="000E7633" w:rsidP="00E8244E">
      <w:pPr>
        <w:overflowPunct/>
        <w:textAlignment w:val="auto"/>
        <w:rPr>
          <w:rFonts w:asciiTheme="minorHAnsi" w:hAnsiTheme="minorHAnsi" w:cs="Calibri"/>
          <w:color w:val="404040" w:themeColor="text1" w:themeTint="BF"/>
          <w:szCs w:val="18"/>
          <w:lang w:val="cs-CZ"/>
        </w:rPr>
      </w:pPr>
    </w:p>
    <w:p w:rsidR="000E7633" w:rsidRDefault="000E7633" w:rsidP="00E8244E">
      <w:pPr>
        <w:overflowPunct/>
        <w:textAlignment w:val="auto"/>
        <w:rPr>
          <w:rFonts w:asciiTheme="minorHAnsi" w:hAnsiTheme="minorHAnsi" w:cs="Calibri"/>
          <w:color w:val="404040" w:themeColor="text1" w:themeTint="BF"/>
          <w:szCs w:val="18"/>
          <w:lang w:val="cs-CZ"/>
        </w:rPr>
      </w:pPr>
    </w:p>
    <w:p w:rsidR="000E7633" w:rsidRDefault="000E7633" w:rsidP="00E8244E">
      <w:pPr>
        <w:overflowPunct/>
        <w:textAlignment w:val="auto"/>
        <w:rPr>
          <w:rFonts w:asciiTheme="minorHAnsi" w:hAnsiTheme="minorHAnsi" w:cs="Calibri"/>
          <w:color w:val="404040" w:themeColor="text1" w:themeTint="BF"/>
          <w:szCs w:val="18"/>
          <w:lang w:val="cs-CZ"/>
        </w:rPr>
      </w:pPr>
    </w:p>
    <w:p w:rsidR="00D12D9C" w:rsidRPr="00195DF2" w:rsidRDefault="001E7140" w:rsidP="00E8244E">
      <w:pPr>
        <w:overflowPunct/>
        <w:textAlignment w:val="auto"/>
        <w:rPr>
          <w:rFonts w:asciiTheme="minorHAnsi" w:hAnsiTheme="minorHAnsi" w:cs="Calibri"/>
          <w:color w:val="404040" w:themeColor="text1" w:themeTint="BF"/>
          <w:szCs w:val="18"/>
          <w:lang w:val="cs-CZ"/>
        </w:rPr>
      </w:pPr>
      <w:r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lastRenderedPageBreak/>
        <w:t xml:space="preserve">Ceny Služeb </w:t>
      </w:r>
      <w:r w:rsidR="004A6121"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>P</w:t>
      </w:r>
      <w:r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>oskytovatele budou</w:t>
      </w:r>
      <w:r w:rsidR="006A60B4"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 xml:space="preserve"> po dobu platnosti Smlouvy</w:t>
      </w:r>
      <w:r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 xml:space="preserve"> valorizovány na základě zvyšování vstupních nákladů</w:t>
      </w:r>
      <w:r w:rsidR="006A60B4"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 xml:space="preserve"> Poskytovatele</w:t>
      </w:r>
      <w:r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 xml:space="preserve">. </w:t>
      </w:r>
      <w:r w:rsidR="003A51D7"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>Valorizace</w:t>
      </w:r>
      <w:r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 xml:space="preserve"> cen bud</w:t>
      </w:r>
      <w:r w:rsidR="003A51D7"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>e</w:t>
      </w:r>
      <w:r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 xml:space="preserve"> odvisl</w:t>
      </w:r>
      <w:r w:rsidR="003A51D7"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>á</w:t>
      </w:r>
      <w:r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 xml:space="preserve"> od</w:t>
      </w:r>
      <w:r w:rsidR="003A51D7"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 xml:space="preserve"> aktuálního</w:t>
      </w:r>
      <w:r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 xml:space="preserve"> Průzkumu </w:t>
      </w:r>
      <w:r w:rsidR="002E6F9C"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>průměrných hodinových sazeb AKA</w:t>
      </w:r>
      <w:r w:rsidR="006A60B4"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 xml:space="preserve"> </w:t>
      </w:r>
      <w:r w:rsidR="002E6F9C"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>(Asociace Komunikačních Agentur)</w:t>
      </w:r>
      <w:r w:rsidR="006A60B4"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 xml:space="preserve"> v předchozím kalendářním roce</w:t>
      </w:r>
      <w:r w:rsidR="002E6F9C"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 xml:space="preserve"> - </w:t>
      </w:r>
      <w:r w:rsidR="002E6F9C" w:rsidRPr="00FC3AAE">
        <w:rPr>
          <w:rFonts w:asciiTheme="minorHAnsi" w:hAnsiTheme="minorHAnsi" w:cs="Calibri"/>
          <w:szCs w:val="18"/>
          <w:lang w:val="cs-CZ"/>
        </w:rPr>
        <w:t>https://aka.cz/ke-stazeni/</w:t>
      </w:r>
      <w:r w:rsidR="00E65BD8"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>.</w:t>
      </w:r>
    </w:p>
    <w:p w:rsidR="002E6F9C" w:rsidRPr="00195DF2" w:rsidRDefault="002E6F9C" w:rsidP="00E8244E">
      <w:pPr>
        <w:overflowPunct/>
        <w:textAlignment w:val="auto"/>
        <w:rPr>
          <w:rFonts w:asciiTheme="minorHAnsi" w:hAnsiTheme="minorHAnsi" w:cs="Calibri"/>
          <w:color w:val="404040" w:themeColor="text1" w:themeTint="BF"/>
          <w:szCs w:val="18"/>
          <w:lang w:val="cs-CZ"/>
        </w:rPr>
      </w:pPr>
      <w:r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>V případě, že nebude aktuální Průzkum průměrných hodinových sazeb AKA</w:t>
      </w:r>
      <w:r w:rsidR="006A60B4"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 xml:space="preserve"> za předchozí rok</w:t>
      </w:r>
      <w:r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 xml:space="preserve"> vydán, změny cen budou prováděny na základě růstu vstupních nákladů Poskytovatele a průměrné roční míry inflace </w:t>
      </w:r>
      <w:r w:rsidR="00206900"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>definované</w:t>
      </w:r>
      <w:r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 xml:space="preserve"> Českým Statistickým Úřadem (ČSÚ) - </w:t>
      </w:r>
      <w:r w:rsidRPr="00FC3AAE">
        <w:rPr>
          <w:rFonts w:asciiTheme="minorHAnsi" w:hAnsiTheme="minorHAnsi" w:cs="Calibri"/>
          <w:szCs w:val="18"/>
          <w:lang w:val="cs-CZ"/>
        </w:rPr>
        <w:t>https://www.czso.cz/csu/czso/inflace_spotrebitelske_ceny</w:t>
      </w:r>
      <w:r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>.</w:t>
      </w:r>
    </w:p>
    <w:p w:rsidR="00D01687" w:rsidRDefault="002E6F9C" w:rsidP="00195DF2">
      <w:pPr>
        <w:overflowPunct/>
        <w:textAlignment w:val="auto"/>
        <w:rPr>
          <w:rFonts w:asciiTheme="minorHAnsi" w:hAnsiTheme="minorHAnsi" w:cs="Calibri"/>
          <w:color w:val="404040" w:themeColor="text1" w:themeTint="BF"/>
          <w:szCs w:val="18"/>
          <w:lang w:val="cs-CZ"/>
        </w:rPr>
      </w:pPr>
      <w:r w:rsidRP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 xml:space="preserve">Ke změnám cen může dojít </w:t>
      </w:r>
      <w:r w:rsidRPr="009E046E">
        <w:rPr>
          <w:rFonts w:asciiTheme="minorHAnsi" w:hAnsiTheme="minorHAnsi" w:cs="Calibri"/>
          <w:color w:val="404040" w:themeColor="text1" w:themeTint="BF"/>
          <w:szCs w:val="18"/>
          <w:lang w:val="cs-CZ"/>
        </w:rPr>
        <w:t xml:space="preserve">nejdříve </w:t>
      </w:r>
      <w:r w:rsidR="00FC3AAE">
        <w:rPr>
          <w:rFonts w:asciiTheme="minorHAnsi" w:hAnsiTheme="minorHAnsi" w:cs="Calibri"/>
          <w:noProof/>
          <w:color w:val="000000"/>
          <w:szCs w:val="18"/>
          <w:highlight w:val="black"/>
          <w:lang w:val="cs-CZ"/>
        </w:rPr>
        <w:t>''''' ''' '''''''''''''</w:t>
      </w:r>
      <w:r w:rsidRPr="009E046E">
        <w:rPr>
          <w:rFonts w:asciiTheme="minorHAnsi" w:hAnsiTheme="minorHAnsi" w:cs="Calibri"/>
          <w:color w:val="404040" w:themeColor="text1" w:themeTint="BF"/>
          <w:szCs w:val="18"/>
          <w:lang w:val="cs-CZ"/>
        </w:rPr>
        <w:t xml:space="preserve"> od podpisu Smlouvy a následně </w:t>
      </w:r>
      <w:r w:rsidR="00FC3AAE">
        <w:rPr>
          <w:rFonts w:asciiTheme="minorHAnsi" w:hAnsiTheme="minorHAnsi" w:cs="Calibri"/>
          <w:noProof/>
          <w:color w:val="000000"/>
          <w:szCs w:val="18"/>
          <w:highlight w:val="black"/>
          <w:lang w:val="cs-CZ"/>
        </w:rPr>
        <w:t>''''' ''''''''''''</w:t>
      </w:r>
      <w:r w:rsidR="00E65BD8" w:rsidRPr="009E046E">
        <w:rPr>
          <w:rFonts w:asciiTheme="minorHAnsi" w:hAnsiTheme="minorHAnsi" w:cs="Calibri"/>
          <w:color w:val="404040" w:themeColor="text1" w:themeTint="BF"/>
          <w:szCs w:val="18"/>
          <w:lang w:val="cs-CZ"/>
        </w:rPr>
        <w:t xml:space="preserve">, </w:t>
      </w:r>
      <w:r w:rsidR="00195DF2" w:rsidRPr="009E046E">
        <w:rPr>
          <w:rFonts w:asciiTheme="minorHAnsi" w:hAnsiTheme="minorHAnsi" w:cs="Calibri"/>
          <w:color w:val="404040" w:themeColor="text1" w:themeTint="BF"/>
          <w:szCs w:val="18"/>
          <w:lang w:val="cs-CZ"/>
        </w:rPr>
        <w:t>a to vždy</w:t>
      </w:r>
      <w:r w:rsid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 xml:space="preserve"> s platností </w:t>
      </w:r>
      <w:r w:rsidR="00FC3AAE">
        <w:rPr>
          <w:rFonts w:asciiTheme="minorHAnsi" w:hAnsiTheme="minorHAnsi" w:cs="Calibri"/>
          <w:noProof/>
          <w:color w:val="000000"/>
          <w:szCs w:val="18"/>
          <w:highlight w:val="black"/>
          <w:lang w:val="cs-CZ"/>
        </w:rPr>
        <w:t>''''' '''''''''''''' '''''''''''''' ''''''''''''''''''''''''' ''''' ''''''''''''''' '''' '''''''''''''' '''''''''''' ''''''' '''''''''' ''' '''''''' ''''' ''''''''''''''''' '''''''''''''''' '''''''''' ''''' ''''''''''''''''''' ''''''''''''''' '''''''''''' ''''''''''''''''' '''''''''''''''''' ''' '''''''''''''''''' '''''''' '''''''''' '''''''''' '''''''''''''''''''' '''''''''' ''' '''''''''''''' ''''''''' '''''''''''''''''''''' '''''''''' ''''''''''''' '''''''''' '''''''''''''''' '''''''''''''''</w:t>
      </w:r>
      <w:r w:rsidR="00195DF2">
        <w:rPr>
          <w:rFonts w:asciiTheme="minorHAnsi" w:hAnsiTheme="minorHAnsi" w:cs="Calibri"/>
          <w:color w:val="404040" w:themeColor="text1" w:themeTint="BF"/>
          <w:szCs w:val="18"/>
          <w:lang w:val="cs-CZ"/>
        </w:rPr>
        <w:t>.</w:t>
      </w:r>
    </w:p>
    <w:p w:rsidR="00195DF2" w:rsidRDefault="00195DF2" w:rsidP="00195DF2">
      <w:pPr>
        <w:overflowPunct/>
        <w:textAlignment w:val="auto"/>
        <w:rPr>
          <w:rFonts w:asciiTheme="minorHAnsi" w:hAnsiTheme="minorHAnsi" w:cs="Calibri"/>
          <w:color w:val="404040" w:themeColor="text1" w:themeTint="BF"/>
          <w:szCs w:val="18"/>
          <w:lang w:val="cs-CZ"/>
        </w:rPr>
      </w:pPr>
    </w:p>
    <w:p w:rsidR="006B7C23" w:rsidRDefault="00A25FCA" w:rsidP="00A25FCA">
      <w:pPr>
        <w:tabs>
          <w:tab w:val="left" w:pos="426"/>
        </w:tabs>
        <w:jc w:val="both"/>
        <w:rPr>
          <w:rFonts w:asciiTheme="minorHAnsi" w:hAnsiTheme="minorHAnsi" w:cs="Calibri"/>
          <w:color w:val="404040" w:themeColor="text1" w:themeTint="BF"/>
          <w:szCs w:val="18"/>
          <w:lang w:val="cs-CZ"/>
        </w:rPr>
      </w:pPr>
      <w:r w:rsidRPr="00A25FCA">
        <w:rPr>
          <w:rFonts w:asciiTheme="minorHAnsi" w:hAnsiTheme="minorHAnsi" w:cs="Calibri"/>
          <w:color w:val="404040" w:themeColor="text1" w:themeTint="BF"/>
          <w:szCs w:val="18"/>
          <w:lang w:val="cs-CZ"/>
        </w:rPr>
        <w:t>Strany prohlašují, že si tuto Smlouvu před jejím podpisem přečetly, veškerá ujednání této Smlouvy jsou pro ně srozumitelná, uzavírají Smlouvu po vzájemném projednání podle jejich vážně míněné a svobodně učiněné vůle, nikoliv v tísni či za nápadně nevýhodných podmínek. Na důkaz projevu takovéto vůle s úmyslem dosáhnout právních účinků, které právní předpisy s takovým úkonem spojují, připojují Strany své podpisy.</w:t>
      </w:r>
    </w:p>
    <w:p w:rsidR="00A25FCA" w:rsidRDefault="00A25FCA" w:rsidP="00A25FCA">
      <w:pPr>
        <w:tabs>
          <w:tab w:val="left" w:pos="426"/>
        </w:tabs>
        <w:jc w:val="both"/>
        <w:rPr>
          <w:rFonts w:asciiTheme="minorHAnsi" w:hAnsiTheme="minorHAnsi" w:cs="Calibri"/>
          <w:color w:val="404040" w:themeColor="text1" w:themeTint="BF"/>
          <w:szCs w:val="18"/>
          <w:lang w:val="cs-CZ"/>
        </w:rPr>
      </w:pPr>
    </w:p>
    <w:p w:rsidR="0045271B" w:rsidRPr="00A25FCA" w:rsidRDefault="0045271B" w:rsidP="00A25FCA">
      <w:pPr>
        <w:tabs>
          <w:tab w:val="left" w:pos="426"/>
        </w:tabs>
        <w:jc w:val="both"/>
        <w:rPr>
          <w:rFonts w:asciiTheme="minorHAnsi" w:hAnsiTheme="minorHAnsi" w:cs="Calibri"/>
          <w:color w:val="404040" w:themeColor="text1" w:themeTint="BF"/>
          <w:szCs w:val="18"/>
          <w:lang w:val="cs-CZ"/>
        </w:rPr>
      </w:pPr>
    </w:p>
    <w:tbl>
      <w:tblPr>
        <w:tblpPr w:leftFromText="141" w:rightFromText="141" w:vertAnchor="text" w:horzAnchor="margin" w:tblpY="73"/>
        <w:tblW w:w="10206" w:type="dxa"/>
        <w:tblLook w:val="04A0" w:firstRow="1" w:lastRow="0" w:firstColumn="1" w:lastColumn="0" w:noHBand="0" w:noVBand="1"/>
      </w:tblPr>
      <w:tblGrid>
        <w:gridCol w:w="1418"/>
        <w:gridCol w:w="3402"/>
        <w:gridCol w:w="567"/>
        <w:gridCol w:w="1279"/>
        <w:gridCol w:w="3540"/>
      </w:tblGrid>
      <w:tr w:rsidR="005D2F4D" w:rsidRPr="00AD48A1" w:rsidTr="005D2F4D">
        <w:tc>
          <w:tcPr>
            <w:tcW w:w="4820" w:type="dxa"/>
            <w:gridSpan w:val="2"/>
            <w:shd w:val="clear" w:color="auto" w:fill="auto"/>
          </w:tcPr>
          <w:p w:rsidR="005D2F4D" w:rsidRPr="00AD48A1" w:rsidRDefault="005D2F4D" w:rsidP="00A72F3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  <w:r w:rsidRPr="00AD48A1">
              <w:rPr>
                <w:rFonts w:asciiTheme="minorHAnsi" w:hAnsiTheme="minorHAnsi" w:cs="Calibri"/>
                <w:color w:val="4D4D4D"/>
                <w:szCs w:val="18"/>
                <w:lang w:val="cs-CZ"/>
              </w:rPr>
              <w:t>Poskytovatel</w:t>
            </w:r>
          </w:p>
          <w:p w:rsidR="00B569D3" w:rsidRPr="00AD48A1" w:rsidRDefault="00B569D3" w:rsidP="00A72F3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B569D3" w:rsidRPr="00AD48A1" w:rsidRDefault="00B569D3" w:rsidP="00A72F3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B569D3" w:rsidRPr="00AD48A1" w:rsidRDefault="00B569D3" w:rsidP="00A72F3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D2F4D" w:rsidRPr="00AD48A1" w:rsidRDefault="005D2F4D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D2F4D" w:rsidRPr="00AD48A1" w:rsidRDefault="005D2F4D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  <w:r w:rsidRPr="00AD48A1">
              <w:rPr>
                <w:rFonts w:asciiTheme="minorHAnsi" w:hAnsiTheme="minorHAnsi" w:cs="Calibri"/>
                <w:color w:val="4D4D4D"/>
                <w:szCs w:val="18"/>
                <w:lang w:val="cs-CZ"/>
              </w:rPr>
              <w:t>Klient</w:t>
            </w:r>
          </w:p>
          <w:p w:rsidR="00B569D3" w:rsidRPr="00AD48A1" w:rsidRDefault="00B569D3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5D2F4D" w:rsidRPr="00AD48A1" w:rsidRDefault="005D2F4D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5D2F4D" w:rsidRPr="00AD48A1" w:rsidRDefault="005D2F4D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</w:tc>
      </w:tr>
      <w:tr w:rsidR="005D2F4D" w:rsidRPr="00AD48A1" w:rsidTr="00EE4088">
        <w:tc>
          <w:tcPr>
            <w:tcW w:w="1418" w:type="dxa"/>
            <w:shd w:val="clear" w:color="auto" w:fill="auto"/>
          </w:tcPr>
          <w:p w:rsidR="005D2F4D" w:rsidRPr="00AD48A1" w:rsidRDefault="005D2F4D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  <w:r w:rsidRPr="00AD48A1">
              <w:rPr>
                <w:rFonts w:asciiTheme="minorHAnsi" w:hAnsiTheme="minorHAnsi" w:cs="Calibri"/>
                <w:color w:val="4D4D4D"/>
                <w:szCs w:val="18"/>
                <w:lang w:val="cs-CZ"/>
              </w:rPr>
              <w:t xml:space="preserve">Datum: </w:t>
            </w:r>
          </w:p>
          <w:p w:rsidR="005D2F4D" w:rsidRPr="00AD48A1" w:rsidRDefault="005D2F4D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</w:tc>
        <w:tc>
          <w:tcPr>
            <w:tcW w:w="3402" w:type="dxa"/>
            <w:shd w:val="clear" w:color="auto" w:fill="FFFF00"/>
          </w:tcPr>
          <w:p w:rsidR="005D2F4D" w:rsidRPr="00FC3AAE" w:rsidRDefault="005D2F4D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  <w:bookmarkStart w:id="14" w:name="_GoBack"/>
            <w:bookmarkEnd w:id="14"/>
          </w:p>
        </w:tc>
        <w:tc>
          <w:tcPr>
            <w:tcW w:w="567" w:type="dxa"/>
            <w:vMerge/>
            <w:shd w:val="clear" w:color="auto" w:fill="auto"/>
          </w:tcPr>
          <w:p w:rsidR="005D2F4D" w:rsidRPr="00AD48A1" w:rsidRDefault="005D2F4D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</w:tc>
        <w:tc>
          <w:tcPr>
            <w:tcW w:w="1279" w:type="dxa"/>
            <w:shd w:val="clear" w:color="auto" w:fill="auto"/>
          </w:tcPr>
          <w:p w:rsidR="005D2F4D" w:rsidRPr="00AD48A1" w:rsidRDefault="005D2F4D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  <w:r w:rsidRPr="00AD48A1">
              <w:rPr>
                <w:rFonts w:asciiTheme="minorHAnsi" w:hAnsiTheme="minorHAnsi" w:cs="Calibri"/>
                <w:color w:val="4D4D4D"/>
                <w:szCs w:val="18"/>
                <w:lang w:val="cs-CZ"/>
              </w:rPr>
              <w:t>Datum:</w:t>
            </w:r>
          </w:p>
        </w:tc>
        <w:tc>
          <w:tcPr>
            <w:tcW w:w="3540" w:type="dxa"/>
            <w:shd w:val="clear" w:color="auto" w:fill="auto"/>
          </w:tcPr>
          <w:p w:rsidR="005D2F4D" w:rsidRPr="00AD48A1" w:rsidRDefault="005D2F4D" w:rsidP="007E16D8">
            <w:pPr>
              <w:jc w:val="both"/>
              <w:rPr>
                <w:rFonts w:asciiTheme="minorHAnsi" w:hAnsiTheme="minorHAnsi" w:cs="Calibri"/>
                <w:color w:val="4D4D4D"/>
                <w:sz w:val="22"/>
                <w:szCs w:val="16"/>
                <w:lang w:val="cs-CZ"/>
              </w:rPr>
            </w:pPr>
          </w:p>
        </w:tc>
      </w:tr>
      <w:tr w:rsidR="005D2F4D" w:rsidRPr="00AD48A1" w:rsidTr="005D2F4D">
        <w:tc>
          <w:tcPr>
            <w:tcW w:w="1418" w:type="dxa"/>
            <w:shd w:val="clear" w:color="auto" w:fill="auto"/>
          </w:tcPr>
          <w:p w:rsidR="005D2F4D" w:rsidRPr="00AD48A1" w:rsidRDefault="005D2F4D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  <w:r w:rsidRPr="00AD48A1">
              <w:rPr>
                <w:rFonts w:asciiTheme="minorHAnsi" w:hAnsiTheme="minorHAnsi" w:cs="Calibri"/>
                <w:color w:val="4D4D4D"/>
                <w:szCs w:val="18"/>
                <w:lang w:val="cs-CZ"/>
              </w:rPr>
              <w:t>Jméno:</w:t>
            </w:r>
          </w:p>
          <w:p w:rsidR="005D2F4D" w:rsidRPr="00AD48A1" w:rsidRDefault="005D2F4D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</w:tc>
        <w:tc>
          <w:tcPr>
            <w:tcW w:w="3402" w:type="dxa"/>
            <w:shd w:val="clear" w:color="auto" w:fill="auto"/>
          </w:tcPr>
          <w:p w:rsidR="005D2F4D" w:rsidRPr="003B6575" w:rsidRDefault="00D01687" w:rsidP="007E16D8">
            <w:pPr>
              <w:jc w:val="both"/>
              <w:rPr>
                <w:rFonts w:asciiTheme="minorHAnsi" w:hAnsiTheme="minorHAnsi" w:cs="Calibri"/>
                <w:b/>
                <w:color w:val="4D4D4D"/>
                <w:szCs w:val="18"/>
                <w:lang w:val="cs-CZ"/>
              </w:rPr>
            </w:pPr>
            <w:r w:rsidRPr="003B6575">
              <w:rPr>
                <w:rFonts w:asciiTheme="minorHAnsi" w:hAnsiTheme="minorHAnsi" w:cs="Calibri"/>
                <w:b/>
                <w:color w:val="4D4D4D"/>
                <w:szCs w:val="18"/>
                <w:lang w:val="cs-CZ"/>
              </w:rPr>
              <w:t>Miroslav Král</w:t>
            </w:r>
          </w:p>
        </w:tc>
        <w:tc>
          <w:tcPr>
            <w:tcW w:w="567" w:type="dxa"/>
            <w:vMerge/>
            <w:shd w:val="clear" w:color="auto" w:fill="auto"/>
          </w:tcPr>
          <w:p w:rsidR="005D2F4D" w:rsidRPr="003B6575" w:rsidRDefault="005D2F4D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</w:tc>
        <w:tc>
          <w:tcPr>
            <w:tcW w:w="1279" w:type="dxa"/>
            <w:shd w:val="clear" w:color="auto" w:fill="auto"/>
          </w:tcPr>
          <w:p w:rsidR="005D2F4D" w:rsidRPr="003B6575" w:rsidRDefault="005D2F4D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  <w:r w:rsidRPr="003B6575">
              <w:rPr>
                <w:rFonts w:asciiTheme="minorHAnsi" w:hAnsiTheme="minorHAnsi" w:cs="Calibri"/>
                <w:color w:val="4D4D4D"/>
                <w:szCs w:val="18"/>
                <w:lang w:val="cs-CZ"/>
              </w:rPr>
              <w:t>Jméno:</w:t>
            </w:r>
          </w:p>
        </w:tc>
        <w:tc>
          <w:tcPr>
            <w:tcW w:w="3540" w:type="dxa"/>
            <w:shd w:val="clear" w:color="auto" w:fill="auto"/>
          </w:tcPr>
          <w:p w:rsidR="005D2F4D" w:rsidRPr="003B6575" w:rsidRDefault="00617E92" w:rsidP="007E16D8">
            <w:pPr>
              <w:jc w:val="both"/>
              <w:rPr>
                <w:rFonts w:asciiTheme="minorHAnsi" w:hAnsiTheme="minorHAnsi" w:cs="Calibri"/>
                <w:b/>
                <w:color w:val="4D4D4D"/>
                <w:lang w:val="cs-CZ"/>
              </w:rPr>
            </w:pPr>
            <w:r w:rsidRPr="003B6575">
              <w:rPr>
                <w:rFonts w:asciiTheme="minorHAnsi" w:hAnsiTheme="minorHAnsi" w:cs="Calibri"/>
                <w:b/>
                <w:color w:val="4D4D4D"/>
                <w:lang w:val="cs-CZ"/>
              </w:rPr>
              <w:t>Ing. Vladimír Vavřich, MBA</w:t>
            </w:r>
          </w:p>
        </w:tc>
      </w:tr>
      <w:tr w:rsidR="00972304" w:rsidRPr="00AD48A1" w:rsidTr="005D2F4D">
        <w:tc>
          <w:tcPr>
            <w:tcW w:w="1418" w:type="dxa"/>
            <w:shd w:val="clear" w:color="auto" w:fill="auto"/>
          </w:tcPr>
          <w:p w:rsidR="00972304" w:rsidRPr="00AD48A1" w:rsidRDefault="00972304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  <w:r w:rsidRPr="00AD48A1">
              <w:rPr>
                <w:rFonts w:asciiTheme="minorHAnsi" w:hAnsiTheme="minorHAnsi" w:cs="Calibri"/>
                <w:color w:val="4D4D4D"/>
                <w:szCs w:val="18"/>
                <w:lang w:val="cs-CZ"/>
              </w:rPr>
              <w:t>Funkce:</w:t>
            </w:r>
          </w:p>
          <w:p w:rsidR="00972304" w:rsidRPr="00AD48A1" w:rsidRDefault="00972304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</w:tc>
        <w:tc>
          <w:tcPr>
            <w:tcW w:w="3402" w:type="dxa"/>
            <w:shd w:val="clear" w:color="auto" w:fill="auto"/>
          </w:tcPr>
          <w:p w:rsidR="00972304" w:rsidRPr="003B6575" w:rsidRDefault="00D0168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  <w:r w:rsidRPr="003B6575">
              <w:rPr>
                <w:rFonts w:asciiTheme="minorHAnsi" w:hAnsiTheme="minorHAnsi" w:cs="Calibri"/>
                <w:color w:val="4D4D4D"/>
                <w:szCs w:val="18"/>
                <w:lang w:val="cs-CZ"/>
              </w:rPr>
              <w:t>CEO, Jednatel</w:t>
            </w:r>
          </w:p>
        </w:tc>
        <w:tc>
          <w:tcPr>
            <w:tcW w:w="567" w:type="dxa"/>
            <w:vMerge/>
            <w:shd w:val="clear" w:color="auto" w:fill="auto"/>
          </w:tcPr>
          <w:p w:rsidR="00972304" w:rsidRPr="003B6575" w:rsidRDefault="00972304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</w:tc>
        <w:tc>
          <w:tcPr>
            <w:tcW w:w="1279" w:type="dxa"/>
            <w:shd w:val="clear" w:color="auto" w:fill="auto"/>
          </w:tcPr>
          <w:p w:rsidR="00972304" w:rsidRPr="003B6575" w:rsidRDefault="00972304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  <w:r w:rsidRPr="003B6575">
              <w:rPr>
                <w:rFonts w:asciiTheme="minorHAnsi" w:hAnsiTheme="minorHAnsi" w:cs="Calibri"/>
                <w:color w:val="4D4D4D"/>
                <w:szCs w:val="18"/>
                <w:lang w:val="cs-CZ"/>
              </w:rPr>
              <w:t>Funkce:</w:t>
            </w:r>
          </w:p>
          <w:p w:rsidR="00972304" w:rsidRPr="003B6575" w:rsidRDefault="00972304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</w:tc>
        <w:tc>
          <w:tcPr>
            <w:tcW w:w="3540" w:type="dxa"/>
            <w:shd w:val="clear" w:color="auto" w:fill="auto"/>
          </w:tcPr>
          <w:p w:rsidR="00972304" w:rsidRPr="003B6575" w:rsidRDefault="00617E92" w:rsidP="007E16D8">
            <w:pPr>
              <w:jc w:val="both"/>
              <w:rPr>
                <w:rFonts w:asciiTheme="minorHAnsi" w:hAnsiTheme="minorHAnsi" w:cs="Calibri"/>
                <w:color w:val="4D4D4D"/>
                <w:lang w:val="cs-CZ"/>
              </w:rPr>
            </w:pPr>
            <w:r w:rsidRPr="003B6575">
              <w:rPr>
                <w:rFonts w:asciiTheme="minorHAnsi" w:hAnsiTheme="minorHAnsi" w:cs="Calibri"/>
                <w:color w:val="4D4D4D"/>
                <w:lang w:val="cs-CZ"/>
              </w:rPr>
              <w:t>Člen představenstva</w:t>
            </w:r>
          </w:p>
        </w:tc>
      </w:tr>
      <w:tr w:rsidR="005D2F4D" w:rsidRPr="004039F8" w:rsidTr="00CC37A1">
        <w:trPr>
          <w:trHeight w:val="503"/>
        </w:trPr>
        <w:tc>
          <w:tcPr>
            <w:tcW w:w="1418" w:type="dxa"/>
            <w:shd w:val="clear" w:color="auto" w:fill="auto"/>
          </w:tcPr>
          <w:p w:rsidR="005D2F4D" w:rsidRPr="00AD48A1" w:rsidRDefault="00972304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  <w:r w:rsidRPr="00AD48A1">
              <w:rPr>
                <w:rFonts w:asciiTheme="minorHAnsi" w:hAnsiTheme="minorHAnsi" w:cs="Calibri"/>
                <w:color w:val="4D4D4D"/>
                <w:szCs w:val="18"/>
                <w:lang w:val="cs-CZ"/>
              </w:rPr>
              <w:t>Firma:</w:t>
            </w:r>
          </w:p>
          <w:p w:rsidR="00972304" w:rsidRPr="00AD48A1" w:rsidRDefault="00972304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3A51D7" w:rsidRPr="00AD48A1" w:rsidRDefault="003A51D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3A51D7" w:rsidRPr="00AD48A1" w:rsidRDefault="003A51D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3A51D7" w:rsidRPr="00AD48A1" w:rsidRDefault="003A51D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3A51D7" w:rsidRPr="00AD48A1" w:rsidRDefault="003A51D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3A51D7" w:rsidRPr="00AD48A1" w:rsidRDefault="003A51D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3A51D7" w:rsidRPr="00AD48A1" w:rsidRDefault="003A51D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2504EE" w:rsidRPr="00AD48A1" w:rsidRDefault="002504EE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2504EE" w:rsidRPr="00AD48A1" w:rsidRDefault="002504EE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2504EE" w:rsidRPr="00AD48A1" w:rsidRDefault="002504EE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3A51D7" w:rsidRPr="00AD48A1" w:rsidRDefault="003A51D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3A51D7" w:rsidRPr="00AD48A1" w:rsidRDefault="003A51D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3A51D7" w:rsidRPr="00AD48A1" w:rsidRDefault="003A51D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3A51D7" w:rsidRPr="00AD48A1" w:rsidRDefault="003A51D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3A51D7" w:rsidRPr="00AD48A1" w:rsidRDefault="003A51D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EE4088" w:rsidRPr="00AD48A1" w:rsidRDefault="00EE4088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EE4088" w:rsidRPr="00AD48A1" w:rsidRDefault="00EE4088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EE4088" w:rsidRPr="00AD48A1" w:rsidRDefault="00EE4088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EE4088" w:rsidRPr="00AD48A1" w:rsidRDefault="00EE4088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EE4088" w:rsidRPr="00AD48A1" w:rsidRDefault="00EE4088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3A51D7" w:rsidRPr="00AD48A1" w:rsidRDefault="003A51D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3A51D7" w:rsidRPr="00AD48A1" w:rsidRDefault="003A51D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3A51D7" w:rsidRPr="00AD48A1" w:rsidRDefault="003A51D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3A51D7" w:rsidRPr="00AD48A1" w:rsidRDefault="003A51D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3A51D7" w:rsidRPr="00AD48A1" w:rsidRDefault="003A51D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3A51D7" w:rsidRPr="00AD48A1" w:rsidRDefault="003A51D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3A51D7" w:rsidRPr="00AD48A1" w:rsidRDefault="003A51D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3A51D7" w:rsidRPr="00AD48A1" w:rsidRDefault="003A51D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3A51D7" w:rsidRPr="00AD48A1" w:rsidRDefault="003A51D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  <w:p w:rsidR="003A51D7" w:rsidRPr="00AD48A1" w:rsidRDefault="003A51D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</w:tc>
        <w:tc>
          <w:tcPr>
            <w:tcW w:w="3402" w:type="dxa"/>
            <w:shd w:val="clear" w:color="auto" w:fill="auto"/>
          </w:tcPr>
          <w:p w:rsidR="005D2F4D" w:rsidRPr="003B6575" w:rsidRDefault="00D01687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  <w:r w:rsidRPr="003B6575">
              <w:rPr>
                <w:rFonts w:asciiTheme="minorHAnsi" w:hAnsiTheme="minorHAnsi" w:cs="Calibri"/>
                <w:color w:val="4D4D4D"/>
                <w:szCs w:val="18"/>
                <w:lang w:val="cs-CZ"/>
              </w:rPr>
              <w:t>MarketUP s.r.o.</w:t>
            </w:r>
          </w:p>
        </w:tc>
        <w:tc>
          <w:tcPr>
            <w:tcW w:w="567" w:type="dxa"/>
            <w:vMerge/>
            <w:shd w:val="clear" w:color="auto" w:fill="auto"/>
          </w:tcPr>
          <w:p w:rsidR="005D2F4D" w:rsidRPr="003B6575" w:rsidRDefault="005D2F4D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</w:tc>
        <w:tc>
          <w:tcPr>
            <w:tcW w:w="1279" w:type="dxa"/>
            <w:shd w:val="clear" w:color="auto" w:fill="auto"/>
          </w:tcPr>
          <w:p w:rsidR="00B71355" w:rsidRPr="003B6575" w:rsidRDefault="00972304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  <w:r w:rsidRPr="003B6575">
              <w:rPr>
                <w:rFonts w:asciiTheme="minorHAnsi" w:hAnsiTheme="minorHAnsi" w:cs="Calibri"/>
                <w:color w:val="4D4D4D"/>
                <w:szCs w:val="18"/>
                <w:lang w:val="cs-CZ"/>
              </w:rPr>
              <w:t>Firma:</w:t>
            </w:r>
          </w:p>
          <w:p w:rsidR="00972304" w:rsidRPr="003B6575" w:rsidRDefault="00972304" w:rsidP="007E16D8">
            <w:pPr>
              <w:jc w:val="both"/>
              <w:rPr>
                <w:rFonts w:asciiTheme="minorHAnsi" w:hAnsiTheme="minorHAnsi" w:cs="Calibri"/>
                <w:color w:val="4D4D4D"/>
                <w:szCs w:val="18"/>
                <w:lang w:val="cs-CZ"/>
              </w:rPr>
            </w:pPr>
          </w:p>
        </w:tc>
        <w:tc>
          <w:tcPr>
            <w:tcW w:w="3540" w:type="dxa"/>
            <w:shd w:val="clear" w:color="auto" w:fill="auto"/>
          </w:tcPr>
          <w:p w:rsidR="00617E92" w:rsidRPr="003B6575" w:rsidRDefault="00617E92" w:rsidP="00617E92">
            <w:pPr>
              <w:spacing w:line="280" w:lineRule="exact"/>
              <w:rPr>
                <w:rFonts w:asciiTheme="minorHAnsi" w:hAnsiTheme="minorHAnsi" w:cstheme="minorHAnsi"/>
                <w:color w:val="404040" w:themeColor="text1" w:themeTint="BF"/>
                <w:lang w:val="cs-CZ"/>
              </w:rPr>
            </w:pPr>
            <w:r w:rsidRPr="003B6575">
              <w:rPr>
                <w:rFonts w:asciiTheme="minorHAnsi" w:hAnsiTheme="minorHAnsi" w:cstheme="minorHAnsi"/>
                <w:b/>
              </w:rPr>
              <w:t>Pražská plynárenská, a.s.</w:t>
            </w:r>
          </w:p>
          <w:p w:rsidR="00A679B0" w:rsidRPr="003B6575" w:rsidRDefault="00A679B0" w:rsidP="007E16D8">
            <w:pPr>
              <w:jc w:val="both"/>
              <w:rPr>
                <w:rFonts w:asciiTheme="minorHAnsi" w:hAnsiTheme="minorHAnsi" w:cs="Calibri"/>
                <w:color w:val="4D4D4D"/>
                <w:lang w:val="cs-CZ"/>
              </w:rPr>
            </w:pPr>
          </w:p>
          <w:p w:rsidR="00D01687" w:rsidRPr="003B6575" w:rsidRDefault="00D01687" w:rsidP="007E16D8">
            <w:pPr>
              <w:jc w:val="both"/>
              <w:rPr>
                <w:rFonts w:asciiTheme="minorHAnsi" w:hAnsiTheme="minorHAnsi" w:cs="Calibri"/>
                <w:color w:val="4D4D4D"/>
                <w:sz w:val="22"/>
                <w:szCs w:val="16"/>
                <w:lang w:val="cs-CZ"/>
              </w:rPr>
            </w:pPr>
          </w:p>
        </w:tc>
      </w:tr>
    </w:tbl>
    <w:p w:rsidR="00DD52D5" w:rsidRPr="00D12D9C" w:rsidRDefault="00A1552D" w:rsidP="00B569D3">
      <w:pPr>
        <w:widowControl w:val="0"/>
        <w:jc w:val="both"/>
        <w:rPr>
          <w:rFonts w:asciiTheme="minorHAnsi" w:hAnsiTheme="minorHAnsi" w:cs="Calibri"/>
          <w:color w:val="404040" w:themeColor="text1" w:themeTint="BF"/>
          <w:sz w:val="18"/>
          <w:szCs w:val="16"/>
          <w:lang w:val="cs-CZ" w:eastAsia="cs-CZ"/>
        </w:rPr>
      </w:pPr>
      <w:r w:rsidRPr="004039F8">
        <w:rPr>
          <w:rFonts w:asciiTheme="minorHAnsi" w:hAnsiTheme="minorHAnsi" w:cs="Calibri"/>
          <w:color w:val="404040" w:themeColor="text1" w:themeTint="BF"/>
          <w:sz w:val="18"/>
          <w:szCs w:val="16"/>
          <w:lang w:val="cs-CZ" w:eastAsia="cs-CZ"/>
        </w:rPr>
        <w:t>© 201</w:t>
      </w:r>
      <w:r w:rsidR="00074946">
        <w:rPr>
          <w:rFonts w:asciiTheme="minorHAnsi" w:hAnsiTheme="minorHAnsi" w:cs="Calibri"/>
          <w:color w:val="404040" w:themeColor="text1" w:themeTint="BF"/>
          <w:sz w:val="18"/>
          <w:szCs w:val="16"/>
          <w:lang w:val="cs-CZ" w:eastAsia="cs-CZ"/>
        </w:rPr>
        <w:t>9</w:t>
      </w:r>
      <w:r w:rsidR="00E8529D" w:rsidRPr="004039F8">
        <w:rPr>
          <w:rFonts w:asciiTheme="minorHAnsi" w:hAnsiTheme="minorHAnsi" w:cs="Calibri"/>
          <w:color w:val="404040" w:themeColor="text1" w:themeTint="BF"/>
          <w:sz w:val="18"/>
          <w:szCs w:val="16"/>
          <w:lang w:val="cs-CZ" w:eastAsia="cs-CZ"/>
        </w:rPr>
        <w:t xml:space="preserve">, </w:t>
      </w:r>
      <w:r w:rsidR="00F26058" w:rsidRPr="004039F8">
        <w:rPr>
          <w:rFonts w:asciiTheme="minorHAnsi" w:hAnsiTheme="minorHAnsi" w:cs="Calibri"/>
          <w:color w:val="404040" w:themeColor="text1" w:themeTint="BF"/>
          <w:sz w:val="18"/>
          <w:szCs w:val="16"/>
          <w:lang w:val="cs-CZ" w:eastAsia="cs-CZ"/>
        </w:rPr>
        <w:t>M</w:t>
      </w:r>
      <w:r w:rsidR="00E8529D" w:rsidRPr="004039F8">
        <w:rPr>
          <w:rFonts w:asciiTheme="minorHAnsi" w:hAnsiTheme="minorHAnsi" w:cs="Calibri"/>
          <w:color w:val="404040" w:themeColor="text1" w:themeTint="BF"/>
          <w:sz w:val="18"/>
          <w:szCs w:val="16"/>
          <w:lang w:val="cs-CZ" w:eastAsia="cs-CZ"/>
        </w:rPr>
        <w:t xml:space="preserve">arketUP s.r.o. </w:t>
      </w:r>
      <w:r w:rsidR="00024C76">
        <w:rPr>
          <w:rFonts w:asciiTheme="minorHAnsi" w:hAnsiTheme="minorHAnsi" w:cs="Calibri"/>
          <w:color w:val="404040" w:themeColor="text1" w:themeTint="BF"/>
          <w:sz w:val="18"/>
          <w:szCs w:val="16"/>
          <w:lang w:val="cs-CZ" w:eastAsia="cs-CZ"/>
        </w:rPr>
        <w:t>a</w:t>
      </w:r>
      <w:r w:rsidR="00024C76" w:rsidRPr="00D12D9C">
        <w:rPr>
          <w:rFonts w:asciiTheme="minorHAnsi" w:hAnsiTheme="minorHAnsi" w:cs="Calibri"/>
          <w:color w:val="404040" w:themeColor="text1" w:themeTint="BF"/>
          <w:sz w:val="18"/>
          <w:szCs w:val="16"/>
          <w:lang w:val="cs-CZ" w:eastAsia="cs-CZ"/>
        </w:rPr>
        <w:t xml:space="preserve"> </w:t>
      </w:r>
      <w:r w:rsidR="00154AEF" w:rsidRPr="00D12D9C">
        <w:rPr>
          <w:rFonts w:asciiTheme="minorHAnsi" w:hAnsiTheme="minorHAnsi" w:cs="Calibri"/>
          <w:color w:val="404040" w:themeColor="text1" w:themeTint="BF"/>
          <w:sz w:val="18"/>
          <w:szCs w:val="16"/>
          <w:lang w:val="cs-CZ" w:eastAsia="cs-CZ"/>
        </w:rPr>
        <w:t xml:space="preserve">DELTA </w:t>
      </w:r>
      <w:proofErr w:type="spellStart"/>
      <w:r w:rsidR="00154AEF" w:rsidRPr="00D12D9C">
        <w:rPr>
          <w:rFonts w:asciiTheme="minorHAnsi" w:hAnsiTheme="minorHAnsi" w:cs="Calibri"/>
          <w:color w:val="404040" w:themeColor="text1" w:themeTint="BF"/>
          <w:sz w:val="18"/>
          <w:szCs w:val="16"/>
          <w:lang w:val="cs-CZ" w:eastAsia="cs-CZ"/>
        </w:rPr>
        <w:t>legal</w:t>
      </w:r>
      <w:proofErr w:type="spellEnd"/>
      <w:r w:rsidR="00024C76" w:rsidRPr="00D12D9C">
        <w:rPr>
          <w:rFonts w:asciiTheme="minorHAnsi" w:hAnsiTheme="minorHAnsi" w:cs="Calibri"/>
          <w:color w:val="404040" w:themeColor="text1" w:themeTint="BF"/>
          <w:sz w:val="18"/>
          <w:szCs w:val="16"/>
          <w:lang w:val="cs-CZ" w:eastAsia="cs-CZ"/>
        </w:rPr>
        <w:t>, advokátní kancelář s.r.o</w:t>
      </w:r>
      <w:r w:rsidR="00972304" w:rsidRPr="00D12D9C">
        <w:rPr>
          <w:rFonts w:asciiTheme="minorHAnsi" w:hAnsiTheme="minorHAnsi" w:cs="Calibri"/>
          <w:color w:val="404040" w:themeColor="text1" w:themeTint="BF"/>
          <w:sz w:val="18"/>
          <w:szCs w:val="16"/>
          <w:lang w:val="cs-CZ" w:eastAsia="cs-CZ"/>
        </w:rPr>
        <w:t>.</w:t>
      </w:r>
    </w:p>
    <w:sectPr w:rsidR="00DD52D5" w:rsidRPr="00D12D9C" w:rsidSect="00195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709" w:header="284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8A6" w:rsidRDefault="007C48A6">
      <w:r>
        <w:separator/>
      </w:r>
    </w:p>
  </w:endnote>
  <w:endnote w:type="continuationSeparator" w:id="0">
    <w:p w:rsidR="007C48A6" w:rsidRDefault="007C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AE" w:rsidRDefault="00FC3A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B78" w:rsidRPr="00FC3AAE" w:rsidRDefault="005C2B78" w:rsidP="00FC3A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AE" w:rsidRDefault="00FC3A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8A6" w:rsidRDefault="007C48A6">
      <w:r>
        <w:separator/>
      </w:r>
    </w:p>
  </w:footnote>
  <w:footnote w:type="continuationSeparator" w:id="0">
    <w:p w:rsidR="007C48A6" w:rsidRDefault="007C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AE" w:rsidRDefault="00FC3A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B78" w:rsidRPr="00FC3AAE" w:rsidRDefault="005C2B78" w:rsidP="00FC3A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AE" w:rsidRDefault="00FC3A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5DCAA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F3223"/>
    <w:multiLevelType w:val="multilevel"/>
    <w:tmpl w:val="998631F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Roman"/>
      <w:lvlText w:val="(%2)"/>
      <w:lvlJc w:val="left"/>
      <w:pPr>
        <w:ind w:left="858" w:hanging="432"/>
      </w:pPr>
      <w:rPr>
        <w:rFonts w:ascii="Calibri" w:eastAsia="Calibri" w:hAnsi="Calibri" w:cs="Calibri"/>
      </w:rPr>
    </w:lvl>
    <w:lvl w:ilvl="2">
      <w:start w:val="1"/>
      <w:numFmt w:val="bullet"/>
      <w:lvlText w:val=""/>
      <w:lvlJc w:val="left"/>
      <w:pPr>
        <w:ind w:left="1290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94" w:hanging="648"/>
      </w:pPr>
    </w:lvl>
    <w:lvl w:ilvl="4">
      <w:start w:val="1"/>
      <w:numFmt w:val="decimal"/>
      <w:lvlText w:val="%1.%2.%3.%4.%5."/>
      <w:lvlJc w:val="left"/>
      <w:pPr>
        <w:ind w:left="2298" w:hanging="792"/>
      </w:pPr>
    </w:lvl>
    <w:lvl w:ilvl="5">
      <w:start w:val="1"/>
      <w:numFmt w:val="decimal"/>
      <w:lvlText w:val="%1.%2.%3.%4.%5.%6."/>
      <w:lvlJc w:val="left"/>
      <w:pPr>
        <w:ind w:left="2802" w:hanging="936"/>
      </w:pPr>
    </w:lvl>
    <w:lvl w:ilvl="6">
      <w:start w:val="1"/>
      <w:numFmt w:val="decimal"/>
      <w:lvlText w:val="%1.%2.%3.%4.%5.%6.%7."/>
      <w:lvlJc w:val="left"/>
      <w:pPr>
        <w:ind w:left="3306" w:hanging="1080"/>
      </w:pPr>
    </w:lvl>
    <w:lvl w:ilvl="7">
      <w:start w:val="1"/>
      <w:numFmt w:val="decimal"/>
      <w:lvlText w:val="%1.%2.%3.%4.%5.%6.%7.%8."/>
      <w:lvlJc w:val="left"/>
      <w:pPr>
        <w:ind w:left="3810" w:hanging="1224"/>
      </w:pPr>
    </w:lvl>
    <w:lvl w:ilvl="8">
      <w:start w:val="1"/>
      <w:numFmt w:val="decimal"/>
      <w:lvlText w:val="%1.%2.%3.%4.%5.%6.%7.%8.%9."/>
      <w:lvlJc w:val="left"/>
      <w:pPr>
        <w:ind w:left="4386" w:hanging="1440"/>
      </w:pPr>
    </w:lvl>
  </w:abstractNum>
  <w:abstractNum w:abstractNumId="2" w15:restartNumberingAfterBreak="0">
    <w:nsid w:val="010F4E8D"/>
    <w:multiLevelType w:val="multilevel"/>
    <w:tmpl w:val="991895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204005B"/>
    <w:multiLevelType w:val="multilevel"/>
    <w:tmpl w:val="317831EE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684"/>
        </w:tabs>
        <w:ind w:left="684" w:hanging="1584"/>
      </w:pPr>
      <w:rPr>
        <w:rFonts w:hint="default"/>
      </w:rPr>
    </w:lvl>
  </w:abstractNum>
  <w:abstractNum w:abstractNumId="4" w15:restartNumberingAfterBreak="0">
    <w:nsid w:val="02A64DF9"/>
    <w:multiLevelType w:val="hybridMultilevel"/>
    <w:tmpl w:val="B13CFAD4"/>
    <w:lvl w:ilvl="0" w:tplc="0809000F">
      <w:start w:val="1"/>
      <w:numFmt w:val="decimal"/>
      <w:lvlText w:val="%1."/>
      <w:lvlJc w:val="left"/>
      <w:pPr>
        <w:ind w:left="611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836" w:hanging="360"/>
      </w:pPr>
    </w:lvl>
    <w:lvl w:ilvl="2" w:tplc="0809001B" w:tentative="1">
      <w:start w:val="1"/>
      <w:numFmt w:val="lowerRoman"/>
      <w:lvlText w:val="%3."/>
      <w:lvlJc w:val="right"/>
      <w:pPr>
        <w:ind w:left="7556" w:hanging="180"/>
      </w:pPr>
    </w:lvl>
    <w:lvl w:ilvl="3" w:tplc="0809000F" w:tentative="1">
      <w:start w:val="1"/>
      <w:numFmt w:val="decimal"/>
      <w:lvlText w:val="%4."/>
      <w:lvlJc w:val="left"/>
      <w:pPr>
        <w:ind w:left="8276" w:hanging="360"/>
      </w:pPr>
    </w:lvl>
    <w:lvl w:ilvl="4" w:tplc="08090019" w:tentative="1">
      <w:start w:val="1"/>
      <w:numFmt w:val="lowerLetter"/>
      <w:lvlText w:val="%5."/>
      <w:lvlJc w:val="left"/>
      <w:pPr>
        <w:ind w:left="8996" w:hanging="360"/>
      </w:pPr>
    </w:lvl>
    <w:lvl w:ilvl="5" w:tplc="0809001B" w:tentative="1">
      <w:start w:val="1"/>
      <w:numFmt w:val="lowerRoman"/>
      <w:lvlText w:val="%6."/>
      <w:lvlJc w:val="right"/>
      <w:pPr>
        <w:ind w:left="9716" w:hanging="180"/>
      </w:pPr>
    </w:lvl>
    <w:lvl w:ilvl="6" w:tplc="0809000F" w:tentative="1">
      <w:start w:val="1"/>
      <w:numFmt w:val="decimal"/>
      <w:lvlText w:val="%7."/>
      <w:lvlJc w:val="left"/>
      <w:pPr>
        <w:ind w:left="10436" w:hanging="360"/>
      </w:pPr>
    </w:lvl>
    <w:lvl w:ilvl="7" w:tplc="08090019" w:tentative="1">
      <w:start w:val="1"/>
      <w:numFmt w:val="lowerLetter"/>
      <w:lvlText w:val="%8."/>
      <w:lvlJc w:val="left"/>
      <w:pPr>
        <w:ind w:left="11156" w:hanging="360"/>
      </w:pPr>
    </w:lvl>
    <w:lvl w:ilvl="8" w:tplc="0809001B" w:tentative="1">
      <w:start w:val="1"/>
      <w:numFmt w:val="lowerRoman"/>
      <w:lvlText w:val="%9."/>
      <w:lvlJc w:val="right"/>
      <w:pPr>
        <w:ind w:left="11876" w:hanging="180"/>
      </w:pPr>
    </w:lvl>
  </w:abstractNum>
  <w:abstractNum w:abstractNumId="5" w15:restartNumberingAfterBreak="0">
    <w:nsid w:val="05E26F85"/>
    <w:multiLevelType w:val="multilevel"/>
    <w:tmpl w:val="FC748F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6F707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07753673"/>
    <w:multiLevelType w:val="multilevel"/>
    <w:tmpl w:val="022216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93E3CBB"/>
    <w:multiLevelType w:val="multilevel"/>
    <w:tmpl w:val="B038C4E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6F707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11477BFE"/>
    <w:multiLevelType w:val="multilevel"/>
    <w:tmpl w:val="4CE20022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hint="default"/>
        <w:b w:val="0"/>
        <w:color w:val="808080" w:themeColor="background1" w:themeShade="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90" w:hanging="504"/>
      </w:pPr>
      <w:rPr>
        <w:color w:val="808080" w:themeColor="background1" w:themeShade="80"/>
      </w:rPr>
    </w:lvl>
    <w:lvl w:ilvl="3">
      <w:start w:val="1"/>
      <w:numFmt w:val="decimal"/>
      <w:lvlText w:val="%1.%2.%3.%4."/>
      <w:lvlJc w:val="left"/>
      <w:pPr>
        <w:ind w:left="1794" w:hanging="648"/>
      </w:pPr>
    </w:lvl>
    <w:lvl w:ilvl="4">
      <w:start w:val="1"/>
      <w:numFmt w:val="decimal"/>
      <w:lvlText w:val="%1.%2.%3.%4.%5."/>
      <w:lvlJc w:val="left"/>
      <w:pPr>
        <w:ind w:left="2298" w:hanging="792"/>
      </w:pPr>
    </w:lvl>
    <w:lvl w:ilvl="5">
      <w:start w:val="1"/>
      <w:numFmt w:val="decimal"/>
      <w:lvlText w:val="%1.%2.%3.%4.%5.%6."/>
      <w:lvlJc w:val="left"/>
      <w:pPr>
        <w:ind w:left="2802" w:hanging="936"/>
      </w:pPr>
    </w:lvl>
    <w:lvl w:ilvl="6">
      <w:start w:val="1"/>
      <w:numFmt w:val="decimal"/>
      <w:lvlText w:val="%1.%2.%3.%4.%5.%6.%7."/>
      <w:lvlJc w:val="left"/>
      <w:pPr>
        <w:ind w:left="3306" w:hanging="1080"/>
      </w:pPr>
    </w:lvl>
    <w:lvl w:ilvl="7">
      <w:start w:val="1"/>
      <w:numFmt w:val="decimal"/>
      <w:lvlText w:val="%1.%2.%3.%4.%5.%6.%7.%8."/>
      <w:lvlJc w:val="left"/>
      <w:pPr>
        <w:ind w:left="3810" w:hanging="1224"/>
      </w:pPr>
    </w:lvl>
    <w:lvl w:ilvl="8">
      <w:start w:val="1"/>
      <w:numFmt w:val="decimal"/>
      <w:lvlText w:val="%1.%2.%3.%4.%5.%6.%7.%8.%9."/>
      <w:lvlJc w:val="left"/>
      <w:pPr>
        <w:ind w:left="4386" w:hanging="1440"/>
      </w:pPr>
    </w:lvl>
  </w:abstractNum>
  <w:abstractNum w:abstractNumId="9" w15:restartNumberingAfterBreak="0">
    <w:nsid w:val="123D68DD"/>
    <w:multiLevelType w:val="multilevel"/>
    <w:tmpl w:val="F228B2E2"/>
    <w:lvl w:ilvl="0">
      <w:start w:val="1"/>
      <w:numFmt w:val="lowerRoman"/>
      <w:lvlText w:val="(%1)"/>
      <w:lvlJc w:val="left"/>
      <w:pPr>
        <w:ind w:left="426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858" w:hanging="432"/>
      </w:pPr>
      <w:rPr>
        <w:rFonts w:ascii="Calibri" w:eastAsia="Calibri" w:hAnsi="Calibri" w:cs="Calibri" w:hint="default"/>
      </w:rPr>
    </w:lvl>
    <w:lvl w:ilvl="2">
      <w:start w:val="1"/>
      <w:numFmt w:val="bullet"/>
      <w:lvlText w:val=""/>
      <w:lvlJc w:val="left"/>
      <w:pPr>
        <w:ind w:left="1290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6" w:hanging="1440"/>
      </w:pPr>
      <w:rPr>
        <w:rFonts w:hint="default"/>
      </w:rPr>
    </w:lvl>
  </w:abstractNum>
  <w:abstractNum w:abstractNumId="10" w15:restartNumberingAfterBreak="0">
    <w:nsid w:val="13A43196"/>
    <w:multiLevelType w:val="multilevel"/>
    <w:tmpl w:val="D340D222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1" w15:restartNumberingAfterBreak="0">
    <w:nsid w:val="164F7C92"/>
    <w:multiLevelType w:val="hybridMultilevel"/>
    <w:tmpl w:val="6FF8E404"/>
    <w:lvl w:ilvl="0" w:tplc="DB82A6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937FD"/>
    <w:multiLevelType w:val="hybridMultilevel"/>
    <w:tmpl w:val="B1E42ED4"/>
    <w:lvl w:ilvl="0" w:tplc="2A2C3168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B350876"/>
    <w:multiLevelType w:val="hybridMultilevel"/>
    <w:tmpl w:val="6FA21A1A"/>
    <w:lvl w:ilvl="0" w:tplc="9654A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-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E21E6"/>
    <w:multiLevelType w:val="multilevel"/>
    <w:tmpl w:val="998631F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Roman"/>
      <w:lvlText w:val="(%2)"/>
      <w:lvlJc w:val="left"/>
      <w:pPr>
        <w:ind w:left="858" w:hanging="432"/>
      </w:pPr>
      <w:rPr>
        <w:rFonts w:ascii="Calibri" w:eastAsia="Calibri" w:hAnsi="Calibri" w:cs="Calibri"/>
      </w:rPr>
    </w:lvl>
    <w:lvl w:ilvl="2">
      <w:start w:val="1"/>
      <w:numFmt w:val="bullet"/>
      <w:lvlText w:val=""/>
      <w:lvlJc w:val="left"/>
      <w:pPr>
        <w:ind w:left="1290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94" w:hanging="648"/>
      </w:pPr>
    </w:lvl>
    <w:lvl w:ilvl="4">
      <w:start w:val="1"/>
      <w:numFmt w:val="decimal"/>
      <w:lvlText w:val="%1.%2.%3.%4.%5."/>
      <w:lvlJc w:val="left"/>
      <w:pPr>
        <w:ind w:left="2298" w:hanging="792"/>
      </w:pPr>
    </w:lvl>
    <w:lvl w:ilvl="5">
      <w:start w:val="1"/>
      <w:numFmt w:val="decimal"/>
      <w:lvlText w:val="%1.%2.%3.%4.%5.%6."/>
      <w:lvlJc w:val="left"/>
      <w:pPr>
        <w:ind w:left="2802" w:hanging="936"/>
      </w:pPr>
    </w:lvl>
    <w:lvl w:ilvl="6">
      <w:start w:val="1"/>
      <w:numFmt w:val="decimal"/>
      <w:lvlText w:val="%1.%2.%3.%4.%5.%6.%7."/>
      <w:lvlJc w:val="left"/>
      <w:pPr>
        <w:ind w:left="3306" w:hanging="1080"/>
      </w:pPr>
    </w:lvl>
    <w:lvl w:ilvl="7">
      <w:start w:val="1"/>
      <w:numFmt w:val="decimal"/>
      <w:lvlText w:val="%1.%2.%3.%4.%5.%6.%7.%8."/>
      <w:lvlJc w:val="left"/>
      <w:pPr>
        <w:ind w:left="3810" w:hanging="1224"/>
      </w:pPr>
    </w:lvl>
    <w:lvl w:ilvl="8">
      <w:start w:val="1"/>
      <w:numFmt w:val="decimal"/>
      <w:lvlText w:val="%1.%2.%3.%4.%5.%6.%7.%8.%9."/>
      <w:lvlJc w:val="left"/>
      <w:pPr>
        <w:ind w:left="4386" w:hanging="1440"/>
      </w:pPr>
    </w:lvl>
  </w:abstractNum>
  <w:abstractNum w:abstractNumId="15" w15:restartNumberingAfterBreak="0">
    <w:nsid w:val="26BE0F93"/>
    <w:multiLevelType w:val="multilevel"/>
    <w:tmpl w:val="6FB63C4A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858" w:hanging="432"/>
      </w:pPr>
      <w:rPr>
        <w:rFonts w:ascii="Calibri" w:eastAsia="Calibri" w:hAnsi="Calibri" w:cs="Calibri" w:hint="default"/>
      </w:rPr>
    </w:lvl>
    <w:lvl w:ilvl="2">
      <w:start w:val="1"/>
      <w:numFmt w:val="bullet"/>
      <w:lvlText w:val=""/>
      <w:lvlJc w:val="left"/>
      <w:pPr>
        <w:ind w:left="1290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6" w:hanging="1440"/>
      </w:pPr>
      <w:rPr>
        <w:rFonts w:hint="default"/>
      </w:rPr>
    </w:lvl>
  </w:abstractNum>
  <w:abstractNum w:abstractNumId="16" w15:restartNumberingAfterBreak="0">
    <w:nsid w:val="298806AF"/>
    <w:multiLevelType w:val="multilevel"/>
    <w:tmpl w:val="A3C667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BEC3365"/>
    <w:multiLevelType w:val="multilevel"/>
    <w:tmpl w:val="998631F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Roman"/>
      <w:lvlText w:val="(%2)"/>
      <w:lvlJc w:val="left"/>
      <w:pPr>
        <w:ind w:left="858" w:hanging="432"/>
      </w:pPr>
      <w:rPr>
        <w:rFonts w:ascii="Calibri" w:eastAsia="Calibri" w:hAnsi="Calibri" w:cs="Calibri"/>
      </w:rPr>
    </w:lvl>
    <w:lvl w:ilvl="2">
      <w:start w:val="1"/>
      <w:numFmt w:val="bullet"/>
      <w:lvlText w:val=""/>
      <w:lvlJc w:val="left"/>
      <w:pPr>
        <w:ind w:left="1290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94" w:hanging="648"/>
      </w:pPr>
    </w:lvl>
    <w:lvl w:ilvl="4">
      <w:start w:val="1"/>
      <w:numFmt w:val="decimal"/>
      <w:lvlText w:val="%1.%2.%3.%4.%5."/>
      <w:lvlJc w:val="left"/>
      <w:pPr>
        <w:ind w:left="2298" w:hanging="792"/>
      </w:pPr>
    </w:lvl>
    <w:lvl w:ilvl="5">
      <w:start w:val="1"/>
      <w:numFmt w:val="decimal"/>
      <w:lvlText w:val="%1.%2.%3.%4.%5.%6."/>
      <w:lvlJc w:val="left"/>
      <w:pPr>
        <w:ind w:left="2802" w:hanging="936"/>
      </w:pPr>
    </w:lvl>
    <w:lvl w:ilvl="6">
      <w:start w:val="1"/>
      <w:numFmt w:val="decimal"/>
      <w:lvlText w:val="%1.%2.%3.%4.%5.%6.%7."/>
      <w:lvlJc w:val="left"/>
      <w:pPr>
        <w:ind w:left="3306" w:hanging="1080"/>
      </w:pPr>
    </w:lvl>
    <w:lvl w:ilvl="7">
      <w:start w:val="1"/>
      <w:numFmt w:val="decimal"/>
      <w:lvlText w:val="%1.%2.%3.%4.%5.%6.%7.%8."/>
      <w:lvlJc w:val="left"/>
      <w:pPr>
        <w:ind w:left="3810" w:hanging="1224"/>
      </w:pPr>
    </w:lvl>
    <w:lvl w:ilvl="8">
      <w:start w:val="1"/>
      <w:numFmt w:val="decimal"/>
      <w:lvlText w:val="%1.%2.%3.%4.%5.%6.%7.%8.%9."/>
      <w:lvlJc w:val="left"/>
      <w:pPr>
        <w:ind w:left="4386" w:hanging="1440"/>
      </w:pPr>
    </w:lvl>
  </w:abstractNum>
  <w:abstractNum w:abstractNumId="18" w15:restartNumberingAfterBreak="0">
    <w:nsid w:val="2C237607"/>
    <w:multiLevelType w:val="multilevel"/>
    <w:tmpl w:val="317831E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"/>
        </w:tabs>
        <w:ind w:left="684" w:hanging="1584"/>
      </w:pPr>
      <w:rPr>
        <w:rFonts w:hint="default"/>
      </w:rPr>
    </w:lvl>
  </w:abstractNum>
  <w:abstractNum w:abstractNumId="19" w15:restartNumberingAfterBreak="0">
    <w:nsid w:val="305161A6"/>
    <w:multiLevelType w:val="multilevel"/>
    <w:tmpl w:val="998631F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Roman"/>
      <w:lvlText w:val="(%2)"/>
      <w:lvlJc w:val="left"/>
      <w:pPr>
        <w:ind w:left="858" w:hanging="432"/>
      </w:pPr>
      <w:rPr>
        <w:rFonts w:ascii="Calibri" w:eastAsia="Calibri" w:hAnsi="Calibri" w:cs="Calibri"/>
      </w:rPr>
    </w:lvl>
    <w:lvl w:ilvl="2">
      <w:start w:val="1"/>
      <w:numFmt w:val="bullet"/>
      <w:lvlText w:val=""/>
      <w:lvlJc w:val="left"/>
      <w:pPr>
        <w:ind w:left="1290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94" w:hanging="648"/>
      </w:pPr>
    </w:lvl>
    <w:lvl w:ilvl="4">
      <w:start w:val="1"/>
      <w:numFmt w:val="decimal"/>
      <w:lvlText w:val="%1.%2.%3.%4.%5."/>
      <w:lvlJc w:val="left"/>
      <w:pPr>
        <w:ind w:left="2298" w:hanging="792"/>
      </w:pPr>
    </w:lvl>
    <w:lvl w:ilvl="5">
      <w:start w:val="1"/>
      <w:numFmt w:val="decimal"/>
      <w:lvlText w:val="%1.%2.%3.%4.%5.%6."/>
      <w:lvlJc w:val="left"/>
      <w:pPr>
        <w:ind w:left="2802" w:hanging="936"/>
      </w:pPr>
    </w:lvl>
    <w:lvl w:ilvl="6">
      <w:start w:val="1"/>
      <w:numFmt w:val="decimal"/>
      <w:lvlText w:val="%1.%2.%3.%4.%5.%6.%7."/>
      <w:lvlJc w:val="left"/>
      <w:pPr>
        <w:ind w:left="3306" w:hanging="1080"/>
      </w:pPr>
    </w:lvl>
    <w:lvl w:ilvl="7">
      <w:start w:val="1"/>
      <w:numFmt w:val="decimal"/>
      <w:lvlText w:val="%1.%2.%3.%4.%5.%6.%7.%8."/>
      <w:lvlJc w:val="left"/>
      <w:pPr>
        <w:ind w:left="3810" w:hanging="1224"/>
      </w:pPr>
    </w:lvl>
    <w:lvl w:ilvl="8">
      <w:start w:val="1"/>
      <w:numFmt w:val="decimal"/>
      <w:lvlText w:val="%1.%2.%3.%4.%5.%6.%7.%8.%9."/>
      <w:lvlJc w:val="left"/>
      <w:pPr>
        <w:ind w:left="4386" w:hanging="1440"/>
      </w:pPr>
    </w:lvl>
  </w:abstractNum>
  <w:abstractNum w:abstractNumId="20" w15:restartNumberingAfterBreak="0">
    <w:nsid w:val="31DA3E82"/>
    <w:multiLevelType w:val="multilevel"/>
    <w:tmpl w:val="3190CA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01770D"/>
    <w:multiLevelType w:val="hybridMultilevel"/>
    <w:tmpl w:val="A672FFC0"/>
    <w:lvl w:ilvl="0" w:tplc="2A2C31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A5AC2"/>
    <w:multiLevelType w:val="multilevel"/>
    <w:tmpl w:val="004E097A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1.2.%3"/>
      <w:lvlJc w:val="left"/>
      <w:pPr>
        <w:ind w:left="504" w:hanging="504"/>
      </w:pPr>
      <w:rPr>
        <w:rFonts w:hint="default"/>
        <w:color w:val="6F7072"/>
      </w:rPr>
    </w:lvl>
    <w:lvl w:ilvl="3">
      <w:start w:val="1"/>
      <w:numFmt w:val="decimal"/>
      <w:lvlText w:val="%1.%2.%3.%4."/>
      <w:lvlJc w:val="left"/>
      <w:pPr>
        <w:ind w:left="1794" w:hanging="648"/>
      </w:pPr>
    </w:lvl>
    <w:lvl w:ilvl="4">
      <w:start w:val="1"/>
      <w:numFmt w:val="decimal"/>
      <w:lvlText w:val="%1.%2.%3.%4.%5."/>
      <w:lvlJc w:val="left"/>
      <w:pPr>
        <w:ind w:left="2298" w:hanging="792"/>
      </w:pPr>
    </w:lvl>
    <w:lvl w:ilvl="5">
      <w:start w:val="1"/>
      <w:numFmt w:val="decimal"/>
      <w:lvlText w:val="%1.%2.%3.%4.%5.%6."/>
      <w:lvlJc w:val="left"/>
      <w:pPr>
        <w:ind w:left="2802" w:hanging="936"/>
      </w:pPr>
    </w:lvl>
    <w:lvl w:ilvl="6">
      <w:start w:val="1"/>
      <w:numFmt w:val="decimal"/>
      <w:lvlText w:val="%1.%2.%3.%4.%5.%6.%7."/>
      <w:lvlJc w:val="left"/>
      <w:pPr>
        <w:ind w:left="3306" w:hanging="1080"/>
      </w:pPr>
    </w:lvl>
    <w:lvl w:ilvl="7">
      <w:start w:val="1"/>
      <w:numFmt w:val="decimal"/>
      <w:lvlText w:val="%1.%2.%3.%4.%5.%6.%7.%8."/>
      <w:lvlJc w:val="left"/>
      <w:pPr>
        <w:ind w:left="3810" w:hanging="1224"/>
      </w:pPr>
    </w:lvl>
    <w:lvl w:ilvl="8">
      <w:start w:val="1"/>
      <w:numFmt w:val="decimal"/>
      <w:lvlText w:val="%1.%2.%3.%4.%5.%6.%7.%8.%9."/>
      <w:lvlJc w:val="left"/>
      <w:pPr>
        <w:ind w:left="4386" w:hanging="1440"/>
      </w:pPr>
    </w:lvl>
  </w:abstractNum>
  <w:abstractNum w:abstractNumId="23" w15:restartNumberingAfterBreak="0">
    <w:nsid w:val="39390C3B"/>
    <w:multiLevelType w:val="hybridMultilevel"/>
    <w:tmpl w:val="ED125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C08C4"/>
    <w:multiLevelType w:val="hybridMultilevel"/>
    <w:tmpl w:val="FC0E331C"/>
    <w:lvl w:ilvl="0" w:tplc="B164FEB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C714D"/>
    <w:multiLevelType w:val="hybridMultilevel"/>
    <w:tmpl w:val="8D8EF61A"/>
    <w:lvl w:ilvl="0" w:tplc="8AA43D50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-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B3178"/>
    <w:multiLevelType w:val="multilevel"/>
    <w:tmpl w:val="022216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373667A"/>
    <w:multiLevelType w:val="multilevel"/>
    <w:tmpl w:val="998631F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Roman"/>
      <w:lvlText w:val="(%2)"/>
      <w:lvlJc w:val="left"/>
      <w:pPr>
        <w:ind w:left="858" w:hanging="432"/>
      </w:pPr>
      <w:rPr>
        <w:rFonts w:ascii="Calibri" w:eastAsia="Calibri" w:hAnsi="Calibri" w:cs="Calibri"/>
      </w:rPr>
    </w:lvl>
    <w:lvl w:ilvl="2">
      <w:start w:val="1"/>
      <w:numFmt w:val="bullet"/>
      <w:lvlText w:val=""/>
      <w:lvlJc w:val="left"/>
      <w:pPr>
        <w:ind w:left="1290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94" w:hanging="648"/>
      </w:pPr>
    </w:lvl>
    <w:lvl w:ilvl="4">
      <w:start w:val="1"/>
      <w:numFmt w:val="decimal"/>
      <w:lvlText w:val="%1.%2.%3.%4.%5."/>
      <w:lvlJc w:val="left"/>
      <w:pPr>
        <w:ind w:left="2298" w:hanging="792"/>
      </w:pPr>
    </w:lvl>
    <w:lvl w:ilvl="5">
      <w:start w:val="1"/>
      <w:numFmt w:val="decimal"/>
      <w:lvlText w:val="%1.%2.%3.%4.%5.%6."/>
      <w:lvlJc w:val="left"/>
      <w:pPr>
        <w:ind w:left="2802" w:hanging="936"/>
      </w:pPr>
    </w:lvl>
    <w:lvl w:ilvl="6">
      <w:start w:val="1"/>
      <w:numFmt w:val="decimal"/>
      <w:lvlText w:val="%1.%2.%3.%4.%5.%6.%7."/>
      <w:lvlJc w:val="left"/>
      <w:pPr>
        <w:ind w:left="3306" w:hanging="1080"/>
      </w:pPr>
    </w:lvl>
    <w:lvl w:ilvl="7">
      <w:start w:val="1"/>
      <w:numFmt w:val="decimal"/>
      <w:lvlText w:val="%1.%2.%3.%4.%5.%6.%7.%8."/>
      <w:lvlJc w:val="left"/>
      <w:pPr>
        <w:ind w:left="3810" w:hanging="1224"/>
      </w:pPr>
    </w:lvl>
    <w:lvl w:ilvl="8">
      <w:start w:val="1"/>
      <w:numFmt w:val="decimal"/>
      <w:lvlText w:val="%1.%2.%3.%4.%5.%6.%7.%8.%9."/>
      <w:lvlJc w:val="left"/>
      <w:pPr>
        <w:ind w:left="4386" w:hanging="1440"/>
      </w:pPr>
    </w:lvl>
  </w:abstractNum>
  <w:abstractNum w:abstractNumId="28" w15:restartNumberingAfterBreak="0">
    <w:nsid w:val="43BC48A5"/>
    <w:multiLevelType w:val="multilevel"/>
    <w:tmpl w:val="7FE02F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78A49B1"/>
    <w:multiLevelType w:val="multilevel"/>
    <w:tmpl w:val="022216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BAD60AF"/>
    <w:multiLevelType w:val="hybridMultilevel"/>
    <w:tmpl w:val="69BA6230"/>
    <w:lvl w:ilvl="0" w:tplc="7550FA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12446"/>
    <w:multiLevelType w:val="multilevel"/>
    <w:tmpl w:val="905820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1D764E5"/>
    <w:multiLevelType w:val="multilevel"/>
    <w:tmpl w:val="022216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5932AB6"/>
    <w:multiLevelType w:val="hybridMultilevel"/>
    <w:tmpl w:val="C33EDE58"/>
    <w:lvl w:ilvl="0" w:tplc="921A61AE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343E7"/>
    <w:multiLevelType w:val="hybridMultilevel"/>
    <w:tmpl w:val="77CC5F42"/>
    <w:lvl w:ilvl="0" w:tplc="27E28FF6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9CE0BE3"/>
    <w:multiLevelType w:val="multilevel"/>
    <w:tmpl w:val="730CEE5A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858" w:hanging="432"/>
      </w:pPr>
      <w:rPr>
        <w:rFonts w:ascii="Calibri" w:eastAsia="Calibri" w:hAnsi="Calibri" w:cs="Calibri" w:hint="default"/>
      </w:rPr>
    </w:lvl>
    <w:lvl w:ilvl="2">
      <w:start w:val="1"/>
      <w:numFmt w:val="bullet"/>
      <w:lvlText w:val=""/>
      <w:lvlJc w:val="left"/>
      <w:pPr>
        <w:ind w:left="1290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6" w:hanging="1440"/>
      </w:pPr>
      <w:rPr>
        <w:rFonts w:hint="default"/>
      </w:rPr>
    </w:lvl>
  </w:abstractNum>
  <w:abstractNum w:abstractNumId="36" w15:restartNumberingAfterBreak="0">
    <w:nsid w:val="5EF76B21"/>
    <w:multiLevelType w:val="hybridMultilevel"/>
    <w:tmpl w:val="622E1766"/>
    <w:lvl w:ilvl="0" w:tplc="04050001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1A7340"/>
    <w:multiLevelType w:val="multilevel"/>
    <w:tmpl w:val="998631F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Roman"/>
      <w:lvlText w:val="(%2)"/>
      <w:lvlJc w:val="left"/>
      <w:pPr>
        <w:ind w:left="858" w:hanging="432"/>
      </w:pPr>
      <w:rPr>
        <w:rFonts w:ascii="Calibri" w:eastAsia="Calibri" w:hAnsi="Calibri" w:cs="Calibri"/>
      </w:rPr>
    </w:lvl>
    <w:lvl w:ilvl="2">
      <w:start w:val="1"/>
      <w:numFmt w:val="bullet"/>
      <w:lvlText w:val=""/>
      <w:lvlJc w:val="left"/>
      <w:pPr>
        <w:ind w:left="1290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94" w:hanging="648"/>
      </w:pPr>
    </w:lvl>
    <w:lvl w:ilvl="4">
      <w:start w:val="1"/>
      <w:numFmt w:val="decimal"/>
      <w:lvlText w:val="%1.%2.%3.%4.%5."/>
      <w:lvlJc w:val="left"/>
      <w:pPr>
        <w:ind w:left="2298" w:hanging="792"/>
      </w:pPr>
    </w:lvl>
    <w:lvl w:ilvl="5">
      <w:start w:val="1"/>
      <w:numFmt w:val="decimal"/>
      <w:lvlText w:val="%1.%2.%3.%4.%5.%6."/>
      <w:lvlJc w:val="left"/>
      <w:pPr>
        <w:ind w:left="2802" w:hanging="936"/>
      </w:pPr>
    </w:lvl>
    <w:lvl w:ilvl="6">
      <w:start w:val="1"/>
      <w:numFmt w:val="decimal"/>
      <w:lvlText w:val="%1.%2.%3.%4.%5.%6.%7."/>
      <w:lvlJc w:val="left"/>
      <w:pPr>
        <w:ind w:left="3306" w:hanging="1080"/>
      </w:pPr>
    </w:lvl>
    <w:lvl w:ilvl="7">
      <w:start w:val="1"/>
      <w:numFmt w:val="decimal"/>
      <w:lvlText w:val="%1.%2.%3.%4.%5.%6.%7.%8."/>
      <w:lvlJc w:val="left"/>
      <w:pPr>
        <w:ind w:left="3810" w:hanging="1224"/>
      </w:pPr>
    </w:lvl>
    <w:lvl w:ilvl="8">
      <w:start w:val="1"/>
      <w:numFmt w:val="decimal"/>
      <w:lvlText w:val="%1.%2.%3.%4.%5.%6.%7.%8.%9."/>
      <w:lvlJc w:val="left"/>
      <w:pPr>
        <w:ind w:left="4386" w:hanging="1440"/>
      </w:pPr>
    </w:lvl>
  </w:abstractNum>
  <w:abstractNum w:abstractNumId="38" w15:restartNumberingAfterBreak="0">
    <w:nsid w:val="66215040"/>
    <w:multiLevelType w:val="multilevel"/>
    <w:tmpl w:val="02221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DEB25D0"/>
    <w:multiLevelType w:val="hybridMultilevel"/>
    <w:tmpl w:val="A74E0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E2ED1"/>
    <w:multiLevelType w:val="multilevel"/>
    <w:tmpl w:val="FC748F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6F707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1" w15:restartNumberingAfterBreak="0">
    <w:nsid w:val="72422B35"/>
    <w:multiLevelType w:val="multilevel"/>
    <w:tmpl w:val="998631F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Roman"/>
      <w:lvlText w:val="(%2)"/>
      <w:lvlJc w:val="left"/>
      <w:pPr>
        <w:ind w:left="858" w:hanging="432"/>
      </w:pPr>
      <w:rPr>
        <w:rFonts w:ascii="Calibri" w:eastAsia="Calibri" w:hAnsi="Calibri" w:cs="Calibri"/>
      </w:rPr>
    </w:lvl>
    <w:lvl w:ilvl="2">
      <w:start w:val="1"/>
      <w:numFmt w:val="bullet"/>
      <w:lvlText w:val=""/>
      <w:lvlJc w:val="left"/>
      <w:pPr>
        <w:ind w:left="1290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94" w:hanging="648"/>
      </w:pPr>
    </w:lvl>
    <w:lvl w:ilvl="4">
      <w:start w:val="1"/>
      <w:numFmt w:val="decimal"/>
      <w:lvlText w:val="%1.%2.%3.%4.%5."/>
      <w:lvlJc w:val="left"/>
      <w:pPr>
        <w:ind w:left="2298" w:hanging="792"/>
      </w:pPr>
    </w:lvl>
    <w:lvl w:ilvl="5">
      <w:start w:val="1"/>
      <w:numFmt w:val="decimal"/>
      <w:lvlText w:val="%1.%2.%3.%4.%5.%6."/>
      <w:lvlJc w:val="left"/>
      <w:pPr>
        <w:ind w:left="2802" w:hanging="936"/>
      </w:pPr>
    </w:lvl>
    <w:lvl w:ilvl="6">
      <w:start w:val="1"/>
      <w:numFmt w:val="decimal"/>
      <w:lvlText w:val="%1.%2.%3.%4.%5.%6.%7."/>
      <w:lvlJc w:val="left"/>
      <w:pPr>
        <w:ind w:left="3306" w:hanging="1080"/>
      </w:pPr>
    </w:lvl>
    <w:lvl w:ilvl="7">
      <w:start w:val="1"/>
      <w:numFmt w:val="decimal"/>
      <w:lvlText w:val="%1.%2.%3.%4.%5.%6.%7.%8."/>
      <w:lvlJc w:val="left"/>
      <w:pPr>
        <w:ind w:left="3810" w:hanging="1224"/>
      </w:pPr>
    </w:lvl>
    <w:lvl w:ilvl="8">
      <w:start w:val="1"/>
      <w:numFmt w:val="decimal"/>
      <w:lvlText w:val="%1.%2.%3.%4.%5.%6.%7.%8.%9."/>
      <w:lvlJc w:val="left"/>
      <w:pPr>
        <w:ind w:left="4386" w:hanging="1440"/>
      </w:pPr>
    </w:lvl>
  </w:abstractNum>
  <w:abstractNum w:abstractNumId="42" w15:restartNumberingAfterBreak="0">
    <w:nsid w:val="734615CE"/>
    <w:multiLevelType w:val="hybridMultilevel"/>
    <w:tmpl w:val="B1E42ED4"/>
    <w:lvl w:ilvl="0" w:tplc="2A2C31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24556"/>
    <w:multiLevelType w:val="multilevel"/>
    <w:tmpl w:val="3F9A53AE"/>
    <w:lvl w:ilvl="0">
      <w:start w:val="1"/>
      <w:numFmt w:val="lowerRoman"/>
      <w:lvlText w:val="(%1)"/>
      <w:lvlJc w:val="left"/>
      <w:pPr>
        <w:ind w:left="426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858" w:hanging="432"/>
      </w:pPr>
      <w:rPr>
        <w:rFonts w:ascii="Calibri" w:eastAsia="Calibri" w:hAnsi="Calibri" w:cs="Calibri" w:hint="default"/>
      </w:rPr>
    </w:lvl>
    <w:lvl w:ilvl="2">
      <w:start w:val="1"/>
      <w:numFmt w:val="bullet"/>
      <w:lvlText w:val=""/>
      <w:lvlJc w:val="left"/>
      <w:pPr>
        <w:ind w:left="1290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6" w:hanging="1440"/>
      </w:pPr>
      <w:rPr>
        <w:rFonts w:hint="default"/>
      </w:rPr>
    </w:lvl>
  </w:abstractNum>
  <w:abstractNum w:abstractNumId="44" w15:restartNumberingAfterBreak="0">
    <w:nsid w:val="74CE54D4"/>
    <w:multiLevelType w:val="multilevel"/>
    <w:tmpl w:val="022216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5DD6C5C"/>
    <w:multiLevelType w:val="hybridMultilevel"/>
    <w:tmpl w:val="0786FF78"/>
    <w:lvl w:ilvl="0" w:tplc="DF5439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54FE9"/>
    <w:multiLevelType w:val="hybridMultilevel"/>
    <w:tmpl w:val="F0F47C66"/>
    <w:lvl w:ilvl="0" w:tplc="CC74F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D2797A">
      <w:numFmt w:val="none"/>
      <w:lvlText w:val=""/>
      <w:lvlJc w:val="left"/>
      <w:pPr>
        <w:tabs>
          <w:tab w:val="num" w:pos="360"/>
        </w:tabs>
      </w:pPr>
    </w:lvl>
    <w:lvl w:ilvl="2" w:tplc="ABE86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243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EEE6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6CE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055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18ED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A4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42CA2"/>
    <w:multiLevelType w:val="hybridMultilevel"/>
    <w:tmpl w:val="FE68A4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C11549"/>
    <w:multiLevelType w:val="multilevel"/>
    <w:tmpl w:val="D340D2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EE97C2E"/>
    <w:multiLevelType w:val="hybridMultilevel"/>
    <w:tmpl w:val="0C24106E"/>
    <w:lvl w:ilvl="0" w:tplc="1AD4B3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numFmt w:val="bullet"/>
      <w:lvlText w:val="-"/>
      <w:lvlJc w:val="left"/>
      <w:pPr>
        <w:tabs>
          <w:tab w:val="num" w:pos="2629"/>
        </w:tabs>
        <w:ind w:left="2629" w:hanging="360"/>
      </w:pPr>
      <w:rPr>
        <w:rFonts w:ascii="Arial" w:eastAsia="Times New Roman" w:hAnsi="Arial" w:cs="Aria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A23CD7"/>
    <w:multiLevelType w:val="multilevel"/>
    <w:tmpl w:val="02221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36"/>
  </w:num>
  <w:num w:numId="3">
    <w:abstractNumId w:val="49"/>
  </w:num>
  <w:num w:numId="4">
    <w:abstractNumId w:val="11"/>
  </w:num>
  <w:num w:numId="5">
    <w:abstractNumId w:val="18"/>
  </w:num>
  <w:num w:numId="6">
    <w:abstractNumId w:val="47"/>
  </w:num>
  <w:num w:numId="7">
    <w:abstractNumId w:val="3"/>
  </w:num>
  <w:num w:numId="8">
    <w:abstractNumId w:val="39"/>
  </w:num>
  <w:num w:numId="9">
    <w:abstractNumId w:val="23"/>
  </w:num>
  <w:num w:numId="10">
    <w:abstractNumId w:val="4"/>
  </w:num>
  <w:num w:numId="11">
    <w:abstractNumId w:val="48"/>
  </w:num>
  <w:num w:numId="12">
    <w:abstractNumId w:val="40"/>
  </w:num>
  <w:num w:numId="13">
    <w:abstractNumId w:val="16"/>
  </w:num>
  <w:num w:numId="14">
    <w:abstractNumId w:val="7"/>
  </w:num>
  <w:num w:numId="15">
    <w:abstractNumId w:val="41"/>
  </w:num>
  <w:num w:numId="16">
    <w:abstractNumId w:val="22"/>
  </w:num>
  <w:num w:numId="17">
    <w:abstractNumId w:val="17"/>
  </w:num>
  <w:num w:numId="18">
    <w:abstractNumId w:val="28"/>
  </w:num>
  <w:num w:numId="19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12"/>
  </w:num>
  <w:num w:numId="22">
    <w:abstractNumId w:val="35"/>
  </w:num>
  <w:num w:numId="23">
    <w:abstractNumId w:val="8"/>
  </w:num>
  <w:num w:numId="24">
    <w:abstractNumId w:val="37"/>
  </w:num>
  <w:num w:numId="25">
    <w:abstractNumId w:val="19"/>
  </w:num>
  <w:num w:numId="26">
    <w:abstractNumId w:val="45"/>
  </w:num>
  <w:num w:numId="27">
    <w:abstractNumId w:val="1"/>
  </w:num>
  <w:num w:numId="28">
    <w:abstractNumId w:val="14"/>
  </w:num>
  <w:num w:numId="29">
    <w:abstractNumId w:val="27"/>
  </w:num>
  <w:num w:numId="30">
    <w:abstractNumId w:val="43"/>
  </w:num>
  <w:num w:numId="31">
    <w:abstractNumId w:val="15"/>
  </w:num>
  <w:num w:numId="32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9"/>
  </w:num>
  <w:num w:numId="35">
    <w:abstractNumId w:val="0"/>
  </w:num>
  <w:num w:numId="36">
    <w:abstractNumId w:val="44"/>
  </w:num>
  <w:num w:numId="37">
    <w:abstractNumId w:val="10"/>
  </w:num>
  <w:num w:numId="38">
    <w:abstractNumId w:val="5"/>
  </w:num>
  <w:num w:numId="39">
    <w:abstractNumId w:val="6"/>
  </w:num>
  <w:num w:numId="40">
    <w:abstractNumId w:val="20"/>
  </w:num>
  <w:num w:numId="41">
    <w:abstractNumId w:val="38"/>
  </w:num>
  <w:num w:numId="42">
    <w:abstractNumId w:val="50"/>
  </w:num>
  <w:num w:numId="43">
    <w:abstractNumId w:val="32"/>
  </w:num>
  <w:num w:numId="44">
    <w:abstractNumId w:val="31"/>
  </w:num>
  <w:num w:numId="45">
    <w:abstractNumId w:val="26"/>
  </w:num>
  <w:num w:numId="46">
    <w:abstractNumId w:val="33"/>
  </w:num>
  <w:num w:numId="47">
    <w:abstractNumId w:val="3"/>
  </w:num>
  <w:num w:numId="48">
    <w:abstractNumId w:val="3"/>
  </w:num>
  <w:num w:numId="49">
    <w:abstractNumId w:val="3"/>
  </w:num>
  <w:num w:numId="50">
    <w:abstractNumId w:val="3"/>
  </w:num>
  <w:num w:numId="51">
    <w:abstractNumId w:val="3"/>
  </w:num>
  <w:num w:numId="52">
    <w:abstractNumId w:val="3"/>
  </w:num>
  <w:num w:numId="53">
    <w:abstractNumId w:val="3"/>
  </w:num>
  <w:num w:numId="54">
    <w:abstractNumId w:val="30"/>
  </w:num>
  <w:num w:numId="55">
    <w:abstractNumId w:val="34"/>
  </w:num>
  <w:num w:numId="56">
    <w:abstractNumId w:val="13"/>
  </w:num>
  <w:num w:numId="57">
    <w:abstractNumId w:val="3"/>
  </w:num>
  <w:num w:numId="58">
    <w:abstractNumId w:val="46"/>
  </w:num>
  <w:num w:numId="59">
    <w:abstractNumId w:val="25"/>
  </w:num>
  <w:num w:numId="60">
    <w:abstractNumId w:val="24"/>
  </w:num>
  <w:num w:numId="61">
    <w:abstractNumId w:val="2"/>
  </w:num>
  <w:num w:numId="62">
    <w:abstractNumId w:val="2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rawingGridVerticalSpacing w:val="136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5F8"/>
    <w:rsid w:val="00010E7F"/>
    <w:rsid w:val="0001155B"/>
    <w:rsid w:val="00012DB2"/>
    <w:rsid w:val="000152FF"/>
    <w:rsid w:val="0001569D"/>
    <w:rsid w:val="00022266"/>
    <w:rsid w:val="00023877"/>
    <w:rsid w:val="000242A2"/>
    <w:rsid w:val="00024C76"/>
    <w:rsid w:val="00026192"/>
    <w:rsid w:val="00031869"/>
    <w:rsid w:val="00047398"/>
    <w:rsid w:val="00047693"/>
    <w:rsid w:val="00050F31"/>
    <w:rsid w:val="00052C45"/>
    <w:rsid w:val="00054447"/>
    <w:rsid w:val="000562F5"/>
    <w:rsid w:val="0005667B"/>
    <w:rsid w:val="00061EF6"/>
    <w:rsid w:val="00063331"/>
    <w:rsid w:val="00063523"/>
    <w:rsid w:val="000637C1"/>
    <w:rsid w:val="00067871"/>
    <w:rsid w:val="0007296F"/>
    <w:rsid w:val="00074946"/>
    <w:rsid w:val="0008134E"/>
    <w:rsid w:val="00082DE0"/>
    <w:rsid w:val="00082E40"/>
    <w:rsid w:val="0008717D"/>
    <w:rsid w:val="0009036A"/>
    <w:rsid w:val="00093272"/>
    <w:rsid w:val="00097035"/>
    <w:rsid w:val="000A44C5"/>
    <w:rsid w:val="000A7D6B"/>
    <w:rsid w:val="000B016B"/>
    <w:rsid w:val="000B34EA"/>
    <w:rsid w:val="000B3C01"/>
    <w:rsid w:val="000C3ED2"/>
    <w:rsid w:val="000C67F9"/>
    <w:rsid w:val="000C6A8E"/>
    <w:rsid w:val="000D212F"/>
    <w:rsid w:val="000D6577"/>
    <w:rsid w:val="000D6BB6"/>
    <w:rsid w:val="000E4F76"/>
    <w:rsid w:val="000E590A"/>
    <w:rsid w:val="000E7633"/>
    <w:rsid w:val="000F1774"/>
    <w:rsid w:val="000F4EA2"/>
    <w:rsid w:val="000F5144"/>
    <w:rsid w:val="000F6892"/>
    <w:rsid w:val="000F7055"/>
    <w:rsid w:val="00100D87"/>
    <w:rsid w:val="0010289D"/>
    <w:rsid w:val="00103D50"/>
    <w:rsid w:val="0010477A"/>
    <w:rsid w:val="00104E16"/>
    <w:rsid w:val="00105C60"/>
    <w:rsid w:val="00107EB2"/>
    <w:rsid w:val="001100C0"/>
    <w:rsid w:val="00111E2A"/>
    <w:rsid w:val="00113A1C"/>
    <w:rsid w:val="001152E9"/>
    <w:rsid w:val="00115D27"/>
    <w:rsid w:val="0012365F"/>
    <w:rsid w:val="001269DD"/>
    <w:rsid w:val="00127F56"/>
    <w:rsid w:val="001302F9"/>
    <w:rsid w:val="00130BED"/>
    <w:rsid w:val="00144FB0"/>
    <w:rsid w:val="001474A0"/>
    <w:rsid w:val="00150C12"/>
    <w:rsid w:val="00151D21"/>
    <w:rsid w:val="00154AEF"/>
    <w:rsid w:val="00156669"/>
    <w:rsid w:val="001617C6"/>
    <w:rsid w:val="00161C57"/>
    <w:rsid w:val="001633E5"/>
    <w:rsid w:val="0016433D"/>
    <w:rsid w:val="001645C4"/>
    <w:rsid w:val="001704F0"/>
    <w:rsid w:val="00170642"/>
    <w:rsid w:val="0017101B"/>
    <w:rsid w:val="00174179"/>
    <w:rsid w:val="0017625B"/>
    <w:rsid w:val="00177D9D"/>
    <w:rsid w:val="00184643"/>
    <w:rsid w:val="001956AC"/>
    <w:rsid w:val="00195DF2"/>
    <w:rsid w:val="001A194B"/>
    <w:rsid w:val="001B003C"/>
    <w:rsid w:val="001B0B4E"/>
    <w:rsid w:val="001B0EED"/>
    <w:rsid w:val="001B4C07"/>
    <w:rsid w:val="001B5567"/>
    <w:rsid w:val="001B5699"/>
    <w:rsid w:val="001C0265"/>
    <w:rsid w:val="001C3DC6"/>
    <w:rsid w:val="001D79ED"/>
    <w:rsid w:val="001E559D"/>
    <w:rsid w:val="001E7140"/>
    <w:rsid w:val="001F35BE"/>
    <w:rsid w:val="001F47C0"/>
    <w:rsid w:val="001F7274"/>
    <w:rsid w:val="00200396"/>
    <w:rsid w:val="00201FBE"/>
    <w:rsid w:val="0020326B"/>
    <w:rsid w:val="00206900"/>
    <w:rsid w:val="00207621"/>
    <w:rsid w:val="00211A1D"/>
    <w:rsid w:val="00214836"/>
    <w:rsid w:val="00216E74"/>
    <w:rsid w:val="00216F8F"/>
    <w:rsid w:val="00220835"/>
    <w:rsid w:val="00223782"/>
    <w:rsid w:val="00225F03"/>
    <w:rsid w:val="00235499"/>
    <w:rsid w:val="0024144F"/>
    <w:rsid w:val="00244CE5"/>
    <w:rsid w:val="00245F7B"/>
    <w:rsid w:val="002504EE"/>
    <w:rsid w:val="00250E3B"/>
    <w:rsid w:val="00256D83"/>
    <w:rsid w:val="00264E8D"/>
    <w:rsid w:val="00267F50"/>
    <w:rsid w:val="00272078"/>
    <w:rsid w:val="002801BE"/>
    <w:rsid w:val="00283965"/>
    <w:rsid w:val="00284D60"/>
    <w:rsid w:val="00285F87"/>
    <w:rsid w:val="0028652E"/>
    <w:rsid w:val="00292C9F"/>
    <w:rsid w:val="00296A6D"/>
    <w:rsid w:val="002A2409"/>
    <w:rsid w:val="002B2F39"/>
    <w:rsid w:val="002B70EA"/>
    <w:rsid w:val="002C5024"/>
    <w:rsid w:val="002C6BDE"/>
    <w:rsid w:val="002D0DE4"/>
    <w:rsid w:val="002D16F1"/>
    <w:rsid w:val="002E6F9C"/>
    <w:rsid w:val="002E7C9B"/>
    <w:rsid w:val="002F592F"/>
    <w:rsid w:val="00300AAF"/>
    <w:rsid w:val="00302841"/>
    <w:rsid w:val="00303605"/>
    <w:rsid w:val="00303BEF"/>
    <w:rsid w:val="0031002D"/>
    <w:rsid w:val="003100BD"/>
    <w:rsid w:val="00317ECE"/>
    <w:rsid w:val="00321056"/>
    <w:rsid w:val="00326D48"/>
    <w:rsid w:val="00327737"/>
    <w:rsid w:val="00333001"/>
    <w:rsid w:val="00340739"/>
    <w:rsid w:val="003412CF"/>
    <w:rsid w:val="00345CC1"/>
    <w:rsid w:val="003467C7"/>
    <w:rsid w:val="00347B53"/>
    <w:rsid w:val="00347E8E"/>
    <w:rsid w:val="0035225E"/>
    <w:rsid w:val="00352D10"/>
    <w:rsid w:val="00362D9D"/>
    <w:rsid w:val="00366028"/>
    <w:rsid w:val="00371475"/>
    <w:rsid w:val="00371B42"/>
    <w:rsid w:val="00373AC6"/>
    <w:rsid w:val="00373D10"/>
    <w:rsid w:val="00375B5F"/>
    <w:rsid w:val="00375DBA"/>
    <w:rsid w:val="00384D50"/>
    <w:rsid w:val="00385D03"/>
    <w:rsid w:val="00386615"/>
    <w:rsid w:val="00391333"/>
    <w:rsid w:val="00391FCA"/>
    <w:rsid w:val="00393FDA"/>
    <w:rsid w:val="00396D85"/>
    <w:rsid w:val="00397935"/>
    <w:rsid w:val="003A28B9"/>
    <w:rsid w:val="003A31F4"/>
    <w:rsid w:val="003A3B09"/>
    <w:rsid w:val="003A51D7"/>
    <w:rsid w:val="003B160E"/>
    <w:rsid w:val="003B31FF"/>
    <w:rsid w:val="003B3C35"/>
    <w:rsid w:val="003B6575"/>
    <w:rsid w:val="003C3618"/>
    <w:rsid w:val="003C39DD"/>
    <w:rsid w:val="003D167A"/>
    <w:rsid w:val="003D2EE6"/>
    <w:rsid w:val="003D2EFD"/>
    <w:rsid w:val="003D605D"/>
    <w:rsid w:val="003D6599"/>
    <w:rsid w:val="003D776B"/>
    <w:rsid w:val="003D7B44"/>
    <w:rsid w:val="003E4236"/>
    <w:rsid w:val="003E489D"/>
    <w:rsid w:val="003E6EBD"/>
    <w:rsid w:val="003F54F5"/>
    <w:rsid w:val="004039F8"/>
    <w:rsid w:val="00403A9B"/>
    <w:rsid w:val="0040529A"/>
    <w:rsid w:val="00406A39"/>
    <w:rsid w:val="00412C11"/>
    <w:rsid w:val="00413F42"/>
    <w:rsid w:val="004168FE"/>
    <w:rsid w:val="0042293B"/>
    <w:rsid w:val="00433B0C"/>
    <w:rsid w:val="00435B1B"/>
    <w:rsid w:val="00443CED"/>
    <w:rsid w:val="0044719A"/>
    <w:rsid w:val="004476B9"/>
    <w:rsid w:val="00451660"/>
    <w:rsid w:val="0045271B"/>
    <w:rsid w:val="004538A7"/>
    <w:rsid w:val="00455276"/>
    <w:rsid w:val="004608F9"/>
    <w:rsid w:val="00463F38"/>
    <w:rsid w:val="004666C9"/>
    <w:rsid w:val="004678F5"/>
    <w:rsid w:val="004718EB"/>
    <w:rsid w:val="004770F6"/>
    <w:rsid w:val="00481B02"/>
    <w:rsid w:val="00483FBC"/>
    <w:rsid w:val="00485D9A"/>
    <w:rsid w:val="00490B9D"/>
    <w:rsid w:val="00495990"/>
    <w:rsid w:val="00497025"/>
    <w:rsid w:val="00497B73"/>
    <w:rsid w:val="004A23DA"/>
    <w:rsid w:val="004A3CD2"/>
    <w:rsid w:val="004A6121"/>
    <w:rsid w:val="004A646E"/>
    <w:rsid w:val="004B0019"/>
    <w:rsid w:val="004B2DC6"/>
    <w:rsid w:val="004B46DF"/>
    <w:rsid w:val="004B758B"/>
    <w:rsid w:val="004C01A9"/>
    <w:rsid w:val="004C094D"/>
    <w:rsid w:val="004C0971"/>
    <w:rsid w:val="004C2898"/>
    <w:rsid w:val="004C29D0"/>
    <w:rsid w:val="004C2A40"/>
    <w:rsid w:val="004C2AF0"/>
    <w:rsid w:val="004C3FD9"/>
    <w:rsid w:val="004C72CA"/>
    <w:rsid w:val="004D0301"/>
    <w:rsid w:val="004D3E49"/>
    <w:rsid w:val="004E5ED0"/>
    <w:rsid w:val="004E6A9A"/>
    <w:rsid w:val="004E73C0"/>
    <w:rsid w:val="004F46BA"/>
    <w:rsid w:val="004F577D"/>
    <w:rsid w:val="00502EBD"/>
    <w:rsid w:val="005067F6"/>
    <w:rsid w:val="00506CED"/>
    <w:rsid w:val="005112EB"/>
    <w:rsid w:val="00511EC2"/>
    <w:rsid w:val="00514901"/>
    <w:rsid w:val="00514BA1"/>
    <w:rsid w:val="00516A21"/>
    <w:rsid w:val="00520776"/>
    <w:rsid w:val="00521527"/>
    <w:rsid w:val="00523BE5"/>
    <w:rsid w:val="00523F43"/>
    <w:rsid w:val="00530E63"/>
    <w:rsid w:val="005375B5"/>
    <w:rsid w:val="0054165F"/>
    <w:rsid w:val="00542374"/>
    <w:rsid w:val="005469D6"/>
    <w:rsid w:val="005472B6"/>
    <w:rsid w:val="00547918"/>
    <w:rsid w:val="00560441"/>
    <w:rsid w:val="0057554B"/>
    <w:rsid w:val="00576CA0"/>
    <w:rsid w:val="00580238"/>
    <w:rsid w:val="005914CE"/>
    <w:rsid w:val="005970D2"/>
    <w:rsid w:val="005A3B3A"/>
    <w:rsid w:val="005A54C2"/>
    <w:rsid w:val="005A5952"/>
    <w:rsid w:val="005B218B"/>
    <w:rsid w:val="005B26BD"/>
    <w:rsid w:val="005B2CF8"/>
    <w:rsid w:val="005B2EB9"/>
    <w:rsid w:val="005B3499"/>
    <w:rsid w:val="005B5844"/>
    <w:rsid w:val="005B652B"/>
    <w:rsid w:val="005C2B78"/>
    <w:rsid w:val="005D2F4D"/>
    <w:rsid w:val="005D6343"/>
    <w:rsid w:val="005E1A79"/>
    <w:rsid w:val="005E2478"/>
    <w:rsid w:val="005E28D6"/>
    <w:rsid w:val="005E3BB2"/>
    <w:rsid w:val="005F4586"/>
    <w:rsid w:val="005F7BCA"/>
    <w:rsid w:val="00600938"/>
    <w:rsid w:val="00601D23"/>
    <w:rsid w:val="00602954"/>
    <w:rsid w:val="00604055"/>
    <w:rsid w:val="00612210"/>
    <w:rsid w:val="00617508"/>
    <w:rsid w:val="00617E92"/>
    <w:rsid w:val="00623BAD"/>
    <w:rsid w:val="00623BED"/>
    <w:rsid w:val="0062767F"/>
    <w:rsid w:val="00631718"/>
    <w:rsid w:val="00631F50"/>
    <w:rsid w:val="0063619D"/>
    <w:rsid w:val="0064069C"/>
    <w:rsid w:val="00643A88"/>
    <w:rsid w:val="00643C9A"/>
    <w:rsid w:val="00645092"/>
    <w:rsid w:val="006461DF"/>
    <w:rsid w:val="006507BD"/>
    <w:rsid w:val="00657769"/>
    <w:rsid w:val="00660724"/>
    <w:rsid w:val="00661423"/>
    <w:rsid w:val="00663B8F"/>
    <w:rsid w:val="006642D5"/>
    <w:rsid w:val="00665C78"/>
    <w:rsid w:val="00666405"/>
    <w:rsid w:val="006679FF"/>
    <w:rsid w:val="0067392A"/>
    <w:rsid w:val="006809FC"/>
    <w:rsid w:val="00684EE3"/>
    <w:rsid w:val="00687A7E"/>
    <w:rsid w:val="00687F25"/>
    <w:rsid w:val="006901A8"/>
    <w:rsid w:val="00695755"/>
    <w:rsid w:val="006A024C"/>
    <w:rsid w:val="006A1256"/>
    <w:rsid w:val="006A2DF9"/>
    <w:rsid w:val="006A33F0"/>
    <w:rsid w:val="006A3B8A"/>
    <w:rsid w:val="006A60B4"/>
    <w:rsid w:val="006A7CAC"/>
    <w:rsid w:val="006B341E"/>
    <w:rsid w:val="006B3BF0"/>
    <w:rsid w:val="006B42DB"/>
    <w:rsid w:val="006B46DD"/>
    <w:rsid w:val="006B682D"/>
    <w:rsid w:val="006B7C23"/>
    <w:rsid w:val="006C0CA4"/>
    <w:rsid w:val="006C26E8"/>
    <w:rsid w:val="006C6851"/>
    <w:rsid w:val="006D21E9"/>
    <w:rsid w:val="006E00F2"/>
    <w:rsid w:val="006E7948"/>
    <w:rsid w:val="006F12DC"/>
    <w:rsid w:val="006F7464"/>
    <w:rsid w:val="00706E10"/>
    <w:rsid w:val="00714A6F"/>
    <w:rsid w:val="00714E0E"/>
    <w:rsid w:val="007150D7"/>
    <w:rsid w:val="00730B84"/>
    <w:rsid w:val="0073415E"/>
    <w:rsid w:val="007353AE"/>
    <w:rsid w:val="00737A49"/>
    <w:rsid w:val="007449E5"/>
    <w:rsid w:val="007463D6"/>
    <w:rsid w:val="0074754A"/>
    <w:rsid w:val="00747725"/>
    <w:rsid w:val="0074795B"/>
    <w:rsid w:val="0075030B"/>
    <w:rsid w:val="00750C81"/>
    <w:rsid w:val="00752553"/>
    <w:rsid w:val="00755319"/>
    <w:rsid w:val="00755674"/>
    <w:rsid w:val="00764380"/>
    <w:rsid w:val="00773CBA"/>
    <w:rsid w:val="00774D4E"/>
    <w:rsid w:val="0077754C"/>
    <w:rsid w:val="00783E9B"/>
    <w:rsid w:val="00785BD0"/>
    <w:rsid w:val="0078663E"/>
    <w:rsid w:val="00786D9D"/>
    <w:rsid w:val="00787955"/>
    <w:rsid w:val="00787DB3"/>
    <w:rsid w:val="007913CD"/>
    <w:rsid w:val="007935E6"/>
    <w:rsid w:val="0079429A"/>
    <w:rsid w:val="007A5142"/>
    <w:rsid w:val="007A543B"/>
    <w:rsid w:val="007A72BE"/>
    <w:rsid w:val="007A73BC"/>
    <w:rsid w:val="007B0A12"/>
    <w:rsid w:val="007B3AC2"/>
    <w:rsid w:val="007B5767"/>
    <w:rsid w:val="007B70BF"/>
    <w:rsid w:val="007C1A57"/>
    <w:rsid w:val="007C48A6"/>
    <w:rsid w:val="007C4BD1"/>
    <w:rsid w:val="007C547B"/>
    <w:rsid w:val="007C7C23"/>
    <w:rsid w:val="007C7F7E"/>
    <w:rsid w:val="007D208E"/>
    <w:rsid w:val="007E16D8"/>
    <w:rsid w:val="007E4B3A"/>
    <w:rsid w:val="007F3BF6"/>
    <w:rsid w:val="00800019"/>
    <w:rsid w:val="0080074E"/>
    <w:rsid w:val="00802773"/>
    <w:rsid w:val="00806C11"/>
    <w:rsid w:val="00807A62"/>
    <w:rsid w:val="00812407"/>
    <w:rsid w:val="00814878"/>
    <w:rsid w:val="00815249"/>
    <w:rsid w:val="0081585C"/>
    <w:rsid w:val="00816C68"/>
    <w:rsid w:val="00820E76"/>
    <w:rsid w:val="008240BD"/>
    <w:rsid w:val="0084055B"/>
    <w:rsid w:val="00841218"/>
    <w:rsid w:val="008458BD"/>
    <w:rsid w:val="00846909"/>
    <w:rsid w:val="008473B8"/>
    <w:rsid w:val="00852707"/>
    <w:rsid w:val="0085337A"/>
    <w:rsid w:val="0085537D"/>
    <w:rsid w:val="00860B4A"/>
    <w:rsid w:val="008610C3"/>
    <w:rsid w:val="0086326A"/>
    <w:rsid w:val="0087051F"/>
    <w:rsid w:val="00871C39"/>
    <w:rsid w:val="00875427"/>
    <w:rsid w:val="00877581"/>
    <w:rsid w:val="0088347D"/>
    <w:rsid w:val="00887935"/>
    <w:rsid w:val="0089535D"/>
    <w:rsid w:val="00895511"/>
    <w:rsid w:val="008A2683"/>
    <w:rsid w:val="008B1A3D"/>
    <w:rsid w:val="008B3166"/>
    <w:rsid w:val="008C132E"/>
    <w:rsid w:val="008D014F"/>
    <w:rsid w:val="008E7071"/>
    <w:rsid w:val="008F261C"/>
    <w:rsid w:val="008F45B3"/>
    <w:rsid w:val="008F522A"/>
    <w:rsid w:val="00903AA5"/>
    <w:rsid w:val="00910BD2"/>
    <w:rsid w:val="00912C8C"/>
    <w:rsid w:val="00913A3C"/>
    <w:rsid w:val="00916863"/>
    <w:rsid w:val="00924FC7"/>
    <w:rsid w:val="00926764"/>
    <w:rsid w:val="00926D23"/>
    <w:rsid w:val="009270BB"/>
    <w:rsid w:val="009272CA"/>
    <w:rsid w:val="009342E4"/>
    <w:rsid w:val="00934DE2"/>
    <w:rsid w:val="0093563E"/>
    <w:rsid w:val="00935C80"/>
    <w:rsid w:val="00943FE8"/>
    <w:rsid w:val="009472B1"/>
    <w:rsid w:val="00947C90"/>
    <w:rsid w:val="009536A8"/>
    <w:rsid w:val="00954F4C"/>
    <w:rsid w:val="00964F15"/>
    <w:rsid w:val="0097183F"/>
    <w:rsid w:val="00972304"/>
    <w:rsid w:val="00975CE7"/>
    <w:rsid w:val="009855BB"/>
    <w:rsid w:val="00994317"/>
    <w:rsid w:val="009A0A50"/>
    <w:rsid w:val="009A3C89"/>
    <w:rsid w:val="009B0D9E"/>
    <w:rsid w:val="009B1524"/>
    <w:rsid w:val="009B1667"/>
    <w:rsid w:val="009B613F"/>
    <w:rsid w:val="009B654C"/>
    <w:rsid w:val="009C22BB"/>
    <w:rsid w:val="009C705D"/>
    <w:rsid w:val="009D59A3"/>
    <w:rsid w:val="009D6355"/>
    <w:rsid w:val="009E046E"/>
    <w:rsid w:val="009E110F"/>
    <w:rsid w:val="009E59FA"/>
    <w:rsid w:val="009E6DA0"/>
    <w:rsid w:val="009F138F"/>
    <w:rsid w:val="009F2C7D"/>
    <w:rsid w:val="00A00BAB"/>
    <w:rsid w:val="00A031AF"/>
    <w:rsid w:val="00A0397B"/>
    <w:rsid w:val="00A10102"/>
    <w:rsid w:val="00A105C4"/>
    <w:rsid w:val="00A1116E"/>
    <w:rsid w:val="00A11D06"/>
    <w:rsid w:val="00A12AC7"/>
    <w:rsid w:val="00A12DAC"/>
    <w:rsid w:val="00A142EB"/>
    <w:rsid w:val="00A1552D"/>
    <w:rsid w:val="00A203E4"/>
    <w:rsid w:val="00A23B23"/>
    <w:rsid w:val="00A25FCA"/>
    <w:rsid w:val="00A32CC8"/>
    <w:rsid w:val="00A335CD"/>
    <w:rsid w:val="00A345F0"/>
    <w:rsid w:val="00A43512"/>
    <w:rsid w:val="00A46D72"/>
    <w:rsid w:val="00A52C49"/>
    <w:rsid w:val="00A5513C"/>
    <w:rsid w:val="00A5729E"/>
    <w:rsid w:val="00A6620A"/>
    <w:rsid w:val="00A679B0"/>
    <w:rsid w:val="00A71EA1"/>
    <w:rsid w:val="00A72F38"/>
    <w:rsid w:val="00A7674B"/>
    <w:rsid w:val="00A81141"/>
    <w:rsid w:val="00A8562F"/>
    <w:rsid w:val="00A8596A"/>
    <w:rsid w:val="00A86BC4"/>
    <w:rsid w:val="00A9145B"/>
    <w:rsid w:val="00A92E64"/>
    <w:rsid w:val="00A93A79"/>
    <w:rsid w:val="00A94B1E"/>
    <w:rsid w:val="00A94FA8"/>
    <w:rsid w:val="00A95230"/>
    <w:rsid w:val="00A952ED"/>
    <w:rsid w:val="00A960C7"/>
    <w:rsid w:val="00AA270C"/>
    <w:rsid w:val="00AA4B0E"/>
    <w:rsid w:val="00AA72B6"/>
    <w:rsid w:val="00AB03EA"/>
    <w:rsid w:val="00AB2FD6"/>
    <w:rsid w:val="00AC0521"/>
    <w:rsid w:val="00AC37A1"/>
    <w:rsid w:val="00AC4CCA"/>
    <w:rsid w:val="00AD0CCC"/>
    <w:rsid w:val="00AD48A1"/>
    <w:rsid w:val="00AD5218"/>
    <w:rsid w:val="00AE22D1"/>
    <w:rsid w:val="00AE5B03"/>
    <w:rsid w:val="00AF5A1D"/>
    <w:rsid w:val="00AF5A4F"/>
    <w:rsid w:val="00AF5A7E"/>
    <w:rsid w:val="00B023D0"/>
    <w:rsid w:val="00B023E0"/>
    <w:rsid w:val="00B045AF"/>
    <w:rsid w:val="00B10A19"/>
    <w:rsid w:val="00B1132C"/>
    <w:rsid w:val="00B11794"/>
    <w:rsid w:val="00B20298"/>
    <w:rsid w:val="00B2033D"/>
    <w:rsid w:val="00B21C8E"/>
    <w:rsid w:val="00B25EF8"/>
    <w:rsid w:val="00B26CC7"/>
    <w:rsid w:val="00B329F8"/>
    <w:rsid w:val="00B33D1C"/>
    <w:rsid w:val="00B370A6"/>
    <w:rsid w:val="00B46256"/>
    <w:rsid w:val="00B47C65"/>
    <w:rsid w:val="00B51047"/>
    <w:rsid w:val="00B5353D"/>
    <w:rsid w:val="00B5381A"/>
    <w:rsid w:val="00B54E49"/>
    <w:rsid w:val="00B569D3"/>
    <w:rsid w:val="00B63BAE"/>
    <w:rsid w:val="00B63EA0"/>
    <w:rsid w:val="00B672B6"/>
    <w:rsid w:val="00B707F8"/>
    <w:rsid w:val="00B71355"/>
    <w:rsid w:val="00B744B2"/>
    <w:rsid w:val="00B75C66"/>
    <w:rsid w:val="00B83268"/>
    <w:rsid w:val="00B84E0D"/>
    <w:rsid w:val="00B872E5"/>
    <w:rsid w:val="00B936EB"/>
    <w:rsid w:val="00B941CC"/>
    <w:rsid w:val="00B95048"/>
    <w:rsid w:val="00B97E34"/>
    <w:rsid w:val="00BA5A12"/>
    <w:rsid w:val="00BA6A6E"/>
    <w:rsid w:val="00BB13BB"/>
    <w:rsid w:val="00BB29A3"/>
    <w:rsid w:val="00BB6FD8"/>
    <w:rsid w:val="00BC3F57"/>
    <w:rsid w:val="00BC74C9"/>
    <w:rsid w:val="00BD266D"/>
    <w:rsid w:val="00BD3864"/>
    <w:rsid w:val="00BD4BE1"/>
    <w:rsid w:val="00BD4CE3"/>
    <w:rsid w:val="00BD5982"/>
    <w:rsid w:val="00BE60E7"/>
    <w:rsid w:val="00BE62CC"/>
    <w:rsid w:val="00BE6374"/>
    <w:rsid w:val="00BF0883"/>
    <w:rsid w:val="00BF234F"/>
    <w:rsid w:val="00BF5456"/>
    <w:rsid w:val="00BF553A"/>
    <w:rsid w:val="00C024B3"/>
    <w:rsid w:val="00C10773"/>
    <w:rsid w:val="00C107B7"/>
    <w:rsid w:val="00C1136D"/>
    <w:rsid w:val="00C1168E"/>
    <w:rsid w:val="00C117E4"/>
    <w:rsid w:val="00C11F39"/>
    <w:rsid w:val="00C13385"/>
    <w:rsid w:val="00C13DB8"/>
    <w:rsid w:val="00C15AAE"/>
    <w:rsid w:val="00C242FC"/>
    <w:rsid w:val="00C3169B"/>
    <w:rsid w:val="00C331FC"/>
    <w:rsid w:val="00C37C8B"/>
    <w:rsid w:val="00C439F8"/>
    <w:rsid w:val="00C524B0"/>
    <w:rsid w:val="00C57026"/>
    <w:rsid w:val="00C572D0"/>
    <w:rsid w:val="00C57A59"/>
    <w:rsid w:val="00C612D9"/>
    <w:rsid w:val="00C62396"/>
    <w:rsid w:val="00C62738"/>
    <w:rsid w:val="00C64288"/>
    <w:rsid w:val="00C710FF"/>
    <w:rsid w:val="00C739A7"/>
    <w:rsid w:val="00C749AD"/>
    <w:rsid w:val="00C775FC"/>
    <w:rsid w:val="00C818A7"/>
    <w:rsid w:val="00C821A0"/>
    <w:rsid w:val="00C8364A"/>
    <w:rsid w:val="00C83C7A"/>
    <w:rsid w:val="00C843A2"/>
    <w:rsid w:val="00C871DF"/>
    <w:rsid w:val="00C90756"/>
    <w:rsid w:val="00C909BA"/>
    <w:rsid w:val="00C9225B"/>
    <w:rsid w:val="00C93C55"/>
    <w:rsid w:val="00CA1AA0"/>
    <w:rsid w:val="00CA414B"/>
    <w:rsid w:val="00CA54A5"/>
    <w:rsid w:val="00CA5C95"/>
    <w:rsid w:val="00CB0919"/>
    <w:rsid w:val="00CB32A6"/>
    <w:rsid w:val="00CB7C59"/>
    <w:rsid w:val="00CC37A1"/>
    <w:rsid w:val="00CD353E"/>
    <w:rsid w:val="00CD630A"/>
    <w:rsid w:val="00CD7B48"/>
    <w:rsid w:val="00CE3B4F"/>
    <w:rsid w:val="00CE4BDC"/>
    <w:rsid w:val="00CF2293"/>
    <w:rsid w:val="00CF25F1"/>
    <w:rsid w:val="00CF287C"/>
    <w:rsid w:val="00CF5AFA"/>
    <w:rsid w:val="00CF6EE9"/>
    <w:rsid w:val="00CF79FB"/>
    <w:rsid w:val="00D01687"/>
    <w:rsid w:val="00D03430"/>
    <w:rsid w:val="00D04FBB"/>
    <w:rsid w:val="00D061A1"/>
    <w:rsid w:val="00D12D9C"/>
    <w:rsid w:val="00D14E24"/>
    <w:rsid w:val="00D15AB3"/>
    <w:rsid w:val="00D16FD7"/>
    <w:rsid w:val="00D21F2B"/>
    <w:rsid w:val="00D2230A"/>
    <w:rsid w:val="00D257B1"/>
    <w:rsid w:val="00D363FE"/>
    <w:rsid w:val="00D46467"/>
    <w:rsid w:val="00D60C0D"/>
    <w:rsid w:val="00D61BD0"/>
    <w:rsid w:val="00D621DF"/>
    <w:rsid w:val="00D63813"/>
    <w:rsid w:val="00D6535E"/>
    <w:rsid w:val="00D653D2"/>
    <w:rsid w:val="00D6555B"/>
    <w:rsid w:val="00D74C25"/>
    <w:rsid w:val="00D75F6F"/>
    <w:rsid w:val="00D80B31"/>
    <w:rsid w:val="00D81E94"/>
    <w:rsid w:val="00D8380F"/>
    <w:rsid w:val="00D85446"/>
    <w:rsid w:val="00D8627B"/>
    <w:rsid w:val="00D87E53"/>
    <w:rsid w:val="00DA06DE"/>
    <w:rsid w:val="00DA2403"/>
    <w:rsid w:val="00DA32B4"/>
    <w:rsid w:val="00DA60D3"/>
    <w:rsid w:val="00DA6922"/>
    <w:rsid w:val="00DB03F5"/>
    <w:rsid w:val="00DB19D1"/>
    <w:rsid w:val="00DB2B2A"/>
    <w:rsid w:val="00DB4FE6"/>
    <w:rsid w:val="00DB60C7"/>
    <w:rsid w:val="00DB79C3"/>
    <w:rsid w:val="00DC7795"/>
    <w:rsid w:val="00DD2258"/>
    <w:rsid w:val="00DD25F2"/>
    <w:rsid w:val="00DD266B"/>
    <w:rsid w:val="00DD403B"/>
    <w:rsid w:val="00DD4E3A"/>
    <w:rsid w:val="00DD50BD"/>
    <w:rsid w:val="00DD52D5"/>
    <w:rsid w:val="00DD7CE7"/>
    <w:rsid w:val="00DF2D2E"/>
    <w:rsid w:val="00DF35EA"/>
    <w:rsid w:val="00E02295"/>
    <w:rsid w:val="00E04A8B"/>
    <w:rsid w:val="00E04B20"/>
    <w:rsid w:val="00E1029A"/>
    <w:rsid w:val="00E12CD2"/>
    <w:rsid w:val="00E14DE8"/>
    <w:rsid w:val="00E161A3"/>
    <w:rsid w:val="00E2164A"/>
    <w:rsid w:val="00E24FFE"/>
    <w:rsid w:val="00E31419"/>
    <w:rsid w:val="00E3457A"/>
    <w:rsid w:val="00E37D84"/>
    <w:rsid w:val="00E43BCB"/>
    <w:rsid w:val="00E463BC"/>
    <w:rsid w:val="00E47887"/>
    <w:rsid w:val="00E505A4"/>
    <w:rsid w:val="00E53152"/>
    <w:rsid w:val="00E61B9C"/>
    <w:rsid w:val="00E62035"/>
    <w:rsid w:val="00E6274F"/>
    <w:rsid w:val="00E63490"/>
    <w:rsid w:val="00E63A3A"/>
    <w:rsid w:val="00E65B39"/>
    <w:rsid w:val="00E65BD8"/>
    <w:rsid w:val="00E6619D"/>
    <w:rsid w:val="00E66890"/>
    <w:rsid w:val="00E7091D"/>
    <w:rsid w:val="00E70C58"/>
    <w:rsid w:val="00E7420B"/>
    <w:rsid w:val="00E77A3F"/>
    <w:rsid w:val="00E803F2"/>
    <w:rsid w:val="00E8244E"/>
    <w:rsid w:val="00E8529D"/>
    <w:rsid w:val="00E85CBC"/>
    <w:rsid w:val="00E937C5"/>
    <w:rsid w:val="00EA3103"/>
    <w:rsid w:val="00EA5180"/>
    <w:rsid w:val="00EB0C09"/>
    <w:rsid w:val="00EB21AC"/>
    <w:rsid w:val="00EB4F49"/>
    <w:rsid w:val="00EC2060"/>
    <w:rsid w:val="00ED1ED6"/>
    <w:rsid w:val="00ED45BC"/>
    <w:rsid w:val="00ED4DA0"/>
    <w:rsid w:val="00EE0496"/>
    <w:rsid w:val="00EE1E5B"/>
    <w:rsid w:val="00EE4088"/>
    <w:rsid w:val="00EE4B60"/>
    <w:rsid w:val="00EE74CA"/>
    <w:rsid w:val="00EF0D00"/>
    <w:rsid w:val="00EF1D5D"/>
    <w:rsid w:val="00EF25A2"/>
    <w:rsid w:val="00EF45AA"/>
    <w:rsid w:val="00EF70E8"/>
    <w:rsid w:val="00F02605"/>
    <w:rsid w:val="00F13776"/>
    <w:rsid w:val="00F14EFF"/>
    <w:rsid w:val="00F15BEA"/>
    <w:rsid w:val="00F17359"/>
    <w:rsid w:val="00F24C50"/>
    <w:rsid w:val="00F25EC7"/>
    <w:rsid w:val="00F26058"/>
    <w:rsid w:val="00F30488"/>
    <w:rsid w:val="00F30530"/>
    <w:rsid w:val="00F314F3"/>
    <w:rsid w:val="00F337C4"/>
    <w:rsid w:val="00F353AB"/>
    <w:rsid w:val="00F375BE"/>
    <w:rsid w:val="00F45CE4"/>
    <w:rsid w:val="00F61310"/>
    <w:rsid w:val="00F63A0B"/>
    <w:rsid w:val="00F805A1"/>
    <w:rsid w:val="00F84556"/>
    <w:rsid w:val="00F86936"/>
    <w:rsid w:val="00F86DE8"/>
    <w:rsid w:val="00F928DA"/>
    <w:rsid w:val="00F95613"/>
    <w:rsid w:val="00F97349"/>
    <w:rsid w:val="00FA42CF"/>
    <w:rsid w:val="00FA4881"/>
    <w:rsid w:val="00FB1365"/>
    <w:rsid w:val="00FB2953"/>
    <w:rsid w:val="00FB358D"/>
    <w:rsid w:val="00FB4614"/>
    <w:rsid w:val="00FB6F3C"/>
    <w:rsid w:val="00FC3AAE"/>
    <w:rsid w:val="00FC44BD"/>
    <w:rsid w:val="00FC5C36"/>
    <w:rsid w:val="00FC70C8"/>
    <w:rsid w:val="00FC7C76"/>
    <w:rsid w:val="00FD07E2"/>
    <w:rsid w:val="00FD0D7A"/>
    <w:rsid w:val="00FD1B45"/>
    <w:rsid w:val="00FD25F8"/>
    <w:rsid w:val="00FD4EAA"/>
    <w:rsid w:val="00FE5BC3"/>
    <w:rsid w:val="00FF07D7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5C7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spacing w:before="120" w:after="120"/>
      <w:outlineLvl w:val="0"/>
    </w:pPr>
    <w:rPr>
      <w:rFonts w:ascii="Arial" w:hAnsi="Arial" w:cs="Arial"/>
      <w:b/>
      <w:bCs/>
      <w:kern w:val="32"/>
      <w:sz w:val="22"/>
      <w:szCs w:val="32"/>
      <w:lang w:val="cs-CZ"/>
    </w:rPr>
  </w:style>
  <w:style w:type="paragraph" w:styleId="Nadpis2">
    <w:name w:val="heading 2"/>
    <w:aliases w:val="Podkapitola základní kapitoly,h2,hlavicka,F2,F21,ASAPHeading 2,Nadpis 2T,PA Major Section,2,sub-sect,21,sub-sect1,22,sub-sect2,211,sub-sect11,Podkapitola1,Nadpis kapitoly,V_Head2,V_Head21,V_Head22,0Überschrift 2,1Überschrift 2,2Überschrift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Cs/>
      <w:i/>
      <w:iCs/>
      <w:sz w:val="22"/>
      <w:szCs w:val="28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val="cs-CZ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  <w:sz w:val="18"/>
      <w:lang w:val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sz w:val="18"/>
      <w:lang w:val="cs-CZ"/>
    </w:rPr>
  </w:style>
  <w:style w:type="paragraph" w:customStyle="1" w:styleId="Tableheading">
    <w:name w:val="Table heading"/>
    <w:basedOn w:val="Normln"/>
    <w:pPr>
      <w:spacing w:before="40" w:after="40"/>
    </w:pPr>
    <w:rPr>
      <w:rFonts w:ascii="Arial" w:hAnsi="Arial"/>
      <w:b/>
      <w:sz w:val="18"/>
      <w:lang w:val="cs-CZ"/>
    </w:rPr>
  </w:style>
  <w:style w:type="character" w:styleId="Odkaznakoment">
    <w:name w:val="annotation reference"/>
    <w:semiHidden/>
    <w:rPr>
      <w:sz w:val="16"/>
      <w:szCs w:val="16"/>
    </w:rPr>
  </w:style>
  <w:style w:type="character" w:styleId="slostrnky">
    <w:name w:val="page number"/>
    <w:basedOn w:val="Standardnpsmoodstavce"/>
  </w:style>
  <w:style w:type="paragraph" w:customStyle="1" w:styleId="Tabletext">
    <w:name w:val="Table text"/>
    <w:basedOn w:val="Tableheading"/>
    <w:rPr>
      <w:b w:val="0"/>
    </w:rPr>
  </w:style>
  <w:style w:type="paragraph" w:customStyle="1" w:styleId="Documentheader">
    <w:name w:val="Document header"/>
    <w:basedOn w:val="Normln"/>
    <w:pPr>
      <w:spacing w:before="120"/>
    </w:pPr>
    <w:rPr>
      <w:rFonts w:ascii="Arial" w:hAnsi="Arial"/>
      <w:b/>
      <w:sz w:val="28"/>
      <w:lang w:val="cs-CZ"/>
    </w:rPr>
  </w:style>
  <w:style w:type="paragraph" w:customStyle="1" w:styleId="Bullets">
    <w:name w:val="Bullets"/>
    <w:basedOn w:val="Normln"/>
    <w:pPr>
      <w:numPr>
        <w:numId w:val="2"/>
      </w:numPr>
    </w:pPr>
    <w:rPr>
      <w:lang w:val="cs-CZ"/>
    </w:rPr>
  </w:style>
  <w:style w:type="paragraph" w:styleId="Textkomente">
    <w:name w:val="annotation text"/>
    <w:basedOn w:val="Normln"/>
    <w:semiHidden/>
  </w:style>
  <w:style w:type="paragraph" w:customStyle="1" w:styleId="CommentSubject1">
    <w:name w:val="Comment Subject1"/>
    <w:basedOn w:val="Textkomente"/>
    <w:next w:val="Textkomente"/>
    <w:semiHidden/>
    <w:rPr>
      <w:b/>
      <w:bCs/>
    </w:rPr>
  </w:style>
  <w:style w:type="paragraph" w:customStyle="1" w:styleId="BalloonText1">
    <w:name w:val="Balloon Text1"/>
    <w:basedOn w:val="Normln"/>
    <w:semiHidden/>
    <w:rPr>
      <w:rFonts w:ascii="Tahoma" w:hAnsi="Tahoma" w:cs="Tahoma"/>
      <w:sz w:val="16"/>
      <w:szCs w:val="16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pPr>
      <w:overflowPunct/>
      <w:autoSpaceDE/>
      <w:autoSpaceDN/>
      <w:adjustRightInd/>
      <w:textAlignment w:val="auto"/>
    </w:pPr>
    <w:rPr>
      <w:rFonts w:ascii="Courier New" w:hAnsi="Courier New" w:cs="Courier New"/>
      <w:lang w:val="cs-CZ"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Classification">
    <w:name w:val="Classification"/>
    <w:basedOn w:val="Normln"/>
    <w:next w:val="Normln"/>
    <w:pPr>
      <w:spacing w:before="40" w:after="40"/>
      <w:jc w:val="center"/>
    </w:pPr>
    <w:rPr>
      <w:rFonts w:ascii="Arial" w:hAnsi="Arial" w:cs="Arial"/>
      <w:b/>
      <w:sz w:val="24"/>
      <w:szCs w:val="24"/>
      <w:lang w:val="en-GB"/>
    </w:rPr>
  </w:style>
  <w:style w:type="paragraph" w:customStyle="1" w:styleId="Tabulka">
    <w:name w:val="Tabulka"/>
    <w:basedOn w:val="Normln"/>
    <w:pPr>
      <w:overflowPunct/>
      <w:autoSpaceDE/>
      <w:autoSpaceDN/>
      <w:adjustRightInd/>
      <w:spacing w:before="40" w:after="40"/>
      <w:textAlignment w:val="auto"/>
    </w:pPr>
    <w:rPr>
      <w:rFonts w:ascii="Arial" w:hAnsi="Arial"/>
      <w:spacing w:val="-8"/>
      <w:szCs w:val="24"/>
      <w:lang w:val="cs-CZ" w:eastAsia="cs-CZ"/>
    </w:rPr>
  </w:style>
  <w:style w:type="paragraph" w:customStyle="1" w:styleId="Pedmtkomente1">
    <w:name w:val="Předmět komentáře1"/>
    <w:basedOn w:val="Textkomente"/>
    <w:next w:val="Textkomente"/>
    <w:semiHidden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customStyle="1" w:styleId="Textbubliny2">
    <w:name w:val="Text bubliny2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284"/>
    </w:pPr>
    <w:rPr>
      <w:rFonts w:ascii="Arial" w:hAnsi="Arial" w:cs="Arial"/>
      <w:sz w:val="18"/>
      <w:szCs w:val="18"/>
      <w:lang w:val="cs-CZ"/>
    </w:rPr>
  </w:style>
  <w:style w:type="paragraph" w:customStyle="1" w:styleId="Pedmtkomente2">
    <w:name w:val="Předmět komentáře2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Zvraznn1">
    <w:name w:val="Zvýraznění1"/>
    <w:qFormat/>
    <w:rPr>
      <w:i/>
      <w:iCs/>
    </w:rPr>
  </w:style>
  <w:style w:type="paragraph" w:styleId="Zkladntext-prvnodsazen2">
    <w:name w:val="Body Text First Indent 2"/>
    <w:basedOn w:val="Zkladntextodsazen"/>
    <w:pPr>
      <w:spacing w:after="120"/>
      <w:ind w:left="283" w:firstLine="210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Hiddenfieldcomment">
    <w:name w:val="Hidden field comment"/>
    <w:basedOn w:val="Normln"/>
    <w:pPr>
      <w:spacing w:before="120" w:after="120"/>
    </w:pPr>
    <w:rPr>
      <w:vanish/>
      <w:color w:val="FF0000"/>
      <w:sz w:val="24"/>
      <w:lang w:val="cs-CZ" w:eastAsia="cs-CZ"/>
    </w:rPr>
  </w:style>
  <w:style w:type="paragraph" w:styleId="Zkladntext">
    <w:name w:val="Body Text"/>
    <w:basedOn w:val="Normln"/>
    <w:pPr>
      <w:spacing w:after="120"/>
    </w:pPr>
  </w:style>
  <w:style w:type="character" w:customStyle="1" w:styleId="ZpatChar">
    <w:name w:val="Zápatí Char"/>
    <w:link w:val="Zpat"/>
    <w:uiPriority w:val="99"/>
    <w:rsid w:val="0084055B"/>
    <w:rPr>
      <w:rFonts w:ascii="Arial" w:hAnsi="Arial"/>
      <w:sz w:val="18"/>
      <w:lang w:eastAsia="en-US"/>
    </w:rPr>
  </w:style>
  <w:style w:type="paragraph" w:customStyle="1" w:styleId="description1">
    <w:name w:val="description1"/>
    <w:basedOn w:val="Normln"/>
    <w:rsid w:val="0084055B"/>
    <w:pPr>
      <w:overflowPunct/>
      <w:autoSpaceDE/>
      <w:autoSpaceDN/>
      <w:adjustRightInd/>
      <w:textAlignment w:val="auto"/>
    </w:pPr>
    <w:rPr>
      <w:rFonts w:cs="Arial"/>
      <w:color w:val="365F91"/>
      <w:sz w:val="26"/>
      <w:szCs w:val="26"/>
      <w:lang w:val="cs-CZ" w:eastAsia="cs-CZ"/>
    </w:rPr>
  </w:style>
  <w:style w:type="table" w:styleId="Mkatabulky">
    <w:name w:val="Table Grid"/>
    <w:basedOn w:val="Normlntabulka"/>
    <w:rsid w:val="0084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dokumentu">
    <w:name w:val="Nadpis dokumentu"/>
    <w:basedOn w:val="Normln"/>
    <w:link w:val="NadpisdokumentuChar"/>
    <w:qFormat/>
    <w:rsid w:val="00C242FC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 w:cs="Arial"/>
      <w:b/>
      <w:color w:val="365F91"/>
      <w:sz w:val="28"/>
      <w:szCs w:val="19"/>
      <w:lang w:val="cs-CZ" w:eastAsia="cs-CZ"/>
    </w:rPr>
  </w:style>
  <w:style w:type="character" w:customStyle="1" w:styleId="NadpisdokumentuChar">
    <w:name w:val="Nadpis dokumentu Char"/>
    <w:link w:val="Nadpisdokumentu"/>
    <w:rsid w:val="00C242FC"/>
    <w:rPr>
      <w:rFonts w:ascii="Arial" w:hAnsi="Arial" w:cs="Arial"/>
      <w:b/>
      <w:color w:val="365F91"/>
      <w:sz w:val="28"/>
      <w:szCs w:val="19"/>
    </w:rPr>
  </w:style>
  <w:style w:type="table" w:styleId="Jednoduchtabulka2">
    <w:name w:val="Table Simple 2"/>
    <w:basedOn w:val="Normlntabulka"/>
    <w:rsid w:val="00E53152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rsid w:val="00E53152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rsid w:val="00E5315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tyl1">
    <w:name w:val="Styl1"/>
    <w:basedOn w:val="Motivtabulky"/>
    <w:rsid w:val="006C26E8"/>
    <w:tblPr>
      <w:tblBorders>
        <w:top w:val="single" w:sz="8" w:space="0" w:color="6F7072"/>
        <w:left w:val="single" w:sz="8" w:space="0" w:color="6F7072"/>
        <w:bottom w:val="single" w:sz="8" w:space="0" w:color="6F7072"/>
        <w:right w:val="single" w:sz="8" w:space="0" w:color="6F7072"/>
        <w:insideH w:val="single" w:sz="8" w:space="0" w:color="6F7072"/>
        <w:insideV w:val="single" w:sz="8" w:space="0" w:color="6F7072"/>
      </w:tblBorders>
    </w:tblPr>
    <w:tcPr>
      <w:shd w:val="clear" w:color="auto" w:fill="auto"/>
    </w:tcPr>
  </w:style>
  <w:style w:type="table" w:customStyle="1" w:styleId="Styl2">
    <w:name w:val="Styl2"/>
    <w:basedOn w:val="Barevntabulka2"/>
    <w:rsid w:val="00E53152"/>
    <w:tblPr/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3">
    <w:name w:val="Styl3"/>
    <w:basedOn w:val="Normlntabulka"/>
    <w:rsid w:val="004C2A40"/>
    <w:pPr>
      <w:jc w:val="center"/>
    </w:pPr>
    <w:tblPr/>
    <w:tcPr>
      <w:vAlign w:val="bottom"/>
    </w:tcPr>
  </w:style>
  <w:style w:type="table" w:styleId="Motivtabulky">
    <w:name w:val="Table Theme"/>
    <w:basedOn w:val="Normlntabulka"/>
    <w:rsid w:val="006C26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2">
    <w:name w:val="Table Colorful 2"/>
    <w:basedOn w:val="Normlntabulka"/>
    <w:rsid w:val="00E53152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8">
    <w:name w:val="Table Grid 8"/>
    <w:basedOn w:val="Normlntabulka"/>
    <w:rsid w:val="00A203E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revnseznamzvraznn11">
    <w:name w:val="Barevný seznam – zvýraznění 11"/>
    <w:basedOn w:val="Normln"/>
    <w:uiPriority w:val="34"/>
    <w:qFormat/>
    <w:rsid w:val="00EB21AC"/>
    <w:pPr>
      <w:overflowPunct/>
      <w:autoSpaceDE/>
      <w:autoSpaceDN/>
      <w:adjustRightInd/>
      <w:spacing w:after="200" w:line="276" w:lineRule="auto"/>
      <w:ind w:left="708"/>
      <w:textAlignment w:val="auto"/>
    </w:pPr>
    <w:rPr>
      <w:rFonts w:ascii="Calibri" w:eastAsia="Calibri" w:hAnsi="Calibri"/>
      <w:sz w:val="22"/>
      <w:szCs w:val="22"/>
      <w:lang w:val="en-GB"/>
    </w:rPr>
  </w:style>
  <w:style w:type="paragraph" w:customStyle="1" w:styleId="ABLOCKPARA">
    <w:name w:val="A BLOCK PARA"/>
    <w:basedOn w:val="Normln"/>
    <w:rsid w:val="00E8529D"/>
    <w:pPr>
      <w:widowControl w:val="0"/>
      <w:overflowPunct/>
      <w:autoSpaceDE/>
      <w:autoSpaceDN/>
      <w:adjustRightInd/>
      <w:textAlignment w:val="auto"/>
    </w:pPr>
    <w:rPr>
      <w:rFonts w:ascii="Book Antiqua" w:hAnsi="Book Antiqua"/>
      <w:sz w:val="22"/>
      <w:lang w:val="cs-CZ" w:eastAsia="cs-CZ"/>
    </w:rPr>
  </w:style>
  <w:style w:type="table" w:styleId="Tmavseznamzvraznn5">
    <w:name w:val="Dark List Accent 5"/>
    <w:basedOn w:val="Normlntabulka"/>
    <w:uiPriority w:val="61"/>
    <w:rsid w:val="009F2C7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Nadpis1Char">
    <w:name w:val="Nadpis 1 Char"/>
    <w:link w:val="Nadpis1"/>
    <w:rsid w:val="000C67F9"/>
    <w:rPr>
      <w:rFonts w:ascii="Arial" w:hAnsi="Arial" w:cs="Arial"/>
      <w:b/>
      <w:bCs/>
      <w:kern w:val="32"/>
      <w:sz w:val="22"/>
      <w:szCs w:val="32"/>
      <w:lang w:val="cs-CZ"/>
    </w:rPr>
  </w:style>
  <w:style w:type="character" w:styleId="Siln">
    <w:name w:val="Strong"/>
    <w:uiPriority w:val="22"/>
    <w:qFormat/>
    <w:rsid w:val="00303BEF"/>
    <w:rPr>
      <w:b/>
      <w:bCs/>
    </w:rPr>
  </w:style>
  <w:style w:type="character" w:customStyle="1" w:styleId="apple-converted-space">
    <w:name w:val="apple-converted-space"/>
    <w:rsid w:val="00303BEF"/>
  </w:style>
  <w:style w:type="paragraph" w:styleId="Odstavecseseznamem">
    <w:name w:val="List Paragraph"/>
    <w:basedOn w:val="Normln"/>
    <w:uiPriority w:val="34"/>
    <w:qFormat/>
    <w:rsid w:val="0008134E"/>
    <w:pPr>
      <w:overflowPunct/>
      <w:autoSpaceDE/>
      <w:autoSpaceDN/>
      <w:adjustRightInd/>
      <w:spacing w:after="200" w:line="276" w:lineRule="auto"/>
      <w:ind w:left="708"/>
      <w:textAlignment w:val="auto"/>
    </w:pPr>
    <w:rPr>
      <w:rFonts w:ascii="Calibri" w:eastAsia="Calibri" w:hAnsi="Calibri"/>
      <w:sz w:val="22"/>
      <w:szCs w:val="22"/>
      <w:lang w:val="en-GB"/>
    </w:rPr>
  </w:style>
  <w:style w:type="character" w:styleId="Sledovanodkaz">
    <w:name w:val="FollowedHyperlink"/>
    <w:basedOn w:val="Standardnpsmoodstavce"/>
    <w:rsid w:val="00695755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B84E0D"/>
    <w:rPr>
      <w:lang w:val="en-US" w:eastAsia="en-US"/>
    </w:rPr>
  </w:style>
  <w:style w:type="character" w:styleId="Zdraznnjemn">
    <w:name w:val="Subtle Emphasis"/>
    <w:uiPriority w:val="19"/>
    <w:qFormat/>
    <w:rsid w:val="006B7C23"/>
    <w:rPr>
      <w:i/>
      <w:iCs/>
    </w:rPr>
  </w:style>
  <w:style w:type="character" w:customStyle="1" w:styleId="nowrap">
    <w:name w:val="nowrap"/>
    <w:basedOn w:val="Standardnpsmoodstavce"/>
    <w:rsid w:val="00097035"/>
  </w:style>
  <w:style w:type="character" w:styleId="Nevyeenzmnka">
    <w:name w:val="Unresolved Mention"/>
    <w:basedOn w:val="Standardnpsmoodstavce"/>
    <w:rsid w:val="002E6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3615</Words>
  <Characters>21334</Characters>
  <Application>Microsoft Office Word</Application>
  <DocSecurity>0</DocSecurity>
  <Lines>177</Lines>
  <Paragraphs>49</Paragraphs>
  <ScaleCrop>false</ScaleCrop>
  <Company/>
  <LinksUpToDate>false</LinksUpToDate>
  <CharactersWithSpaces>24900</CharactersWithSpaces>
  <SharedDoc>false</SharedDoc>
  <HLinks>
    <vt:vector size="6" baseType="variant">
      <vt:variant>
        <vt:i4>7929972</vt:i4>
      </vt:variant>
      <vt:variant>
        <vt:i4>0</vt:i4>
      </vt:variant>
      <vt:variant>
        <vt:i4>0</vt:i4>
      </vt:variant>
      <vt:variant>
        <vt:i4>5</vt:i4>
      </vt:variant>
      <vt:variant>
        <vt:lpwstr>http://www.domky-herold.cz/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2020-03-06T12:28:00Z</dcterms:created>
  <dcterms:modified xsi:type="dcterms:W3CDTF">2020-03-06T12:30:00Z</dcterms:modified>
</cp:coreProperties>
</file>