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A" w:rsidRPr="007812DE" w:rsidRDefault="00F258FA" w:rsidP="00F258FA">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 xml:space="preserve">Smlouva o </w:t>
      </w:r>
      <w:r w:rsidR="00D11FF7" w:rsidRPr="007812DE">
        <w:rPr>
          <w:rFonts w:ascii="Calibri" w:hAnsi="Calibri" w:cs="Calibri"/>
          <w:b/>
          <w:bCs/>
          <w:sz w:val="32"/>
          <w:szCs w:val="32"/>
        </w:rPr>
        <w:t>organizaci</w:t>
      </w:r>
    </w:p>
    <w:p w:rsidR="00F258FA" w:rsidRPr="007812DE" w:rsidRDefault="00F258FA" w:rsidP="00F258FA">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rekondičních služeb</w:t>
      </w:r>
    </w:p>
    <w:p w:rsidR="00F258FA" w:rsidRPr="00F258FA" w:rsidRDefault="00F258FA" w:rsidP="00F258FA">
      <w:pPr>
        <w:autoSpaceDE w:val="0"/>
        <w:autoSpaceDN w:val="0"/>
        <w:adjustRightInd w:val="0"/>
        <w:ind w:right="329"/>
        <w:rPr>
          <w:rFonts w:ascii="Calibri" w:hAnsi="Calibri" w:cs="Calibri"/>
          <w:bCs/>
          <w:sz w:val="32"/>
          <w:szCs w:val="32"/>
        </w:rPr>
      </w:pPr>
    </w:p>
    <w:p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rsidR="00F258FA" w:rsidRPr="00F258FA" w:rsidRDefault="00F258FA" w:rsidP="00F258FA">
      <w:pPr>
        <w:autoSpaceDE w:val="0"/>
        <w:autoSpaceDN w:val="0"/>
        <w:adjustRightInd w:val="0"/>
        <w:ind w:right="329"/>
        <w:rPr>
          <w:rFonts w:ascii="Calibri" w:hAnsi="Calibri" w:cs="Calibri"/>
          <w:bCs/>
        </w:rPr>
      </w:pPr>
    </w:p>
    <w:p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 xml:space="preserve">Ostrava, </w:t>
      </w:r>
      <w:r w:rsidRPr="00F258FA">
        <w:rPr>
          <w:rFonts w:ascii="Calibri" w:hAnsi="Calibri" w:cs="Calibri"/>
          <w:bCs/>
        </w:rPr>
        <w:t xml:space="preserve">Slezská Ostrava </w:t>
      </w:r>
    </w:p>
    <w:p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rsid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IČ: </w:t>
      </w:r>
      <w:r w:rsidR="000F4F16">
        <w:rPr>
          <w:rFonts w:ascii="Calibri" w:hAnsi="Calibri" w:cs="Calibri"/>
          <w:bCs/>
        </w:rPr>
        <w:t xml:space="preserve"> </w:t>
      </w:r>
      <w:r w:rsidRPr="00F258FA">
        <w:rPr>
          <w:rFonts w:ascii="Calibri" w:hAnsi="Calibri" w:cs="Calibri"/>
          <w:bCs/>
        </w:rPr>
        <w:t>47673036</w:t>
      </w:r>
    </w:p>
    <w:p w:rsidR="00C56904" w:rsidRPr="00F258FA" w:rsidRDefault="00C56904" w:rsidP="00F258FA">
      <w:pPr>
        <w:autoSpaceDE w:val="0"/>
        <w:autoSpaceDN w:val="0"/>
        <w:adjustRightInd w:val="0"/>
        <w:ind w:right="329"/>
        <w:rPr>
          <w:rFonts w:ascii="Calibri" w:hAnsi="Calibri" w:cs="Calibri"/>
          <w:bCs/>
        </w:rPr>
      </w:pPr>
      <w:r>
        <w:rPr>
          <w:rFonts w:ascii="Calibri" w:hAnsi="Calibri" w:cs="Calibri"/>
          <w:bCs/>
        </w:rPr>
        <w:t>zapsaná v OR vedeném Krajským soudem v Ostravě, oddíl</w:t>
      </w:r>
      <w:r w:rsidR="001F4938">
        <w:rPr>
          <w:rFonts w:ascii="Calibri" w:hAnsi="Calibri" w:cs="Calibri"/>
          <w:bCs/>
        </w:rPr>
        <w:t xml:space="preserve"> AXIV</w:t>
      </w:r>
      <w:r>
        <w:rPr>
          <w:rFonts w:ascii="Calibri" w:hAnsi="Calibri" w:cs="Calibri"/>
          <w:bCs/>
        </w:rPr>
        <w:t xml:space="preserve">, vložka </w:t>
      </w:r>
      <w:r w:rsidR="001F4938">
        <w:rPr>
          <w:rFonts w:ascii="Calibri" w:hAnsi="Calibri" w:cs="Calibri"/>
          <w:bCs/>
        </w:rPr>
        <w:t>554</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rPr>
          <w:rFonts w:ascii="Calibri" w:hAnsi="Calibri" w:cs="Calibri"/>
          <w:bCs/>
        </w:rPr>
      </w:pP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rsidR="00F258FA" w:rsidRDefault="00F258FA" w:rsidP="00F258FA">
      <w:pPr>
        <w:autoSpaceDE w:val="0"/>
        <w:autoSpaceDN w:val="0"/>
        <w:adjustRightInd w:val="0"/>
        <w:ind w:right="329"/>
        <w:rPr>
          <w:rFonts w:ascii="Calibri" w:hAnsi="Calibri" w:cs="Calibri"/>
          <w:bCs/>
        </w:rPr>
      </w:pPr>
    </w:p>
    <w:p w:rsidR="00071F4D" w:rsidRPr="000B5E22" w:rsidRDefault="00071F4D" w:rsidP="00071F4D">
      <w:pPr>
        <w:jc w:val="both"/>
        <w:rPr>
          <w:rFonts w:cstheme="minorHAnsi"/>
          <w:b/>
          <w:bCs/>
        </w:rPr>
      </w:pPr>
      <w:r w:rsidRPr="000B5E22">
        <w:rPr>
          <w:rFonts w:cstheme="minorHAnsi"/>
          <w:b/>
          <w:bCs/>
        </w:rPr>
        <w:t xml:space="preserve">OKD, a.s. </w:t>
      </w:r>
    </w:p>
    <w:p w:rsidR="00CD4CE7" w:rsidRDefault="00CD4CE7" w:rsidP="00CD4CE7">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proofErr w:type="spellStart"/>
      <w:r w:rsidR="00071F4D" w:rsidRPr="000B5E22">
        <w:rPr>
          <w:rFonts w:cstheme="minorHAnsi"/>
          <w:bCs/>
        </w:rPr>
        <w:t>Stonavská</w:t>
      </w:r>
      <w:proofErr w:type="spellEnd"/>
      <w:r w:rsidR="00071F4D" w:rsidRPr="000B5E22">
        <w:rPr>
          <w:rFonts w:cstheme="minorHAnsi"/>
          <w:bCs/>
        </w:rPr>
        <w:t xml:space="preserve"> 2179, Doly, 735 06 Karviná</w:t>
      </w:r>
    </w:p>
    <w:p w:rsidR="00CD4CE7" w:rsidRDefault="00CD4CE7" w:rsidP="00CD4CE7">
      <w:pPr>
        <w:rPr>
          <w:rFonts w:ascii="Calibri" w:hAnsi="Calibri"/>
        </w:rPr>
      </w:pPr>
      <w:r>
        <w:rPr>
          <w:rFonts w:cstheme="minorHAnsi"/>
          <w:bCs/>
        </w:rPr>
        <w:t>zastoupená:</w:t>
      </w:r>
      <w:r w:rsidRPr="000B5E22">
        <w:rPr>
          <w:rFonts w:cstheme="minorHAnsi"/>
          <w:bCs/>
        </w:rPr>
        <w:t xml:space="preserve"> </w:t>
      </w:r>
      <w:proofErr w:type="spellStart"/>
      <w:r w:rsidR="000160FD" w:rsidRPr="000160FD">
        <w:rPr>
          <w:rFonts w:ascii="Calibri" w:hAnsi="Calibri"/>
          <w:highlight w:val="black"/>
        </w:rPr>
        <w:t>xxxxxxxxxx</w:t>
      </w:r>
      <w:proofErr w:type="spellEnd"/>
      <w:r w:rsidR="007812DE">
        <w:rPr>
          <w:rFonts w:ascii="Calibri" w:hAnsi="Calibri"/>
        </w:rPr>
        <w:t xml:space="preserve"> a </w:t>
      </w:r>
      <w:proofErr w:type="spellStart"/>
      <w:r w:rsidR="000160FD" w:rsidRPr="000160FD">
        <w:rPr>
          <w:rFonts w:ascii="Calibri" w:hAnsi="Calibri"/>
          <w:highlight w:val="black"/>
        </w:rPr>
        <w:t>xxxxxxxxxx</w:t>
      </w:r>
      <w:proofErr w:type="spellEnd"/>
    </w:p>
    <w:p w:rsidR="007812DE" w:rsidRPr="000B5E22" w:rsidRDefault="007812DE" w:rsidP="00CD4CE7">
      <w:pPr>
        <w:rPr>
          <w:rFonts w:cstheme="minorHAnsi"/>
          <w:bCs/>
        </w:rPr>
      </w:pPr>
      <w:r>
        <w:rPr>
          <w:rFonts w:ascii="Calibri" w:hAnsi="Calibri"/>
        </w:rPr>
        <w:t xml:space="preserve">garant smlouvy: </w:t>
      </w:r>
      <w:proofErr w:type="spellStart"/>
      <w:r w:rsidR="000160FD" w:rsidRPr="000160FD">
        <w:rPr>
          <w:rFonts w:ascii="Calibri" w:hAnsi="Calibri"/>
          <w:highlight w:val="black"/>
        </w:rPr>
        <w:t>xxxxxxxxxx</w:t>
      </w:r>
      <w:proofErr w:type="spellEnd"/>
    </w:p>
    <w:p w:rsidR="00CD4CE7" w:rsidRPr="000B5E22" w:rsidRDefault="00CD4CE7" w:rsidP="00CD4CE7">
      <w:pPr>
        <w:rPr>
          <w:rFonts w:cstheme="minorHAnsi"/>
          <w:bCs/>
        </w:rPr>
      </w:pPr>
      <w:r w:rsidRPr="000B5E22">
        <w:rPr>
          <w:rFonts w:cstheme="minorHAnsi"/>
          <w:bCs/>
        </w:rPr>
        <w:t xml:space="preserve">IČ: </w:t>
      </w:r>
      <w:r>
        <w:rPr>
          <w:rFonts w:cstheme="minorHAnsi"/>
          <w:bCs/>
        </w:rPr>
        <w:t xml:space="preserve"> </w:t>
      </w:r>
      <w:r w:rsidR="00071F4D">
        <w:rPr>
          <w:rFonts w:cstheme="minorHAnsi"/>
          <w:bCs/>
        </w:rPr>
        <w:t>05979277</w:t>
      </w:r>
      <w:r>
        <w:rPr>
          <w:rFonts w:cstheme="minorHAnsi"/>
          <w:bCs/>
        </w:rPr>
        <w:t xml:space="preserve">  </w:t>
      </w:r>
    </w:p>
    <w:p w:rsidR="00CD4CE7" w:rsidRDefault="00ED162C" w:rsidP="00CD4CE7">
      <w:pPr>
        <w:rPr>
          <w:rFonts w:cstheme="minorHAnsi"/>
          <w:bCs/>
        </w:rPr>
      </w:pPr>
      <w:r>
        <w:rPr>
          <w:rFonts w:cstheme="minorHAnsi"/>
          <w:bCs/>
        </w:rPr>
        <w:t xml:space="preserve">DIČ: </w:t>
      </w:r>
      <w:r w:rsidR="00071F4D">
        <w:rPr>
          <w:rFonts w:cstheme="minorHAnsi"/>
          <w:bCs/>
        </w:rPr>
        <w:t>CZ05979277</w:t>
      </w:r>
    </w:p>
    <w:p w:rsidR="00C56904" w:rsidRPr="000B5E22" w:rsidRDefault="00C56904" w:rsidP="00CD4CE7">
      <w:pPr>
        <w:rPr>
          <w:rFonts w:cstheme="minorHAnsi"/>
          <w:bCs/>
        </w:rPr>
      </w:pPr>
      <w:r>
        <w:rPr>
          <w:rFonts w:cstheme="minorHAnsi"/>
          <w:bCs/>
        </w:rPr>
        <w:t xml:space="preserve">zapsaná v OR </w:t>
      </w:r>
      <w:r>
        <w:rPr>
          <w:rFonts w:ascii="Calibri" w:hAnsi="Calibri" w:cs="Calibri"/>
          <w:bCs/>
        </w:rPr>
        <w:t>vedeném Krajským soudem v Ostravě, oddíl B, vložka 10919</w:t>
      </w:r>
    </w:p>
    <w:p w:rsidR="00F258FA" w:rsidRPr="00F258FA" w:rsidRDefault="00F258FA" w:rsidP="00CD4CE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objednatel</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jc w:val="both"/>
        <w:rPr>
          <w:rFonts w:ascii="Calibri" w:hAnsi="Calibri" w:cs="Calibri"/>
          <w:bCs/>
        </w:rPr>
      </w:pPr>
    </w:p>
    <w:p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rsidR="00F258FA" w:rsidRDefault="00F258FA" w:rsidP="00F258FA">
      <w:pPr>
        <w:autoSpaceDE w:val="0"/>
        <w:autoSpaceDN w:val="0"/>
        <w:adjustRightInd w:val="0"/>
        <w:ind w:right="329"/>
        <w:jc w:val="both"/>
        <w:rPr>
          <w:rFonts w:ascii="Calibri" w:hAnsi="Calibri" w:cs="Calibri"/>
          <w:bCs/>
        </w:rPr>
      </w:pPr>
    </w:p>
    <w:p w:rsidR="00685C6B" w:rsidRPr="00F258FA" w:rsidRDefault="00685C6B" w:rsidP="00F258FA">
      <w:pPr>
        <w:autoSpaceDE w:val="0"/>
        <w:autoSpaceDN w:val="0"/>
        <w:adjustRightInd w:val="0"/>
        <w:ind w:right="329"/>
        <w:jc w:val="both"/>
        <w:rPr>
          <w:rFonts w:ascii="Calibri" w:hAnsi="Calibri" w:cs="Calibri"/>
          <w:bCs/>
        </w:rPr>
      </w:pPr>
    </w:p>
    <w:p w:rsidR="00F258FA" w:rsidRDefault="00F258FA" w:rsidP="00F258FA">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w:t>
      </w:r>
      <w:proofErr w:type="gramStart"/>
      <w:r w:rsidRPr="00F258FA">
        <w:rPr>
          <w:rFonts w:ascii="Calibri" w:hAnsi="Calibri" w:cs="Calibri"/>
        </w:rPr>
        <w:t xml:space="preserve">povolání </w:t>
      </w:r>
      <w:r w:rsidR="00BE7EBF">
        <w:rPr>
          <w:rFonts w:ascii="Calibri" w:hAnsi="Calibri" w:cs="Calibri"/>
        </w:rPr>
        <w:t xml:space="preserve">          </w:t>
      </w:r>
      <w:r w:rsidRPr="00F258FA">
        <w:rPr>
          <w:rFonts w:ascii="Calibri" w:hAnsi="Calibri" w:cs="Calibri"/>
        </w:rPr>
        <w:t>a jiných</w:t>
      </w:r>
      <w:proofErr w:type="gramEnd"/>
      <w:r w:rsidRPr="00F258FA">
        <w:rPr>
          <w:rFonts w:ascii="Calibri" w:hAnsi="Calibri" w:cs="Calibri"/>
        </w:rPr>
        <w:t xml:space="preserve">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 roce 2020 poskytovat příspěvek osobám, které jsou zaměstnanci objednatele</w:t>
      </w:r>
      <w:r w:rsidR="003F15D0">
        <w:rPr>
          <w:rFonts w:ascii="Calibri" w:hAnsi="Calibri" w:cs="Calibri"/>
        </w:rPr>
        <w:t>,</w:t>
      </w:r>
      <w:r w:rsidR="003F15D0" w:rsidRPr="003F15D0">
        <w:rPr>
          <w:rFonts w:ascii="Calibri" w:hAnsi="Calibri" w:cs="Calibri"/>
        </w:rPr>
        <w:t xml:space="preserve"> </w:t>
      </w:r>
      <w:r w:rsidR="003F15D0" w:rsidRPr="00F258FA">
        <w:rPr>
          <w:rFonts w:ascii="Calibri" w:hAnsi="Calibri" w:cs="Calibri"/>
        </w:rPr>
        <w:t>kteří jsou pojištěnci RBP</w:t>
      </w:r>
      <w:r w:rsidR="003F15D0">
        <w:rPr>
          <w:rFonts w:ascii="Calibri" w:hAnsi="Calibri" w:cs="Calibri"/>
        </w:rPr>
        <w:t>,</w:t>
      </w:r>
      <w:r w:rsidR="00D11FF7">
        <w:rPr>
          <w:rFonts w:ascii="Calibri" w:hAnsi="Calibri" w:cs="Calibri"/>
        </w:rPr>
        <w:t xml:space="preserve"> a 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rsidR="00BF31E5" w:rsidRPr="00F258FA" w:rsidRDefault="00BF31E5" w:rsidP="00F258FA">
      <w:pPr>
        <w:autoSpaceDE w:val="0"/>
        <w:autoSpaceDN w:val="0"/>
        <w:adjustRightInd w:val="0"/>
        <w:ind w:right="-6"/>
        <w:jc w:val="both"/>
        <w:rPr>
          <w:rFonts w:ascii="Calibri" w:hAnsi="Calibri" w:cs="Calibri"/>
        </w:rPr>
      </w:pPr>
    </w:p>
    <w:p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rsidR="00F258FA" w:rsidRPr="00F258FA" w:rsidRDefault="00F258FA" w:rsidP="00F258FA">
      <w:pPr>
        <w:autoSpaceDE w:val="0"/>
        <w:autoSpaceDN w:val="0"/>
        <w:adjustRightInd w:val="0"/>
        <w:ind w:right="329"/>
        <w:jc w:val="both"/>
        <w:rPr>
          <w:rFonts w:ascii="Calibri" w:hAnsi="Calibri" w:cs="Calibri"/>
          <w:bCs/>
        </w:rPr>
      </w:pPr>
    </w:p>
    <w:p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vždy nejpozději </w:t>
      </w:r>
      <w:r w:rsidR="00D11FF7">
        <w:rPr>
          <w:rFonts w:ascii="Calibri" w:hAnsi="Calibri" w:cs="Calibri"/>
        </w:rPr>
        <w:t>1</w:t>
      </w:r>
      <w:r>
        <w:rPr>
          <w:rFonts w:ascii="Calibri" w:hAnsi="Calibri" w:cs="Calibri"/>
        </w:rPr>
        <w:t xml:space="preserve"> měsíc</w:t>
      </w:r>
      <w:r w:rsidRPr="00F258FA">
        <w:rPr>
          <w:rFonts w:ascii="Calibri" w:hAnsi="Calibri" w:cs="Calibri"/>
        </w:rPr>
        <w:t xml:space="preserve"> </w:t>
      </w:r>
      <w:r>
        <w:rPr>
          <w:rFonts w:ascii="Calibri" w:hAnsi="Calibri" w:cs="Calibri"/>
        </w:rPr>
        <w:t>před začátkem</w:t>
      </w:r>
      <w:r w:rsidRPr="00F258FA">
        <w:rPr>
          <w:rFonts w:ascii="Calibri" w:hAnsi="Calibri" w:cs="Calibri"/>
        </w:rPr>
        <w:t xml:space="preserve"> kalendářního pololetí počty osob pro rekondiční pobyty na </w:t>
      </w:r>
      <w:r>
        <w:rPr>
          <w:rFonts w:ascii="Calibri" w:hAnsi="Calibri" w:cs="Calibri"/>
        </w:rPr>
        <w:t>toto</w:t>
      </w:r>
      <w:r w:rsidRPr="00F258FA">
        <w:rPr>
          <w:rFonts w:ascii="Calibri" w:hAnsi="Calibri" w:cs="Calibri"/>
        </w:rPr>
        <w:t xml:space="preserve"> pololetí, a to v členění na osoby, pro 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r w:rsidR="00BD401C">
        <w:rPr>
          <w:rFonts w:ascii="Calibri" w:hAnsi="Calibri" w:cs="Calibri"/>
        </w:rPr>
        <w:t>Objednatel bere na vědomí, že RBP poskytuje příspěvek z fondu prevence ve výši 6.000,- Kč v případě minimálně 6 denních pobytů, resp. ve výši 14.400,- Kč v případě pobytů na 12 a více nocí.</w:t>
      </w:r>
    </w:p>
    <w:p w:rsidR="00F258FA" w:rsidRDefault="00F258FA" w:rsidP="00F258FA">
      <w:pPr>
        <w:autoSpaceDE w:val="0"/>
        <w:autoSpaceDN w:val="0"/>
        <w:adjustRightInd w:val="0"/>
        <w:ind w:left="426" w:right="-6" w:hanging="426"/>
        <w:jc w:val="both"/>
        <w:rPr>
          <w:rFonts w:ascii="Calibri" w:hAnsi="Calibri" w:cs="Calibri"/>
        </w:rPr>
      </w:pPr>
    </w:p>
    <w:p w:rsid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w:t>
      </w:r>
      <w:proofErr w:type="gramStart"/>
      <w:r>
        <w:rPr>
          <w:rFonts w:ascii="Calibri" w:hAnsi="Calibri" w:cs="Calibri"/>
        </w:rPr>
        <w:t xml:space="preserve">plánu </w:t>
      </w:r>
      <w:r w:rsidR="00A4291E">
        <w:rPr>
          <w:rFonts w:ascii="Calibri" w:hAnsi="Calibri" w:cs="Calibri"/>
        </w:rPr>
        <w:t xml:space="preserve">               </w:t>
      </w:r>
      <w:r>
        <w:rPr>
          <w:rFonts w:ascii="Calibri" w:hAnsi="Calibri" w:cs="Calibri"/>
        </w:rPr>
        <w:t>pro</w:t>
      </w:r>
      <w:proofErr w:type="gramEnd"/>
      <w:r>
        <w:rPr>
          <w:rFonts w:ascii="Calibri" w:hAnsi="Calibri" w:cs="Calibri"/>
        </w:rPr>
        <w:t xml:space="preserve">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w:t>
      </w:r>
      <w:r>
        <w:rPr>
          <w:rFonts w:ascii="Calibri" w:hAnsi="Calibri" w:cs="Calibri"/>
        </w:rPr>
        <w:lastRenderedPageBreak/>
        <w:t xml:space="preserve">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 xml:space="preserve">příspěvky na </w:t>
      </w:r>
      <w:r w:rsidR="00F72EC0">
        <w:rPr>
          <w:rFonts w:ascii="Calibri" w:hAnsi="Calibri" w:cs="Calibri"/>
        </w:rPr>
        <w:t>rekondiční služby pro zaměstnance objednatele pojištěné u RBP.</w:t>
      </w:r>
    </w:p>
    <w:p w:rsidR="00836BCC" w:rsidRDefault="00836BCC">
      <w:pPr>
        <w:pStyle w:val="Odstavecseseznamem"/>
        <w:rPr>
          <w:rFonts w:ascii="Calibri" w:hAnsi="Calibri" w:cs="Calibri"/>
        </w:rPr>
      </w:pPr>
    </w:p>
    <w:p w:rsidR="00836BCC" w:rsidRDefault="00836BCC">
      <w:pPr>
        <w:autoSpaceDE w:val="0"/>
        <w:autoSpaceDN w:val="0"/>
        <w:adjustRightInd w:val="0"/>
        <w:ind w:right="-6"/>
        <w:jc w:val="both"/>
        <w:rPr>
          <w:rFonts w:ascii="Calibri" w:hAnsi="Calibri" w:cs="Calibri"/>
        </w:rPr>
      </w:pPr>
    </w:p>
    <w:p w:rsidR="00621278"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 o ochraně veřejného zdraví, v platném znění</w:t>
      </w:r>
      <w:r>
        <w:rPr>
          <w:rFonts w:ascii="Calibri" w:hAnsi="Calibri" w:cs="Calibri"/>
        </w:rPr>
        <w:t>.</w:t>
      </w:r>
      <w:r w:rsidR="00F066D6">
        <w:rPr>
          <w:rFonts w:ascii="Calibri" w:hAnsi="Calibri" w:cs="Calibri"/>
        </w:rPr>
        <w:t xml:space="preserve"> Objednatel dále odpovídá za to, že vybrané osoby </w:t>
      </w:r>
      <w:proofErr w:type="gramStart"/>
      <w:r w:rsidR="00F066D6">
        <w:rPr>
          <w:rFonts w:ascii="Calibri" w:hAnsi="Calibri" w:cs="Calibri"/>
        </w:rPr>
        <w:t xml:space="preserve">jsou </w:t>
      </w:r>
      <w:r w:rsidR="005C0DCA">
        <w:rPr>
          <w:rFonts w:ascii="Calibri" w:hAnsi="Calibri" w:cs="Calibri"/>
        </w:rPr>
        <w:t xml:space="preserve">                    </w:t>
      </w:r>
      <w:r w:rsidR="00F066D6">
        <w:rPr>
          <w:rFonts w:ascii="Calibri" w:hAnsi="Calibri" w:cs="Calibri"/>
        </w:rPr>
        <w:t>ze</w:t>
      </w:r>
      <w:proofErr w:type="gramEnd"/>
      <w:r w:rsidR="00F066D6">
        <w:rPr>
          <w:rFonts w:ascii="Calibri" w:hAnsi="Calibri" w:cs="Calibri"/>
        </w:rPr>
        <w:t xml:space="preserve"> zdravotního hlediska schopny rekondiční pobyt absolvovat.</w:t>
      </w:r>
      <w:r w:rsidRPr="00F258FA">
        <w:rPr>
          <w:rFonts w:ascii="Calibri" w:hAnsi="Calibri" w:cs="Calibri"/>
        </w:rPr>
        <w:t xml:space="preserve"> Na vyžádání RBP je objednatel povinen tyto skutečnosti písemně doložit.</w:t>
      </w:r>
    </w:p>
    <w:p w:rsidR="00F258FA" w:rsidRPr="00F258FA" w:rsidRDefault="00F258FA" w:rsidP="00F258FA">
      <w:pPr>
        <w:pStyle w:val="Odstavecseseznamem"/>
        <w:rPr>
          <w:rFonts w:ascii="Calibri" w:hAnsi="Calibri" w:cs="Calibri"/>
        </w:rPr>
      </w:pPr>
    </w:p>
    <w:p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až tří možností lokalit, kde bude pojištěnec dle své volby čerpat rekondiční služby. RBP a objednatel se dohodli, že seznamy budou předávány ze strany objednatele průběžně</w:t>
      </w:r>
      <w:r w:rsidR="00AD4350">
        <w:rPr>
          <w:rFonts w:ascii="Calibri" w:hAnsi="Calibri" w:cs="Calibri"/>
        </w:rPr>
        <w:t>.</w:t>
      </w:r>
      <w:r w:rsidR="007B2DA5">
        <w:rPr>
          <w:rFonts w:ascii="Calibri" w:hAnsi="Calibri" w:cs="Calibri"/>
        </w:rPr>
        <w:t xml:space="preserve">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 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 1 písm. b) Nařízení Evropského parlamentu a Rad</w:t>
      </w:r>
      <w:r w:rsidR="00F066D6">
        <w:rPr>
          <w:rFonts w:ascii="Calibri" w:hAnsi="Calibri" w:cs="Calibri"/>
        </w:rPr>
        <w:t>y </w:t>
      </w:r>
      <w:r w:rsidR="0075016C">
        <w:rPr>
          <w:rFonts w:ascii="Calibri" w:hAnsi="Calibri" w:cs="Calibri"/>
        </w:rPr>
        <w:t>2016/679, o ochraně fyzických osob v souvislosti se zpracováním osobních údajů a o volném pohybu těchto údajů a o zrušení směrnice 95/46/ES (obecné nařízení o ochraně osobních údajů), (dále jen „nařízení“) a dále berou na vědomí, že zpracování údajů ze strany RBP se zakládá na Článku 9 odst. 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rsidR="007B2DA5" w:rsidRDefault="007B2DA5" w:rsidP="007B2DA5">
      <w:pPr>
        <w:autoSpaceDE w:val="0"/>
        <w:autoSpaceDN w:val="0"/>
        <w:adjustRightInd w:val="0"/>
        <w:ind w:left="426" w:right="-6"/>
        <w:jc w:val="both"/>
        <w:rPr>
          <w:rFonts w:ascii="Calibri" w:hAnsi="Calibri" w:cs="Calibri"/>
        </w:rPr>
      </w:pPr>
    </w:p>
    <w:p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w:t>
      </w:r>
      <w:r w:rsidR="00B00E4F">
        <w:rPr>
          <w:rFonts w:ascii="Calibri" w:hAnsi="Calibri" w:cs="Calibri"/>
        </w:rPr>
        <w:t xml:space="preserve">nejpozději </w:t>
      </w:r>
      <w:r>
        <w:rPr>
          <w:rFonts w:ascii="Calibri" w:hAnsi="Calibri" w:cs="Calibri"/>
        </w:rPr>
        <w:t xml:space="preserve">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rsidR="00F72EC0" w:rsidRDefault="00F72EC0" w:rsidP="00F72EC0">
      <w:pPr>
        <w:pStyle w:val="Odstavecseseznamem"/>
        <w:rPr>
          <w:rFonts w:ascii="Calibri" w:hAnsi="Calibri" w:cs="Calibri"/>
        </w:rPr>
      </w:pPr>
    </w:p>
    <w:p w:rsidR="00B0353D" w:rsidRPr="00AD4350" w:rsidRDefault="007B2DA5" w:rsidP="00B0353D">
      <w:pPr>
        <w:numPr>
          <w:ilvl w:val="0"/>
          <w:numId w:val="1"/>
        </w:numPr>
        <w:autoSpaceDE w:val="0"/>
        <w:autoSpaceDN w:val="0"/>
        <w:adjustRightInd w:val="0"/>
        <w:ind w:left="426" w:right="-6" w:hanging="426"/>
        <w:jc w:val="both"/>
        <w:rPr>
          <w:rFonts w:ascii="Calibri" w:hAnsi="Calibri" w:cs="Calibri"/>
        </w:rPr>
      </w:pPr>
      <w:r w:rsidRPr="00AD4350">
        <w:rPr>
          <w:rFonts w:ascii="Calibri" w:hAnsi="Calibri" w:cs="Calibri"/>
        </w:rPr>
        <w:t xml:space="preserve">Fakturu za absolvovaný </w:t>
      </w:r>
      <w:r w:rsidR="00C03C64" w:rsidRPr="00AD4350">
        <w:rPr>
          <w:rFonts w:ascii="Calibri" w:hAnsi="Calibri" w:cs="Calibri"/>
        </w:rPr>
        <w:t>pobyt RBP uhradí. RBP a objednatel se dohodli, že rozdíl mezi celkovou uhrazenou cenou a výší příspěvku poskytovaného ze strany RBP, bude RBP fakturovat objednateli</w:t>
      </w:r>
      <w:r w:rsidR="00A008F6" w:rsidRPr="00AD4350">
        <w:rPr>
          <w:rFonts w:ascii="Calibri" w:hAnsi="Calibri" w:cs="Calibri"/>
        </w:rPr>
        <w:t xml:space="preserve"> jedenkrát za měsíc</w:t>
      </w:r>
      <w:r w:rsidR="00AD4350" w:rsidRPr="00AD4350">
        <w:rPr>
          <w:rFonts w:ascii="Calibri" w:hAnsi="Calibri" w:cs="Calibri"/>
        </w:rPr>
        <w:t>. O</w:t>
      </w:r>
      <w:r w:rsidR="00C03C64" w:rsidRPr="00AD4350">
        <w:rPr>
          <w:rFonts w:ascii="Calibri" w:hAnsi="Calibri" w:cs="Calibri"/>
        </w:rPr>
        <w:t>bjednatel se zavazuje tento rozdíl uhradit.</w:t>
      </w:r>
      <w:r w:rsidR="00A008F6" w:rsidRPr="00AD4350">
        <w:rPr>
          <w:rFonts w:ascii="Calibri" w:hAnsi="Calibri" w:cs="Calibri"/>
        </w:rPr>
        <w:t xml:space="preserve"> </w:t>
      </w:r>
      <w:r w:rsidR="00B0353D" w:rsidRPr="00AD4350">
        <w:rPr>
          <w:rFonts w:ascii="Calibri" w:hAnsi="Calibri" w:cs="Calibri"/>
        </w:rPr>
        <w:t>Splatnost faktury vystavené RBP objednateli je 30 dní</w:t>
      </w:r>
      <w:r w:rsidR="00A008F6" w:rsidRPr="00AD4350">
        <w:rPr>
          <w:rFonts w:ascii="Calibri" w:hAnsi="Calibri" w:cs="Calibri"/>
        </w:rPr>
        <w:t>, od data vystavení faktury</w:t>
      </w:r>
      <w:r w:rsidR="00B0353D" w:rsidRPr="00AD4350">
        <w:rPr>
          <w:rFonts w:ascii="Calibri" w:hAnsi="Calibri" w:cs="Calibri"/>
        </w:rPr>
        <w:t xml:space="preserve">. Přílohou faktury bude jmenný seznam zaměstnanců objednatele, kteří absolvovali rekondiční pobyt ve fakturovaném měsíci s výší doplatku na daného zaměstnance. </w:t>
      </w:r>
    </w:p>
    <w:p w:rsidR="00B0353D" w:rsidRPr="00F961B2" w:rsidRDefault="00B0353D" w:rsidP="00B0353D">
      <w:pPr>
        <w:autoSpaceDE w:val="0"/>
        <w:autoSpaceDN w:val="0"/>
        <w:adjustRightInd w:val="0"/>
        <w:ind w:left="426" w:right="-6"/>
        <w:jc w:val="both"/>
        <w:rPr>
          <w:rFonts w:ascii="Calibri" w:hAnsi="Calibri" w:cs="Calibri"/>
          <w:color w:val="FF0000"/>
        </w:rPr>
      </w:pPr>
    </w:p>
    <w:p w:rsidR="00A008F6" w:rsidRPr="00AD4350" w:rsidRDefault="00AD4350" w:rsidP="00A008F6">
      <w:pPr>
        <w:widowControl w:val="0"/>
        <w:tabs>
          <w:tab w:val="left" w:pos="8640"/>
        </w:tabs>
        <w:suppressAutoHyphens/>
        <w:spacing w:line="276" w:lineRule="auto"/>
        <w:jc w:val="both"/>
      </w:pPr>
      <w:r w:rsidRPr="00F961B2">
        <w:t xml:space="preserve">   </w:t>
      </w:r>
      <w:r w:rsidR="00A008F6" w:rsidRPr="00AD4350">
        <w:t xml:space="preserve">  </w:t>
      </w:r>
      <w:r w:rsidRPr="00F961B2">
        <w:t xml:space="preserve">  </w:t>
      </w:r>
      <w:r w:rsidR="00A008F6" w:rsidRPr="00AD4350">
        <w:t>Adresa pro zasílání faktur odběratele je:</w:t>
      </w:r>
    </w:p>
    <w:p w:rsidR="00A008F6" w:rsidRPr="00F961B2" w:rsidRDefault="00A008F6" w:rsidP="00A008F6">
      <w:pPr>
        <w:ind w:left="720"/>
        <w:jc w:val="both"/>
      </w:pPr>
      <w:r w:rsidRPr="00F961B2">
        <w:t>OKD, a. s.</w:t>
      </w:r>
    </w:p>
    <w:p w:rsidR="00A008F6" w:rsidRPr="00F961B2" w:rsidRDefault="00A008F6" w:rsidP="00A008F6">
      <w:pPr>
        <w:ind w:left="720"/>
        <w:jc w:val="both"/>
      </w:pPr>
      <w:r w:rsidRPr="00F961B2">
        <w:t>Odbor účetnictví – přijaté faktury</w:t>
      </w:r>
    </w:p>
    <w:p w:rsidR="00A008F6" w:rsidRPr="00F961B2" w:rsidRDefault="00A008F6" w:rsidP="00A008F6">
      <w:pPr>
        <w:ind w:left="720"/>
        <w:jc w:val="both"/>
      </w:pPr>
      <w:proofErr w:type="spellStart"/>
      <w:r w:rsidRPr="00F961B2">
        <w:t>Stonavská</w:t>
      </w:r>
      <w:proofErr w:type="spellEnd"/>
      <w:r w:rsidRPr="00F961B2">
        <w:t xml:space="preserve"> 2179,735 06 Karviná-Doly </w:t>
      </w:r>
    </w:p>
    <w:p w:rsidR="00A008F6" w:rsidRPr="00340FA1" w:rsidRDefault="00A008F6" w:rsidP="00A008F6">
      <w:pPr>
        <w:ind w:left="720"/>
        <w:jc w:val="both"/>
        <w:rPr>
          <w:color w:val="000000"/>
        </w:rPr>
      </w:pPr>
    </w:p>
    <w:p w:rsidR="00F258FA"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rsidR="00836BCC" w:rsidRDefault="00836BCC">
      <w:pPr>
        <w:autoSpaceDE w:val="0"/>
        <w:autoSpaceDN w:val="0"/>
        <w:adjustRightInd w:val="0"/>
        <w:ind w:left="426" w:right="-6"/>
        <w:jc w:val="both"/>
        <w:rPr>
          <w:rFonts w:ascii="Calibri" w:hAnsi="Calibri" w:cs="Calibri"/>
        </w:rPr>
      </w:pPr>
    </w:p>
    <w:p w:rsidR="00836BCC" w:rsidRPr="00AD4350" w:rsidRDefault="003933CB">
      <w:pPr>
        <w:numPr>
          <w:ilvl w:val="0"/>
          <w:numId w:val="1"/>
        </w:numPr>
        <w:autoSpaceDE w:val="0"/>
        <w:autoSpaceDN w:val="0"/>
        <w:adjustRightInd w:val="0"/>
        <w:ind w:left="426" w:right="-6" w:hanging="426"/>
        <w:jc w:val="both"/>
        <w:rPr>
          <w:rFonts w:ascii="Calibri" w:hAnsi="Calibri" w:cs="Calibri"/>
        </w:rPr>
      </w:pPr>
      <w:r w:rsidRPr="00AD4350">
        <w:rPr>
          <w:rFonts w:ascii="Calibri" w:hAnsi="Calibri" w:cs="Arial"/>
        </w:rPr>
        <w:t xml:space="preserve">Vznikne-li z této smlouvy pohledávka </w:t>
      </w:r>
      <w:r w:rsidR="000767BE" w:rsidRPr="00AD4350">
        <w:rPr>
          <w:rFonts w:ascii="Calibri" w:hAnsi="Calibri" w:cs="Arial"/>
        </w:rPr>
        <w:t xml:space="preserve">RBP </w:t>
      </w:r>
      <w:r w:rsidRPr="00AD4350">
        <w:rPr>
          <w:rFonts w:ascii="Calibri" w:hAnsi="Calibri" w:cs="Arial"/>
        </w:rPr>
        <w:t>v</w:t>
      </w:r>
      <w:r w:rsidR="001F4938" w:rsidRPr="00AD4350">
        <w:rPr>
          <w:rFonts w:ascii="Calibri" w:hAnsi="Calibri" w:cs="Arial"/>
        </w:rPr>
        <w:t>ůči objednateli, může RBP</w:t>
      </w:r>
      <w:r w:rsidRPr="00AD4350">
        <w:rPr>
          <w:rFonts w:ascii="Calibri" w:hAnsi="Calibri" w:cs="Arial"/>
        </w:rPr>
        <w:t>:</w:t>
      </w:r>
    </w:p>
    <w:p w:rsidR="00836BCC" w:rsidRPr="00AD4350" w:rsidRDefault="001F4938" w:rsidP="00EF492A">
      <w:pPr>
        <w:pStyle w:val="Odstavecseseznamem"/>
        <w:numPr>
          <w:ilvl w:val="0"/>
          <w:numId w:val="7"/>
        </w:numPr>
        <w:jc w:val="both"/>
        <w:rPr>
          <w:rFonts w:ascii="Calibri" w:hAnsi="Calibri" w:cs="Arial"/>
        </w:rPr>
      </w:pPr>
      <w:r w:rsidRPr="00AD4350">
        <w:rPr>
          <w:rFonts w:ascii="Calibri" w:hAnsi="Calibri" w:cs="Arial"/>
        </w:rPr>
        <w:t xml:space="preserve">pohledávku zastavit jen s předchozím písemným souhlasem objednatele. </w:t>
      </w:r>
    </w:p>
    <w:p w:rsidR="00836BCC" w:rsidRPr="00AD4350" w:rsidRDefault="001F4938" w:rsidP="00EF492A">
      <w:pPr>
        <w:pStyle w:val="Odstavecseseznamem"/>
        <w:numPr>
          <w:ilvl w:val="0"/>
          <w:numId w:val="7"/>
        </w:numPr>
        <w:jc w:val="both"/>
        <w:rPr>
          <w:rFonts w:ascii="Calibri" w:hAnsi="Calibri" w:cs="Arial"/>
        </w:rPr>
      </w:pPr>
      <w:r w:rsidRPr="00AD4350">
        <w:rPr>
          <w:rFonts w:ascii="Calibri" w:hAnsi="Calibri" w:cs="Arial"/>
        </w:rPr>
        <w:t>postoupit pohledávku jen s předchozím písemným souhlasem objednatele, jinak je postoupení neplatné,</w:t>
      </w:r>
    </w:p>
    <w:p w:rsidR="00836BCC" w:rsidRPr="00AD4350" w:rsidRDefault="003933CB" w:rsidP="00EF492A">
      <w:pPr>
        <w:spacing w:after="120"/>
        <w:ind w:left="426"/>
        <w:jc w:val="both"/>
        <w:rPr>
          <w:rFonts w:ascii="Calibri" w:hAnsi="Calibri" w:cs="Arial"/>
        </w:rPr>
      </w:pPr>
      <w:r w:rsidRPr="00AD4350">
        <w:rPr>
          <w:rFonts w:ascii="Calibri" w:hAnsi="Calibri" w:cs="Arial"/>
        </w:rPr>
        <w:t>Započtení vzájemných pohledávek je možné jen na základě písemné dohody obou smluvních stran.</w:t>
      </w:r>
    </w:p>
    <w:p w:rsidR="001F4938" w:rsidRPr="00F72EC0" w:rsidRDefault="001F4938" w:rsidP="00EF492A">
      <w:pPr>
        <w:autoSpaceDE w:val="0"/>
        <w:autoSpaceDN w:val="0"/>
        <w:adjustRightInd w:val="0"/>
        <w:ind w:left="426" w:right="-6"/>
        <w:jc w:val="both"/>
        <w:rPr>
          <w:rFonts w:ascii="Calibri" w:hAnsi="Calibri" w:cs="Calibri"/>
        </w:rPr>
      </w:pPr>
    </w:p>
    <w:p w:rsidR="00F72EC0"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rsidR="00A008F6" w:rsidRPr="00B75D8C" w:rsidRDefault="00A008F6" w:rsidP="00F72EC0">
      <w:pPr>
        <w:autoSpaceDE w:val="0"/>
        <w:autoSpaceDN w:val="0"/>
        <w:adjustRightInd w:val="0"/>
        <w:ind w:right="329"/>
        <w:jc w:val="center"/>
        <w:rPr>
          <w:rFonts w:ascii="Calibri" w:hAnsi="Calibri" w:cs="Calibri"/>
          <w:b/>
          <w:bCs/>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w:t>
      </w:r>
      <w:r w:rsidR="007812DE">
        <w:rPr>
          <w:rFonts w:ascii="Calibri" w:hAnsi="Calibri" w:cs="Calibri"/>
        </w:rPr>
        <w:t>odpisu oběma smluvními stranami.</w:t>
      </w:r>
    </w:p>
    <w:p w:rsidR="00B75D8C" w:rsidRDefault="00B75D8C" w:rsidP="00B75D8C">
      <w:pPr>
        <w:autoSpaceDE w:val="0"/>
        <w:autoSpaceDN w:val="0"/>
        <w:adjustRightInd w:val="0"/>
        <w:ind w:right="-6"/>
        <w:jc w:val="both"/>
        <w:rPr>
          <w:rFonts w:ascii="Calibri" w:hAnsi="Calibri" w:cs="Calibri"/>
        </w:rPr>
      </w:pPr>
    </w:p>
    <w:p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w:t>
      </w:r>
      <w:r w:rsidR="00F12D52">
        <w:rPr>
          <w:rFonts w:ascii="Calibri" w:hAnsi="Calibri" w:cs="Calibri"/>
        </w:rPr>
        <w:t xml:space="preserve">od </w:t>
      </w:r>
      <w:proofErr w:type="gramStart"/>
      <w:r w:rsidR="00F12D52">
        <w:rPr>
          <w:rFonts w:ascii="Calibri" w:hAnsi="Calibri" w:cs="Calibri"/>
        </w:rPr>
        <w:t>1.1.2020</w:t>
      </w:r>
      <w:proofErr w:type="gramEnd"/>
      <w:r w:rsidR="00F12D52">
        <w:rPr>
          <w:rFonts w:ascii="Calibri" w:hAnsi="Calibri" w:cs="Calibri"/>
        </w:rPr>
        <w:t xml:space="preserve"> </w:t>
      </w:r>
      <w:r>
        <w:rPr>
          <w:rFonts w:ascii="Calibri" w:hAnsi="Calibri" w:cs="Calibri"/>
        </w:rPr>
        <w:t xml:space="preserve">do </w:t>
      </w:r>
      <w:r w:rsidR="00C03C64">
        <w:rPr>
          <w:rFonts w:ascii="Calibri" w:hAnsi="Calibri" w:cs="Calibri"/>
        </w:rPr>
        <w:t>31.12.2020</w:t>
      </w:r>
      <w:r>
        <w:rPr>
          <w:rFonts w:ascii="Calibri" w:hAnsi="Calibri" w:cs="Calibri"/>
        </w:rPr>
        <w:t>. 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rsidR="00B75D8C" w:rsidRP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 v platném znění.</w:t>
      </w:r>
    </w:p>
    <w:p w:rsid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rsidR="00B75D8C" w:rsidRDefault="00B75D8C" w:rsidP="00B75D8C">
      <w:pPr>
        <w:autoSpaceDE w:val="0"/>
        <w:autoSpaceDN w:val="0"/>
        <w:adjustRightInd w:val="0"/>
        <w:ind w:left="426" w:right="-6"/>
        <w:jc w:val="both"/>
        <w:rPr>
          <w:rFonts w:ascii="Calibri" w:hAnsi="Calibri" w:cs="Calibri"/>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836BCC" w:rsidRDefault="00836BCC">
      <w:pPr>
        <w:pStyle w:val="Odstavecseseznamem"/>
        <w:rPr>
          <w:rFonts w:ascii="Calibri" w:hAnsi="Calibri" w:cs="Calibri"/>
        </w:rPr>
      </w:pPr>
    </w:p>
    <w:p w:rsidR="001F4938" w:rsidRPr="00AD4350" w:rsidRDefault="003933CB" w:rsidP="00B75D8C">
      <w:pPr>
        <w:numPr>
          <w:ilvl w:val="0"/>
          <w:numId w:val="4"/>
        </w:numPr>
        <w:autoSpaceDE w:val="0"/>
        <w:autoSpaceDN w:val="0"/>
        <w:adjustRightInd w:val="0"/>
        <w:ind w:left="426" w:right="-6" w:hanging="426"/>
        <w:jc w:val="both"/>
        <w:rPr>
          <w:rFonts w:ascii="Calibri" w:hAnsi="Calibri" w:cs="Calibri"/>
        </w:rPr>
      </w:pPr>
      <w:r w:rsidRPr="00AD4350">
        <w:rPr>
          <w:rFonts w:ascii="Calibri" w:hAnsi="Calibri" w:cs="Calibri"/>
        </w:rPr>
        <w:t>Smluvní strany se dohodly, že v rámci zabránění jakémukoli jednání, jež by bylo v rozporu s dobrými mravy, nebudou požadovat ani nabízet jakékoli výhody, odměny, dary, projevy pohostinnosti, úhrady výdajů ať už přímo nebo nepřímo osobě nebo od osoby na pozici kteréhokoli zaměstnance nebo člena statutárního orgánu fyzické nebo právnické osoby v soukromém nebo veřejném sektoru (včetně osoby, která v jakékoli funkci rozhoduje za resp. pracuje pro fyzickou nebo právnickou osobu v soukromém nebo veřejném sektoru) za účelem obdržení, ponechání nebo ovlivnění obchodu nebo zajištění jakékoli jiné výhody při procesu zadávacího řízení zakázek nebo uzavření a realizace tohoto kontraktu.</w:t>
      </w:r>
    </w:p>
    <w:p w:rsidR="00B75D8C" w:rsidRDefault="00B75D8C" w:rsidP="00B75D8C">
      <w:pPr>
        <w:pStyle w:val="Odstavecseseznamem"/>
        <w:rPr>
          <w:rFonts w:ascii="Calibri" w:hAnsi="Calibri" w:cs="Calibri"/>
        </w:rPr>
      </w:pPr>
    </w:p>
    <w:p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rsidR="001E3CBF" w:rsidRPr="00B75D8C" w:rsidRDefault="001E3CBF" w:rsidP="001E3CBF">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lastRenderedPageBreak/>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054C77" w:rsidRDefault="00054C77" w:rsidP="00B75D8C">
      <w:pPr>
        <w:autoSpaceDE w:val="0"/>
        <w:autoSpaceDN w:val="0"/>
        <w:adjustRightInd w:val="0"/>
        <w:ind w:left="426" w:right="-6"/>
        <w:jc w:val="both"/>
        <w:rPr>
          <w:rFonts w:ascii="Calibri" w:hAnsi="Calibri" w:cs="Calibri"/>
        </w:rPr>
      </w:pPr>
    </w:p>
    <w:p w:rsidR="00685C6B" w:rsidRDefault="00685C6B" w:rsidP="00F258FA">
      <w:pPr>
        <w:rPr>
          <w:rFonts w:ascii="Calibri" w:hAnsi="Calibri" w:cs="Calibri"/>
        </w:rPr>
      </w:pPr>
    </w:p>
    <w:p w:rsidR="00685C6B" w:rsidRDefault="00685C6B" w:rsidP="00F258FA">
      <w:pPr>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3"/>
        <w:gridCol w:w="4603"/>
      </w:tblGrid>
      <w:tr w:rsidR="007812DE" w:rsidTr="007812DE">
        <w:tc>
          <w:tcPr>
            <w:tcW w:w="4603" w:type="dxa"/>
          </w:tcPr>
          <w:p w:rsidR="007812DE" w:rsidRDefault="007812DE" w:rsidP="00F258FA">
            <w:pPr>
              <w:rPr>
                <w:rFonts w:ascii="Calibri" w:hAnsi="Calibri" w:cs="Calibri"/>
              </w:rPr>
            </w:pPr>
            <w:r w:rsidRPr="00F258FA">
              <w:rPr>
                <w:rFonts w:ascii="Calibri" w:hAnsi="Calibri" w:cs="Calibri"/>
              </w:rPr>
              <w:t>V Ostravě dne:</w:t>
            </w:r>
          </w:p>
        </w:tc>
        <w:tc>
          <w:tcPr>
            <w:tcW w:w="4603" w:type="dxa"/>
          </w:tcPr>
          <w:p w:rsidR="007812DE" w:rsidRDefault="007812DE" w:rsidP="007812DE">
            <w:pPr>
              <w:rPr>
                <w:rFonts w:ascii="Calibri" w:hAnsi="Calibri" w:cs="Calibri"/>
              </w:rPr>
            </w:pPr>
            <w:r w:rsidRPr="00F258FA">
              <w:rPr>
                <w:rFonts w:ascii="Calibri" w:hAnsi="Calibri" w:cs="Calibri"/>
              </w:rPr>
              <w:t xml:space="preserve">V </w:t>
            </w:r>
            <w:r>
              <w:rPr>
                <w:rFonts w:ascii="Calibri" w:hAnsi="Calibri" w:cs="Calibri"/>
              </w:rPr>
              <w:t xml:space="preserve">Karviné </w:t>
            </w:r>
            <w:r w:rsidRPr="00F258FA">
              <w:rPr>
                <w:rFonts w:ascii="Calibri" w:hAnsi="Calibri" w:cs="Calibri"/>
              </w:rPr>
              <w:t>dne:</w:t>
            </w:r>
          </w:p>
        </w:tc>
      </w:tr>
      <w:tr w:rsidR="007812DE" w:rsidTr="007812DE">
        <w:tc>
          <w:tcPr>
            <w:tcW w:w="4603" w:type="dxa"/>
          </w:tcPr>
          <w:p w:rsidR="007812DE" w:rsidRDefault="007812DE" w:rsidP="00F258FA">
            <w:pPr>
              <w:rPr>
                <w:rFonts w:ascii="Calibri" w:hAnsi="Calibri" w:cs="Calibri"/>
              </w:rPr>
            </w:pPr>
            <w:r w:rsidRPr="00F258FA">
              <w:rPr>
                <w:rFonts w:ascii="Calibri" w:hAnsi="Calibri" w:cs="Calibri"/>
              </w:rPr>
              <w:t>Za RBP</w:t>
            </w:r>
            <w:r w:rsidR="00C56904">
              <w:rPr>
                <w:rFonts w:ascii="Calibri" w:hAnsi="Calibri" w:cs="Calibri"/>
              </w:rPr>
              <w:t>, zdravotní pojišťovnu</w:t>
            </w:r>
            <w:r w:rsidRPr="00F258FA">
              <w:rPr>
                <w:rFonts w:ascii="Calibri" w:hAnsi="Calibri" w:cs="Calibri"/>
              </w:rPr>
              <w:tab/>
            </w:r>
          </w:p>
        </w:tc>
        <w:tc>
          <w:tcPr>
            <w:tcW w:w="4603" w:type="dxa"/>
          </w:tcPr>
          <w:p w:rsidR="007812DE" w:rsidRDefault="007812DE" w:rsidP="00F258FA">
            <w:pPr>
              <w:rPr>
                <w:rFonts w:ascii="Calibri" w:hAnsi="Calibri" w:cs="Calibri"/>
              </w:rPr>
            </w:pPr>
          </w:p>
        </w:tc>
      </w:tr>
      <w:tr w:rsidR="007812DE" w:rsidTr="007812DE">
        <w:tc>
          <w:tcPr>
            <w:tcW w:w="4603" w:type="dxa"/>
          </w:tcPr>
          <w:p w:rsidR="007812DE" w:rsidRDefault="007812DE" w:rsidP="00F258FA">
            <w:pPr>
              <w:rPr>
                <w:rFonts w:ascii="Calibri" w:hAnsi="Calibri" w:cs="Calibri"/>
              </w:rPr>
            </w:pPr>
          </w:p>
        </w:tc>
        <w:tc>
          <w:tcPr>
            <w:tcW w:w="4603" w:type="dxa"/>
          </w:tcPr>
          <w:p w:rsidR="007812DE" w:rsidRDefault="00C56904" w:rsidP="00F258FA">
            <w:pPr>
              <w:rPr>
                <w:rFonts w:ascii="Calibri" w:hAnsi="Calibri" w:cs="Calibri"/>
              </w:rPr>
            </w:pPr>
            <w:r>
              <w:rPr>
                <w:rFonts w:ascii="Calibri" w:hAnsi="Calibri" w:cs="Calibri"/>
              </w:rPr>
              <w:t>Za OKD, a.s.</w:t>
            </w:r>
          </w:p>
        </w:tc>
      </w:tr>
      <w:tr w:rsidR="007812DE" w:rsidTr="007812DE">
        <w:tc>
          <w:tcPr>
            <w:tcW w:w="4603" w:type="dxa"/>
          </w:tcPr>
          <w:p w:rsidR="007812DE" w:rsidRDefault="007812DE" w:rsidP="00F258FA">
            <w:pPr>
              <w:rPr>
                <w:rFonts w:ascii="Calibri" w:hAnsi="Calibri" w:cs="Calibri"/>
              </w:rPr>
            </w:pPr>
          </w:p>
        </w:tc>
        <w:tc>
          <w:tcPr>
            <w:tcW w:w="4603" w:type="dxa"/>
          </w:tcPr>
          <w:p w:rsidR="007812DE" w:rsidRDefault="007812DE" w:rsidP="00F258FA">
            <w:pPr>
              <w:rPr>
                <w:rFonts w:ascii="Calibri" w:hAnsi="Calibri" w:cs="Calibri"/>
              </w:rPr>
            </w:pPr>
          </w:p>
        </w:tc>
      </w:tr>
      <w:tr w:rsidR="007812DE" w:rsidTr="007812DE">
        <w:tc>
          <w:tcPr>
            <w:tcW w:w="4603" w:type="dxa"/>
          </w:tcPr>
          <w:p w:rsidR="007812DE" w:rsidRDefault="007812DE" w:rsidP="00F258FA">
            <w:pPr>
              <w:rPr>
                <w:rFonts w:ascii="Calibri" w:hAnsi="Calibri" w:cs="Calibri"/>
              </w:rPr>
            </w:pPr>
          </w:p>
        </w:tc>
        <w:tc>
          <w:tcPr>
            <w:tcW w:w="4603" w:type="dxa"/>
          </w:tcPr>
          <w:p w:rsidR="007812DE" w:rsidRDefault="007812DE" w:rsidP="00F258FA">
            <w:pPr>
              <w:rPr>
                <w:rFonts w:ascii="Calibri" w:hAnsi="Calibri" w:cs="Calibri"/>
              </w:rPr>
            </w:pPr>
          </w:p>
        </w:tc>
      </w:tr>
      <w:tr w:rsidR="007812DE" w:rsidTr="007812DE">
        <w:tc>
          <w:tcPr>
            <w:tcW w:w="4603" w:type="dxa"/>
          </w:tcPr>
          <w:p w:rsidR="007812DE" w:rsidRDefault="007812DE" w:rsidP="007812DE">
            <w:pPr>
              <w:jc w:val="center"/>
              <w:rPr>
                <w:rFonts w:ascii="Calibri" w:hAnsi="Calibri" w:cs="Calibri"/>
              </w:rPr>
            </w:pPr>
            <w:r>
              <w:rPr>
                <w:rFonts w:ascii="Calibri" w:hAnsi="Calibri" w:cs="Calibri"/>
              </w:rPr>
              <w:t>_________________________</w:t>
            </w:r>
          </w:p>
        </w:tc>
        <w:tc>
          <w:tcPr>
            <w:tcW w:w="4603" w:type="dxa"/>
          </w:tcPr>
          <w:p w:rsidR="007812DE" w:rsidRDefault="007812DE" w:rsidP="007812DE">
            <w:pPr>
              <w:jc w:val="center"/>
              <w:rPr>
                <w:rFonts w:ascii="Calibri" w:hAnsi="Calibri" w:cs="Calibri"/>
              </w:rPr>
            </w:pPr>
            <w:r>
              <w:rPr>
                <w:rFonts w:ascii="Calibri" w:hAnsi="Calibri" w:cs="Calibri"/>
              </w:rPr>
              <w:t>__________________________</w:t>
            </w:r>
          </w:p>
        </w:tc>
      </w:tr>
      <w:tr w:rsidR="007812DE" w:rsidTr="007812DE">
        <w:tc>
          <w:tcPr>
            <w:tcW w:w="4603" w:type="dxa"/>
          </w:tcPr>
          <w:p w:rsidR="007812DE" w:rsidRDefault="007812DE" w:rsidP="007812DE">
            <w:pPr>
              <w:jc w:val="center"/>
              <w:rPr>
                <w:rFonts w:ascii="Calibri" w:hAnsi="Calibri" w:cs="Calibri"/>
              </w:rPr>
            </w:pPr>
            <w:r>
              <w:rPr>
                <w:rFonts w:ascii="Calibri" w:hAnsi="Calibri" w:cs="Calibri"/>
              </w:rPr>
              <w:t>Ing. Antonín Klimša, MBA</w:t>
            </w:r>
          </w:p>
        </w:tc>
        <w:tc>
          <w:tcPr>
            <w:tcW w:w="4603" w:type="dxa"/>
          </w:tcPr>
          <w:p w:rsidR="007812DE" w:rsidRDefault="000160FD" w:rsidP="007812DE">
            <w:pPr>
              <w:jc w:val="center"/>
              <w:rPr>
                <w:rFonts w:ascii="Calibri" w:hAnsi="Calibri" w:cs="Calibri"/>
              </w:rPr>
            </w:pPr>
            <w:proofErr w:type="spellStart"/>
            <w:r w:rsidRPr="000160FD">
              <w:rPr>
                <w:rFonts w:ascii="Calibri" w:hAnsi="Calibri"/>
                <w:highlight w:val="black"/>
              </w:rPr>
              <w:t>xxxxxxxxxx</w:t>
            </w:r>
            <w:proofErr w:type="spellEnd"/>
          </w:p>
        </w:tc>
      </w:tr>
      <w:tr w:rsidR="007812DE" w:rsidTr="007812DE">
        <w:tc>
          <w:tcPr>
            <w:tcW w:w="4603" w:type="dxa"/>
          </w:tcPr>
          <w:p w:rsidR="007812DE" w:rsidRDefault="007812DE" w:rsidP="007812DE">
            <w:pPr>
              <w:jc w:val="center"/>
              <w:rPr>
                <w:rFonts w:ascii="Calibri" w:hAnsi="Calibri" w:cs="Calibri"/>
              </w:rPr>
            </w:pPr>
            <w:r>
              <w:rPr>
                <w:rFonts w:cstheme="minorHAnsi"/>
              </w:rPr>
              <w:t>výkonný ředitel</w:t>
            </w:r>
          </w:p>
        </w:tc>
        <w:tc>
          <w:tcPr>
            <w:tcW w:w="4603" w:type="dxa"/>
          </w:tcPr>
          <w:p w:rsidR="007812DE" w:rsidRDefault="000160FD" w:rsidP="007812DE">
            <w:pPr>
              <w:jc w:val="center"/>
              <w:rPr>
                <w:rFonts w:ascii="Calibri" w:hAnsi="Calibri" w:cs="Calibri"/>
              </w:rPr>
            </w:pPr>
            <w:proofErr w:type="spellStart"/>
            <w:r w:rsidRPr="000160FD">
              <w:rPr>
                <w:rFonts w:ascii="Calibri" w:hAnsi="Calibri"/>
                <w:highlight w:val="black"/>
              </w:rPr>
              <w:t>xxxxxxxxxx</w:t>
            </w:r>
            <w:proofErr w:type="spellEnd"/>
          </w:p>
        </w:tc>
      </w:tr>
      <w:tr w:rsidR="007812DE" w:rsidTr="007812DE">
        <w:tc>
          <w:tcPr>
            <w:tcW w:w="4603" w:type="dxa"/>
          </w:tcPr>
          <w:p w:rsidR="007812DE" w:rsidRDefault="007812DE" w:rsidP="007812DE">
            <w:pPr>
              <w:jc w:val="center"/>
              <w:rPr>
                <w:rFonts w:cstheme="minorHAnsi"/>
              </w:rPr>
            </w:pPr>
          </w:p>
        </w:tc>
        <w:tc>
          <w:tcPr>
            <w:tcW w:w="4603" w:type="dxa"/>
          </w:tcPr>
          <w:p w:rsidR="007812DE" w:rsidRDefault="007812DE" w:rsidP="007812DE">
            <w:pPr>
              <w:jc w:val="center"/>
              <w:rPr>
                <w:rFonts w:ascii="Calibri" w:hAnsi="Calibri" w:cs="Calibri"/>
              </w:rPr>
            </w:pPr>
          </w:p>
        </w:tc>
      </w:tr>
      <w:tr w:rsidR="007812DE" w:rsidTr="007812DE">
        <w:tc>
          <w:tcPr>
            <w:tcW w:w="4603" w:type="dxa"/>
          </w:tcPr>
          <w:p w:rsidR="007812DE" w:rsidRDefault="007812DE" w:rsidP="007812DE">
            <w:pPr>
              <w:jc w:val="center"/>
              <w:rPr>
                <w:rFonts w:cstheme="minorHAnsi"/>
              </w:rPr>
            </w:pPr>
          </w:p>
        </w:tc>
        <w:tc>
          <w:tcPr>
            <w:tcW w:w="4603" w:type="dxa"/>
          </w:tcPr>
          <w:p w:rsidR="007812DE" w:rsidRDefault="007812DE" w:rsidP="007812DE">
            <w:pPr>
              <w:jc w:val="center"/>
              <w:rPr>
                <w:rFonts w:ascii="Calibri" w:hAnsi="Calibri" w:cs="Calibri"/>
              </w:rPr>
            </w:pPr>
          </w:p>
        </w:tc>
      </w:tr>
      <w:tr w:rsidR="007812DE" w:rsidTr="007812DE">
        <w:tc>
          <w:tcPr>
            <w:tcW w:w="4603" w:type="dxa"/>
          </w:tcPr>
          <w:p w:rsidR="007812DE" w:rsidRDefault="007812DE" w:rsidP="007812DE">
            <w:pPr>
              <w:jc w:val="center"/>
              <w:rPr>
                <w:rFonts w:cstheme="minorHAnsi"/>
              </w:rPr>
            </w:pPr>
          </w:p>
        </w:tc>
        <w:tc>
          <w:tcPr>
            <w:tcW w:w="4603" w:type="dxa"/>
          </w:tcPr>
          <w:p w:rsidR="007812DE" w:rsidRDefault="007812DE" w:rsidP="007812DE">
            <w:pPr>
              <w:jc w:val="center"/>
              <w:rPr>
                <w:rFonts w:ascii="Calibri" w:hAnsi="Calibri" w:cs="Calibri"/>
              </w:rPr>
            </w:pPr>
          </w:p>
        </w:tc>
      </w:tr>
      <w:tr w:rsidR="007812DE" w:rsidTr="007812DE">
        <w:tc>
          <w:tcPr>
            <w:tcW w:w="4603" w:type="dxa"/>
          </w:tcPr>
          <w:p w:rsidR="007812DE" w:rsidRDefault="007812DE" w:rsidP="007812DE">
            <w:pPr>
              <w:jc w:val="center"/>
              <w:rPr>
                <w:rFonts w:cstheme="minorHAnsi"/>
              </w:rPr>
            </w:pPr>
          </w:p>
        </w:tc>
        <w:tc>
          <w:tcPr>
            <w:tcW w:w="4603" w:type="dxa"/>
          </w:tcPr>
          <w:p w:rsidR="007812DE" w:rsidRDefault="007812DE" w:rsidP="007812DE">
            <w:pPr>
              <w:jc w:val="center"/>
              <w:rPr>
                <w:rFonts w:ascii="Calibri" w:hAnsi="Calibri" w:cs="Calibri"/>
              </w:rPr>
            </w:pPr>
            <w:r>
              <w:rPr>
                <w:rFonts w:ascii="Calibri" w:hAnsi="Calibri" w:cs="Calibri"/>
              </w:rPr>
              <w:t>__________________________</w:t>
            </w:r>
          </w:p>
        </w:tc>
      </w:tr>
      <w:tr w:rsidR="007812DE" w:rsidTr="007812DE">
        <w:tc>
          <w:tcPr>
            <w:tcW w:w="4603" w:type="dxa"/>
          </w:tcPr>
          <w:p w:rsidR="007812DE" w:rsidRDefault="007812DE" w:rsidP="007812DE">
            <w:pPr>
              <w:jc w:val="center"/>
              <w:rPr>
                <w:rFonts w:cstheme="minorHAnsi"/>
              </w:rPr>
            </w:pPr>
          </w:p>
        </w:tc>
        <w:tc>
          <w:tcPr>
            <w:tcW w:w="4603" w:type="dxa"/>
          </w:tcPr>
          <w:p w:rsidR="007812DE" w:rsidRDefault="000160FD" w:rsidP="007812DE">
            <w:pPr>
              <w:jc w:val="center"/>
              <w:rPr>
                <w:rFonts w:ascii="Calibri" w:hAnsi="Calibri" w:cs="Calibri"/>
              </w:rPr>
            </w:pPr>
            <w:proofErr w:type="spellStart"/>
            <w:r w:rsidRPr="000160FD">
              <w:rPr>
                <w:rFonts w:ascii="Calibri" w:hAnsi="Calibri"/>
                <w:highlight w:val="black"/>
              </w:rPr>
              <w:t>xxxxxxxxxx</w:t>
            </w:r>
            <w:proofErr w:type="spellEnd"/>
          </w:p>
        </w:tc>
      </w:tr>
      <w:tr w:rsidR="007812DE" w:rsidTr="007812DE">
        <w:tc>
          <w:tcPr>
            <w:tcW w:w="4603" w:type="dxa"/>
          </w:tcPr>
          <w:p w:rsidR="007812DE" w:rsidRDefault="007812DE" w:rsidP="007812DE">
            <w:pPr>
              <w:jc w:val="center"/>
              <w:rPr>
                <w:rFonts w:cstheme="minorHAnsi"/>
              </w:rPr>
            </w:pPr>
          </w:p>
        </w:tc>
        <w:tc>
          <w:tcPr>
            <w:tcW w:w="4603" w:type="dxa"/>
          </w:tcPr>
          <w:p w:rsidR="007812DE" w:rsidRDefault="000160FD" w:rsidP="007812DE">
            <w:pPr>
              <w:jc w:val="center"/>
              <w:rPr>
                <w:rFonts w:ascii="Calibri" w:hAnsi="Calibri" w:cs="Calibri"/>
              </w:rPr>
            </w:pPr>
            <w:proofErr w:type="spellStart"/>
            <w:r w:rsidRPr="000160FD">
              <w:rPr>
                <w:rFonts w:ascii="Calibri" w:hAnsi="Calibri"/>
                <w:highlight w:val="black"/>
              </w:rPr>
              <w:t>xxxxxxxxxx</w:t>
            </w:r>
            <w:proofErr w:type="spellEnd"/>
          </w:p>
        </w:tc>
      </w:tr>
    </w:tbl>
    <w:p w:rsidR="00E928F4" w:rsidRPr="00F258FA" w:rsidRDefault="00BF31E5" w:rsidP="00F258FA">
      <w:pPr>
        <w:rPr>
          <w:rFonts w:ascii="Calibri" w:hAnsi="Calibri" w:cs="Calibri"/>
        </w:rPr>
      </w:pPr>
      <w:r>
        <w:rPr>
          <w:rFonts w:cstheme="minorHAnsi"/>
        </w:rPr>
        <w:tab/>
      </w:r>
      <w:bookmarkStart w:id="0" w:name="_GoBack"/>
      <w:bookmarkEnd w:id="0"/>
    </w:p>
    <w:sectPr w:rsidR="00E928F4" w:rsidRPr="00F258FA" w:rsidSect="007812DE">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0D15F2C"/>
    <w:multiLevelType w:val="hybridMultilevel"/>
    <w:tmpl w:val="08286ABA"/>
    <w:lvl w:ilvl="0" w:tplc="D66C6F4A">
      <w:numFmt w:val="bullet"/>
      <w:lvlText w:val="-"/>
      <w:lvlJc w:val="left"/>
      <w:pPr>
        <w:ind w:left="1410" w:hanging="690"/>
      </w:pPr>
      <w:rPr>
        <w:rFonts w:ascii="Calibri" w:eastAsiaTheme="minorHAnsi"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5">
    <w:nsid w:val="587C68F3"/>
    <w:multiLevelType w:val="multilevel"/>
    <w:tmpl w:val="1634122A"/>
    <w:lvl w:ilvl="0">
      <w:start w:val="1"/>
      <w:numFmt w:val="decimal"/>
      <w:lvlText w:val="%1."/>
      <w:lvlJc w:val="left"/>
      <w:pPr>
        <w:tabs>
          <w:tab w:val="num" w:pos="720"/>
        </w:tabs>
        <w:ind w:left="720" w:hanging="360"/>
      </w:pPr>
      <w:rPr>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B5213A7"/>
    <w:multiLevelType w:val="hybridMultilevel"/>
    <w:tmpl w:val="41DCFC52"/>
    <w:lvl w:ilvl="0" w:tplc="A4DADD82">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699F4136"/>
    <w:multiLevelType w:val="hybridMultilevel"/>
    <w:tmpl w:val="207458B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7"/>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8FA"/>
    <w:rsid w:val="0001057A"/>
    <w:rsid w:val="000160FD"/>
    <w:rsid w:val="0004070E"/>
    <w:rsid w:val="00054C77"/>
    <w:rsid w:val="00071F4D"/>
    <w:rsid w:val="000767BE"/>
    <w:rsid w:val="000E1759"/>
    <w:rsid w:val="000F4F16"/>
    <w:rsid w:val="000F59A7"/>
    <w:rsid w:val="0016650B"/>
    <w:rsid w:val="00177300"/>
    <w:rsid w:val="001B3341"/>
    <w:rsid w:val="001D7324"/>
    <w:rsid w:val="001E3CBF"/>
    <w:rsid w:val="001F4938"/>
    <w:rsid w:val="00202BD2"/>
    <w:rsid w:val="00215212"/>
    <w:rsid w:val="00230B37"/>
    <w:rsid w:val="002B78E0"/>
    <w:rsid w:val="002C114C"/>
    <w:rsid w:val="00305B97"/>
    <w:rsid w:val="00334D11"/>
    <w:rsid w:val="003933CB"/>
    <w:rsid w:val="003F15D0"/>
    <w:rsid w:val="00401D39"/>
    <w:rsid w:val="00485B2E"/>
    <w:rsid w:val="0049241A"/>
    <w:rsid w:val="005025A9"/>
    <w:rsid w:val="005C0DCA"/>
    <w:rsid w:val="00617C04"/>
    <w:rsid w:val="00621278"/>
    <w:rsid w:val="0064151B"/>
    <w:rsid w:val="00685C6B"/>
    <w:rsid w:val="00697F4E"/>
    <w:rsid w:val="006D680A"/>
    <w:rsid w:val="0075016C"/>
    <w:rsid w:val="007812DE"/>
    <w:rsid w:val="007B2DA5"/>
    <w:rsid w:val="007C5545"/>
    <w:rsid w:val="00836BCC"/>
    <w:rsid w:val="00850056"/>
    <w:rsid w:val="0093051F"/>
    <w:rsid w:val="00950445"/>
    <w:rsid w:val="00976F6E"/>
    <w:rsid w:val="009B3869"/>
    <w:rsid w:val="009C7E0E"/>
    <w:rsid w:val="00A008F6"/>
    <w:rsid w:val="00A4291E"/>
    <w:rsid w:val="00A63877"/>
    <w:rsid w:val="00AD4350"/>
    <w:rsid w:val="00AF20E6"/>
    <w:rsid w:val="00B00E4F"/>
    <w:rsid w:val="00B0353D"/>
    <w:rsid w:val="00B31632"/>
    <w:rsid w:val="00B75D8C"/>
    <w:rsid w:val="00B7720F"/>
    <w:rsid w:val="00BC2C6D"/>
    <w:rsid w:val="00BD401C"/>
    <w:rsid w:val="00BE7EBF"/>
    <w:rsid w:val="00BF31E5"/>
    <w:rsid w:val="00BF648D"/>
    <w:rsid w:val="00C03C64"/>
    <w:rsid w:val="00C56904"/>
    <w:rsid w:val="00C92A4B"/>
    <w:rsid w:val="00CD4CE7"/>
    <w:rsid w:val="00CE5965"/>
    <w:rsid w:val="00CE6BC7"/>
    <w:rsid w:val="00D11FF7"/>
    <w:rsid w:val="00DD2F9B"/>
    <w:rsid w:val="00DE1C50"/>
    <w:rsid w:val="00E928F4"/>
    <w:rsid w:val="00EA409C"/>
    <w:rsid w:val="00ED162C"/>
    <w:rsid w:val="00EF492A"/>
    <w:rsid w:val="00F066D6"/>
    <w:rsid w:val="00F12D52"/>
    <w:rsid w:val="00F258FA"/>
    <w:rsid w:val="00F72EC0"/>
    <w:rsid w:val="00F961B2"/>
    <w:rsid w:val="00FF762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table" w:styleId="Mkatabulky">
    <w:name w:val="Table Grid"/>
    <w:basedOn w:val="Normlntabulka"/>
    <w:uiPriority w:val="39"/>
    <w:rsid w:val="0078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7812DE"/>
    <w:rPr>
      <w:sz w:val="16"/>
      <w:szCs w:val="16"/>
    </w:rPr>
  </w:style>
  <w:style w:type="paragraph" w:styleId="Textkomente">
    <w:name w:val="annotation text"/>
    <w:basedOn w:val="Normln"/>
    <w:link w:val="TextkomenteChar"/>
    <w:uiPriority w:val="99"/>
    <w:semiHidden/>
    <w:unhideWhenUsed/>
    <w:rsid w:val="007812DE"/>
    <w:rPr>
      <w:sz w:val="20"/>
      <w:szCs w:val="20"/>
    </w:rPr>
  </w:style>
  <w:style w:type="character" w:customStyle="1" w:styleId="TextkomenteChar">
    <w:name w:val="Text komentáře Char"/>
    <w:basedOn w:val="Standardnpsmoodstavce"/>
    <w:link w:val="Textkomente"/>
    <w:uiPriority w:val="99"/>
    <w:semiHidden/>
    <w:rsid w:val="007812DE"/>
    <w:rPr>
      <w:sz w:val="20"/>
      <w:szCs w:val="20"/>
    </w:rPr>
  </w:style>
  <w:style w:type="paragraph" w:styleId="Pedmtkomente">
    <w:name w:val="annotation subject"/>
    <w:basedOn w:val="Textkomente"/>
    <w:next w:val="Textkomente"/>
    <w:link w:val="PedmtkomenteChar"/>
    <w:uiPriority w:val="99"/>
    <w:semiHidden/>
    <w:unhideWhenUsed/>
    <w:rsid w:val="007812DE"/>
    <w:rPr>
      <w:b/>
      <w:bCs/>
    </w:rPr>
  </w:style>
  <w:style w:type="character" w:customStyle="1" w:styleId="PedmtkomenteChar">
    <w:name w:val="Předmět komentáře Char"/>
    <w:basedOn w:val="TextkomenteChar"/>
    <w:link w:val="Pedmtkomente"/>
    <w:uiPriority w:val="99"/>
    <w:semiHidden/>
    <w:rsid w:val="007812DE"/>
    <w:rPr>
      <w:b/>
      <w:bCs/>
      <w:sz w:val="20"/>
      <w:szCs w:val="20"/>
    </w:rPr>
  </w:style>
  <w:style w:type="paragraph" w:styleId="Textbubliny">
    <w:name w:val="Balloon Text"/>
    <w:basedOn w:val="Normln"/>
    <w:link w:val="TextbublinyChar"/>
    <w:uiPriority w:val="99"/>
    <w:semiHidden/>
    <w:unhideWhenUsed/>
    <w:rsid w:val="007812DE"/>
    <w:rPr>
      <w:rFonts w:ascii="Tahoma" w:hAnsi="Tahoma" w:cs="Tahoma"/>
      <w:sz w:val="16"/>
      <w:szCs w:val="16"/>
    </w:rPr>
  </w:style>
  <w:style w:type="character" w:customStyle="1" w:styleId="TextbublinyChar">
    <w:name w:val="Text bubliny Char"/>
    <w:basedOn w:val="Standardnpsmoodstavce"/>
    <w:link w:val="Textbubliny"/>
    <w:uiPriority w:val="99"/>
    <w:semiHidden/>
    <w:rsid w:val="007812DE"/>
    <w:rPr>
      <w:rFonts w:ascii="Tahoma" w:hAnsi="Tahoma" w:cs="Tahoma"/>
      <w:sz w:val="16"/>
      <w:szCs w:val="16"/>
    </w:rPr>
  </w:style>
  <w:style w:type="paragraph" w:styleId="Zkladntextodsazen">
    <w:name w:val="Body Text Indent"/>
    <w:basedOn w:val="Normln"/>
    <w:link w:val="ZkladntextodsazenChar"/>
    <w:rsid w:val="00B0353D"/>
    <w:pPr>
      <w:ind w:left="720"/>
      <w:jc w:val="both"/>
    </w:pPr>
    <w:rPr>
      <w:rFonts w:ascii="Times New Roman" w:eastAsia="Times New Roman" w:hAnsi="Times New Roman" w:cs="Times New Roman"/>
      <w:bCs/>
      <w:lang w:eastAsia="cs-CZ"/>
    </w:rPr>
  </w:style>
  <w:style w:type="character" w:customStyle="1" w:styleId="ZkladntextodsazenChar">
    <w:name w:val="Základní text odsazený Char"/>
    <w:basedOn w:val="Standardnpsmoodstavce"/>
    <w:link w:val="Zkladntextodsazen"/>
    <w:rsid w:val="00B0353D"/>
    <w:rPr>
      <w:rFonts w:ascii="Times New Roman" w:eastAsia="Times New Roman" w:hAnsi="Times New Roman" w:cs="Times New Roman"/>
      <w:bCs/>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1157</Words>
  <Characters>6833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mikula-pavel-1</cp:lastModifiedBy>
  <cp:revision>14</cp:revision>
  <dcterms:created xsi:type="dcterms:W3CDTF">2020-01-30T15:39:00Z</dcterms:created>
  <dcterms:modified xsi:type="dcterms:W3CDTF">2020-03-05T15:20:00Z</dcterms:modified>
</cp:coreProperties>
</file>