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98" w:rsidRPr="00325B1D" w:rsidRDefault="00395E98" w:rsidP="00395E98">
      <w:pPr>
        <w:rPr>
          <w:lang w:val="cs-CZ"/>
        </w:rPr>
      </w:pPr>
    </w:p>
    <w:p w:rsidR="00395E98" w:rsidRPr="00325B1D" w:rsidRDefault="00395E98" w:rsidP="00395E98">
      <w:pPr>
        <w:jc w:val="center"/>
        <w:rPr>
          <w:rFonts w:cs="Arial"/>
          <w:b/>
          <w:lang w:val="cs-CZ"/>
        </w:rPr>
      </w:pPr>
    </w:p>
    <w:p w:rsidR="00395E98" w:rsidRPr="00325B1D" w:rsidRDefault="00395E98" w:rsidP="00395E98">
      <w:pPr>
        <w:jc w:val="center"/>
        <w:rPr>
          <w:rFonts w:cs="Arial"/>
          <w:b/>
          <w:sz w:val="44"/>
          <w:szCs w:val="44"/>
          <w:lang w:val="cs-CZ"/>
        </w:rPr>
      </w:pPr>
      <w:r w:rsidRPr="00325B1D">
        <w:rPr>
          <w:rFonts w:cs="Arial"/>
          <w:b/>
          <w:sz w:val="44"/>
          <w:szCs w:val="44"/>
          <w:lang w:val="cs-CZ"/>
        </w:rPr>
        <w:t>DODATEK č. 1</w:t>
      </w:r>
    </w:p>
    <w:p w:rsidR="00395E98" w:rsidRPr="00325B1D" w:rsidRDefault="00395E98" w:rsidP="00395E98">
      <w:pPr>
        <w:jc w:val="center"/>
        <w:rPr>
          <w:rFonts w:cs="Arial"/>
          <w:sz w:val="24"/>
          <w:lang w:val="cs-CZ"/>
        </w:rPr>
      </w:pPr>
      <w:r w:rsidRPr="00325B1D">
        <w:rPr>
          <w:rFonts w:cs="Arial"/>
          <w:sz w:val="24"/>
          <w:lang w:val="cs-CZ"/>
        </w:rPr>
        <w:t xml:space="preserve">k Nájemní smlouvě </w:t>
      </w:r>
      <w:r w:rsidRPr="00325B1D">
        <w:rPr>
          <w:rFonts w:cs="Arial"/>
          <w:noProof/>
          <w:spacing w:val="5"/>
          <w:sz w:val="24"/>
          <w:lang w:val="cs-CZ"/>
        </w:rPr>
        <w:t xml:space="preserve">ev.č. 16-70/13 </w:t>
      </w:r>
      <w:r w:rsidRPr="00325B1D">
        <w:rPr>
          <w:rFonts w:cs="Arial"/>
          <w:sz w:val="24"/>
          <w:lang w:val="cs-CZ"/>
        </w:rPr>
        <w:t xml:space="preserve"> ze dne </w:t>
      </w:r>
      <w:r w:rsidRPr="00325B1D">
        <w:rPr>
          <w:rFonts w:cs="Arial"/>
          <w:noProof/>
          <w:spacing w:val="5"/>
          <w:sz w:val="24"/>
          <w:lang w:val="cs-CZ"/>
        </w:rPr>
        <w:t>21.2.2013</w:t>
      </w:r>
      <w:r>
        <w:rPr>
          <w:rFonts w:cs="Arial"/>
          <w:noProof/>
          <w:spacing w:val="5"/>
          <w:sz w:val="24"/>
          <w:lang w:val="cs-CZ"/>
        </w:rPr>
        <w:t xml:space="preserve"> (dále jen „Smlouva“)</w:t>
      </w:r>
      <w:r w:rsidRPr="00325B1D">
        <w:rPr>
          <w:rFonts w:cs="Arial"/>
          <w:noProof/>
          <w:spacing w:val="5"/>
          <w:sz w:val="24"/>
          <w:lang w:val="cs-CZ"/>
        </w:rPr>
        <w:t xml:space="preserve"> </w:t>
      </w:r>
      <w:proofErr w:type="gramStart"/>
      <w:r w:rsidRPr="00325B1D">
        <w:rPr>
          <w:rFonts w:cs="Arial"/>
          <w:bCs/>
          <w:color w:val="000000"/>
          <w:spacing w:val="-9"/>
          <w:sz w:val="24"/>
          <w:lang w:val="cs-CZ"/>
        </w:rPr>
        <w:t>mezi</w:t>
      </w:r>
      <w:proofErr w:type="gramEnd"/>
      <w:r w:rsidRPr="00325B1D">
        <w:rPr>
          <w:rFonts w:cs="Arial"/>
          <w:bCs/>
          <w:color w:val="000000"/>
          <w:spacing w:val="-9"/>
          <w:sz w:val="24"/>
          <w:lang w:val="cs-CZ"/>
        </w:rPr>
        <w:t xml:space="preserve">:                                                                  </w:t>
      </w:r>
    </w:p>
    <w:p w:rsidR="00395E98" w:rsidRPr="00325B1D" w:rsidRDefault="00395E98" w:rsidP="00395E98">
      <w:pPr>
        <w:shd w:val="clear" w:color="auto" w:fill="FFFFFF"/>
        <w:ind w:left="19"/>
        <w:rPr>
          <w:rFonts w:cs="Arial"/>
          <w:b/>
          <w:bCs/>
          <w:color w:val="000000"/>
          <w:spacing w:val="-9"/>
          <w:sz w:val="24"/>
          <w:lang w:val="cs-CZ"/>
        </w:rPr>
      </w:pPr>
    </w:p>
    <w:p w:rsidR="00395E98" w:rsidRDefault="00395E98" w:rsidP="00395E98">
      <w:pPr>
        <w:shd w:val="clear" w:color="auto" w:fill="FFFFFF"/>
        <w:ind w:left="19"/>
        <w:rPr>
          <w:rFonts w:cs="Arial"/>
          <w:b/>
          <w:bCs/>
          <w:color w:val="000000"/>
          <w:spacing w:val="-9"/>
          <w:sz w:val="24"/>
          <w:lang w:val="cs-CZ"/>
        </w:rPr>
      </w:pPr>
    </w:p>
    <w:p w:rsidR="00395E98" w:rsidRDefault="00395E98" w:rsidP="00395E98">
      <w:pPr>
        <w:shd w:val="clear" w:color="auto" w:fill="FFFFFF"/>
        <w:ind w:left="19"/>
        <w:rPr>
          <w:rFonts w:cs="Arial"/>
          <w:b/>
          <w:bCs/>
          <w:color w:val="000000"/>
          <w:spacing w:val="-9"/>
          <w:sz w:val="24"/>
          <w:lang w:val="cs-CZ"/>
        </w:rPr>
      </w:pPr>
    </w:p>
    <w:p w:rsidR="00395E98" w:rsidRPr="00325B1D" w:rsidRDefault="00395E98" w:rsidP="00395E98">
      <w:pPr>
        <w:shd w:val="clear" w:color="auto" w:fill="FFFFFF"/>
        <w:ind w:left="19"/>
        <w:rPr>
          <w:rFonts w:cs="Arial"/>
          <w:b/>
          <w:bCs/>
          <w:color w:val="000000"/>
          <w:spacing w:val="-9"/>
          <w:sz w:val="24"/>
          <w:lang w:val="cs-CZ"/>
        </w:rPr>
      </w:pPr>
    </w:p>
    <w:p w:rsidR="00395E98" w:rsidRPr="00325B1D" w:rsidRDefault="00395E98" w:rsidP="00395E98">
      <w:pPr>
        <w:shd w:val="clear" w:color="auto" w:fill="FFFFFF"/>
        <w:ind w:left="19"/>
        <w:rPr>
          <w:rFonts w:cs="Arial"/>
          <w:b/>
          <w:bCs/>
          <w:color w:val="000000"/>
          <w:spacing w:val="-9"/>
          <w:sz w:val="24"/>
          <w:lang w:val="cs-CZ"/>
        </w:rPr>
      </w:pPr>
    </w:p>
    <w:p w:rsidR="00395E98" w:rsidRPr="00325B1D" w:rsidRDefault="00395E98" w:rsidP="00395E98">
      <w:pPr>
        <w:ind w:right="1"/>
        <w:rPr>
          <w:rFonts w:cs="Arial"/>
          <w:sz w:val="22"/>
          <w:szCs w:val="22"/>
          <w:lang w:val="cs-CZ"/>
        </w:rPr>
      </w:pPr>
      <w:proofErr w:type="spellStart"/>
      <w:r w:rsidRPr="00325B1D">
        <w:rPr>
          <w:rFonts w:cs="Arial"/>
          <w:b/>
          <w:sz w:val="22"/>
          <w:szCs w:val="22"/>
          <w:lang w:val="cs-CZ"/>
        </w:rPr>
        <w:t>Telefónica</w:t>
      </w:r>
      <w:proofErr w:type="spellEnd"/>
      <w:r w:rsidRPr="00325B1D">
        <w:rPr>
          <w:rFonts w:cs="Arial"/>
          <w:b/>
          <w:sz w:val="22"/>
          <w:szCs w:val="22"/>
          <w:lang w:val="cs-CZ"/>
        </w:rPr>
        <w:t xml:space="preserve"> </w:t>
      </w:r>
      <w:proofErr w:type="spellStart"/>
      <w:r w:rsidRPr="00325B1D">
        <w:rPr>
          <w:rFonts w:cs="Arial"/>
          <w:b/>
          <w:sz w:val="22"/>
          <w:szCs w:val="22"/>
          <w:lang w:val="cs-CZ"/>
        </w:rPr>
        <w:t>Czech</w:t>
      </w:r>
      <w:proofErr w:type="spellEnd"/>
      <w:r w:rsidRPr="00325B1D">
        <w:rPr>
          <w:rFonts w:cs="Arial"/>
          <w:b/>
          <w:sz w:val="22"/>
          <w:szCs w:val="22"/>
          <w:lang w:val="cs-CZ"/>
        </w:rPr>
        <w:t xml:space="preserve"> </w:t>
      </w:r>
      <w:proofErr w:type="spellStart"/>
      <w:r w:rsidRPr="00325B1D">
        <w:rPr>
          <w:rFonts w:cs="Arial"/>
          <w:b/>
          <w:sz w:val="22"/>
          <w:szCs w:val="22"/>
          <w:lang w:val="cs-CZ"/>
        </w:rPr>
        <w:t>Republic</w:t>
      </w:r>
      <w:proofErr w:type="spellEnd"/>
      <w:r w:rsidRPr="00325B1D">
        <w:rPr>
          <w:rFonts w:cs="Arial"/>
          <w:b/>
          <w:sz w:val="22"/>
          <w:szCs w:val="22"/>
          <w:lang w:val="cs-CZ"/>
        </w:rPr>
        <w:t>, a.s.</w:t>
      </w:r>
      <w:r w:rsidRPr="00325B1D">
        <w:rPr>
          <w:rFonts w:cs="Arial"/>
          <w:sz w:val="22"/>
          <w:szCs w:val="22"/>
          <w:lang w:val="cs-CZ"/>
        </w:rPr>
        <w:t xml:space="preserve">  </w:t>
      </w:r>
    </w:p>
    <w:p w:rsidR="00395E98" w:rsidRPr="00325B1D" w:rsidRDefault="00395E98" w:rsidP="00395E98">
      <w:pPr>
        <w:ind w:right="1"/>
        <w:rPr>
          <w:rFonts w:cs="Arial"/>
          <w:sz w:val="22"/>
          <w:szCs w:val="22"/>
          <w:lang w:val="cs-CZ"/>
        </w:rPr>
      </w:pPr>
      <w:r w:rsidRPr="00325B1D">
        <w:rPr>
          <w:rFonts w:cs="Arial"/>
          <w:sz w:val="22"/>
          <w:szCs w:val="22"/>
          <w:lang w:val="cs-CZ"/>
        </w:rPr>
        <w:t xml:space="preserve">se sídlem Za </w:t>
      </w:r>
      <w:proofErr w:type="spellStart"/>
      <w:r w:rsidRPr="00325B1D">
        <w:rPr>
          <w:rFonts w:cs="Arial"/>
          <w:sz w:val="22"/>
          <w:szCs w:val="22"/>
          <w:lang w:val="cs-CZ"/>
        </w:rPr>
        <w:t>Brumlovkou</w:t>
      </w:r>
      <w:proofErr w:type="spellEnd"/>
      <w:r w:rsidRPr="00325B1D">
        <w:rPr>
          <w:rFonts w:cs="Arial"/>
          <w:sz w:val="22"/>
          <w:szCs w:val="22"/>
          <w:lang w:val="cs-CZ"/>
        </w:rPr>
        <w:t xml:space="preserve"> 266/2, Praha 4, 140 22  </w:t>
      </w:r>
    </w:p>
    <w:p w:rsidR="00395E98" w:rsidRPr="00325B1D" w:rsidRDefault="00395E98" w:rsidP="00395E98">
      <w:pPr>
        <w:ind w:right="1"/>
        <w:rPr>
          <w:rFonts w:cs="Arial"/>
          <w:sz w:val="22"/>
          <w:szCs w:val="22"/>
          <w:lang w:val="cs-CZ"/>
        </w:rPr>
      </w:pPr>
      <w:r w:rsidRPr="00325B1D">
        <w:rPr>
          <w:rFonts w:cs="Arial"/>
          <w:sz w:val="22"/>
          <w:szCs w:val="22"/>
          <w:lang w:val="cs-CZ"/>
        </w:rPr>
        <w:t>zapsaná v obchodním rejstříku vedeném Městským soudem v Praze, oddíl B, vložka 2322</w:t>
      </w:r>
    </w:p>
    <w:p w:rsidR="00395E98" w:rsidRPr="00325B1D" w:rsidRDefault="00395E98" w:rsidP="00395E98">
      <w:pPr>
        <w:ind w:right="1"/>
        <w:rPr>
          <w:rFonts w:cs="Arial"/>
          <w:sz w:val="22"/>
          <w:szCs w:val="22"/>
          <w:lang w:val="cs-CZ"/>
        </w:rPr>
      </w:pPr>
      <w:r w:rsidRPr="00325B1D">
        <w:rPr>
          <w:rFonts w:cs="Arial"/>
          <w:sz w:val="22"/>
          <w:szCs w:val="22"/>
          <w:lang w:val="cs-CZ"/>
        </w:rPr>
        <w:t>IČ</w:t>
      </w:r>
      <w:r>
        <w:rPr>
          <w:rFonts w:cs="Arial"/>
          <w:sz w:val="22"/>
          <w:szCs w:val="22"/>
          <w:lang w:val="cs-CZ"/>
        </w:rPr>
        <w:t>O</w:t>
      </w:r>
      <w:r w:rsidRPr="00325B1D">
        <w:rPr>
          <w:rFonts w:cs="Arial"/>
          <w:sz w:val="22"/>
          <w:szCs w:val="22"/>
          <w:lang w:val="cs-CZ"/>
        </w:rPr>
        <w:t>: 60193336</w:t>
      </w:r>
    </w:p>
    <w:p w:rsidR="00395E98" w:rsidRPr="00325B1D" w:rsidRDefault="00395E98" w:rsidP="00395E98">
      <w:pPr>
        <w:rPr>
          <w:rFonts w:cs="Arial"/>
          <w:sz w:val="22"/>
          <w:szCs w:val="22"/>
          <w:lang w:val="cs-CZ"/>
        </w:rPr>
      </w:pPr>
      <w:r w:rsidRPr="00325B1D">
        <w:rPr>
          <w:rFonts w:cs="Arial"/>
          <w:sz w:val="22"/>
          <w:szCs w:val="22"/>
          <w:lang w:val="cs-CZ"/>
        </w:rPr>
        <w:t>DIČ: CZ60193336</w:t>
      </w:r>
    </w:p>
    <w:p w:rsidR="00395E98" w:rsidRPr="00325B1D" w:rsidRDefault="00395E98" w:rsidP="00395E98">
      <w:pPr>
        <w:ind w:right="1"/>
        <w:rPr>
          <w:rFonts w:cs="Arial"/>
          <w:sz w:val="22"/>
          <w:szCs w:val="22"/>
          <w:lang w:val="cs-CZ"/>
        </w:rPr>
      </w:pPr>
      <w:r w:rsidRPr="00325B1D">
        <w:rPr>
          <w:rFonts w:cs="Arial"/>
          <w:sz w:val="22"/>
          <w:szCs w:val="22"/>
          <w:lang w:val="cs-CZ"/>
        </w:rPr>
        <w:t>bankovní spojení: Komerční banka, a.s., Na Příkopě 33, Praha 1, 114 07</w:t>
      </w:r>
    </w:p>
    <w:p w:rsidR="00395E98" w:rsidRPr="00325B1D" w:rsidRDefault="00395E98" w:rsidP="00395E98">
      <w:pPr>
        <w:rPr>
          <w:rFonts w:cs="Arial"/>
          <w:sz w:val="22"/>
          <w:szCs w:val="22"/>
          <w:lang w:val="cs-CZ"/>
        </w:rPr>
      </w:pPr>
      <w:r w:rsidRPr="00325B1D">
        <w:rPr>
          <w:rFonts w:cs="Arial"/>
          <w:sz w:val="22"/>
          <w:szCs w:val="22"/>
          <w:lang w:val="cs-CZ"/>
        </w:rPr>
        <w:t>číslo účtu: 27-4908440207/0100</w:t>
      </w:r>
    </w:p>
    <w:p w:rsidR="00395E98" w:rsidRPr="00325B1D" w:rsidRDefault="00395E98" w:rsidP="00395E98">
      <w:pPr>
        <w:jc w:val="both"/>
        <w:rPr>
          <w:rFonts w:cs="Arial"/>
          <w:sz w:val="22"/>
          <w:szCs w:val="22"/>
          <w:lang w:val="cs-CZ"/>
        </w:rPr>
      </w:pPr>
    </w:p>
    <w:p w:rsidR="00395E98" w:rsidRPr="00325B1D" w:rsidRDefault="00395E98" w:rsidP="00395E98">
      <w:pPr>
        <w:jc w:val="both"/>
        <w:rPr>
          <w:rFonts w:cs="Arial"/>
          <w:sz w:val="22"/>
          <w:szCs w:val="22"/>
          <w:lang w:val="cs-CZ"/>
        </w:rPr>
      </w:pPr>
      <w:r w:rsidRPr="00325B1D">
        <w:rPr>
          <w:rFonts w:cs="Arial"/>
          <w:sz w:val="22"/>
          <w:szCs w:val="22"/>
          <w:lang w:val="cs-CZ"/>
        </w:rPr>
        <w:t xml:space="preserve">zastoupená </w:t>
      </w:r>
      <w:proofErr w:type="spellStart"/>
      <w:r>
        <w:rPr>
          <w:rStyle w:val="platne1"/>
          <w:rFonts w:cs="Arial"/>
          <w:sz w:val="22"/>
          <w:szCs w:val="22"/>
          <w:lang w:val="cs-CZ"/>
        </w:rPr>
        <w:t>xxx</w:t>
      </w:r>
      <w:proofErr w:type="spellEnd"/>
      <w:r w:rsidRPr="00325B1D">
        <w:rPr>
          <w:rFonts w:cs="Arial"/>
          <w:sz w:val="22"/>
          <w:szCs w:val="22"/>
          <w:lang w:val="cs-CZ"/>
        </w:rPr>
        <w:t xml:space="preserve"> </w:t>
      </w:r>
    </w:p>
    <w:p w:rsidR="00395E98" w:rsidRPr="00325B1D" w:rsidRDefault="00395E98" w:rsidP="00395E98">
      <w:pPr>
        <w:jc w:val="both"/>
        <w:rPr>
          <w:rFonts w:cs="Arial"/>
          <w:sz w:val="22"/>
          <w:szCs w:val="22"/>
          <w:lang w:val="cs-CZ"/>
        </w:rPr>
      </w:pPr>
      <w:r w:rsidRPr="00325B1D">
        <w:rPr>
          <w:rFonts w:cs="Arial"/>
          <w:sz w:val="22"/>
          <w:szCs w:val="22"/>
          <w:lang w:val="cs-CZ"/>
        </w:rPr>
        <w:t xml:space="preserve">identifikační kód: </w:t>
      </w:r>
      <w:r w:rsidRPr="00325B1D">
        <w:rPr>
          <w:rFonts w:cs="Arial"/>
          <w:b/>
          <w:sz w:val="22"/>
          <w:szCs w:val="22"/>
          <w:lang w:val="cs-CZ"/>
        </w:rPr>
        <w:t>D2HUS</w:t>
      </w:r>
      <w:r w:rsidRPr="00325B1D">
        <w:rPr>
          <w:rFonts w:cs="Arial"/>
          <w:sz w:val="22"/>
          <w:szCs w:val="22"/>
          <w:lang w:val="cs-CZ"/>
        </w:rPr>
        <w:t xml:space="preserve"> ; finanční kód: 29833</w:t>
      </w:r>
    </w:p>
    <w:p w:rsidR="00395E98" w:rsidRDefault="00395E98" w:rsidP="00395E98">
      <w:pPr>
        <w:shd w:val="clear" w:color="auto" w:fill="FFFFFF"/>
        <w:rPr>
          <w:rFonts w:cs="Arial"/>
          <w:sz w:val="22"/>
          <w:szCs w:val="22"/>
          <w:lang w:val="cs-CZ"/>
        </w:rPr>
      </w:pPr>
    </w:p>
    <w:p w:rsidR="00395E98" w:rsidRPr="00325B1D" w:rsidRDefault="00395E98" w:rsidP="00395E98">
      <w:pPr>
        <w:shd w:val="clear" w:color="auto" w:fill="FFFFFF"/>
        <w:rPr>
          <w:rFonts w:cs="Arial"/>
          <w:sz w:val="22"/>
          <w:szCs w:val="22"/>
          <w:lang w:val="cs-CZ"/>
        </w:rPr>
      </w:pPr>
      <w:r w:rsidRPr="00325B1D">
        <w:rPr>
          <w:rFonts w:cs="Arial"/>
          <w:sz w:val="22"/>
          <w:szCs w:val="22"/>
          <w:lang w:val="cs-CZ"/>
        </w:rPr>
        <w:t>(dále jen "</w:t>
      </w:r>
      <w:r>
        <w:rPr>
          <w:rFonts w:cs="Arial"/>
          <w:sz w:val="22"/>
          <w:szCs w:val="22"/>
          <w:lang w:val="cs-CZ"/>
        </w:rPr>
        <w:t>Pronajímatel</w:t>
      </w:r>
      <w:r w:rsidRPr="00325B1D">
        <w:rPr>
          <w:rFonts w:cs="Arial"/>
          <w:sz w:val="22"/>
          <w:szCs w:val="22"/>
          <w:lang w:val="cs-CZ"/>
        </w:rPr>
        <w:t>")</w:t>
      </w:r>
    </w:p>
    <w:p w:rsidR="00395E98" w:rsidRDefault="00395E98" w:rsidP="00395E98">
      <w:pPr>
        <w:shd w:val="clear" w:color="auto" w:fill="FFFFFF"/>
        <w:spacing w:line="326" w:lineRule="exact"/>
        <w:rPr>
          <w:rFonts w:cs="Arial"/>
          <w:sz w:val="22"/>
          <w:szCs w:val="22"/>
          <w:lang w:val="cs-CZ"/>
        </w:rPr>
      </w:pPr>
    </w:p>
    <w:p w:rsidR="00395E98" w:rsidRPr="00325B1D" w:rsidRDefault="00395E98" w:rsidP="00395E98">
      <w:pPr>
        <w:shd w:val="clear" w:color="auto" w:fill="FFFFFF"/>
        <w:spacing w:line="326" w:lineRule="exact"/>
        <w:rPr>
          <w:rFonts w:cs="Arial"/>
          <w:sz w:val="22"/>
          <w:szCs w:val="22"/>
          <w:lang w:val="cs-CZ"/>
        </w:rPr>
      </w:pPr>
    </w:p>
    <w:p w:rsidR="00395E98" w:rsidRPr="00325B1D" w:rsidRDefault="00395E98" w:rsidP="00395E98">
      <w:pPr>
        <w:shd w:val="clear" w:color="auto" w:fill="FFFFFF"/>
        <w:ind w:left="19"/>
        <w:rPr>
          <w:rFonts w:cs="Arial"/>
          <w:sz w:val="22"/>
          <w:szCs w:val="22"/>
          <w:lang w:val="cs-CZ"/>
        </w:rPr>
      </w:pPr>
      <w:r w:rsidRPr="00325B1D">
        <w:rPr>
          <w:rFonts w:cs="Arial"/>
          <w:sz w:val="22"/>
          <w:szCs w:val="22"/>
          <w:lang w:val="cs-CZ"/>
        </w:rPr>
        <w:t>a</w:t>
      </w:r>
    </w:p>
    <w:p w:rsidR="00395E98" w:rsidRDefault="00395E98" w:rsidP="00395E98">
      <w:pPr>
        <w:shd w:val="clear" w:color="auto" w:fill="FFFFFF"/>
        <w:ind w:left="19"/>
        <w:rPr>
          <w:rFonts w:cs="Arial"/>
          <w:sz w:val="24"/>
          <w:lang w:val="cs-CZ"/>
        </w:rPr>
      </w:pPr>
    </w:p>
    <w:p w:rsidR="00395E98" w:rsidRDefault="00395E98" w:rsidP="00395E98">
      <w:pPr>
        <w:shd w:val="clear" w:color="auto" w:fill="FFFFFF"/>
        <w:ind w:left="19"/>
        <w:rPr>
          <w:rFonts w:cs="Arial"/>
          <w:sz w:val="24"/>
          <w:lang w:val="cs-CZ"/>
        </w:rPr>
      </w:pPr>
    </w:p>
    <w:p w:rsidR="00395E98" w:rsidRPr="00325B1D" w:rsidRDefault="00395E98" w:rsidP="00395E98">
      <w:pPr>
        <w:shd w:val="clear" w:color="auto" w:fill="FFFFFF"/>
        <w:ind w:left="19"/>
        <w:rPr>
          <w:rFonts w:cs="Arial"/>
          <w:sz w:val="24"/>
          <w:lang w:val="cs-CZ"/>
        </w:rPr>
      </w:pPr>
    </w:p>
    <w:p w:rsidR="00395E98" w:rsidRPr="00325B1D" w:rsidRDefault="00395E98" w:rsidP="00395E98">
      <w:pPr>
        <w:suppressAutoHyphens/>
        <w:jc w:val="both"/>
        <w:rPr>
          <w:rFonts w:cs="Arial"/>
          <w:b/>
          <w:spacing w:val="5"/>
          <w:sz w:val="22"/>
          <w:szCs w:val="22"/>
          <w:lang w:val="cs-CZ"/>
        </w:rPr>
      </w:pPr>
      <w:r w:rsidRPr="00325B1D">
        <w:rPr>
          <w:rFonts w:cs="Arial"/>
          <w:b/>
          <w:spacing w:val="5"/>
          <w:sz w:val="22"/>
          <w:szCs w:val="22"/>
          <w:lang w:val="cs-CZ"/>
        </w:rPr>
        <w:t>Povodí Odry, státní podnik</w:t>
      </w:r>
    </w:p>
    <w:p w:rsidR="00395E98" w:rsidRPr="00325B1D" w:rsidRDefault="00395E98" w:rsidP="00395E98">
      <w:pPr>
        <w:suppressAutoHyphens/>
        <w:jc w:val="both"/>
        <w:rPr>
          <w:rFonts w:cs="Arial"/>
          <w:spacing w:val="5"/>
          <w:sz w:val="22"/>
          <w:szCs w:val="22"/>
          <w:lang w:val="cs-CZ"/>
        </w:rPr>
      </w:pPr>
      <w:r>
        <w:rPr>
          <w:rFonts w:cs="Arial"/>
          <w:spacing w:val="5"/>
          <w:sz w:val="22"/>
          <w:szCs w:val="22"/>
          <w:lang w:val="cs-CZ"/>
        </w:rPr>
        <w:t>s</w:t>
      </w:r>
      <w:r w:rsidRPr="00325B1D">
        <w:rPr>
          <w:rFonts w:cs="Arial"/>
          <w:spacing w:val="5"/>
          <w:sz w:val="22"/>
          <w:szCs w:val="22"/>
          <w:lang w:val="cs-CZ"/>
        </w:rPr>
        <w:t>e sídlem Varenská 3101/49, Moravská Ostrava, 702 00 Ostrava, Doručovací číslo: 701 26</w:t>
      </w:r>
    </w:p>
    <w:p w:rsidR="00395E98" w:rsidRPr="00325B1D" w:rsidRDefault="00395E98" w:rsidP="00395E98">
      <w:pPr>
        <w:suppressAutoHyphens/>
        <w:jc w:val="both"/>
        <w:rPr>
          <w:rFonts w:cs="Arial"/>
          <w:spacing w:val="5"/>
          <w:sz w:val="22"/>
          <w:szCs w:val="22"/>
          <w:lang w:val="cs-CZ"/>
        </w:rPr>
      </w:pPr>
      <w:r>
        <w:rPr>
          <w:rFonts w:cs="Arial"/>
          <w:spacing w:val="5"/>
          <w:sz w:val="22"/>
          <w:szCs w:val="22"/>
          <w:lang w:val="cs-CZ"/>
        </w:rPr>
        <w:t>z</w:t>
      </w:r>
      <w:r w:rsidRPr="00325B1D">
        <w:rPr>
          <w:rFonts w:cs="Arial"/>
          <w:spacing w:val="5"/>
          <w:sz w:val="22"/>
          <w:szCs w:val="22"/>
          <w:lang w:val="cs-CZ"/>
        </w:rPr>
        <w:t>apsaná v obchodním rejstříku Krajského soudu v Ostravě, oddíl A XIV, vložka 584</w:t>
      </w:r>
    </w:p>
    <w:p w:rsidR="00395E98" w:rsidRDefault="00395E98" w:rsidP="00395E98">
      <w:pPr>
        <w:suppressAutoHyphens/>
        <w:jc w:val="both"/>
        <w:rPr>
          <w:rFonts w:cs="Arial"/>
          <w:spacing w:val="5"/>
          <w:sz w:val="22"/>
          <w:szCs w:val="22"/>
          <w:lang w:val="cs-CZ"/>
        </w:rPr>
      </w:pPr>
      <w:r>
        <w:rPr>
          <w:rFonts w:cs="Arial"/>
          <w:spacing w:val="5"/>
          <w:sz w:val="22"/>
          <w:szCs w:val="22"/>
          <w:lang w:val="cs-CZ"/>
        </w:rPr>
        <w:t xml:space="preserve">IČO: 70890021  </w:t>
      </w:r>
      <w:r w:rsidRPr="00325B1D">
        <w:rPr>
          <w:rFonts w:cs="Arial"/>
          <w:spacing w:val="5"/>
          <w:sz w:val="22"/>
          <w:szCs w:val="22"/>
          <w:lang w:val="cs-CZ"/>
        </w:rPr>
        <w:t xml:space="preserve"> </w:t>
      </w:r>
    </w:p>
    <w:p w:rsidR="00395E98" w:rsidRDefault="00395E98" w:rsidP="00395E98">
      <w:pPr>
        <w:suppressAutoHyphens/>
        <w:jc w:val="both"/>
        <w:rPr>
          <w:rFonts w:cs="Arial"/>
          <w:spacing w:val="5"/>
          <w:sz w:val="22"/>
          <w:szCs w:val="22"/>
          <w:lang w:val="cs-CZ"/>
        </w:rPr>
      </w:pPr>
      <w:r w:rsidRPr="00325B1D">
        <w:rPr>
          <w:rFonts w:cs="Arial"/>
          <w:spacing w:val="5"/>
          <w:sz w:val="22"/>
          <w:szCs w:val="22"/>
          <w:lang w:val="cs-CZ"/>
        </w:rPr>
        <w:t>DIČ</w:t>
      </w:r>
      <w:r>
        <w:rPr>
          <w:rFonts w:cs="Arial"/>
          <w:spacing w:val="5"/>
          <w:sz w:val="22"/>
          <w:szCs w:val="22"/>
          <w:lang w:val="cs-CZ"/>
        </w:rPr>
        <w:t xml:space="preserve">: </w:t>
      </w:r>
      <w:r w:rsidRPr="00325B1D">
        <w:rPr>
          <w:rFonts w:cs="Arial"/>
          <w:spacing w:val="5"/>
          <w:sz w:val="22"/>
          <w:szCs w:val="22"/>
          <w:lang w:val="cs-CZ"/>
        </w:rPr>
        <w:t>CZ70890021</w:t>
      </w:r>
    </w:p>
    <w:p w:rsidR="00395E98" w:rsidRDefault="00395E98" w:rsidP="00395E98">
      <w:pPr>
        <w:suppressAutoHyphens/>
        <w:jc w:val="both"/>
        <w:rPr>
          <w:rFonts w:cs="Arial"/>
          <w:sz w:val="22"/>
          <w:szCs w:val="22"/>
          <w:lang w:val="cs-CZ"/>
        </w:rPr>
      </w:pPr>
      <w:r w:rsidRPr="00325B1D">
        <w:rPr>
          <w:rFonts w:cs="Arial"/>
          <w:sz w:val="22"/>
          <w:szCs w:val="22"/>
          <w:lang w:val="cs-CZ"/>
        </w:rPr>
        <w:t>bankovní spojení: Komerční banka, a.s.,</w:t>
      </w:r>
      <w:r>
        <w:rPr>
          <w:rFonts w:cs="Arial"/>
          <w:sz w:val="22"/>
          <w:szCs w:val="22"/>
          <w:lang w:val="cs-CZ"/>
        </w:rPr>
        <w:t xml:space="preserve"> Ostrava</w:t>
      </w:r>
    </w:p>
    <w:p w:rsidR="00395E98" w:rsidRDefault="00395E98" w:rsidP="00395E98">
      <w:pPr>
        <w:suppressAutoHyphens/>
        <w:jc w:val="both"/>
        <w:rPr>
          <w:rFonts w:cs="Arial"/>
          <w:spacing w:val="5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číslo účtu: 97104761 / 0100</w:t>
      </w:r>
    </w:p>
    <w:p w:rsidR="00395E98" w:rsidRPr="00325B1D" w:rsidRDefault="00395E98" w:rsidP="00395E98">
      <w:pPr>
        <w:suppressAutoHyphens/>
        <w:jc w:val="both"/>
        <w:rPr>
          <w:rFonts w:cs="Arial"/>
          <w:spacing w:val="5"/>
          <w:sz w:val="22"/>
          <w:szCs w:val="22"/>
          <w:lang w:val="cs-CZ"/>
        </w:rPr>
      </w:pPr>
      <w:r>
        <w:rPr>
          <w:rFonts w:cs="Arial"/>
          <w:spacing w:val="5"/>
          <w:sz w:val="22"/>
          <w:szCs w:val="22"/>
          <w:lang w:val="cs-CZ"/>
        </w:rPr>
        <w:t xml:space="preserve">Statutární zástupce </w:t>
      </w:r>
      <w:r w:rsidRPr="00325B1D">
        <w:rPr>
          <w:rFonts w:cs="Arial"/>
          <w:spacing w:val="5"/>
          <w:sz w:val="22"/>
          <w:szCs w:val="22"/>
          <w:lang w:val="cs-CZ"/>
        </w:rPr>
        <w:t xml:space="preserve">Ing. Jiří </w:t>
      </w:r>
      <w:proofErr w:type="spellStart"/>
      <w:r w:rsidRPr="00325B1D">
        <w:rPr>
          <w:rFonts w:cs="Arial"/>
          <w:spacing w:val="5"/>
          <w:sz w:val="22"/>
          <w:szCs w:val="22"/>
          <w:lang w:val="cs-CZ"/>
        </w:rPr>
        <w:t>Pagáč</w:t>
      </w:r>
      <w:proofErr w:type="spellEnd"/>
      <w:r w:rsidRPr="00325B1D">
        <w:rPr>
          <w:rFonts w:cs="Arial"/>
          <w:spacing w:val="5"/>
          <w:sz w:val="22"/>
          <w:szCs w:val="22"/>
          <w:lang w:val="cs-CZ"/>
        </w:rPr>
        <w:t>, generální ředitel</w:t>
      </w:r>
    </w:p>
    <w:p w:rsidR="00395E98" w:rsidRPr="00325B1D" w:rsidRDefault="00395E98" w:rsidP="00395E98">
      <w:pPr>
        <w:suppressAutoHyphens/>
        <w:jc w:val="both"/>
        <w:rPr>
          <w:rFonts w:cs="Arial"/>
          <w:spacing w:val="5"/>
          <w:sz w:val="22"/>
          <w:szCs w:val="22"/>
          <w:lang w:val="cs-CZ"/>
        </w:rPr>
      </w:pPr>
      <w:r>
        <w:rPr>
          <w:rFonts w:cs="Arial"/>
          <w:spacing w:val="5"/>
          <w:sz w:val="22"/>
          <w:szCs w:val="22"/>
          <w:lang w:val="cs-CZ"/>
        </w:rPr>
        <w:t xml:space="preserve">Smluvní zástupce </w:t>
      </w:r>
      <w:r w:rsidRPr="00325B1D">
        <w:rPr>
          <w:rFonts w:cs="Arial"/>
          <w:spacing w:val="5"/>
          <w:sz w:val="22"/>
          <w:szCs w:val="22"/>
          <w:lang w:val="cs-CZ"/>
        </w:rPr>
        <w:t>Ing. Čestmír Vlček, obchodní ředitel</w:t>
      </w:r>
    </w:p>
    <w:p w:rsidR="00395E98" w:rsidRPr="00325B1D" w:rsidRDefault="00395E98" w:rsidP="00395E98">
      <w:pPr>
        <w:suppressAutoHyphens/>
        <w:jc w:val="both"/>
        <w:rPr>
          <w:rFonts w:cs="Arial"/>
          <w:spacing w:val="5"/>
          <w:sz w:val="22"/>
          <w:szCs w:val="22"/>
          <w:lang w:val="cs-CZ"/>
        </w:rPr>
      </w:pPr>
      <w:r>
        <w:rPr>
          <w:rFonts w:cs="Arial"/>
          <w:spacing w:val="5"/>
          <w:sz w:val="22"/>
          <w:szCs w:val="22"/>
          <w:lang w:val="cs-CZ"/>
        </w:rPr>
        <w:t xml:space="preserve">Technický zástupce </w:t>
      </w:r>
      <w:r w:rsidRPr="00325B1D">
        <w:rPr>
          <w:rFonts w:cs="Arial"/>
          <w:spacing w:val="5"/>
          <w:sz w:val="22"/>
          <w:szCs w:val="22"/>
          <w:lang w:val="cs-CZ"/>
        </w:rPr>
        <w:t>Ing. Vladimír Zdráhal, vedoucí vodohospodářského dispečinku</w:t>
      </w:r>
    </w:p>
    <w:p w:rsidR="00395E98" w:rsidRDefault="00395E98" w:rsidP="00395E98">
      <w:pPr>
        <w:suppressAutoHyphens/>
        <w:rPr>
          <w:rFonts w:cs="Arial"/>
          <w:noProof/>
          <w:sz w:val="22"/>
          <w:szCs w:val="22"/>
          <w:lang w:val="cs-CZ"/>
        </w:rPr>
      </w:pPr>
    </w:p>
    <w:p w:rsidR="00395E98" w:rsidRPr="00325B1D" w:rsidRDefault="00395E98" w:rsidP="00395E98">
      <w:pPr>
        <w:suppressAutoHyphens/>
        <w:rPr>
          <w:rFonts w:cs="Arial"/>
          <w:noProof/>
          <w:sz w:val="22"/>
          <w:szCs w:val="22"/>
          <w:lang w:val="cs-CZ"/>
        </w:rPr>
      </w:pPr>
      <w:r w:rsidRPr="00325B1D">
        <w:rPr>
          <w:rFonts w:cs="Arial"/>
          <w:noProof/>
          <w:sz w:val="22"/>
          <w:szCs w:val="22"/>
          <w:lang w:val="cs-CZ"/>
        </w:rPr>
        <w:t>(dále jen „Nájemce“).</w:t>
      </w:r>
    </w:p>
    <w:p w:rsidR="00395E98" w:rsidRDefault="00395E98" w:rsidP="00395E98">
      <w:pPr>
        <w:jc w:val="both"/>
        <w:rPr>
          <w:rFonts w:cs="Arial"/>
          <w:sz w:val="22"/>
          <w:szCs w:val="22"/>
          <w:lang w:val="cs-CZ"/>
        </w:rPr>
      </w:pPr>
    </w:p>
    <w:p w:rsidR="00395E98" w:rsidRDefault="00395E98" w:rsidP="00395E98">
      <w:pPr>
        <w:jc w:val="both"/>
        <w:rPr>
          <w:rFonts w:cs="Arial"/>
          <w:sz w:val="22"/>
          <w:szCs w:val="22"/>
          <w:lang w:val="cs-CZ"/>
        </w:rPr>
      </w:pPr>
    </w:p>
    <w:p w:rsidR="00395E98" w:rsidRPr="00325B1D" w:rsidRDefault="00395E98" w:rsidP="00395E98">
      <w:pPr>
        <w:jc w:val="both"/>
        <w:rPr>
          <w:rFonts w:cs="Arial"/>
          <w:sz w:val="22"/>
          <w:szCs w:val="22"/>
          <w:lang w:val="cs-CZ"/>
        </w:rPr>
      </w:pPr>
    </w:p>
    <w:p w:rsidR="00395E98" w:rsidRPr="00325B1D" w:rsidRDefault="00395E98" w:rsidP="00395E98">
      <w:pPr>
        <w:jc w:val="both"/>
        <w:rPr>
          <w:rFonts w:cs="Arial"/>
          <w:sz w:val="22"/>
          <w:szCs w:val="22"/>
          <w:lang w:val="cs-CZ"/>
        </w:rPr>
      </w:pPr>
    </w:p>
    <w:p w:rsidR="00395E98" w:rsidRPr="00325B1D" w:rsidRDefault="00395E98" w:rsidP="00395E98">
      <w:pPr>
        <w:jc w:val="both"/>
        <w:rPr>
          <w:rFonts w:cs="Arial"/>
          <w:sz w:val="22"/>
          <w:szCs w:val="22"/>
          <w:lang w:val="cs-CZ"/>
        </w:rPr>
      </w:pPr>
    </w:p>
    <w:p w:rsidR="00395E98" w:rsidRPr="00325B1D" w:rsidRDefault="00395E98" w:rsidP="00395E98">
      <w:pPr>
        <w:tabs>
          <w:tab w:val="left" w:pos="1701"/>
          <w:tab w:val="left" w:pos="5670"/>
        </w:tabs>
        <w:ind w:right="283"/>
        <w:jc w:val="both"/>
        <w:rPr>
          <w:rFonts w:cs="Arial"/>
          <w:b/>
          <w:sz w:val="22"/>
          <w:szCs w:val="22"/>
          <w:lang w:val="cs-CZ"/>
        </w:rPr>
      </w:pPr>
    </w:p>
    <w:p w:rsidR="00395E98" w:rsidRDefault="00395E98" w:rsidP="00395E98">
      <w:pPr>
        <w:ind w:firstLine="708"/>
        <w:jc w:val="both"/>
        <w:rPr>
          <w:rFonts w:cs="Arial"/>
          <w:i/>
          <w:sz w:val="22"/>
          <w:szCs w:val="22"/>
          <w:lang w:val="cs-CZ"/>
        </w:rPr>
      </w:pPr>
      <w:r w:rsidRPr="00325B1D">
        <w:rPr>
          <w:rFonts w:cs="Arial"/>
          <w:sz w:val="22"/>
          <w:szCs w:val="22"/>
          <w:lang w:val="cs-CZ"/>
        </w:rPr>
        <w:tab/>
      </w:r>
      <w:r w:rsidRPr="00325B1D">
        <w:rPr>
          <w:rFonts w:cs="Arial"/>
          <w:i/>
          <w:sz w:val="22"/>
          <w:szCs w:val="22"/>
          <w:lang w:val="cs-CZ"/>
        </w:rPr>
        <w:t xml:space="preserve"> </w:t>
      </w:r>
    </w:p>
    <w:p w:rsidR="00395E98" w:rsidRPr="00325B1D" w:rsidRDefault="00395E98" w:rsidP="00395E98">
      <w:pPr>
        <w:spacing w:after="200" w:line="276" w:lineRule="auto"/>
        <w:rPr>
          <w:rFonts w:cs="Arial"/>
          <w:i/>
          <w:sz w:val="22"/>
          <w:szCs w:val="22"/>
          <w:lang w:val="cs-CZ"/>
        </w:rPr>
      </w:pPr>
      <w:r>
        <w:rPr>
          <w:rFonts w:cs="Arial"/>
          <w:i/>
          <w:sz w:val="22"/>
          <w:szCs w:val="22"/>
          <w:lang w:val="cs-CZ"/>
        </w:rPr>
        <w:br w:type="page"/>
      </w:r>
    </w:p>
    <w:p w:rsidR="00395E98" w:rsidRDefault="00395E98" w:rsidP="00395E98">
      <w:pPr>
        <w:ind w:left="705" w:hanging="705"/>
        <w:jc w:val="center"/>
        <w:rPr>
          <w:rFonts w:cs="Arial"/>
          <w:b/>
          <w:bCs/>
          <w:sz w:val="24"/>
          <w:lang w:val="cs-CZ"/>
        </w:rPr>
      </w:pPr>
      <w:r w:rsidRPr="00861281">
        <w:rPr>
          <w:rFonts w:cs="Arial"/>
          <w:b/>
          <w:bCs/>
          <w:sz w:val="24"/>
          <w:lang w:val="cs-CZ"/>
        </w:rPr>
        <w:lastRenderedPageBreak/>
        <w:t>I.</w:t>
      </w:r>
    </w:p>
    <w:p w:rsidR="00395E98" w:rsidRPr="00861281" w:rsidRDefault="00395E98" w:rsidP="00395E98">
      <w:pPr>
        <w:ind w:left="705" w:hanging="705"/>
        <w:jc w:val="center"/>
        <w:rPr>
          <w:rFonts w:cs="Arial"/>
          <w:b/>
          <w:bCs/>
          <w:sz w:val="24"/>
          <w:lang w:val="cs-CZ"/>
        </w:rPr>
      </w:pPr>
    </w:p>
    <w:p w:rsidR="00395E98" w:rsidRDefault="00395E98" w:rsidP="00395E98">
      <w:pPr>
        <w:jc w:val="both"/>
        <w:rPr>
          <w:rFonts w:cs="Arial"/>
          <w:bCs/>
          <w:sz w:val="22"/>
          <w:szCs w:val="22"/>
          <w:lang w:val="cs-CZ"/>
        </w:rPr>
      </w:pPr>
      <w:r>
        <w:rPr>
          <w:rFonts w:cs="Arial"/>
          <w:bCs/>
          <w:sz w:val="22"/>
          <w:szCs w:val="22"/>
          <w:lang w:val="cs-CZ"/>
        </w:rPr>
        <w:t>Pronajímatel oznamuje Nájemci</w:t>
      </w:r>
      <w:r w:rsidRPr="00325B1D">
        <w:rPr>
          <w:rFonts w:cs="Arial"/>
          <w:bCs/>
          <w:sz w:val="22"/>
          <w:szCs w:val="22"/>
          <w:lang w:val="cs-CZ"/>
        </w:rPr>
        <w:t xml:space="preserve"> změnu identifikačních údajů tak, jak je uvedeno </w:t>
      </w:r>
      <w:r>
        <w:rPr>
          <w:rFonts w:cs="Arial"/>
          <w:bCs/>
          <w:sz w:val="22"/>
          <w:szCs w:val="22"/>
          <w:lang w:val="cs-CZ"/>
        </w:rPr>
        <w:t>níže a Nájemce bere tuto změnu na vědomí:</w:t>
      </w:r>
    </w:p>
    <w:p w:rsidR="00395E98" w:rsidRDefault="00395E98" w:rsidP="00395E98">
      <w:pPr>
        <w:jc w:val="both"/>
        <w:rPr>
          <w:rFonts w:cs="Arial"/>
          <w:bCs/>
          <w:sz w:val="22"/>
          <w:szCs w:val="22"/>
          <w:lang w:val="cs-CZ"/>
        </w:rPr>
      </w:pPr>
    </w:p>
    <w:p w:rsidR="00395E98" w:rsidRDefault="00395E98" w:rsidP="00395E98">
      <w:pPr>
        <w:jc w:val="both"/>
        <w:rPr>
          <w:rFonts w:cs="Arial"/>
          <w:bCs/>
          <w:sz w:val="22"/>
          <w:szCs w:val="22"/>
          <w:lang w:val="cs-CZ"/>
        </w:rPr>
      </w:pPr>
    </w:p>
    <w:p w:rsidR="00395E98" w:rsidRDefault="00395E98" w:rsidP="00395E98">
      <w:pPr>
        <w:jc w:val="both"/>
        <w:rPr>
          <w:rFonts w:cs="Arial"/>
          <w:bCs/>
          <w:sz w:val="22"/>
          <w:szCs w:val="22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169"/>
        <w:gridCol w:w="1448"/>
        <w:gridCol w:w="784"/>
        <w:gridCol w:w="851"/>
        <w:gridCol w:w="4394"/>
      </w:tblGrid>
      <w:tr w:rsidR="00395E98" w:rsidRPr="00C205D3" w:rsidTr="00E55783">
        <w:trPr>
          <w:cantSplit/>
        </w:trPr>
        <w:tc>
          <w:tcPr>
            <w:tcW w:w="9709" w:type="dxa"/>
            <w:gridSpan w:val="6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b/>
                <w:noProof/>
                <w:spacing w:val="5"/>
                <w:sz w:val="24"/>
                <w:lang w:val="cs-CZ"/>
              </w:rPr>
            </w:pPr>
            <w:r w:rsidRPr="00C205D3">
              <w:rPr>
                <w:rFonts w:cs="Arial"/>
                <w:b/>
                <w:noProof/>
                <w:spacing w:val="5"/>
                <w:sz w:val="24"/>
                <w:lang w:val="cs-CZ"/>
              </w:rPr>
              <w:t>O2 Czech Republic a.s.</w:t>
            </w:r>
          </w:p>
        </w:tc>
      </w:tr>
      <w:tr w:rsidR="00395E98" w:rsidRPr="00C205D3" w:rsidTr="00E55783">
        <w:trPr>
          <w:cantSplit/>
        </w:trPr>
        <w:tc>
          <w:tcPr>
            <w:tcW w:w="2232" w:type="dxa"/>
            <w:gridSpan w:val="2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noProof/>
                <w:spacing w:val="5"/>
                <w:sz w:val="22"/>
                <w:szCs w:val="22"/>
                <w:lang w:val="cs-CZ"/>
              </w:rPr>
              <w:t>Sídlo/adresa – obec:</w:t>
            </w:r>
          </w:p>
        </w:tc>
        <w:tc>
          <w:tcPr>
            <w:tcW w:w="2232" w:type="dxa"/>
            <w:gridSpan w:val="2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noProof/>
                <w:spacing w:val="5"/>
                <w:sz w:val="22"/>
                <w:szCs w:val="22"/>
                <w:lang w:val="cs-CZ"/>
              </w:rPr>
              <w:t>Praha 4</w:t>
            </w:r>
          </w:p>
        </w:tc>
        <w:tc>
          <w:tcPr>
            <w:tcW w:w="851" w:type="dxa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noProof/>
                <w:spacing w:val="5"/>
                <w:sz w:val="22"/>
                <w:szCs w:val="22"/>
                <w:lang w:val="cs-CZ"/>
              </w:rPr>
              <w:t>Ulice:</w:t>
            </w:r>
          </w:p>
        </w:tc>
        <w:tc>
          <w:tcPr>
            <w:tcW w:w="4394" w:type="dxa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sz w:val="22"/>
                <w:szCs w:val="22"/>
                <w:lang w:val="cs-CZ"/>
              </w:rPr>
              <w:t xml:space="preserve">Za </w:t>
            </w:r>
            <w:proofErr w:type="spellStart"/>
            <w:r w:rsidRPr="00C205D3">
              <w:rPr>
                <w:rFonts w:cs="Arial"/>
                <w:sz w:val="22"/>
                <w:szCs w:val="22"/>
                <w:lang w:val="cs-CZ"/>
              </w:rPr>
              <w:t>Brumlovkou</w:t>
            </w:r>
            <w:proofErr w:type="spellEnd"/>
          </w:p>
        </w:tc>
      </w:tr>
      <w:tr w:rsidR="00395E98" w:rsidRPr="00C205D3" w:rsidTr="00E55783">
        <w:trPr>
          <w:cantSplit/>
        </w:trPr>
        <w:tc>
          <w:tcPr>
            <w:tcW w:w="1063" w:type="dxa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noProof/>
                <w:spacing w:val="5"/>
                <w:sz w:val="22"/>
                <w:szCs w:val="22"/>
                <w:lang w:val="cs-CZ"/>
              </w:rPr>
              <w:t>č. pop.:</w:t>
            </w:r>
          </w:p>
        </w:tc>
        <w:tc>
          <w:tcPr>
            <w:tcW w:w="1169" w:type="dxa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noProof/>
                <w:spacing w:val="5"/>
                <w:sz w:val="22"/>
                <w:szCs w:val="22"/>
                <w:lang w:val="cs-CZ"/>
              </w:rPr>
              <w:t>266</w:t>
            </w:r>
          </w:p>
        </w:tc>
        <w:tc>
          <w:tcPr>
            <w:tcW w:w="1448" w:type="dxa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noProof/>
                <w:spacing w:val="5"/>
                <w:sz w:val="22"/>
                <w:szCs w:val="22"/>
                <w:lang w:val="cs-CZ"/>
              </w:rPr>
              <w:t>č. orient.:</w:t>
            </w:r>
          </w:p>
        </w:tc>
        <w:tc>
          <w:tcPr>
            <w:tcW w:w="784" w:type="dxa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noProof/>
                <w:spacing w:val="5"/>
                <w:sz w:val="22"/>
                <w:szCs w:val="22"/>
                <w:lang w:val="cs-CZ"/>
              </w:rPr>
              <w:t>2</w:t>
            </w:r>
          </w:p>
        </w:tc>
        <w:tc>
          <w:tcPr>
            <w:tcW w:w="851" w:type="dxa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noProof/>
                <w:spacing w:val="5"/>
                <w:sz w:val="22"/>
                <w:szCs w:val="22"/>
                <w:lang w:val="cs-CZ"/>
              </w:rPr>
              <w:t>PSČ:</w:t>
            </w:r>
          </w:p>
        </w:tc>
        <w:tc>
          <w:tcPr>
            <w:tcW w:w="4394" w:type="dxa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sz w:val="22"/>
                <w:szCs w:val="22"/>
                <w:lang w:val="cs-CZ"/>
              </w:rPr>
              <w:t>140 22</w:t>
            </w:r>
          </w:p>
        </w:tc>
      </w:tr>
      <w:tr w:rsidR="00395E98" w:rsidRPr="00C205D3" w:rsidTr="00E55783">
        <w:trPr>
          <w:cantSplit/>
        </w:trPr>
        <w:tc>
          <w:tcPr>
            <w:tcW w:w="9709" w:type="dxa"/>
            <w:gridSpan w:val="6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noProof/>
                <w:spacing w:val="5"/>
                <w:sz w:val="22"/>
                <w:szCs w:val="22"/>
                <w:lang w:val="cs-CZ"/>
              </w:rPr>
              <w:t>Zapsaná v obchodním rejstříku Městského soudu v Praze, oddíl B, vložka 2322</w:t>
            </w:r>
          </w:p>
        </w:tc>
      </w:tr>
      <w:tr w:rsidR="00395E98" w:rsidRPr="00C205D3" w:rsidTr="00E55783">
        <w:trPr>
          <w:cantSplit/>
        </w:trPr>
        <w:tc>
          <w:tcPr>
            <w:tcW w:w="1063" w:type="dxa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noProof/>
                <w:spacing w:val="5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8646" w:type="dxa"/>
            <w:gridSpan w:val="5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noProof/>
                <w:spacing w:val="5"/>
                <w:sz w:val="22"/>
                <w:szCs w:val="22"/>
                <w:lang w:val="cs-CZ"/>
              </w:rPr>
              <w:t>60193336</w:t>
            </w:r>
          </w:p>
        </w:tc>
      </w:tr>
      <w:tr w:rsidR="00395E98" w:rsidRPr="00C205D3" w:rsidTr="00E55783">
        <w:trPr>
          <w:cantSplit/>
        </w:trPr>
        <w:tc>
          <w:tcPr>
            <w:tcW w:w="1063" w:type="dxa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noProof/>
                <w:spacing w:val="5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8646" w:type="dxa"/>
            <w:gridSpan w:val="5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noProof/>
                <w:spacing w:val="5"/>
                <w:sz w:val="22"/>
                <w:szCs w:val="22"/>
                <w:lang w:val="cs-CZ"/>
              </w:rPr>
              <w:t>CZ60193336</w:t>
            </w:r>
          </w:p>
        </w:tc>
      </w:tr>
      <w:tr w:rsidR="00395E98" w:rsidRPr="00C205D3" w:rsidTr="00E55783">
        <w:trPr>
          <w:cantSplit/>
        </w:trPr>
        <w:tc>
          <w:tcPr>
            <w:tcW w:w="2232" w:type="dxa"/>
            <w:gridSpan w:val="2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noProof/>
                <w:spacing w:val="5"/>
                <w:sz w:val="22"/>
                <w:szCs w:val="22"/>
                <w:lang w:val="cs-CZ"/>
              </w:rPr>
              <w:t>Bankovní spojení:</w:t>
            </w:r>
          </w:p>
        </w:tc>
        <w:tc>
          <w:tcPr>
            <w:tcW w:w="7477" w:type="dxa"/>
            <w:gridSpan w:val="4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noProof/>
                <w:spacing w:val="5"/>
                <w:sz w:val="22"/>
                <w:szCs w:val="22"/>
                <w:lang w:val="cs-CZ"/>
              </w:rPr>
              <w:t>KB, a.s., pobočka Praha – centrála</w:t>
            </w:r>
          </w:p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noProof/>
                <w:spacing w:val="5"/>
                <w:sz w:val="22"/>
                <w:szCs w:val="22"/>
                <w:lang w:val="cs-CZ"/>
              </w:rPr>
              <w:t>Číslo účtu: 69700021 / 0100</w:t>
            </w:r>
          </w:p>
        </w:tc>
      </w:tr>
      <w:tr w:rsidR="00395E98" w:rsidRPr="00C205D3" w:rsidTr="00E55783">
        <w:trPr>
          <w:cantSplit/>
        </w:trPr>
        <w:tc>
          <w:tcPr>
            <w:tcW w:w="2232" w:type="dxa"/>
            <w:gridSpan w:val="2"/>
          </w:tcPr>
          <w:p w:rsidR="00395E98" w:rsidRPr="00C205D3" w:rsidRDefault="00395E98" w:rsidP="00E55783">
            <w:pPr>
              <w:suppressAutoHyphens/>
              <w:spacing w:before="120"/>
              <w:jc w:val="both"/>
              <w:rPr>
                <w:rFonts w:cs="Arial"/>
                <w:noProof/>
                <w:spacing w:val="5"/>
                <w:sz w:val="22"/>
                <w:lang w:val="cs-CZ"/>
              </w:rPr>
            </w:pPr>
            <w:r w:rsidRPr="00C205D3">
              <w:rPr>
                <w:rFonts w:cs="Arial"/>
                <w:noProof/>
                <w:spacing w:val="5"/>
                <w:sz w:val="22"/>
                <w:szCs w:val="22"/>
                <w:lang w:val="cs-CZ"/>
              </w:rPr>
              <w:t>Zastoupená:</w:t>
            </w:r>
          </w:p>
        </w:tc>
        <w:tc>
          <w:tcPr>
            <w:tcW w:w="7477" w:type="dxa"/>
            <w:gridSpan w:val="4"/>
          </w:tcPr>
          <w:p w:rsidR="00395E98" w:rsidRPr="00C205D3" w:rsidRDefault="00395E98" w:rsidP="00E55783">
            <w:pPr>
              <w:suppressAutoHyphens/>
              <w:spacing w:before="120"/>
              <w:rPr>
                <w:rFonts w:cs="Arial"/>
                <w:noProof/>
                <w:sz w:val="22"/>
                <w:lang w:val="cs-CZ"/>
              </w:rPr>
            </w:pPr>
            <w:proofErr w:type="spellStart"/>
            <w:r>
              <w:rPr>
                <w:rFonts w:cs="Arial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</w:tbl>
    <w:p w:rsidR="00395E98" w:rsidRPr="00325B1D" w:rsidRDefault="00395E98" w:rsidP="00395E98">
      <w:pPr>
        <w:jc w:val="both"/>
        <w:rPr>
          <w:rFonts w:cs="Arial"/>
          <w:bCs/>
          <w:sz w:val="22"/>
          <w:szCs w:val="22"/>
          <w:lang w:val="cs-CZ"/>
        </w:rPr>
      </w:pPr>
    </w:p>
    <w:p w:rsidR="00395E98" w:rsidRPr="00325B1D" w:rsidRDefault="00395E98" w:rsidP="00395E98">
      <w:pPr>
        <w:ind w:left="284" w:hanging="284"/>
        <w:jc w:val="both"/>
        <w:rPr>
          <w:rFonts w:cs="Arial"/>
          <w:sz w:val="22"/>
          <w:szCs w:val="22"/>
          <w:lang w:val="cs-CZ"/>
        </w:rPr>
      </w:pPr>
    </w:p>
    <w:p w:rsidR="00395E98" w:rsidRDefault="00395E98" w:rsidP="00395E98">
      <w:pPr>
        <w:ind w:left="360" w:right="283"/>
        <w:jc w:val="center"/>
        <w:rPr>
          <w:rFonts w:cs="Arial"/>
          <w:b/>
          <w:sz w:val="22"/>
          <w:szCs w:val="22"/>
          <w:lang w:val="cs-CZ"/>
        </w:rPr>
      </w:pPr>
    </w:p>
    <w:p w:rsidR="00395E98" w:rsidRDefault="00395E98" w:rsidP="00395E98">
      <w:pPr>
        <w:ind w:left="360" w:right="283"/>
        <w:jc w:val="center"/>
        <w:rPr>
          <w:rFonts w:cs="Arial"/>
          <w:b/>
          <w:sz w:val="22"/>
          <w:szCs w:val="22"/>
          <w:lang w:val="cs-CZ"/>
        </w:rPr>
      </w:pPr>
    </w:p>
    <w:p w:rsidR="00395E98" w:rsidRPr="00325B1D" w:rsidRDefault="00395E98" w:rsidP="00395E98">
      <w:pPr>
        <w:ind w:left="360" w:right="283"/>
        <w:jc w:val="center"/>
        <w:rPr>
          <w:rFonts w:cs="Arial"/>
          <w:b/>
          <w:sz w:val="22"/>
          <w:szCs w:val="22"/>
          <w:lang w:val="cs-CZ"/>
        </w:rPr>
      </w:pPr>
    </w:p>
    <w:p w:rsidR="00395E98" w:rsidRPr="00325B1D" w:rsidRDefault="00395E98" w:rsidP="00395E98">
      <w:pPr>
        <w:ind w:left="360" w:right="283"/>
        <w:jc w:val="center"/>
        <w:rPr>
          <w:rFonts w:cs="Arial"/>
          <w:b/>
          <w:sz w:val="22"/>
          <w:szCs w:val="22"/>
          <w:lang w:val="cs-CZ"/>
        </w:rPr>
      </w:pPr>
    </w:p>
    <w:p w:rsidR="00395E98" w:rsidRDefault="00395E98" w:rsidP="00395E98">
      <w:pPr>
        <w:ind w:left="720" w:hanging="720"/>
        <w:jc w:val="center"/>
        <w:rPr>
          <w:rFonts w:cs="Arial"/>
          <w:b/>
          <w:bCs/>
          <w:sz w:val="24"/>
          <w:lang w:val="cs-CZ"/>
        </w:rPr>
      </w:pPr>
      <w:r w:rsidRPr="00861281">
        <w:rPr>
          <w:rFonts w:cs="Arial"/>
          <w:b/>
          <w:bCs/>
          <w:sz w:val="24"/>
          <w:lang w:val="cs-CZ"/>
        </w:rPr>
        <w:t>II.</w:t>
      </w:r>
    </w:p>
    <w:p w:rsidR="00395E98" w:rsidRDefault="00395E98" w:rsidP="00395E98">
      <w:pPr>
        <w:ind w:left="720" w:hanging="720"/>
        <w:jc w:val="center"/>
        <w:rPr>
          <w:rFonts w:cs="Arial"/>
          <w:b/>
          <w:bCs/>
          <w:sz w:val="24"/>
          <w:lang w:val="cs-CZ"/>
        </w:rPr>
      </w:pPr>
    </w:p>
    <w:p w:rsidR="00395E98" w:rsidRPr="00E441D5" w:rsidRDefault="00395E98" w:rsidP="00395E98">
      <w:pPr>
        <w:rPr>
          <w:rFonts w:cs="Arial"/>
          <w:noProof/>
          <w:sz w:val="22"/>
          <w:szCs w:val="22"/>
        </w:rPr>
      </w:pPr>
      <w:r w:rsidRPr="00E441D5">
        <w:rPr>
          <w:rFonts w:cs="Arial"/>
          <w:noProof/>
          <w:sz w:val="22"/>
          <w:szCs w:val="22"/>
        </w:rPr>
        <w:t>V souladu s ujednáním  čl. 4. bod 4.1. a čl. 12. bod 12.3. se smluvní strany dohodly na následující změně citované uzavřené smlouvy:</w:t>
      </w:r>
    </w:p>
    <w:p w:rsidR="00395E98" w:rsidRPr="00861281" w:rsidRDefault="00395E98" w:rsidP="00395E98">
      <w:pPr>
        <w:ind w:left="720" w:hanging="720"/>
        <w:jc w:val="center"/>
        <w:rPr>
          <w:rFonts w:cs="Arial"/>
          <w:b/>
          <w:bCs/>
          <w:sz w:val="24"/>
          <w:lang w:val="cs-CZ"/>
        </w:rPr>
      </w:pPr>
    </w:p>
    <w:p w:rsidR="00395E98" w:rsidRPr="00E441D5" w:rsidRDefault="00395E98" w:rsidP="00395E98">
      <w:pPr>
        <w:ind w:left="720" w:hanging="720"/>
        <w:jc w:val="center"/>
        <w:rPr>
          <w:rFonts w:cs="Arial"/>
          <w:b/>
          <w:bCs/>
          <w:sz w:val="22"/>
          <w:szCs w:val="22"/>
          <w:lang w:val="cs-CZ"/>
        </w:rPr>
      </w:pPr>
    </w:p>
    <w:p w:rsidR="00395E98" w:rsidRPr="00E441D5" w:rsidRDefault="00395E98" w:rsidP="00395E98">
      <w:pPr>
        <w:rPr>
          <w:rFonts w:cs="Arial"/>
          <w:sz w:val="22"/>
          <w:szCs w:val="22"/>
          <w:lang w:val="cs-CZ"/>
        </w:rPr>
      </w:pPr>
      <w:r w:rsidRPr="00E441D5">
        <w:rPr>
          <w:rFonts w:cs="Arial"/>
          <w:i/>
          <w:sz w:val="22"/>
          <w:szCs w:val="22"/>
          <w:u w:val="single"/>
          <w:lang w:val="cs-CZ"/>
        </w:rPr>
        <w:t>Článek 4. Doba nájmu</w:t>
      </w:r>
      <w:r w:rsidRPr="00E441D5">
        <w:rPr>
          <w:rFonts w:cs="Arial"/>
          <w:sz w:val="22"/>
          <w:szCs w:val="22"/>
          <w:lang w:val="cs-CZ"/>
        </w:rPr>
        <w:t xml:space="preserve"> - bod </w:t>
      </w:r>
      <w:proofErr w:type="gramStart"/>
      <w:r w:rsidRPr="00E441D5">
        <w:rPr>
          <w:rFonts w:cs="Arial"/>
          <w:sz w:val="22"/>
          <w:szCs w:val="22"/>
          <w:lang w:val="cs-CZ"/>
        </w:rPr>
        <w:t>4.1. se</w:t>
      </w:r>
      <w:proofErr w:type="gramEnd"/>
      <w:r w:rsidRPr="00E441D5">
        <w:rPr>
          <w:rFonts w:cs="Arial"/>
          <w:sz w:val="22"/>
          <w:szCs w:val="22"/>
          <w:lang w:val="cs-CZ"/>
        </w:rPr>
        <w:t xml:space="preserve"> ruší a nově zní takto:</w:t>
      </w:r>
    </w:p>
    <w:p w:rsidR="00395E98" w:rsidRPr="00E441D5" w:rsidRDefault="00395E98" w:rsidP="00395E98">
      <w:pPr>
        <w:rPr>
          <w:rFonts w:cs="Arial"/>
          <w:sz w:val="22"/>
          <w:szCs w:val="22"/>
          <w:lang w:val="cs-CZ"/>
        </w:rPr>
      </w:pPr>
    </w:p>
    <w:p w:rsidR="00395E98" w:rsidRPr="00E441D5" w:rsidRDefault="00395E98" w:rsidP="00395E98">
      <w:pPr>
        <w:pStyle w:val="smlouva-odstavce"/>
      </w:pPr>
      <w:r w:rsidRPr="00E441D5">
        <w:rPr>
          <w:sz w:val="22"/>
          <w:szCs w:val="22"/>
        </w:rPr>
        <w:t xml:space="preserve">4.1. </w:t>
      </w:r>
      <w:r w:rsidRPr="00E441D5">
        <w:rPr>
          <w:sz w:val="22"/>
          <w:szCs w:val="22"/>
        </w:rPr>
        <w:tab/>
        <w:t xml:space="preserve">Nájemní smlouva se uzavírá na dobu </w:t>
      </w:r>
      <w:r w:rsidRPr="00E441D5">
        <w:rPr>
          <w:b/>
          <w:sz w:val="22"/>
          <w:szCs w:val="22"/>
        </w:rPr>
        <w:t>určitou</w:t>
      </w:r>
      <w:r>
        <w:rPr>
          <w:b/>
          <w:sz w:val="22"/>
          <w:szCs w:val="22"/>
        </w:rPr>
        <w:t xml:space="preserve"> a to od </w:t>
      </w:r>
      <w:proofErr w:type="gramStart"/>
      <w:r>
        <w:rPr>
          <w:b/>
          <w:sz w:val="22"/>
          <w:szCs w:val="22"/>
        </w:rPr>
        <w:t>1.3.2015</w:t>
      </w:r>
      <w:proofErr w:type="gramEnd"/>
      <w:r w:rsidRPr="00E441D5">
        <w:rPr>
          <w:b/>
          <w:sz w:val="22"/>
          <w:szCs w:val="22"/>
        </w:rPr>
        <w:t xml:space="preserve"> do</w:t>
      </w:r>
      <w:r>
        <w:rPr>
          <w:b/>
          <w:sz w:val="22"/>
          <w:szCs w:val="22"/>
        </w:rPr>
        <w:t xml:space="preserve"> 29.2.2020</w:t>
      </w:r>
      <w:r w:rsidRPr="00E441D5">
        <w:rPr>
          <w:sz w:val="22"/>
          <w:szCs w:val="22"/>
        </w:rPr>
        <w:t>. Smluvní strany mohou v posledním roce nájmu dodatkem k této smlouvě sjednat pokračování nájmu za předpokladu, že bude prodloužena doba nájmu na základě nájemní</w:t>
      </w:r>
      <w:r>
        <w:rPr>
          <w:sz w:val="22"/>
          <w:szCs w:val="22"/>
        </w:rPr>
        <w:t xml:space="preserve"> smlouvy uvedené v čl. 1.1. S</w:t>
      </w:r>
      <w:r w:rsidRPr="00E441D5">
        <w:rPr>
          <w:sz w:val="22"/>
          <w:szCs w:val="22"/>
        </w:rPr>
        <w:t>mlouvy, a maximálně prodloužena vždy o dobu shodnou s dobou nájmu na základě nájemní</w:t>
      </w:r>
      <w:r>
        <w:rPr>
          <w:sz w:val="22"/>
          <w:szCs w:val="22"/>
        </w:rPr>
        <w:t xml:space="preserve"> smlouvy uvedené v čl. 1.1.</w:t>
      </w:r>
      <w:r>
        <w:t xml:space="preserve"> </w:t>
      </w:r>
      <w:r w:rsidRPr="00607E1B">
        <w:rPr>
          <w:sz w:val="22"/>
          <w:szCs w:val="22"/>
        </w:rPr>
        <w:t>Smlouvy.</w:t>
      </w:r>
      <w:r w:rsidRPr="00E441D5">
        <w:t xml:space="preserve">    </w:t>
      </w:r>
    </w:p>
    <w:p w:rsidR="00395E98" w:rsidRPr="00325B1D" w:rsidRDefault="00395E98" w:rsidP="00395E98">
      <w:pPr>
        <w:jc w:val="both"/>
        <w:rPr>
          <w:rFonts w:cs="Arial"/>
          <w:sz w:val="22"/>
          <w:szCs w:val="22"/>
          <w:lang w:val="cs-CZ"/>
        </w:rPr>
      </w:pPr>
    </w:p>
    <w:p w:rsidR="00395E98" w:rsidRDefault="00395E98" w:rsidP="00395E98">
      <w:pPr>
        <w:jc w:val="both"/>
        <w:rPr>
          <w:rFonts w:cs="Arial"/>
          <w:sz w:val="22"/>
          <w:szCs w:val="22"/>
          <w:lang w:val="cs-CZ"/>
        </w:rPr>
      </w:pPr>
    </w:p>
    <w:p w:rsidR="00395E98" w:rsidRDefault="00395E98" w:rsidP="00395E98">
      <w:pPr>
        <w:jc w:val="both"/>
        <w:rPr>
          <w:rFonts w:cs="Arial"/>
          <w:sz w:val="22"/>
          <w:szCs w:val="22"/>
          <w:lang w:val="cs-CZ"/>
        </w:rPr>
      </w:pPr>
    </w:p>
    <w:p w:rsidR="00395E98" w:rsidRDefault="00395E98" w:rsidP="00395E98">
      <w:pPr>
        <w:jc w:val="both"/>
        <w:rPr>
          <w:rFonts w:cs="Arial"/>
          <w:sz w:val="22"/>
          <w:szCs w:val="22"/>
          <w:lang w:val="cs-CZ"/>
        </w:rPr>
      </w:pPr>
    </w:p>
    <w:p w:rsidR="00395E98" w:rsidRDefault="00395E98" w:rsidP="00395E98">
      <w:pPr>
        <w:jc w:val="both"/>
        <w:rPr>
          <w:rFonts w:cs="Arial"/>
          <w:sz w:val="22"/>
          <w:szCs w:val="22"/>
          <w:lang w:val="cs-CZ"/>
        </w:rPr>
      </w:pPr>
    </w:p>
    <w:p w:rsidR="00395E98" w:rsidRDefault="00395E98" w:rsidP="00395E98">
      <w:pPr>
        <w:jc w:val="both"/>
        <w:rPr>
          <w:rFonts w:cs="Arial"/>
          <w:sz w:val="22"/>
          <w:szCs w:val="22"/>
          <w:lang w:val="cs-CZ"/>
        </w:rPr>
      </w:pPr>
    </w:p>
    <w:p w:rsidR="00395E98" w:rsidRPr="00325B1D" w:rsidRDefault="00395E98" w:rsidP="00395E98">
      <w:pPr>
        <w:jc w:val="both"/>
        <w:rPr>
          <w:rFonts w:cs="Arial"/>
          <w:sz w:val="22"/>
          <w:szCs w:val="22"/>
          <w:lang w:val="cs-CZ"/>
        </w:rPr>
      </w:pPr>
    </w:p>
    <w:p w:rsidR="00395E98" w:rsidRPr="00861281" w:rsidRDefault="00395E98" w:rsidP="00395E98">
      <w:pPr>
        <w:jc w:val="center"/>
        <w:rPr>
          <w:rFonts w:cs="Arial"/>
          <w:b/>
          <w:bCs/>
          <w:sz w:val="24"/>
          <w:lang w:val="cs-CZ"/>
        </w:rPr>
      </w:pPr>
    </w:p>
    <w:p w:rsidR="00395E98" w:rsidRPr="00861281" w:rsidRDefault="00395E98" w:rsidP="00395E98">
      <w:pPr>
        <w:jc w:val="center"/>
        <w:rPr>
          <w:rFonts w:cs="Arial"/>
          <w:b/>
          <w:bCs/>
          <w:sz w:val="24"/>
          <w:lang w:val="cs-CZ"/>
        </w:rPr>
      </w:pPr>
      <w:r w:rsidRPr="00861281">
        <w:rPr>
          <w:rFonts w:cs="Arial"/>
          <w:b/>
          <w:bCs/>
          <w:sz w:val="24"/>
          <w:lang w:val="cs-CZ"/>
        </w:rPr>
        <w:lastRenderedPageBreak/>
        <w:t>III.</w:t>
      </w:r>
    </w:p>
    <w:p w:rsidR="00395E98" w:rsidRPr="00325B1D" w:rsidRDefault="00395E98" w:rsidP="00395E98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:rsidR="00395E98" w:rsidRPr="00E441D5" w:rsidRDefault="00395E98" w:rsidP="00395E98">
      <w:pPr>
        <w:ind w:left="567" w:hanging="567"/>
        <w:rPr>
          <w:rFonts w:cs="Arial"/>
          <w:b/>
          <w:sz w:val="22"/>
          <w:szCs w:val="22"/>
          <w:lang w:val="cs-CZ"/>
        </w:rPr>
      </w:pPr>
      <w:r w:rsidRPr="00325B1D">
        <w:rPr>
          <w:rFonts w:cs="Arial"/>
          <w:szCs w:val="22"/>
          <w:lang w:val="cs-CZ"/>
        </w:rPr>
        <w:t xml:space="preserve">1. </w:t>
      </w:r>
      <w:r>
        <w:rPr>
          <w:rFonts w:cs="Arial"/>
          <w:szCs w:val="22"/>
          <w:lang w:val="cs-CZ"/>
        </w:rPr>
        <w:tab/>
      </w:r>
      <w:r w:rsidRPr="00861281">
        <w:rPr>
          <w:rFonts w:cs="Arial"/>
          <w:sz w:val="22"/>
          <w:szCs w:val="22"/>
          <w:lang w:val="cs-CZ"/>
        </w:rPr>
        <w:t>Tento Dodatek č. 1 je nedílnou součástí Smlouvy.</w:t>
      </w:r>
      <w:r w:rsidRPr="00861281">
        <w:rPr>
          <w:rFonts w:cs="Arial"/>
          <w:sz w:val="22"/>
          <w:szCs w:val="22"/>
        </w:rPr>
        <w:t xml:space="preserve"> </w:t>
      </w:r>
      <w:r w:rsidRPr="00861281">
        <w:rPr>
          <w:rFonts w:cs="Arial"/>
          <w:sz w:val="22"/>
          <w:szCs w:val="22"/>
          <w:lang w:val="cs-CZ"/>
        </w:rPr>
        <w:t>Ostatní ustanovení Smlouvy se nemění a zůstávají v plném rozsahu v platnosti</w:t>
      </w:r>
      <w:r w:rsidRPr="00861281">
        <w:rPr>
          <w:rFonts w:cs="Arial"/>
          <w:bCs/>
          <w:color w:val="000000"/>
          <w:sz w:val="22"/>
          <w:szCs w:val="22"/>
          <w:lang w:val="cs-CZ"/>
        </w:rPr>
        <w:t>.</w:t>
      </w:r>
    </w:p>
    <w:p w:rsidR="00395E98" w:rsidRPr="00325B1D" w:rsidRDefault="00395E98" w:rsidP="00395E98">
      <w:pPr>
        <w:pStyle w:val="Zkladntext31"/>
        <w:tabs>
          <w:tab w:val="left" w:pos="360"/>
        </w:tabs>
        <w:rPr>
          <w:rFonts w:cs="Arial"/>
          <w:szCs w:val="22"/>
        </w:rPr>
      </w:pPr>
    </w:p>
    <w:p w:rsidR="00395E98" w:rsidRPr="00325B1D" w:rsidRDefault="00395E98" w:rsidP="00395E98">
      <w:pPr>
        <w:pStyle w:val="Zkladntext31"/>
        <w:ind w:left="540" w:hanging="540"/>
        <w:rPr>
          <w:rFonts w:cs="Arial"/>
          <w:szCs w:val="22"/>
        </w:rPr>
      </w:pPr>
      <w:r w:rsidRPr="00325B1D">
        <w:rPr>
          <w:rFonts w:cs="Arial"/>
          <w:szCs w:val="22"/>
        </w:rPr>
        <w:t xml:space="preserve">2. </w:t>
      </w:r>
      <w:r w:rsidRPr="00325B1D">
        <w:rPr>
          <w:rFonts w:cs="Arial"/>
          <w:szCs w:val="22"/>
        </w:rPr>
        <w:tab/>
        <w:t xml:space="preserve">Tento Dodatek č. 1 nabývá platnosti </w:t>
      </w:r>
      <w:r>
        <w:rPr>
          <w:rFonts w:cs="Arial"/>
          <w:szCs w:val="22"/>
        </w:rPr>
        <w:t xml:space="preserve">dnem </w:t>
      </w:r>
      <w:r w:rsidRPr="00325B1D">
        <w:rPr>
          <w:rFonts w:cs="Arial"/>
          <w:szCs w:val="22"/>
        </w:rPr>
        <w:t>jeho podpisu oběma smluvními stranami</w:t>
      </w:r>
      <w:r>
        <w:rPr>
          <w:rFonts w:cs="Arial"/>
          <w:szCs w:val="22"/>
        </w:rPr>
        <w:t xml:space="preserve"> a účinnosti dnem </w:t>
      </w:r>
      <w:proofErr w:type="gramStart"/>
      <w:r>
        <w:rPr>
          <w:rFonts w:cs="Arial"/>
          <w:szCs w:val="22"/>
        </w:rPr>
        <w:t>1.3.2015</w:t>
      </w:r>
      <w:proofErr w:type="gramEnd"/>
      <w:r>
        <w:rPr>
          <w:rFonts w:cs="Arial"/>
          <w:szCs w:val="22"/>
        </w:rPr>
        <w:t>.</w:t>
      </w:r>
    </w:p>
    <w:p w:rsidR="00395E98" w:rsidRPr="00325B1D" w:rsidRDefault="00395E98" w:rsidP="00395E98">
      <w:pPr>
        <w:ind w:left="540" w:hanging="540"/>
        <w:jc w:val="both"/>
        <w:rPr>
          <w:rFonts w:cs="Arial"/>
          <w:sz w:val="22"/>
          <w:szCs w:val="22"/>
          <w:lang w:val="cs-CZ"/>
        </w:rPr>
      </w:pPr>
    </w:p>
    <w:p w:rsidR="00395E98" w:rsidRPr="00325B1D" w:rsidRDefault="00395E98" w:rsidP="00395E98">
      <w:pPr>
        <w:ind w:left="540" w:hanging="540"/>
        <w:jc w:val="both"/>
        <w:rPr>
          <w:rFonts w:cs="Arial"/>
          <w:sz w:val="22"/>
          <w:szCs w:val="22"/>
          <w:lang w:val="cs-CZ"/>
        </w:rPr>
      </w:pPr>
      <w:r w:rsidRPr="00325B1D">
        <w:rPr>
          <w:rFonts w:cs="Arial"/>
          <w:sz w:val="22"/>
          <w:szCs w:val="22"/>
          <w:lang w:val="cs-CZ"/>
        </w:rPr>
        <w:t>3.</w:t>
      </w:r>
      <w:r w:rsidRPr="00325B1D">
        <w:rPr>
          <w:rFonts w:cs="Arial"/>
          <w:sz w:val="22"/>
          <w:szCs w:val="22"/>
          <w:lang w:val="cs-CZ"/>
        </w:rPr>
        <w:tab/>
        <w:t xml:space="preserve">Smluvní strany prohlašují, že tento Dodatek č. 1 byl sjednán na základě jejich pravé </w:t>
      </w:r>
      <w:r w:rsidRPr="00325B1D">
        <w:rPr>
          <w:rFonts w:cs="Arial"/>
          <w:sz w:val="22"/>
          <w:szCs w:val="22"/>
          <w:lang w:val="cs-CZ"/>
        </w:rPr>
        <w:br/>
        <w:t>a svobodné vůle, že si jeho obsah přečetly a bezvýhradně s ním souhlasí, což stvrzují svými vlastnoručními podpisy.</w:t>
      </w:r>
    </w:p>
    <w:p w:rsidR="00395E98" w:rsidRPr="00325B1D" w:rsidRDefault="00395E98" w:rsidP="00395E98">
      <w:pPr>
        <w:pStyle w:val="Zkladntext31"/>
        <w:tabs>
          <w:tab w:val="left" w:pos="0"/>
        </w:tabs>
        <w:ind w:left="540" w:hanging="540"/>
        <w:rPr>
          <w:rFonts w:cs="Arial"/>
          <w:szCs w:val="22"/>
        </w:rPr>
      </w:pPr>
    </w:p>
    <w:p w:rsidR="00395E98" w:rsidRPr="00325B1D" w:rsidRDefault="00395E98" w:rsidP="00395E98">
      <w:pPr>
        <w:pStyle w:val="Zkladntext31"/>
        <w:ind w:left="540" w:hanging="540"/>
        <w:rPr>
          <w:rFonts w:cs="Arial"/>
          <w:szCs w:val="22"/>
        </w:rPr>
      </w:pPr>
      <w:r w:rsidRPr="00325B1D">
        <w:rPr>
          <w:rFonts w:cs="Arial"/>
          <w:szCs w:val="22"/>
        </w:rPr>
        <w:t>4.</w:t>
      </w:r>
      <w:r w:rsidRPr="00325B1D">
        <w:rPr>
          <w:rFonts w:cs="Arial"/>
          <w:szCs w:val="22"/>
        </w:rPr>
        <w:tab/>
        <w:t>Ten</w:t>
      </w:r>
      <w:r>
        <w:rPr>
          <w:rFonts w:cs="Arial"/>
          <w:szCs w:val="22"/>
        </w:rPr>
        <w:t>to Dodatek č. 1 je vyhotoven ve čtyřech stejnopisech s platností originálu</w:t>
      </w:r>
      <w:r w:rsidRPr="00325B1D">
        <w:rPr>
          <w:rFonts w:cs="Arial"/>
          <w:szCs w:val="22"/>
        </w:rPr>
        <w:t xml:space="preserve">, z nichž </w:t>
      </w:r>
      <w:r>
        <w:rPr>
          <w:rFonts w:cs="Arial"/>
          <w:szCs w:val="22"/>
        </w:rPr>
        <w:t xml:space="preserve">Nájemce obdrží 2 </w:t>
      </w:r>
      <w:r w:rsidRPr="00325B1D">
        <w:rPr>
          <w:rFonts w:cs="Arial"/>
          <w:szCs w:val="22"/>
        </w:rPr>
        <w:t xml:space="preserve">vyhotovení a </w:t>
      </w:r>
      <w:r>
        <w:rPr>
          <w:rFonts w:cs="Arial"/>
          <w:szCs w:val="22"/>
        </w:rPr>
        <w:t>Pronajímatel</w:t>
      </w:r>
      <w:r w:rsidRPr="00325B1D">
        <w:rPr>
          <w:rFonts w:cs="Arial"/>
          <w:szCs w:val="22"/>
        </w:rPr>
        <w:t xml:space="preserve"> obdrží 2 vyhotovení.</w:t>
      </w:r>
    </w:p>
    <w:p w:rsidR="00395E98" w:rsidRPr="00325B1D" w:rsidRDefault="00395E98" w:rsidP="00395E98">
      <w:pPr>
        <w:tabs>
          <w:tab w:val="left" w:pos="360"/>
        </w:tabs>
        <w:ind w:left="540" w:hanging="540"/>
        <w:jc w:val="both"/>
        <w:rPr>
          <w:rFonts w:cs="Arial"/>
          <w:sz w:val="22"/>
          <w:szCs w:val="22"/>
          <w:lang w:val="cs-CZ"/>
        </w:rPr>
      </w:pPr>
    </w:p>
    <w:p w:rsidR="00395E98" w:rsidRPr="00325B1D" w:rsidRDefault="00395E98" w:rsidP="00395E98">
      <w:pPr>
        <w:pStyle w:val="Zkladntext31"/>
        <w:tabs>
          <w:tab w:val="left" w:pos="0"/>
        </w:tabs>
        <w:ind w:left="360" w:hanging="360"/>
        <w:rPr>
          <w:rFonts w:cs="Arial"/>
          <w:szCs w:val="22"/>
        </w:rPr>
      </w:pPr>
    </w:p>
    <w:p w:rsidR="00395E98" w:rsidRDefault="00395E98" w:rsidP="00395E98">
      <w:pPr>
        <w:pStyle w:val="Zkladntext31"/>
        <w:ind w:left="540" w:hanging="540"/>
        <w:rPr>
          <w:rFonts w:cs="Arial"/>
          <w:szCs w:val="22"/>
        </w:rPr>
      </w:pPr>
    </w:p>
    <w:p w:rsidR="00395E98" w:rsidRDefault="00395E98" w:rsidP="00395E98">
      <w:pPr>
        <w:pStyle w:val="Zkladntext31"/>
        <w:ind w:left="540" w:hanging="540"/>
        <w:rPr>
          <w:rFonts w:cs="Arial"/>
          <w:szCs w:val="22"/>
        </w:rPr>
      </w:pPr>
    </w:p>
    <w:p w:rsidR="00395E98" w:rsidRDefault="00395E98" w:rsidP="00395E98">
      <w:pPr>
        <w:pStyle w:val="Zkladntext31"/>
        <w:ind w:left="540" w:hanging="540"/>
        <w:rPr>
          <w:rFonts w:cs="Arial"/>
          <w:szCs w:val="22"/>
        </w:rPr>
      </w:pPr>
    </w:p>
    <w:p w:rsidR="00395E98" w:rsidRDefault="00395E98" w:rsidP="00395E98">
      <w:pPr>
        <w:pStyle w:val="Zkladntext31"/>
        <w:ind w:left="540" w:hanging="540"/>
        <w:rPr>
          <w:rFonts w:cs="Arial"/>
          <w:szCs w:val="22"/>
        </w:rPr>
      </w:pPr>
    </w:p>
    <w:p w:rsidR="00395E98" w:rsidRDefault="00395E98" w:rsidP="00395E98">
      <w:pPr>
        <w:pStyle w:val="Zkladntext31"/>
        <w:ind w:left="540" w:hanging="540"/>
        <w:rPr>
          <w:rFonts w:cs="Arial"/>
          <w:szCs w:val="22"/>
        </w:rPr>
      </w:pPr>
    </w:p>
    <w:p w:rsidR="00395E98" w:rsidRDefault="00395E98" w:rsidP="00395E98">
      <w:pPr>
        <w:pStyle w:val="Zkladntext31"/>
        <w:ind w:left="540" w:hanging="540"/>
        <w:rPr>
          <w:rFonts w:cs="Arial"/>
          <w:szCs w:val="22"/>
        </w:rPr>
      </w:pPr>
    </w:p>
    <w:p w:rsidR="00395E98" w:rsidRDefault="00395E98" w:rsidP="00395E98">
      <w:pPr>
        <w:pStyle w:val="Zkladntext31"/>
        <w:ind w:left="540" w:hanging="540"/>
        <w:rPr>
          <w:rFonts w:cs="Arial"/>
          <w:szCs w:val="22"/>
        </w:rPr>
      </w:pPr>
    </w:p>
    <w:p w:rsidR="00395E98" w:rsidRPr="00325B1D" w:rsidRDefault="00395E98" w:rsidP="00395E98">
      <w:pPr>
        <w:pStyle w:val="Zkladntext31"/>
        <w:ind w:left="540" w:hanging="540"/>
        <w:rPr>
          <w:rFonts w:cs="Arial"/>
          <w:szCs w:val="22"/>
        </w:rPr>
      </w:pPr>
    </w:p>
    <w:p w:rsidR="00395E98" w:rsidRPr="00325B1D" w:rsidRDefault="00395E98" w:rsidP="00395E98">
      <w:pPr>
        <w:tabs>
          <w:tab w:val="left" w:pos="426"/>
        </w:tabs>
        <w:jc w:val="both"/>
        <w:rPr>
          <w:rFonts w:cs="Arial"/>
          <w:sz w:val="22"/>
          <w:szCs w:val="22"/>
          <w:lang w:val="cs-CZ"/>
        </w:rPr>
      </w:pPr>
    </w:p>
    <w:p w:rsidR="00395E98" w:rsidRPr="00325B1D" w:rsidRDefault="00395E98" w:rsidP="00395E98">
      <w:pPr>
        <w:ind w:left="705" w:hanging="705"/>
        <w:jc w:val="both"/>
        <w:rPr>
          <w:rFonts w:cs="Arial"/>
          <w:sz w:val="22"/>
          <w:szCs w:val="22"/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95E98" w:rsidRPr="00325B1D" w:rsidTr="00E55783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95E98" w:rsidRPr="00325B1D" w:rsidRDefault="00395E98" w:rsidP="00E55783">
            <w:pPr>
              <w:keepNext/>
              <w:spacing w:before="960"/>
              <w:jc w:val="center"/>
              <w:rPr>
                <w:rFonts w:cs="Arial"/>
                <w:spacing w:val="5"/>
                <w:sz w:val="22"/>
                <w:lang w:val="cs-CZ"/>
              </w:rPr>
            </w:pPr>
            <w:r w:rsidRPr="00325B1D">
              <w:rPr>
                <w:rFonts w:cs="Arial"/>
                <w:spacing w:val="5"/>
                <w:sz w:val="22"/>
                <w:szCs w:val="22"/>
                <w:lang w:val="cs-CZ"/>
              </w:rPr>
              <w:t xml:space="preserve">V Praze dne </w:t>
            </w:r>
            <w:proofErr w:type="gramStart"/>
            <w:r>
              <w:rPr>
                <w:rFonts w:cs="Arial"/>
                <w:spacing w:val="5"/>
                <w:sz w:val="22"/>
                <w:szCs w:val="22"/>
                <w:lang w:val="cs-CZ"/>
              </w:rPr>
              <w:t>23.2.2015</w:t>
            </w:r>
            <w:proofErr w:type="gram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95E98" w:rsidRPr="00325B1D" w:rsidRDefault="00395E98" w:rsidP="00E55783">
            <w:pPr>
              <w:keepNext/>
              <w:spacing w:before="960"/>
              <w:jc w:val="center"/>
              <w:rPr>
                <w:rFonts w:cs="Arial"/>
                <w:spacing w:val="5"/>
                <w:sz w:val="22"/>
                <w:lang w:val="cs-CZ"/>
              </w:rPr>
            </w:pPr>
            <w:r w:rsidRPr="00325B1D">
              <w:rPr>
                <w:rFonts w:cs="Arial"/>
                <w:spacing w:val="5"/>
                <w:sz w:val="22"/>
                <w:szCs w:val="22"/>
                <w:lang w:val="cs-CZ"/>
              </w:rPr>
              <w:t xml:space="preserve">V </w:t>
            </w:r>
            <w:r>
              <w:rPr>
                <w:rFonts w:cs="Arial"/>
                <w:spacing w:val="5"/>
                <w:sz w:val="22"/>
                <w:szCs w:val="22"/>
                <w:lang w:val="cs-CZ"/>
              </w:rPr>
              <w:t>Ostravě</w:t>
            </w:r>
            <w:r w:rsidRPr="00325B1D">
              <w:rPr>
                <w:rFonts w:cs="Arial"/>
                <w:spacing w:val="5"/>
                <w:sz w:val="22"/>
                <w:szCs w:val="22"/>
                <w:lang w:val="cs-CZ"/>
              </w:rPr>
              <w:t xml:space="preserve"> dne </w:t>
            </w:r>
            <w:proofErr w:type="gramStart"/>
            <w:r>
              <w:rPr>
                <w:rFonts w:cs="Arial"/>
                <w:spacing w:val="5"/>
                <w:sz w:val="22"/>
                <w:szCs w:val="22"/>
                <w:lang w:val="cs-CZ"/>
              </w:rPr>
              <w:t>18.2.2015</w:t>
            </w:r>
            <w:proofErr w:type="gramEnd"/>
          </w:p>
        </w:tc>
      </w:tr>
      <w:tr w:rsidR="00395E98" w:rsidRPr="00325B1D" w:rsidTr="00E55783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95E98" w:rsidRPr="00325B1D" w:rsidRDefault="00395E98" w:rsidP="00E55783">
            <w:pPr>
              <w:keepNext/>
              <w:spacing w:before="840"/>
              <w:jc w:val="center"/>
              <w:rPr>
                <w:rFonts w:cs="Arial"/>
                <w:spacing w:val="5"/>
                <w:sz w:val="22"/>
                <w:lang w:val="cs-CZ"/>
              </w:rPr>
            </w:pPr>
            <w:r>
              <w:rPr>
                <w:rFonts w:cs="Arial"/>
                <w:spacing w:val="5"/>
                <w:sz w:val="22"/>
                <w:szCs w:val="22"/>
                <w:lang w:val="cs-CZ"/>
              </w:rPr>
              <w:t xml:space="preserve">Za společnost </w:t>
            </w:r>
            <w:r>
              <w:rPr>
                <w:rFonts w:cs="Arial"/>
                <w:spacing w:val="5"/>
                <w:sz w:val="22"/>
                <w:szCs w:val="22"/>
                <w:lang w:val="cs-CZ"/>
              </w:rPr>
              <w:br/>
            </w:r>
            <w:r w:rsidRPr="00325B1D">
              <w:rPr>
                <w:rFonts w:cs="Arial"/>
                <w:spacing w:val="5"/>
                <w:sz w:val="22"/>
                <w:szCs w:val="22"/>
                <w:lang w:val="cs-CZ"/>
              </w:rPr>
              <w:t xml:space="preserve">O2 </w:t>
            </w:r>
            <w:proofErr w:type="spellStart"/>
            <w:r w:rsidRPr="00325B1D">
              <w:rPr>
                <w:rFonts w:cs="Arial"/>
                <w:sz w:val="22"/>
                <w:szCs w:val="22"/>
                <w:lang w:val="cs-CZ"/>
              </w:rPr>
              <w:t>Czech</w:t>
            </w:r>
            <w:proofErr w:type="spellEnd"/>
            <w:r w:rsidRPr="00325B1D">
              <w:rPr>
                <w:rFonts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25B1D">
              <w:rPr>
                <w:rFonts w:cs="Arial"/>
                <w:sz w:val="22"/>
                <w:szCs w:val="22"/>
                <w:lang w:val="cs-CZ"/>
              </w:rPr>
              <w:t>Republic</w:t>
            </w:r>
            <w:proofErr w:type="spellEnd"/>
            <w:r w:rsidRPr="00325B1D">
              <w:rPr>
                <w:rFonts w:cs="Arial"/>
                <w:spacing w:val="5"/>
                <w:sz w:val="22"/>
                <w:szCs w:val="22"/>
                <w:lang w:val="cs-CZ"/>
              </w:rPr>
              <w:t xml:space="preserve"> a.s.: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95E98" w:rsidRPr="00325B1D" w:rsidRDefault="00395E98" w:rsidP="00E55783">
            <w:pPr>
              <w:keepNext/>
              <w:spacing w:before="840"/>
              <w:jc w:val="center"/>
              <w:rPr>
                <w:rFonts w:cs="Arial"/>
                <w:spacing w:val="5"/>
                <w:sz w:val="22"/>
                <w:lang w:val="cs-CZ"/>
              </w:rPr>
            </w:pPr>
            <w:r w:rsidRPr="00325B1D">
              <w:rPr>
                <w:rFonts w:cs="Arial"/>
                <w:spacing w:val="5"/>
                <w:sz w:val="22"/>
                <w:szCs w:val="22"/>
                <w:lang w:val="cs-CZ"/>
              </w:rPr>
              <w:t xml:space="preserve">Za </w:t>
            </w:r>
            <w:r>
              <w:rPr>
                <w:rFonts w:cs="Arial"/>
                <w:spacing w:val="5"/>
                <w:sz w:val="22"/>
                <w:szCs w:val="22"/>
                <w:lang w:val="cs-CZ"/>
              </w:rPr>
              <w:t>Nájemce</w:t>
            </w:r>
            <w:r w:rsidRPr="00325B1D">
              <w:rPr>
                <w:rFonts w:cs="Arial"/>
                <w:spacing w:val="5"/>
                <w:sz w:val="22"/>
                <w:szCs w:val="22"/>
                <w:lang w:val="cs-CZ"/>
              </w:rPr>
              <w:t>:</w:t>
            </w:r>
          </w:p>
        </w:tc>
      </w:tr>
      <w:tr w:rsidR="00395E98" w:rsidRPr="00325B1D" w:rsidTr="00E55783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95E98" w:rsidRPr="00325B1D" w:rsidRDefault="00395E98" w:rsidP="00E55783">
            <w:pPr>
              <w:keepNext/>
              <w:spacing w:before="720"/>
              <w:jc w:val="center"/>
              <w:rPr>
                <w:rFonts w:cs="Arial"/>
                <w:spacing w:val="5"/>
                <w:sz w:val="22"/>
                <w:lang w:val="cs-CZ"/>
              </w:rPr>
            </w:pPr>
            <w:r w:rsidRPr="00325B1D">
              <w:rPr>
                <w:rFonts w:cs="Arial"/>
                <w:spacing w:val="5"/>
                <w:sz w:val="22"/>
                <w:szCs w:val="22"/>
                <w:lang w:val="cs-CZ"/>
              </w:rPr>
              <w:t>..........................................................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95E98" w:rsidRPr="00325B1D" w:rsidRDefault="00395E98" w:rsidP="00E55783">
            <w:pPr>
              <w:keepNext/>
              <w:spacing w:before="720"/>
              <w:jc w:val="center"/>
              <w:rPr>
                <w:rFonts w:cs="Arial"/>
                <w:spacing w:val="5"/>
                <w:sz w:val="22"/>
                <w:lang w:val="cs-CZ"/>
              </w:rPr>
            </w:pPr>
            <w:r w:rsidRPr="00325B1D">
              <w:rPr>
                <w:rFonts w:cs="Arial"/>
                <w:spacing w:val="5"/>
                <w:sz w:val="22"/>
                <w:szCs w:val="22"/>
                <w:lang w:val="cs-CZ"/>
              </w:rPr>
              <w:t>..........................................................</w:t>
            </w:r>
          </w:p>
        </w:tc>
      </w:tr>
      <w:tr w:rsidR="00395E98" w:rsidRPr="00325B1D" w:rsidTr="00E55783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95E98" w:rsidRPr="00325B1D" w:rsidRDefault="00395E98" w:rsidP="00E55783">
            <w:pPr>
              <w:jc w:val="center"/>
              <w:rPr>
                <w:sz w:val="22"/>
                <w:lang w:val="cs-CZ"/>
              </w:rPr>
            </w:pPr>
            <w:proofErr w:type="spellStart"/>
            <w:r>
              <w:rPr>
                <w:rFonts w:cs="Arial"/>
                <w:sz w:val="22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95E98" w:rsidRPr="00325B1D" w:rsidRDefault="00395E98" w:rsidP="00E55783">
            <w:pPr>
              <w:keepNext/>
              <w:jc w:val="center"/>
              <w:rPr>
                <w:rFonts w:cs="Arial"/>
                <w:spacing w:val="5"/>
                <w:sz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Ing. Čestmír Vlček</w:t>
            </w:r>
          </w:p>
        </w:tc>
      </w:tr>
      <w:tr w:rsidR="00395E98" w:rsidRPr="00325B1D" w:rsidTr="00E55783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95E98" w:rsidRPr="00325B1D" w:rsidRDefault="00395E98" w:rsidP="00E55783">
            <w:pPr>
              <w:jc w:val="center"/>
              <w:rPr>
                <w:sz w:val="22"/>
                <w:lang w:val="cs-CZ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95E98" w:rsidRPr="00325B1D" w:rsidRDefault="00395E98" w:rsidP="00E55783">
            <w:pPr>
              <w:keepNext/>
              <w:jc w:val="center"/>
              <w:rPr>
                <w:rFonts w:cs="Arial"/>
                <w:spacing w:val="5"/>
                <w:sz w:val="22"/>
                <w:lang w:val="cs-CZ"/>
              </w:rPr>
            </w:pPr>
            <w:r>
              <w:rPr>
                <w:rFonts w:cs="Arial"/>
                <w:spacing w:val="5"/>
                <w:sz w:val="22"/>
                <w:lang w:val="cs-CZ"/>
              </w:rPr>
              <w:t>obchodní ředitel</w:t>
            </w:r>
          </w:p>
        </w:tc>
      </w:tr>
    </w:tbl>
    <w:p w:rsidR="00395E98" w:rsidRPr="00325B1D" w:rsidRDefault="00395E98" w:rsidP="00395E98">
      <w:pPr>
        <w:shd w:val="clear" w:color="auto" w:fill="FFFFFF"/>
        <w:jc w:val="center"/>
        <w:rPr>
          <w:rFonts w:cs="Arial"/>
          <w:sz w:val="22"/>
          <w:szCs w:val="22"/>
          <w:lang w:val="cs-CZ"/>
        </w:rPr>
      </w:pPr>
    </w:p>
    <w:p w:rsidR="00395E98" w:rsidRPr="00325B1D" w:rsidRDefault="00395E98" w:rsidP="00395E98">
      <w:pPr>
        <w:rPr>
          <w:rFonts w:cs="Arial"/>
          <w:sz w:val="22"/>
          <w:szCs w:val="22"/>
          <w:lang w:val="cs-CZ"/>
        </w:rPr>
      </w:pPr>
    </w:p>
    <w:p w:rsidR="00395E98" w:rsidRPr="00325B1D" w:rsidRDefault="00395E98" w:rsidP="00395E98">
      <w:pPr>
        <w:rPr>
          <w:lang w:val="cs-CZ"/>
        </w:rPr>
      </w:pPr>
    </w:p>
    <w:p w:rsidR="00395E98" w:rsidRDefault="00395E98" w:rsidP="00395E98">
      <w:pPr>
        <w:rPr>
          <w:lang w:val="cs-CZ"/>
        </w:rPr>
      </w:pPr>
    </w:p>
    <w:p w:rsidR="00395E98" w:rsidRDefault="00395E98" w:rsidP="00395E98">
      <w:pPr>
        <w:rPr>
          <w:lang w:val="cs-CZ"/>
        </w:rPr>
      </w:pPr>
    </w:p>
    <w:p w:rsidR="00395E98" w:rsidRDefault="00395E98" w:rsidP="00395E98">
      <w:pPr>
        <w:rPr>
          <w:lang w:val="cs-CZ"/>
        </w:rPr>
      </w:pPr>
    </w:p>
    <w:p w:rsidR="00395E98" w:rsidRDefault="00395E98" w:rsidP="00395E98">
      <w:pPr>
        <w:rPr>
          <w:lang w:val="cs-CZ"/>
        </w:rPr>
      </w:pPr>
    </w:p>
    <w:p w:rsidR="00395E98" w:rsidRDefault="00395E98" w:rsidP="00395E98">
      <w:pPr>
        <w:rPr>
          <w:lang w:val="cs-CZ"/>
        </w:rPr>
      </w:pPr>
      <w:bookmarkStart w:id="0" w:name="_GoBack"/>
      <w:bookmarkEnd w:id="0"/>
    </w:p>
    <w:sectPr w:rsidR="00395E98" w:rsidSect="00CD4D20">
      <w:headerReference w:type="default" r:id="rId4"/>
      <w:headerReference w:type="first" r:id="rId5"/>
      <w:footerReference w:type="first" r:id="rId6"/>
      <w:pgSz w:w="11907" w:h="16840" w:code="9"/>
      <w:pgMar w:top="2353" w:right="1134" w:bottom="1701" w:left="1134" w:header="680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A3" w:rsidRPr="00A86214" w:rsidRDefault="00395E98" w:rsidP="00F44736">
    <w:pPr>
      <w:pStyle w:val="Footeraddresstext"/>
      <w:rPr>
        <w:rFonts w:cs="Arial"/>
        <w:szCs w:val="16"/>
        <w:lang w:val="cs-CZ"/>
      </w:rPr>
    </w:pPr>
    <w:r>
      <w:rPr>
        <w:rFonts w:cs="Arial"/>
        <w:szCs w:val="16"/>
        <w:lang w:val="cs-CZ"/>
      </w:rPr>
      <w:t xml:space="preserve">O2 </w:t>
    </w:r>
    <w:proofErr w:type="spellStart"/>
    <w:r>
      <w:rPr>
        <w:rFonts w:cs="Arial"/>
        <w:szCs w:val="16"/>
        <w:lang w:val="cs-CZ"/>
      </w:rPr>
      <w:t>Czech</w:t>
    </w:r>
    <w:proofErr w:type="spellEnd"/>
    <w:r>
      <w:rPr>
        <w:rFonts w:cs="Arial"/>
        <w:szCs w:val="16"/>
        <w:lang w:val="cs-CZ"/>
      </w:rPr>
      <w:t xml:space="preserve"> </w:t>
    </w:r>
    <w:proofErr w:type="spellStart"/>
    <w:r>
      <w:rPr>
        <w:rFonts w:cs="Arial"/>
        <w:szCs w:val="16"/>
        <w:lang w:val="cs-CZ"/>
      </w:rPr>
      <w:t>Republic</w:t>
    </w:r>
    <w:proofErr w:type="spellEnd"/>
    <w:r w:rsidRPr="00A86214">
      <w:rPr>
        <w:rFonts w:cs="Arial"/>
        <w:szCs w:val="16"/>
        <w:lang w:val="cs-CZ"/>
      </w:rPr>
      <w:t xml:space="preserve"> a.s.  Za </w:t>
    </w:r>
    <w:proofErr w:type="spellStart"/>
    <w:r w:rsidRPr="00A86214">
      <w:rPr>
        <w:rFonts w:cs="Arial"/>
        <w:szCs w:val="16"/>
        <w:lang w:val="cs-CZ"/>
      </w:rPr>
      <w:t>Brumlovkou</w:t>
    </w:r>
    <w:proofErr w:type="spellEnd"/>
    <w:r w:rsidRPr="00A86214">
      <w:rPr>
        <w:rFonts w:cs="Arial"/>
        <w:szCs w:val="16"/>
        <w:lang w:val="cs-CZ"/>
      </w:rPr>
      <w:t xml:space="preserve"> 266/2  140</w:t>
    </w:r>
    <w:r>
      <w:rPr>
        <w:rFonts w:cs="Arial"/>
        <w:szCs w:val="16"/>
        <w:lang w:val="cs-CZ"/>
      </w:rPr>
      <w:t xml:space="preserve"> </w:t>
    </w:r>
    <w:r w:rsidRPr="00A86214">
      <w:rPr>
        <w:rFonts w:cs="Arial"/>
        <w:szCs w:val="16"/>
        <w:lang w:val="cs-CZ"/>
      </w:rPr>
      <w:t xml:space="preserve">22  Praha 4 – </w:t>
    </w:r>
    <w:proofErr w:type="gramStart"/>
    <w:r w:rsidRPr="00A86214">
      <w:rPr>
        <w:rFonts w:cs="Arial"/>
        <w:szCs w:val="16"/>
        <w:lang w:val="cs-CZ"/>
      </w:rPr>
      <w:t>Michle</w:t>
    </w:r>
    <w:r w:rsidRPr="00A86214">
      <w:rPr>
        <w:rFonts w:cs="Arial"/>
        <w:b/>
        <w:szCs w:val="16"/>
        <w:lang w:val="cs-CZ"/>
      </w:rPr>
      <w:t xml:space="preserve">  </w:t>
    </w:r>
    <w:proofErr w:type="spellStart"/>
    <w:r>
      <w:rPr>
        <w:rFonts w:cs="Arial"/>
        <w:szCs w:val="16"/>
        <w:lang w:val="cs-CZ"/>
      </w:rPr>
      <w:t>Cz</w:t>
    </w:r>
    <w:r w:rsidRPr="00A86214">
      <w:rPr>
        <w:rFonts w:cs="Arial"/>
        <w:szCs w:val="16"/>
        <w:lang w:val="cs-CZ"/>
      </w:rPr>
      <w:t>ech</w:t>
    </w:r>
    <w:proofErr w:type="spellEnd"/>
    <w:proofErr w:type="gramEnd"/>
    <w:r w:rsidRPr="00A86214">
      <w:rPr>
        <w:rFonts w:cs="Arial"/>
        <w:szCs w:val="16"/>
        <w:lang w:val="cs-CZ"/>
      </w:rPr>
      <w:t xml:space="preserve"> </w:t>
    </w:r>
    <w:proofErr w:type="spellStart"/>
    <w:r w:rsidRPr="00A86214">
      <w:rPr>
        <w:rFonts w:cs="Arial"/>
        <w:szCs w:val="16"/>
        <w:lang w:val="cs-CZ"/>
      </w:rPr>
      <w:t>Republic</w:t>
    </w:r>
    <w:proofErr w:type="spellEnd"/>
    <w:r>
      <w:rPr>
        <w:rFonts w:cs="Arial"/>
        <w:szCs w:val="16"/>
        <w:lang w:val="cs-CZ"/>
      </w:rPr>
      <w:t xml:space="preserve"> </w:t>
    </w:r>
    <w:r w:rsidRPr="00A86214">
      <w:rPr>
        <w:rFonts w:cs="Arial"/>
        <w:szCs w:val="16"/>
        <w:lang w:val="cs-CZ"/>
      </w:rPr>
      <w:t xml:space="preserve"> </w:t>
    </w:r>
    <w:r w:rsidRPr="00A86214">
      <w:rPr>
        <w:rFonts w:cs="Arial"/>
        <w:b/>
        <w:szCs w:val="16"/>
        <w:lang w:val="cs-CZ"/>
      </w:rPr>
      <w:t>t</w:t>
    </w:r>
    <w:r w:rsidRPr="00A86214">
      <w:rPr>
        <w:rFonts w:cs="Arial"/>
        <w:szCs w:val="16"/>
        <w:lang w:val="cs-CZ"/>
      </w:rPr>
      <w:t xml:space="preserve"> 800 020202  www.o2.cz</w:t>
    </w:r>
  </w:p>
  <w:p w:rsidR="00C60DA3" w:rsidRPr="005550E5" w:rsidRDefault="00395E98" w:rsidP="00CA05B5">
    <w:pPr>
      <w:pStyle w:val="Footerlegaltext"/>
      <w:rPr>
        <w:rFonts w:cs="Arial"/>
        <w:lang w:val="cs-CZ"/>
      </w:rPr>
    </w:pPr>
    <w:r w:rsidRPr="005550E5">
      <w:rPr>
        <w:rFonts w:cs="Arial"/>
        <w:lang w:val="cs-CZ"/>
      </w:rPr>
      <w:t xml:space="preserve">zapsaná v Obchodním rejstříku Městského soudu v </w:t>
    </w:r>
    <w:proofErr w:type="gramStart"/>
    <w:r w:rsidRPr="005550E5">
      <w:rPr>
        <w:rFonts w:cs="Arial"/>
        <w:lang w:val="cs-CZ"/>
      </w:rPr>
      <w:t xml:space="preserve">Praze </w:t>
    </w:r>
    <w:r>
      <w:rPr>
        <w:rFonts w:cs="Arial"/>
        <w:lang w:val="cs-CZ"/>
      </w:rPr>
      <w:t xml:space="preserve"> </w:t>
    </w:r>
    <w:r w:rsidRPr="005550E5">
      <w:rPr>
        <w:rFonts w:cs="Arial"/>
        <w:lang w:val="cs-CZ"/>
      </w:rPr>
      <w:t>oddíl</w:t>
    </w:r>
    <w:proofErr w:type="gramEnd"/>
    <w:r w:rsidRPr="005550E5">
      <w:rPr>
        <w:rFonts w:cs="Arial"/>
        <w:lang w:val="cs-CZ"/>
      </w:rPr>
      <w:t xml:space="preserve"> B  vložka 2322  IČ 60193336  DIČ CZ60193336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A3" w:rsidRDefault="00395E9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3" name="Obrázek 3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A3" w:rsidRPr="005550E5" w:rsidRDefault="00395E98">
    <w:pPr>
      <w:pStyle w:val="Zhlav"/>
      <w:rPr>
        <w:rFonts w:cs="Arial"/>
        <w:lang w:val="cs-CZ" w:eastAsia="cs-CZ"/>
      </w:rPr>
    </w:pPr>
    <w:r w:rsidRPr="001870D6">
      <w:rPr>
        <w:noProof/>
        <w:lang w:val="cs-CZ" w:eastAsia="cs-CZ"/>
      </w:rPr>
      <w:pict>
        <v:line id="Přímá spojnice 2" o:spid="_x0000_s1025" style="position:absolute;z-index:251660288;visibility:visible;mso-wrap-distance-top:-3e-5mm;mso-wrap-distance-bottom:-3e-5mm;mso-position-horizontal-relative:page;mso-position-vertical-relative:page" from="0,280.65pt" to="8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" strokeweight=".25pt">
          <w10:wrap anchorx="page" anchory="page"/>
          <w10:anchorlock/>
        </v:line>
      </w:pict>
    </w:r>
    <w:r>
      <w:rPr>
        <w:noProof/>
        <w:lang w:val="cs-CZ" w:eastAsia="cs-CZ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1" name="Obrázek 1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95E98"/>
    <w:rsid w:val="002C2AC2"/>
    <w:rsid w:val="00395E98"/>
    <w:rsid w:val="006D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E98"/>
    <w:pPr>
      <w:spacing w:after="0" w:line="240" w:lineRule="atLeast"/>
      <w:ind w:left="0"/>
      <w:jc w:val="left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95E9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5E98"/>
    <w:rPr>
      <w:rFonts w:ascii="Arial" w:eastAsia="Times New Roman" w:hAnsi="Arial" w:cs="Times New Roman"/>
      <w:sz w:val="19"/>
      <w:szCs w:val="24"/>
      <w:lang w:val="en-US"/>
    </w:rPr>
  </w:style>
  <w:style w:type="paragraph" w:customStyle="1" w:styleId="Footerlegaltext">
    <w:name w:val="Footer legal text"/>
    <w:next w:val="Zkladntext31"/>
    <w:uiPriority w:val="99"/>
    <w:rsid w:val="00395E98"/>
    <w:pPr>
      <w:tabs>
        <w:tab w:val="center" w:pos="4320"/>
        <w:tab w:val="right" w:pos="8640"/>
      </w:tabs>
      <w:spacing w:after="0" w:line="120" w:lineRule="atLeast"/>
      <w:ind w:left="0"/>
      <w:jc w:val="center"/>
    </w:pPr>
    <w:rPr>
      <w:rFonts w:ascii="Arial" w:eastAsia="Times New Roman" w:hAnsi="Arial" w:cs="Times New Roman"/>
      <w:color w:val="193A80"/>
      <w:sz w:val="10"/>
      <w:szCs w:val="10"/>
      <w:lang w:val="en-US"/>
    </w:rPr>
  </w:style>
  <w:style w:type="paragraph" w:customStyle="1" w:styleId="Footeraddresstext">
    <w:name w:val="Footer address text"/>
    <w:basedOn w:val="Normln"/>
    <w:next w:val="Footerlegaltext"/>
    <w:uiPriority w:val="99"/>
    <w:rsid w:val="00395E98"/>
    <w:pPr>
      <w:tabs>
        <w:tab w:val="center" w:pos="4320"/>
        <w:tab w:val="right" w:pos="8640"/>
      </w:tabs>
      <w:spacing w:after="80" w:line="200" w:lineRule="atLeast"/>
      <w:jc w:val="center"/>
    </w:pPr>
    <w:rPr>
      <w:color w:val="193A80"/>
      <w:sz w:val="16"/>
    </w:rPr>
  </w:style>
  <w:style w:type="paragraph" w:customStyle="1" w:styleId="Zkladntext31">
    <w:name w:val="Základní text 31"/>
    <w:basedOn w:val="Normln"/>
    <w:rsid w:val="00395E98"/>
    <w:pPr>
      <w:spacing w:line="240" w:lineRule="auto"/>
      <w:jc w:val="both"/>
    </w:pPr>
    <w:rPr>
      <w:color w:val="000000"/>
      <w:sz w:val="22"/>
      <w:szCs w:val="20"/>
      <w:lang w:val="cs-CZ" w:eastAsia="cs-CZ"/>
    </w:rPr>
  </w:style>
  <w:style w:type="character" w:customStyle="1" w:styleId="platne1">
    <w:name w:val="platne1"/>
    <w:basedOn w:val="Standardnpsmoodstavce"/>
    <w:rsid w:val="00395E98"/>
  </w:style>
  <w:style w:type="paragraph" w:customStyle="1" w:styleId="smlouva-odstavce">
    <w:name w:val="smlouva - odstavce"/>
    <w:basedOn w:val="Normln"/>
    <w:autoRedefine/>
    <w:rsid w:val="00395E98"/>
    <w:pPr>
      <w:tabs>
        <w:tab w:val="left" w:pos="567"/>
      </w:tabs>
      <w:suppressAutoHyphens/>
      <w:spacing w:before="120" w:line="240" w:lineRule="auto"/>
      <w:ind w:left="567" w:hanging="567"/>
      <w:jc w:val="both"/>
    </w:pPr>
    <w:rPr>
      <w:rFonts w:cs="Arial"/>
      <w:sz w:val="20"/>
      <w:szCs w:val="20"/>
      <w:lang w:val="cs-CZ" w:eastAsia="cs-CZ"/>
    </w:rPr>
  </w:style>
  <w:style w:type="paragraph" w:styleId="Zpat">
    <w:name w:val="footer"/>
    <w:next w:val="Footerlegaltext"/>
    <w:link w:val="ZpatChar"/>
    <w:uiPriority w:val="99"/>
    <w:semiHidden/>
    <w:unhideWhenUsed/>
    <w:rsid w:val="00395E98"/>
    <w:pPr>
      <w:tabs>
        <w:tab w:val="center" w:pos="4536"/>
        <w:tab w:val="right" w:pos="9072"/>
      </w:tabs>
      <w:spacing w:after="0"/>
      <w:ind w:left="0"/>
      <w:jc w:val="left"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95E98"/>
    <w:rPr>
      <w:rFonts w:ascii="Arial" w:eastAsia="Times New Roman" w:hAnsi="Arial" w:cs="Times New Roman"/>
      <w:sz w:val="19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E9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1</cp:revision>
  <dcterms:created xsi:type="dcterms:W3CDTF">2020-03-05T11:57:00Z</dcterms:created>
  <dcterms:modified xsi:type="dcterms:W3CDTF">2020-03-05T11:59:00Z</dcterms:modified>
</cp:coreProperties>
</file>