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7D" w:rsidRPr="00996AD4" w:rsidRDefault="001E787F" w:rsidP="001B537D">
      <w:pPr>
        <w:jc w:val="center"/>
        <w:rPr>
          <w:rFonts w:ascii="Arial" w:hAnsi="Arial" w:cs="Arial"/>
        </w:rPr>
      </w:pPr>
      <w:r>
        <w:rPr>
          <w:rFonts w:ascii="Arial" w:hAnsi="Arial" w:cs="Arial"/>
          <w:b/>
        </w:rPr>
        <w:t xml:space="preserve"> </w:t>
      </w:r>
      <w:r w:rsidR="001B537D">
        <w:rPr>
          <w:rFonts w:ascii="Arial" w:hAnsi="Arial" w:cs="Arial"/>
          <w:b/>
        </w:rPr>
        <w:t>Příkazní smlouva</w:t>
      </w:r>
      <w:r w:rsidR="001B537D" w:rsidRPr="00996AD4">
        <w:rPr>
          <w:rFonts w:ascii="Arial" w:hAnsi="Arial" w:cs="Arial"/>
          <w:b/>
        </w:rPr>
        <w:t xml:space="preserve">             </w:t>
      </w:r>
    </w:p>
    <w:p w:rsidR="001B537D" w:rsidRPr="00996AD4" w:rsidRDefault="001B537D" w:rsidP="001B537D">
      <w:pPr>
        <w:jc w:val="center"/>
        <w:rPr>
          <w:rFonts w:ascii="Arial" w:hAnsi="Arial" w:cs="Arial"/>
          <w:sz w:val="20"/>
          <w:szCs w:val="20"/>
        </w:rPr>
      </w:pPr>
      <w:r w:rsidRPr="00996AD4">
        <w:rPr>
          <w:rFonts w:ascii="Arial" w:hAnsi="Arial" w:cs="Arial"/>
        </w:rPr>
        <w:t xml:space="preserve">               </w:t>
      </w:r>
      <w:r>
        <w:rPr>
          <w:rFonts w:ascii="Arial" w:hAnsi="Arial" w:cs="Arial"/>
          <w:sz w:val="20"/>
          <w:szCs w:val="20"/>
        </w:rPr>
        <w:t>uzavřená podle § 2430</w:t>
      </w:r>
      <w:r w:rsidRPr="00996AD4">
        <w:rPr>
          <w:rFonts w:ascii="Arial" w:hAnsi="Arial" w:cs="Arial"/>
          <w:sz w:val="20"/>
          <w:szCs w:val="20"/>
        </w:rPr>
        <w:t xml:space="preserve"> a násl. zákona č. 89/2012 Sb.</w:t>
      </w:r>
    </w:p>
    <w:p w:rsidR="001B537D" w:rsidRPr="00996AD4" w:rsidRDefault="001B537D" w:rsidP="001B537D">
      <w:pPr>
        <w:ind w:left="360" w:right="-851" w:hanging="360"/>
        <w:jc w:val="center"/>
        <w:rPr>
          <w:rFonts w:ascii="Arial" w:hAnsi="Arial" w:cs="Arial"/>
          <w:sz w:val="20"/>
          <w:szCs w:val="20"/>
        </w:rPr>
      </w:pPr>
      <w:r w:rsidRPr="00996AD4">
        <w:rPr>
          <w:rFonts w:ascii="Arial" w:hAnsi="Arial" w:cs="Arial"/>
          <w:sz w:val="20"/>
          <w:szCs w:val="20"/>
        </w:rPr>
        <w:t>občanský zákoník</w:t>
      </w:r>
      <w:r>
        <w:rPr>
          <w:rFonts w:ascii="Arial" w:hAnsi="Arial" w:cs="Arial"/>
          <w:sz w:val="20"/>
          <w:szCs w:val="20"/>
        </w:rPr>
        <w:t>, ve znění platných předpisů, mezi těmito smluvními stranami</w:t>
      </w:r>
    </w:p>
    <w:p w:rsidR="001B537D" w:rsidRPr="00996AD4" w:rsidRDefault="001B537D" w:rsidP="001B537D">
      <w:pPr>
        <w:jc w:val="center"/>
        <w:rPr>
          <w:rFonts w:ascii="Arial" w:hAnsi="Arial" w:cs="Arial"/>
          <w:sz w:val="20"/>
          <w:szCs w:val="20"/>
        </w:rPr>
      </w:pPr>
    </w:p>
    <w:p w:rsidR="001B537D" w:rsidRPr="00EF73D4" w:rsidRDefault="001B537D" w:rsidP="001B537D">
      <w:pPr>
        <w:jc w:val="center"/>
        <w:rPr>
          <w:rFonts w:ascii="Arial" w:hAnsi="Arial" w:cs="Arial"/>
          <w:sz w:val="20"/>
          <w:szCs w:val="20"/>
        </w:rPr>
      </w:pPr>
      <w:r>
        <w:rPr>
          <w:rFonts w:ascii="Arial" w:hAnsi="Arial" w:cs="Arial"/>
          <w:b/>
          <w:sz w:val="20"/>
          <w:szCs w:val="20"/>
        </w:rPr>
        <w:t>na č</w:t>
      </w:r>
      <w:r w:rsidRPr="00996AD4">
        <w:rPr>
          <w:rFonts w:ascii="Arial" w:hAnsi="Arial" w:cs="Arial"/>
          <w:b/>
          <w:sz w:val="20"/>
          <w:szCs w:val="20"/>
        </w:rPr>
        <w:t xml:space="preserve">innost technického dozoru investora při provádění stavební činnosti – </w:t>
      </w:r>
      <w:r w:rsidRPr="00EF73D4">
        <w:rPr>
          <w:rFonts w:ascii="Arial" w:hAnsi="Arial" w:cs="Arial"/>
          <w:b/>
          <w:sz w:val="20"/>
          <w:szCs w:val="20"/>
        </w:rPr>
        <w:t>Hudební nástroje v lidové kultuře</w:t>
      </w:r>
    </w:p>
    <w:p w:rsidR="001B537D" w:rsidRPr="00996AD4" w:rsidRDefault="001B537D" w:rsidP="001B537D">
      <w:pPr>
        <w:jc w:val="center"/>
        <w:rPr>
          <w:rFonts w:ascii="Arial" w:hAnsi="Arial" w:cs="Arial"/>
          <w:b/>
        </w:rPr>
      </w:pPr>
      <w:r w:rsidRPr="00996AD4">
        <w:rPr>
          <w:rFonts w:ascii="Arial" w:hAnsi="Arial" w:cs="Arial"/>
          <w:b/>
        </w:rPr>
        <w:t xml:space="preserve">               </w:t>
      </w:r>
    </w:p>
    <w:p w:rsidR="001B537D" w:rsidRPr="00996AD4" w:rsidRDefault="001B537D" w:rsidP="001B537D">
      <w:pPr>
        <w:jc w:val="center"/>
        <w:rPr>
          <w:rFonts w:ascii="Arial" w:hAnsi="Arial" w:cs="Arial"/>
          <w:b/>
        </w:rPr>
      </w:pPr>
    </w:p>
    <w:p w:rsidR="001B537D" w:rsidRPr="00996AD4" w:rsidRDefault="001B537D" w:rsidP="001B537D">
      <w:pPr>
        <w:jc w:val="center"/>
        <w:rPr>
          <w:rFonts w:ascii="Arial" w:hAnsi="Arial" w:cs="Arial"/>
          <w:b/>
        </w:rPr>
      </w:pPr>
      <w:r w:rsidRPr="00996AD4">
        <w:rPr>
          <w:rFonts w:ascii="Arial" w:hAnsi="Arial" w:cs="Arial"/>
          <w:b/>
        </w:rPr>
        <w:t>I.</w:t>
      </w:r>
    </w:p>
    <w:p w:rsidR="001B537D" w:rsidRPr="00996AD4" w:rsidRDefault="001B537D" w:rsidP="001B537D">
      <w:pPr>
        <w:jc w:val="center"/>
        <w:rPr>
          <w:rFonts w:ascii="Arial" w:hAnsi="Arial" w:cs="Arial"/>
          <w:b/>
        </w:rPr>
      </w:pPr>
      <w:r w:rsidRPr="00996AD4">
        <w:rPr>
          <w:rFonts w:ascii="Arial" w:hAnsi="Arial" w:cs="Arial"/>
          <w:b/>
        </w:rPr>
        <w:t>Smluvní strany</w:t>
      </w:r>
    </w:p>
    <w:p w:rsidR="001B537D" w:rsidRPr="00996AD4" w:rsidRDefault="001B537D" w:rsidP="001B537D">
      <w:pPr>
        <w:jc w:val="center"/>
        <w:rPr>
          <w:rFonts w:ascii="Arial" w:hAnsi="Arial" w:cs="Arial"/>
          <w:b/>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1B537D" w:rsidRPr="00996AD4" w:rsidTr="00717302">
        <w:trPr>
          <w:trHeight w:val="284"/>
        </w:trPr>
        <w:tc>
          <w:tcPr>
            <w:tcW w:w="2407" w:type="dxa"/>
            <w:vAlign w:val="center"/>
          </w:tcPr>
          <w:p w:rsidR="001B537D" w:rsidRPr="00996AD4" w:rsidRDefault="001B537D" w:rsidP="00717302">
            <w:pPr>
              <w:pStyle w:val="Obyejn"/>
              <w:ind w:left="-108"/>
              <w:rPr>
                <w:b/>
                <w:sz w:val="20"/>
                <w:szCs w:val="20"/>
              </w:rPr>
            </w:pPr>
            <w:r w:rsidRPr="00996AD4">
              <w:rPr>
                <w:b/>
                <w:sz w:val="20"/>
                <w:szCs w:val="20"/>
              </w:rPr>
              <w:t>Název:</w:t>
            </w:r>
          </w:p>
        </w:tc>
        <w:tc>
          <w:tcPr>
            <w:tcW w:w="6655" w:type="dxa"/>
            <w:vAlign w:val="center"/>
          </w:tcPr>
          <w:p w:rsidR="001B537D" w:rsidRPr="00996AD4" w:rsidRDefault="001B537D" w:rsidP="00717302">
            <w:pPr>
              <w:pStyle w:val="Obyejn"/>
              <w:rPr>
                <w:b/>
                <w:sz w:val="20"/>
                <w:szCs w:val="20"/>
              </w:rPr>
            </w:pPr>
            <w:r w:rsidRPr="00996AD4">
              <w:rPr>
                <w:b/>
                <w:sz w:val="20"/>
                <w:szCs w:val="20"/>
              </w:rPr>
              <w:t>Národní ústav lidové kultury</w:t>
            </w:r>
          </w:p>
        </w:tc>
      </w:tr>
      <w:tr w:rsidR="001B537D" w:rsidRPr="00996AD4" w:rsidTr="00717302">
        <w:trPr>
          <w:trHeight w:val="284"/>
        </w:trPr>
        <w:tc>
          <w:tcPr>
            <w:tcW w:w="2407" w:type="dxa"/>
            <w:vAlign w:val="center"/>
          </w:tcPr>
          <w:p w:rsidR="001B537D" w:rsidRPr="00996AD4" w:rsidRDefault="001B537D" w:rsidP="00717302">
            <w:pPr>
              <w:pStyle w:val="Obyejn"/>
              <w:ind w:left="-108"/>
              <w:rPr>
                <w:sz w:val="20"/>
                <w:szCs w:val="20"/>
              </w:rPr>
            </w:pPr>
            <w:r w:rsidRPr="00996AD4">
              <w:rPr>
                <w:sz w:val="20"/>
                <w:szCs w:val="20"/>
              </w:rPr>
              <w:t>Sídlo:</w:t>
            </w:r>
          </w:p>
        </w:tc>
        <w:tc>
          <w:tcPr>
            <w:tcW w:w="6655" w:type="dxa"/>
            <w:vAlign w:val="center"/>
          </w:tcPr>
          <w:p w:rsidR="001B537D" w:rsidRPr="00996AD4" w:rsidRDefault="001B537D" w:rsidP="00717302">
            <w:pPr>
              <w:pStyle w:val="Obyejn"/>
              <w:rPr>
                <w:sz w:val="20"/>
                <w:szCs w:val="20"/>
              </w:rPr>
            </w:pPr>
            <w:r w:rsidRPr="00996AD4">
              <w:rPr>
                <w:sz w:val="20"/>
                <w:szCs w:val="20"/>
              </w:rPr>
              <w:t>Zámek 672, 696 62 Strážnice</w:t>
            </w:r>
          </w:p>
        </w:tc>
      </w:tr>
      <w:tr w:rsidR="001B537D" w:rsidRPr="00996AD4" w:rsidTr="00717302">
        <w:trPr>
          <w:trHeight w:val="284"/>
        </w:trPr>
        <w:tc>
          <w:tcPr>
            <w:tcW w:w="2407" w:type="dxa"/>
            <w:vAlign w:val="center"/>
          </w:tcPr>
          <w:p w:rsidR="001B537D" w:rsidRPr="00996AD4" w:rsidRDefault="001B537D" w:rsidP="00717302">
            <w:pPr>
              <w:pStyle w:val="Obyejn"/>
              <w:ind w:left="-108"/>
              <w:rPr>
                <w:sz w:val="20"/>
                <w:szCs w:val="20"/>
              </w:rPr>
            </w:pPr>
            <w:r w:rsidRPr="00996AD4">
              <w:rPr>
                <w:sz w:val="20"/>
                <w:szCs w:val="20"/>
              </w:rPr>
              <w:t>IČO:</w:t>
            </w:r>
          </w:p>
        </w:tc>
        <w:tc>
          <w:tcPr>
            <w:tcW w:w="6655" w:type="dxa"/>
            <w:vAlign w:val="center"/>
          </w:tcPr>
          <w:p w:rsidR="001B537D" w:rsidRPr="00996AD4" w:rsidRDefault="001B537D" w:rsidP="00717302">
            <w:pPr>
              <w:pStyle w:val="Obyejn"/>
              <w:rPr>
                <w:sz w:val="20"/>
                <w:szCs w:val="20"/>
              </w:rPr>
            </w:pPr>
            <w:r w:rsidRPr="00996AD4">
              <w:rPr>
                <w:sz w:val="20"/>
                <w:szCs w:val="20"/>
              </w:rPr>
              <w:t>00094927 </w:t>
            </w:r>
          </w:p>
        </w:tc>
      </w:tr>
      <w:tr w:rsidR="001B537D" w:rsidRPr="00996AD4" w:rsidTr="00717302">
        <w:trPr>
          <w:trHeight w:val="284"/>
        </w:trPr>
        <w:tc>
          <w:tcPr>
            <w:tcW w:w="2407" w:type="dxa"/>
            <w:vAlign w:val="center"/>
          </w:tcPr>
          <w:p w:rsidR="001B537D" w:rsidRPr="00996AD4" w:rsidRDefault="001B537D" w:rsidP="00717302">
            <w:pPr>
              <w:pStyle w:val="Obyejn"/>
              <w:ind w:left="-108"/>
              <w:rPr>
                <w:sz w:val="20"/>
                <w:szCs w:val="20"/>
              </w:rPr>
            </w:pPr>
            <w:r w:rsidRPr="00996AD4">
              <w:rPr>
                <w:sz w:val="20"/>
                <w:szCs w:val="20"/>
              </w:rPr>
              <w:t>DIČ:</w:t>
            </w:r>
          </w:p>
        </w:tc>
        <w:tc>
          <w:tcPr>
            <w:tcW w:w="6655" w:type="dxa"/>
            <w:vAlign w:val="center"/>
          </w:tcPr>
          <w:p w:rsidR="001B537D" w:rsidRPr="00996AD4" w:rsidRDefault="001B537D" w:rsidP="00717302">
            <w:pPr>
              <w:pStyle w:val="Obyejn"/>
              <w:rPr>
                <w:sz w:val="20"/>
                <w:szCs w:val="20"/>
              </w:rPr>
            </w:pPr>
            <w:r w:rsidRPr="00996AD4">
              <w:rPr>
                <w:color w:val="000000"/>
                <w:sz w:val="20"/>
                <w:szCs w:val="20"/>
                <w:shd w:val="clear" w:color="auto" w:fill="FFFFFF"/>
              </w:rPr>
              <w:t xml:space="preserve">CZ00094927 </w:t>
            </w:r>
            <w:r w:rsidRPr="00996AD4">
              <w:rPr>
                <w:sz w:val="20"/>
                <w:szCs w:val="20"/>
              </w:rPr>
              <w:t> </w:t>
            </w:r>
          </w:p>
        </w:tc>
      </w:tr>
      <w:tr w:rsidR="001B537D" w:rsidRPr="00996AD4" w:rsidTr="00717302">
        <w:trPr>
          <w:trHeight w:val="284"/>
        </w:trPr>
        <w:tc>
          <w:tcPr>
            <w:tcW w:w="2407" w:type="dxa"/>
            <w:vAlign w:val="center"/>
          </w:tcPr>
          <w:p w:rsidR="001B537D" w:rsidRPr="00996AD4" w:rsidRDefault="001B537D" w:rsidP="00717302">
            <w:pPr>
              <w:pStyle w:val="Obyejn"/>
              <w:ind w:left="-108"/>
              <w:rPr>
                <w:sz w:val="20"/>
                <w:szCs w:val="20"/>
              </w:rPr>
            </w:pPr>
          </w:p>
        </w:tc>
        <w:tc>
          <w:tcPr>
            <w:tcW w:w="6655" w:type="dxa"/>
            <w:vAlign w:val="center"/>
          </w:tcPr>
          <w:p w:rsidR="001B537D" w:rsidRPr="00996AD4" w:rsidRDefault="001B537D" w:rsidP="00717302">
            <w:pPr>
              <w:pStyle w:val="Obyejn"/>
              <w:rPr>
                <w:sz w:val="20"/>
                <w:szCs w:val="20"/>
              </w:rPr>
            </w:pPr>
            <w:r w:rsidRPr="00996AD4">
              <w:rPr>
                <w:sz w:val="20"/>
                <w:szCs w:val="20"/>
              </w:rPr>
              <w:t xml:space="preserve">Státní příspěvková organizace zřízená MK dle § 3, zák. 203/2006 Sb. Zřizovací listina </w:t>
            </w:r>
            <w:proofErr w:type="gramStart"/>
            <w:r w:rsidRPr="00996AD4">
              <w:rPr>
                <w:sz w:val="20"/>
                <w:szCs w:val="20"/>
              </w:rPr>
              <w:t>č.j.</w:t>
            </w:r>
            <w:proofErr w:type="gramEnd"/>
            <w:r w:rsidRPr="00996AD4">
              <w:rPr>
                <w:sz w:val="20"/>
                <w:szCs w:val="20"/>
              </w:rPr>
              <w:t xml:space="preserve"> 18724/2008 ze dne 19.12.2008</w:t>
            </w:r>
          </w:p>
        </w:tc>
      </w:tr>
      <w:tr w:rsidR="001B537D" w:rsidRPr="00996AD4" w:rsidTr="00717302">
        <w:trPr>
          <w:trHeight w:val="284"/>
        </w:trPr>
        <w:tc>
          <w:tcPr>
            <w:tcW w:w="2407" w:type="dxa"/>
            <w:vAlign w:val="center"/>
          </w:tcPr>
          <w:p w:rsidR="001B537D" w:rsidRPr="00996AD4" w:rsidRDefault="001B537D" w:rsidP="00717302">
            <w:pPr>
              <w:pStyle w:val="Obyejn"/>
              <w:ind w:left="-108"/>
              <w:rPr>
                <w:sz w:val="20"/>
                <w:szCs w:val="20"/>
              </w:rPr>
            </w:pPr>
            <w:r w:rsidRPr="00996AD4">
              <w:rPr>
                <w:sz w:val="20"/>
                <w:szCs w:val="20"/>
              </w:rPr>
              <w:t>Zastoupen:</w:t>
            </w:r>
          </w:p>
        </w:tc>
        <w:tc>
          <w:tcPr>
            <w:tcW w:w="6655" w:type="dxa"/>
            <w:vAlign w:val="center"/>
          </w:tcPr>
          <w:p w:rsidR="001B537D" w:rsidRPr="00996AD4" w:rsidRDefault="001B537D" w:rsidP="00717302">
            <w:pPr>
              <w:pStyle w:val="Obyejn"/>
              <w:rPr>
                <w:sz w:val="20"/>
                <w:szCs w:val="20"/>
              </w:rPr>
            </w:pPr>
            <w:r w:rsidRPr="00996AD4">
              <w:rPr>
                <w:sz w:val="20"/>
                <w:szCs w:val="20"/>
              </w:rPr>
              <w:t xml:space="preserve">PhDr. Martinem </w:t>
            </w:r>
            <w:proofErr w:type="spellStart"/>
            <w:r w:rsidRPr="00996AD4">
              <w:rPr>
                <w:sz w:val="20"/>
                <w:szCs w:val="20"/>
              </w:rPr>
              <w:t>Šimšou</w:t>
            </w:r>
            <w:proofErr w:type="spellEnd"/>
            <w:r w:rsidRPr="00996AD4">
              <w:rPr>
                <w:sz w:val="20"/>
                <w:szCs w:val="20"/>
              </w:rPr>
              <w:t>, Ph.D., ředitelem</w:t>
            </w:r>
          </w:p>
        </w:tc>
      </w:tr>
      <w:tr w:rsidR="001B537D" w:rsidRPr="00996AD4" w:rsidTr="00717302">
        <w:trPr>
          <w:trHeight w:val="284"/>
        </w:trPr>
        <w:tc>
          <w:tcPr>
            <w:tcW w:w="2407" w:type="dxa"/>
            <w:vAlign w:val="center"/>
          </w:tcPr>
          <w:p w:rsidR="001B537D" w:rsidRPr="00996AD4" w:rsidRDefault="001B537D" w:rsidP="00717302">
            <w:pPr>
              <w:pStyle w:val="Obyejn"/>
              <w:ind w:left="-108"/>
              <w:rPr>
                <w:sz w:val="20"/>
                <w:szCs w:val="20"/>
              </w:rPr>
            </w:pPr>
            <w:r w:rsidRPr="00996AD4">
              <w:rPr>
                <w:sz w:val="20"/>
                <w:szCs w:val="20"/>
              </w:rPr>
              <w:t>Bankovní spojení:</w:t>
            </w:r>
          </w:p>
        </w:tc>
        <w:tc>
          <w:tcPr>
            <w:tcW w:w="6655" w:type="dxa"/>
            <w:vAlign w:val="center"/>
          </w:tcPr>
          <w:p w:rsidR="001B537D" w:rsidRPr="00996AD4" w:rsidRDefault="00097B1F" w:rsidP="00717302">
            <w:pPr>
              <w:pStyle w:val="Obyejn"/>
              <w:rPr>
                <w:sz w:val="20"/>
                <w:szCs w:val="20"/>
              </w:rPr>
            </w:pPr>
            <w:proofErr w:type="spellStart"/>
            <w:r>
              <w:rPr>
                <w:sz w:val="20"/>
                <w:szCs w:val="20"/>
              </w:rPr>
              <w:t>xxxxx</w:t>
            </w:r>
            <w:proofErr w:type="spellEnd"/>
          </w:p>
        </w:tc>
      </w:tr>
      <w:tr w:rsidR="001B537D" w:rsidRPr="00996AD4" w:rsidTr="00717302">
        <w:trPr>
          <w:trHeight w:val="284"/>
        </w:trPr>
        <w:tc>
          <w:tcPr>
            <w:tcW w:w="2407" w:type="dxa"/>
            <w:vAlign w:val="center"/>
          </w:tcPr>
          <w:p w:rsidR="001B537D" w:rsidRPr="00996AD4" w:rsidRDefault="001B537D" w:rsidP="00717302">
            <w:pPr>
              <w:pStyle w:val="Obyejn"/>
              <w:ind w:left="-108"/>
              <w:rPr>
                <w:sz w:val="20"/>
                <w:szCs w:val="20"/>
              </w:rPr>
            </w:pPr>
            <w:r w:rsidRPr="00996AD4">
              <w:rPr>
                <w:sz w:val="20"/>
                <w:szCs w:val="20"/>
              </w:rPr>
              <w:t>Číslo účtu:</w:t>
            </w:r>
          </w:p>
        </w:tc>
        <w:tc>
          <w:tcPr>
            <w:tcW w:w="6655" w:type="dxa"/>
            <w:vAlign w:val="center"/>
          </w:tcPr>
          <w:p w:rsidR="001B537D" w:rsidRPr="00996AD4" w:rsidRDefault="00097B1F" w:rsidP="00717302">
            <w:pPr>
              <w:pStyle w:val="Obyejn"/>
              <w:rPr>
                <w:sz w:val="20"/>
                <w:szCs w:val="20"/>
              </w:rPr>
            </w:pPr>
            <w:proofErr w:type="spellStart"/>
            <w:r>
              <w:rPr>
                <w:sz w:val="20"/>
                <w:szCs w:val="20"/>
              </w:rPr>
              <w:t>xxxxx</w:t>
            </w:r>
            <w:proofErr w:type="spellEnd"/>
          </w:p>
        </w:tc>
      </w:tr>
    </w:tbl>
    <w:p w:rsidR="001B537D" w:rsidRPr="00996AD4" w:rsidRDefault="001B537D" w:rsidP="001B537D">
      <w:pPr>
        <w:pStyle w:val="Obyejn"/>
      </w:pPr>
    </w:p>
    <w:p w:rsidR="001B537D" w:rsidRPr="00996AD4" w:rsidRDefault="001B537D" w:rsidP="001B537D">
      <w:pPr>
        <w:pStyle w:val="Obyejn"/>
        <w:rPr>
          <w:sz w:val="20"/>
          <w:szCs w:val="20"/>
        </w:rPr>
      </w:pPr>
      <w:r w:rsidRPr="00996AD4">
        <w:rPr>
          <w:sz w:val="20"/>
          <w:szCs w:val="20"/>
        </w:rPr>
        <w:t>(„</w:t>
      </w:r>
      <w:r>
        <w:rPr>
          <w:b/>
          <w:sz w:val="20"/>
          <w:szCs w:val="20"/>
        </w:rPr>
        <w:t>příkazce</w:t>
      </w:r>
      <w:r w:rsidRPr="00996AD4">
        <w:rPr>
          <w:sz w:val="20"/>
          <w:szCs w:val="20"/>
        </w:rPr>
        <w:t>“)</w:t>
      </w:r>
    </w:p>
    <w:p w:rsidR="001B537D" w:rsidRPr="00996AD4" w:rsidRDefault="001B537D" w:rsidP="001B537D">
      <w:pPr>
        <w:pStyle w:val="Obyejn"/>
        <w:rPr>
          <w:sz w:val="20"/>
          <w:szCs w:val="20"/>
        </w:rPr>
      </w:pPr>
    </w:p>
    <w:p w:rsidR="001B537D" w:rsidRPr="00996AD4" w:rsidRDefault="001B537D" w:rsidP="001B537D">
      <w:pPr>
        <w:pStyle w:val="Obyejn"/>
        <w:rPr>
          <w:sz w:val="20"/>
          <w:szCs w:val="20"/>
        </w:rPr>
      </w:pPr>
      <w:r w:rsidRPr="00996AD4">
        <w:rPr>
          <w:sz w:val="20"/>
          <w:szCs w:val="20"/>
        </w:rPr>
        <w:t>a</w:t>
      </w:r>
    </w:p>
    <w:p w:rsidR="001B537D" w:rsidRPr="00996AD4" w:rsidRDefault="001B537D" w:rsidP="001B537D">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1B537D" w:rsidRPr="00996AD4" w:rsidTr="00717302">
        <w:trPr>
          <w:trHeight w:val="284"/>
        </w:trPr>
        <w:tc>
          <w:tcPr>
            <w:tcW w:w="2407" w:type="dxa"/>
            <w:vAlign w:val="center"/>
          </w:tcPr>
          <w:p w:rsidR="001B537D" w:rsidRPr="00996AD4" w:rsidRDefault="001B537D" w:rsidP="00717302">
            <w:pPr>
              <w:pStyle w:val="Obyejn"/>
              <w:ind w:left="-108"/>
              <w:rPr>
                <w:b/>
                <w:sz w:val="20"/>
                <w:szCs w:val="20"/>
              </w:rPr>
            </w:pPr>
            <w:r w:rsidRPr="00996AD4">
              <w:rPr>
                <w:b/>
                <w:sz w:val="20"/>
                <w:szCs w:val="20"/>
              </w:rPr>
              <w:t>Název:</w:t>
            </w:r>
          </w:p>
        </w:tc>
        <w:tc>
          <w:tcPr>
            <w:tcW w:w="6655" w:type="dxa"/>
            <w:vAlign w:val="center"/>
          </w:tcPr>
          <w:p w:rsidR="001B537D" w:rsidRPr="00996AD4" w:rsidRDefault="001B537D" w:rsidP="00717302">
            <w:pPr>
              <w:jc w:val="both"/>
              <w:rPr>
                <w:rFonts w:ascii="Arial" w:hAnsi="Arial" w:cs="Arial"/>
                <w:b/>
                <w:sz w:val="20"/>
                <w:szCs w:val="20"/>
                <w:lang w:val="en-US"/>
              </w:rPr>
            </w:pPr>
            <w:proofErr w:type="spellStart"/>
            <w:r>
              <w:rPr>
                <w:rFonts w:ascii="Arial" w:hAnsi="Arial" w:cs="Arial"/>
                <w:b/>
                <w:sz w:val="20"/>
                <w:szCs w:val="20"/>
                <w:lang w:val="en-US"/>
              </w:rPr>
              <w:t>Stavební</w:t>
            </w:r>
            <w:proofErr w:type="spellEnd"/>
            <w:r>
              <w:rPr>
                <w:rFonts w:ascii="Arial" w:hAnsi="Arial" w:cs="Arial"/>
                <w:b/>
                <w:sz w:val="20"/>
                <w:szCs w:val="20"/>
                <w:lang w:val="en-US"/>
              </w:rPr>
              <w:t xml:space="preserve"> servis.net., s.r.o.</w:t>
            </w:r>
          </w:p>
        </w:tc>
      </w:tr>
      <w:tr w:rsidR="001B537D" w:rsidRPr="00996AD4" w:rsidTr="00717302">
        <w:trPr>
          <w:trHeight w:val="284"/>
        </w:trPr>
        <w:tc>
          <w:tcPr>
            <w:tcW w:w="2407" w:type="dxa"/>
            <w:vAlign w:val="center"/>
          </w:tcPr>
          <w:p w:rsidR="001B537D" w:rsidRPr="00996AD4" w:rsidRDefault="001B537D" w:rsidP="00717302">
            <w:pPr>
              <w:pStyle w:val="Obyejn"/>
              <w:ind w:left="-108"/>
              <w:rPr>
                <w:sz w:val="20"/>
                <w:szCs w:val="20"/>
              </w:rPr>
            </w:pPr>
            <w:r w:rsidRPr="00996AD4">
              <w:rPr>
                <w:sz w:val="20"/>
                <w:szCs w:val="20"/>
              </w:rPr>
              <w:t>Sídlo:</w:t>
            </w:r>
          </w:p>
        </w:tc>
        <w:tc>
          <w:tcPr>
            <w:tcW w:w="6655" w:type="dxa"/>
            <w:vAlign w:val="center"/>
          </w:tcPr>
          <w:p w:rsidR="001B537D" w:rsidRPr="007934AE" w:rsidRDefault="001B537D" w:rsidP="00717302">
            <w:pPr>
              <w:jc w:val="both"/>
              <w:rPr>
                <w:rFonts w:ascii="Arial" w:hAnsi="Arial" w:cs="Arial"/>
                <w:sz w:val="20"/>
                <w:szCs w:val="20"/>
              </w:rPr>
            </w:pPr>
            <w:r w:rsidRPr="007934AE">
              <w:rPr>
                <w:rFonts w:ascii="Arial" w:hAnsi="Arial" w:cs="Arial"/>
                <w:sz w:val="20"/>
                <w:szCs w:val="20"/>
              </w:rPr>
              <w:t xml:space="preserve">Janáčkova 1783, 69662 </w:t>
            </w:r>
            <w:r w:rsidR="00A52F93">
              <w:rPr>
                <w:rFonts w:ascii="Arial" w:hAnsi="Arial" w:cs="Arial"/>
                <w:sz w:val="20"/>
                <w:szCs w:val="20"/>
              </w:rPr>
              <w:t>Str</w:t>
            </w:r>
            <w:r w:rsidRPr="007934AE">
              <w:rPr>
                <w:rFonts w:ascii="Arial" w:hAnsi="Arial" w:cs="Arial"/>
                <w:sz w:val="20"/>
                <w:szCs w:val="20"/>
              </w:rPr>
              <w:t>ážnice</w:t>
            </w:r>
          </w:p>
        </w:tc>
      </w:tr>
      <w:tr w:rsidR="001B537D" w:rsidRPr="00996AD4" w:rsidTr="00717302">
        <w:trPr>
          <w:trHeight w:val="284"/>
        </w:trPr>
        <w:tc>
          <w:tcPr>
            <w:tcW w:w="2407" w:type="dxa"/>
            <w:vAlign w:val="center"/>
          </w:tcPr>
          <w:p w:rsidR="001B537D" w:rsidRPr="00996AD4" w:rsidRDefault="001B537D" w:rsidP="00717302">
            <w:pPr>
              <w:pStyle w:val="Obyejn"/>
              <w:ind w:left="-108"/>
              <w:rPr>
                <w:sz w:val="20"/>
                <w:szCs w:val="20"/>
              </w:rPr>
            </w:pPr>
            <w:r w:rsidRPr="00996AD4">
              <w:rPr>
                <w:sz w:val="20"/>
                <w:szCs w:val="20"/>
              </w:rPr>
              <w:t>IČO:</w:t>
            </w:r>
          </w:p>
        </w:tc>
        <w:tc>
          <w:tcPr>
            <w:tcW w:w="6655" w:type="dxa"/>
            <w:vAlign w:val="center"/>
          </w:tcPr>
          <w:p w:rsidR="001B537D" w:rsidRPr="00996AD4" w:rsidRDefault="001B537D" w:rsidP="00717302">
            <w:pPr>
              <w:pStyle w:val="Obyejn"/>
              <w:rPr>
                <w:sz w:val="20"/>
                <w:szCs w:val="20"/>
              </w:rPr>
            </w:pPr>
            <w:r>
              <w:rPr>
                <w:sz w:val="20"/>
                <w:szCs w:val="20"/>
              </w:rPr>
              <w:t>01489810</w:t>
            </w:r>
          </w:p>
        </w:tc>
      </w:tr>
      <w:tr w:rsidR="001B537D" w:rsidRPr="00996AD4" w:rsidTr="00717302">
        <w:trPr>
          <w:trHeight w:val="284"/>
        </w:trPr>
        <w:tc>
          <w:tcPr>
            <w:tcW w:w="2407" w:type="dxa"/>
            <w:vAlign w:val="center"/>
          </w:tcPr>
          <w:p w:rsidR="001B537D" w:rsidRPr="00996AD4" w:rsidRDefault="001B537D" w:rsidP="00717302">
            <w:pPr>
              <w:pStyle w:val="Obyejn"/>
              <w:ind w:left="-108"/>
              <w:rPr>
                <w:sz w:val="20"/>
                <w:szCs w:val="20"/>
              </w:rPr>
            </w:pPr>
            <w:r w:rsidRPr="00996AD4">
              <w:rPr>
                <w:sz w:val="20"/>
                <w:szCs w:val="20"/>
              </w:rPr>
              <w:t>DIČ:</w:t>
            </w:r>
          </w:p>
        </w:tc>
        <w:tc>
          <w:tcPr>
            <w:tcW w:w="6655" w:type="dxa"/>
            <w:vAlign w:val="center"/>
          </w:tcPr>
          <w:p w:rsidR="001B537D" w:rsidRPr="00996AD4" w:rsidRDefault="001B537D" w:rsidP="00717302">
            <w:pPr>
              <w:pStyle w:val="Obyejn"/>
              <w:rPr>
                <w:sz w:val="20"/>
                <w:szCs w:val="20"/>
              </w:rPr>
            </w:pPr>
            <w:r>
              <w:rPr>
                <w:sz w:val="20"/>
                <w:szCs w:val="20"/>
              </w:rPr>
              <w:t>CZ01489810</w:t>
            </w:r>
          </w:p>
        </w:tc>
      </w:tr>
      <w:tr w:rsidR="001B537D" w:rsidRPr="00996AD4" w:rsidTr="00717302">
        <w:trPr>
          <w:trHeight w:val="284"/>
        </w:trPr>
        <w:tc>
          <w:tcPr>
            <w:tcW w:w="2407" w:type="dxa"/>
            <w:vAlign w:val="center"/>
          </w:tcPr>
          <w:p w:rsidR="001B537D" w:rsidRPr="00996AD4" w:rsidRDefault="001B537D" w:rsidP="00717302">
            <w:pPr>
              <w:pStyle w:val="Obyejn"/>
              <w:ind w:left="-108"/>
              <w:rPr>
                <w:sz w:val="20"/>
                <w:szCs w:val="20"/>
              </w:rPr>
            </w:pPr>
            <w:r w:rsidRPr="00996AD4">
              <w:rPr>
                <w:sz w:val="20"/>
                <w:szCs w:val="20"/>
              </w:rPr>
              <w:t>Právní forma:</w:t>
            </w:r>
          </w:p>
        </w:tc>
        <w:tc>
          <w:tcPr>
            <w:tcW w:w="6655" w:type="dxa"/>
            <w:vAlign w:val="center"/>
          </w:tcPr>
          <w:p w:rsidR="001B537D" w:rsidRPr="00996AD4" w:rsidRDefault="001B537D" w:rsidP="00717302">
            <w:pPr>
              <w:pStyle w:val="Obyejn"/>
              <w:rPr>
                <w:sz w:val="20"/>
                <w:szCs w:val="20"/>
              </w:rPr>
            </w:pPr>
            <w:r>
              <w:rPr>
                <w:sz w:val="20"/>
                <w:szCs w:val="20"/>
              </w:rPr>
              <w:t>Společnost s ručením omezeným</w:t>
            </w:r>
          </w:p>
        </w:tc>
      </w:tr>
      <w:tr w:rsidR="002B0454" w:rsidRPr="00996AD4" w:rsidTr="00717302">
        <w:trPr>
          <w:trHeight w:val="284"/>
        </w:trPr>
        <w:tc>
          <w:tcPr>
            <w:tcW w:w="2407" w:type="dxa"/>
            <w:vAlign w:val="center"/>
          </w:tcPr>
          <w:p w:rsidR="002B0454" w:rsidRPr="00996AD4" w:rsidRDefault="002B0454" w:rsidP="00717302">
            <w:pPr>
              <w:pStyle w:val="Obyejn"/>
              <w:ind w:left="-108"/>
              <w:rPr>
                <w:sz w:val="20"/>
                <w:szCs w:val="20"/>
              </w:rPr>
            </w:pPr>
            <w:r>
              <w:rPr>
                <w:sz w:val="20"/>
                <w:szCs w:val="20"/>
              </w:rPr>
              <w:t xml:space="preserve">Zastoupen: </w:t>
            </w:r>
          </w:p>
        </w:tc>
        <w:tc>
          <w:tcPr>
            <w:tcW w:w="6655" w:type="dxa"/>
            <w:vAlign w:val="center"/>
          </w:tcPr>
          <w:p w:rsidR="002B0454" w:rsidRDefault="002B0454" w:rsidP="00717302">
            <w:pPr>
              <w:pStyle w:val="Obyejn"/>
              <w:rPr>
                <w:sz w:val="20"/>
                <w:szCs w:val="20"/>
              </w:rPr>
            </w:pPr>
            <w:r>
              <w:rPr>
                <w:sz w:val="20"/>
                <w:szCs w:val="20"/>
              </w:rPr>
              <w:t>Ing. František Minařík</w:t>
            </w:r>
          </w:p>
        </w:tc>
      </w:tr>
      <w:tr w:rsidR="001B537D" w:rsidRPr="00996AD4" w:rsidTr="00717302">
        <w:trPr>
          <w:trHeight w:val="284"/>
        </w:trPr>
        <w:tc>
          <w:tcPr>
            <w:tcW w:w="2407" w:type="dxa"/>
            <w:vAlign w:val="center"/>
          </w:tcPr>
          <w:p w:rsidR="001B537D" w:rsidRPr="00996AD4" w:rsidRDefault="001B537D" w:rsidP="00717302">
            <w:pPr>
              <w:pStyle w:val="Obyejn"/>
              <w:ind w:left="-108"/>
              <w:rPr>
                <w:sz w:val="20"/>
                <w:szCs w:val="20"/>
              </w:rPr>
            </w:pPr>
            <w:r w:rsidRPr="00996AD4">
              <w:rPr>
                <w:sz w:val="20"/>
                <w:szCs w:val="20"/>
              </w:rPr>
              <w:t>Bankovní spojení:</w:t>
            </w:r>
          </w:p>
        </w:tc>
        <w:tc>
          <w:tcPr>
            <w:tcW w:w="6655" w:type="dxa"/>
            <w:vAlign w:val="center"/>
          </w:tcPr>
          <w:p w:rsidR="001B537D" w:rsidRPr="00996AD4" w:rsidRDefault="00097B1F" w:rsidP="00717302">
            <w:pPr>
              <w:pStyle w:val="Obyejn"/>
              <w:rPr>
                <w:sz w:val="20"/>
                <w:szCs w:val="20"/>
              </w:rPr>
            </w:pPr>
            <w:proofErr w:type="spellStart"/>
            <w:r>
              <w:rPr>
                <w:sz w:val="20"/>
                <w:szCs w:val="20"/>
              </w:rPr>
              <w:t>xxxxx</w:t>
            </w:r>
            <w:proofErr w:type="spellEnd"/>
          </w:p>
        </w:tc>
      </w:tr>
      <w:tr w:rsidR="001B537D" w:rsidRPr="00996AD4" w:rsidTr="00717302">
        <w:trPr>
          <w:trHeight w:val="284"/>
        </w:trPr>
        <w:tc>
          <w:tcPr>
            <w:tcW w:w="2407" w:type="dxa"/>
            <w:vAlign w:val="center"/>
          </w:tcPr>
          <w:p w:rsidR="001B537D" w:rsidRPr="00996AD4" w:rsidRDefault="001B537D" w:rsidP="00717302">
            <w:pPr>
              <w:pStyle w:val="Obyejn"/>
              <w:ind w:left="-108"/>
              <w:rPr>
                <w:sz w:val="20"/>
                <w:szCs w:val="20"/>
              </w:rPr>
            </w:pPr>
            <w:r w:rsidRPr="00996AD4">
              <w:rPr>
                <w:sz w:val="20"/>
                <w:szCs w:val="20"/>
              </w:rPr>
              <w:t>Číslo účtu:</w:t>
            </w:r>
          </w:p>
        </w:tc>
        <w:tc>
          <w:tcPr>
            <w:tcW w:w="6655" w:type="dxa"/>
            <w:vAlign w:val="center"/>
          </w:tcPr>
          <w:p w:rsidR="001B537D" w:rsidRPr="00996AD4" w:rsidRDefault="00097B1F" w:rsidP="00717302">
            <w:pPr>
              <w:pStyle w:val="Obyejn"/>
              <w:rPr>
                <w:sz w:val="20"/>
                <w:szCs w:val="20"/>
              </w:rPr>
            </w:pPr>
            <w:r>
              <w:rPr>
                <w:sz w:val="20"/>
                <w:szCs w:val="20"/>
              </w:rPr>
              <w:t>xxxxx</w:t>
            </w:r>
          </w:p>
        </w:tc>
      </w:tr>
    </w:tbl>
    <w:p w:rsidR="001B537D" w:rsidRPr="00996AD4" w:rsidRDefault="001B537D" w:rsidP="001B537D">
      <w:pPr>
        <w:pStyle w:val="Obyejn"/>
        <w:rPr>
          <w:sz w:val="20"/>
          <w:szCs w:val="20"/>
        </w:rPr>
      </w:pPr>
      <w:r w:rsidRPr="00996AD4">
        <w:rPr>
          <w:sz w:val="20"/>
          <w:szCs w:val="20"/>
        </w:rPr>
        <w:t>(„</w:t>
      </w:r>
      <w:r>
        <w:rPr>
          <w:b/>
          <w:sz w:val="20"/>
          <w:szCs w:val="20"/>
        </w:rPr>
        <w:t>příkazník</w:t>
      </w:r>
      <w:r w:rsidRPr="00996AD4">
        <w:rPr>
          <w:sz w:val="20"/>
          <w:szCs w:val="20"/>
        </w:rPr>
        <w:t>“)</w:t>
      </w:r>
    </w:p>
    <w:p w:rsidR="001B537D" w:rsidRPr="00996AD4" w:rsidRDefault="001B537D" w:rsidP="001B537D">
      <w:pPr>
        <w:rPr>
          <w:rFonts w:ascii="Arial" w:hAnsi="Arial" w:cs="Arial"/>
        </w:rPr>
      </w:pPr>
    </w:p>
    <w:p w:rsidR="001B537D" w:rsidRPr="00996AD4" w:rsidRDefault="001B537D" w:rsidP="001B537D">
      <w:pPr>
        <w:jc w:val="center"/>
        <w:rPr>
          <w:rFonts w:ascii="Arial" w:hAnsi="Arial" w:cs="Arial"/>
          <w:b/>
        </w:rPr>
      </w:pPr>
      <w:r w:rsidRPr="00996AD4">
        <w:rPr>
          <w:rFonts w:ascii="Arial" w:hAnsi="Arial" w:cs="Arial"/>
          <w:b/>
        </w:rPr>
        <w:t>II.</w:t>
      </w:r>
    </w:p>
    <w:p w:rsidR="001B537D" w:rsidRPr="00996AD4" w:rsidRDefault="001B537D" w:rsidP="001B537D">
      <w:pPr>
        <w:jc w:val="center"/>
        <w:rPr>
          <w:rFonts w:ascii="Arial" w:hAnsi="Arial" w:cs="Arial"/>
          <w:b/>
        </w:rPr>
      </w:pPr>
      <w:r w:rsidRPr="00996AD4">
        <w:rPr>
          <w:rFonts w:ascii="Arial" w:hAnsi="Arial" w:cs="Arial"/>
          <w:b/>
        </w:rPr>
        <w:t>Předmět díla</w:t>
      </w:r>
    </w:p>
    <w:p w:rsidR="001B537D" w:rsidRPr="00996AD4" w:rsidRDefault="001B537D" w:rsidP="001B537D">
      <w:pPr>
        <w:jc w:val="center"/>
        <w:rPr>
          <w:rFonts w:ascii="Arial" w:hAnsi="Arial" w:cs="Arial"/>
          <w:b/>
          <w:sz w:val="20"/>
          <w:szCs w:val="20"/>
        </w:rPr>
      </w:pPr>
    </w:p>
    <w:p w:rsidR="001B537D" w:rsidRPr="00996AD4" w:rsidRDefault="001B537D" w:rsidP="001B537D">
      <w:pPr>
        <w:jc w:val="both"/>
        <w:rPr>
          <w:rStyle w:val="FontStyle49"/>
          <w:rFonts w:ascii="Arial" w:hAnsi="Arial" w:cs="Arial"/>
          <w:sz w:val="20"/>
          <w:szCs w:val="20"/>
        </w:rPr>
      </w:pPr>
      <w:r w:rsidRPr="00996AD4">
        <w:rPr>
          <w:rFonts w:ascii="Arial" w:hAnsi="Arial" w:cs="Arial"/>
          <w:sz w:val="20"/>
          <w:szCs w:val="20"/>
        </w:rPr>
        <w:t>2.1.</w:t>
      </w:r>
      <w:r>
        <w:rPr>
          <w:rFonts w:ascii="Arial" w:hAnsi="Arial" w:cs="Arial"/>
          <w:sz w:val="20"/>
          <w:szCs w:val="20"/>
        </w:rPr>
        <w:t xml:space="preserve"> </w:t>
      </w:r>
      <w:proofErr w:type="spellStart"/>
      <w:r w:rsidRPr="00996AD4">
        <w:rPr>
          <w:rStyle w:val="Nadpis8Char"/>
          <w:rFonts w:ascii="Arial" w:hAnsi="Arial" w:cs="Arial"/>
          <w:sz w:val="20"/>
          <w:szCs w:val="20"/>
        </w:rPr>
        <w:t>Předmětem</w:t>
      </w:r>
      <w:proofErr w:type="spellEnd"/>
      <w:r w:rsidRPr="00996AD4">
        <w:rPr>
          <w:rStyle w:val="Nadpis8Char"/>
          <w:rFonts w:ascii="Arial" w:hAnsi="Arial" w:cs="Arial"/>
          <w:sz w:val="20"/>
          <w:szCs w:val="20"/>
        </w:rPr>
        <w:t xml:space="preserve"> </w:t>
      </w:r>
      <w:proofErr w:type="spellStart"/>
      <w:r w:rsidRPr="00996AD4">
        <w:rPr>
          <w:rStyle w:val="Nadpis8Char"/>
          <w:rFonts w:ascii="Arial" w:hAnsi="Arial" w:cs="Arial"/>
          <w:sz w:val="20"/>
          <w:szCs w:val="20"/>
        </w:rPr>
        <w:t>této</w:t>
      </w:r>
      <w:proofErr w:type="spellEnd"/>
      <w:r w:rsidRPr="00996AD4">
        <w:rPr>
          <w:rStyle w:val="Nadpis8Char"/>
          <w:rFonts w:ascii="Arial" w:hAnsi="Arial" w:cs="Arial"/>
          <w:sz w:val="20"/>
          <w:szCs w:val="20"/>
        </w:rPr>
        <w:t xml:space="preserve"> </w:t>
      </w:r>
      <w:proofErr w:type="spellStart"/>
      <w:r w:rsidRPr="00996AD4">
        <w:rPr>
          <w:rStyle w:val="Nadpis8Char"/>
          <w:rFonts w:ascii="Arial" w:hAnsi="Arial" w:cs="Arial"/>
          <w:sz w:val="20"/>
          <w:szCs w:val="20"/>
        </w:rPr>
        <w:t>smlouvy</w:t>
      </w:r>
      <w:proofErr w:type="spellEnd"/>
      <w:r w:rsidRPr="00996AD4">
        <w:rPr>
          <w:rStyle w:val="Nadpis8Char"/>
          <w:rFonts w:ascii="Arial" w:hAnsi="Arial" w:cs="Arial"/>
          <w:sz w:val="20"/>
          <w:szCs w:val="20"/>
        </w:rPr>
        <w:t xml:space="preserve"> je </w:t>
      </w:r>
      <w:proofErr w:type="spellStart"/>
      <w:r>
        <w:rPr>
          <w:rStyle w:val="Nadpis8Char"/>
          <w:rFonts w:ascii="Arial" w:hAnsi="Arial" w:cs="Arial"/>
          <w:sz w:val="20"/>
          <w:szCs w:val="20"/>
        </w:rPr>
        <w:t>závazek</w:t>
      </w:r>
      <w:proofErr w:type="spellEnd"/>
      <w:r>
        <w:rPr>
          <w:rStyle w:val="Nadpis8Char"/>
          <w:rFonts w:ascii="Arial" w:hAnsi="Arial" w:cs="Arial"/>
          <w:sz w:val="20"/>
          <w:szCs w:val="20"/>
        </w:rPr>
        <w:t xml:space="preserve"> </w:t>
      </w:r>
      <w:proofErr w:type="spellStart"/>
      <w:r>
        <w:rPr>
          <w:rStyle w:val="Nadpis8Char"/>
          <w:rFonts w:ascii="Arial" w:hAnsi="Arial" w:cs="Arial"/>
          <w:sz w:val="20"/>
          <w:szCs w:val="20"/>
        </w:rPr>
        <w:t>příkazníka</w:t>
      </w:r>
      <w:proofErr w:type="spellEnd"/>
      <w:r>
        <w:rPr>
          <w:rStyle w:val="Nadpis8Char"/>
          <w:rFonts w:ascii="Arial" w:hAnsi="Arial" w:cs="Arial"/>
          <w:sz w:val="20"/>
          <w:szCs w:val="20"/>
        </w:rPr>
        <w:t xml:space="preserve"> </w:t>
      </w:r>
      <w:proofErr w:type="spellStart"/>
      <w:r>
        <w:rPr>
          <w:rStyle w:val="Nadpis8Char"/>
          <w:rFonts w:ascii="Arial" w:hAnsi="Arial" w:cs="Arial"/>
          <w:sz w:val="20"/>
          <w:szCs w:val="20"/>
        </w:rPr>
        <w:t>obstarat</w:t>
      </w:r>
      <w:proofErr w:type="spellEnd"/>
      <w:r>
        <w:rPr>
          <w:rStyle w:val="Nadpis8Char"/>
          <w:rFonts w:ascii="Arial" w:hAnsi="Arial" w:cs="Arial"/>
          <w:sz w:val="20"/>
          <w:szCs w:val="20"/>
        </w:rPr>
        <w:t xml:space="preserve"> pro </w:t>
      </w:r>
      <w:proofErr w:type="spellStart"/>
      <w:r>
        <w:rPr>
          <w:rStyle w:val="Nadpis8Char"/>
          <w:rFonts w:ascii="Arial" w:hAnsi="Arial" w:cs="Arial"/>
          <w:sz w:val="20"/>
          <w:szCs w:val="20"/>
        </w:rPr>
        <w:t>příkazce</w:t>
      </w:r>
      <w:proofErr w:type="spellEnd"/>
      <w:r>
        <w:rPr>
          <w:rStyle w:val="Nadpis8Char"/>
          <w:rFonts w:ascii="Arial" w:hAnsi="Arial" w:cs="Arial"/>
          <w:sz w:val="20"/>
          <w:szCs w:val="20"/>
        </w:rPr>
        <w:t xml:space="preserve"> za úplatu </w:t>
      </w:r>
      <w:proofErr w:type="spellStart"/>
      <w:r>
        <w:rPr>
          <w:rStyle w:val="Nadpis8Char"/>
          <w:rFonts w:ascii="Arial" w:hAnsi="Arial" w:cs="Arial"/>
          <w:sz w:val="20"/>
          <w:szCs w:val="20"/>
        </w:rPr>
        <w:t>následující</w:t>
      </w:r>
      <w:proofErr w:type="spellEnd"/>
      <w:r>
        <w:rPr>
          <w:rStyle w:val="Nadpis8Char"/>
          <w:rFonts w:ascii="Arial" w:hAnsi="Arial" w:cs="Arial"/>
          <w:sz w:val="20"/>
          <w:szCs w:val="20"/>
        </w:rPr>
        <w:t xml:space="preserve"> </w:t>
      </w:r>
      <w:proofErr w:type="spellStart"/>
      <w:r>
        <w:rPr>
          <w:rStyle w:val="Nadpis8Char"/>
          <w:rFonts w:ascii="Arial" w:hAnsi="Arial" w:cs="Arial"/>
          <w:sz w:val="20"/>
          <w:szCs w:val="20"/>
        </w:rPr>
        <w:t>záležitost</w:t>
      </w:r>
      <w:proofErr w:type="spellEnd"/>
      <w:r>
        <w:rPr>
          <w:rStyle w:val="Nadpis8Char"/>
          <w:rFonts w:ascii="Arial" w:hAnsi="Arial" w:cs="Arial"/>
          <w:sz w:val="20"/>
          <w:szCs w:val="20"/>
        </w:rPr>
        <w:t xml:space="preserve"> : </w:t>
      </w:r>
      <w:r w:rsidRPr="00996AD4">
        <w:rPr>
          <w:rStyle w:val="Nadpis8Char"/>
          <w:rFonts w:ascii="Arial" w:hAnsi="Arial" w:cs="Arial"/>
          <w:sz w:val="20"/>
          <w:szCs w:val="20"/>
        </w:rPr>
        <w:t>výkon</w:t>
      </w:r>
      <w:r>
        <w:rPr>
          <w:rStyle w:val="Nadpis8Char"/>
          <w:rFonts w:ascii="Arial" w:hAnsi="Arial" w:cs="Arial"/>
          <w:sz w:val="20"/>
          <w:szCs w:val="20"/>
        </w:rPr>
        <w:t xml:space="preserve"> technického dozoru stavebníka a odbornou technickou pomoc pro stavbu</w:t>
      </w:r>
      <w:r w:rsidRPr="00996AD4">
        <w:rPr>
          <w:rStyle w:val="Nadpis8Char"/>
          <w:rFonts w:ascii="Arial" w:hAnsi="Arial" w:cs="Arial"/>
          <w:sz w:val="20"/>
          <w:szCs w:val="20"/>
        </w:rPr>
        <w:t xml:space="preserve"> </w:t>
      </w:r>
      <w:r w:rsidRPr="00996AD4">
        <w:rPr>
          <w:rStyle w:val="FontStyle38"/>
          <w:rFonts w:ascii="Arial" w:hAnsi="Arial" w:cs="Arial"/>
          <w:sz w:val="20"/>
          <w:szCs w:val="20"/>
        </w:rPr>
        <w:t>„</w:t>
      </w:r>
      <w:r w:rsidRPr="00EF73D4">
        <w:rPr>
          <w:rFonts w:ascii="Arial" w:hAnsi="Arial" w:cs="Arial"/>
          <w:b/>
          <w:sz w:val="20"/>
          <w:szCs w:val="20"/>
        </w:rPr>
        <w:t>Hudební nástroje v lidové kultuře</w:t>
      </w:r>
      <w:r w:rsidRPr="00996AD4">
        <w:rPr>
          <w:rStyle w:val="Nadpis8Char"/>
          <w:rFonts w:ascii="Arial" w:hAnsi="Arial" w:cs="Arial"/>
          <w:sz w:val="20"/>
          <w:szCs w:val="20"/>
        </w:rPr>
        <w:t xml:space="preserve"> </w:t>
      </w:r>
      <w:r w:rsidRPr="00996AD4">
        <w:rPr>
          <w:rStyle w:val="FontStyle49"/>
          <w:rFonts w:ascii="Arial" w:hAnsi="Arial" w:cs="Arial"/>
          <w:sz w:val="20"/>
          <w:szCs w:val="20"/>
        </w:rPr>
        <w:t>".</w:t>
      </w:r>
      <w:r>
        <w:rPr>
          <w:rStyle w:val="FontStyle49"/>
          <w:rFonts w:ascii="Arial" w:hAnsi="Arial" w:cs="Arial"/>
          <w:sz w:val="20"/>
          <w:szCs w:val="20"/>
        </w:rPr>
        <w:t>Při obstarávání záležitosti jedná příkazník na účet příkazce</w:t>
      </w:r>
      <w:r w:rsidR="00BE5830">
        <w:rPr>
          <w:rStyle w:val="FontStyle49"/>
          <w:rFonts w:ascii="Arial" w:hAnsi="Arial" w:cs="Arial"/>
          <w:sz w:val="20"/>
          <w:szCs w:val="20"/>
        </w:rPr>
        <w:t>.</w:t>
      </w:r>
      <w:bookmarkStart w:id="0" w:name="_GoBack"/>
      <w:bookmarkEnd w:id="0"/>
    </w:p>
    <w:p w:rsidR="001B537D" w:rsidRPr="00996AD4" w:rsidRDefault="001B537D" w:rsidP="001B537D">
      <w:pPr>
        <w:jc w:val="both"/>
        <w:rPr>
          <w:rFonts w:ascii="Arial" w:hAnsi="Arial" w:cs="Arial"/>
          <w:sz w:val="20"/>
          <w:szCs w:val="20"/>
        </w:rPr>
      </w:pPr>
    </w:p>
    <w:p w:rsidR="001B537D" w:rsidRPr="00996AD4" w:rsidRDefault="001B537D" w:rsidP="001B537D">
      <w:pPr>
        <w:jc w:val="both"/>
        <w:rPr>
          <w:rFonts w:ascii="Arial" w:hAnsi="Arial" w:cs="Arial"/>
          <w:sz w:val="20"/>
          <w:szCs w:val="20"/>
        </w:rPr>
      </w:pPr>
      <w:r w:rsidRPr="00996AD4">
        <w:rPr>
          <w:rFonts w:ascii="Arial" w:hAnsi="Arial" w:cs="Arial"/>
          <w:sz w:val="20"/>
          <w:szCs w:val="20"/>
        </w:rPr>
        <w:t xml:space="preserve">Součástí předmětu díla jsou i práce v tomto článku smlouvy o dílo výslovně nespecifikované, které však jsou k řádnému provedení díla nezbytné a o kterých zhotovitel vzhledem ke své kvalifikaci a zkušenostem měl, nebo mohl vědět.    </w:t>
      </w:r>
    </w:p>
    <w:p w:rsidR="001B537D" w:rsidRPr="00996AD4" w:rsidRDefault="001B537D" w:rsidP="001B537D">
      <w:pPr>
        <w:jc w:val="both"/>
        <w:rPr>
          <w:rFonts w:ascii="Arial" w:hAnsi="Arial" w:cs="Arial"/>
          <w:b/>
          <w:sz w:val="20"/>
          <w:szCs w:val="20"/>
        </w:rPr>
      </w:pPr>
      <w:r w:rsidRPr="00996AD4">
        <w:rPr>
          <w:rFonts w:ascii="Arial" w:hAnsi="Arial" w:cs="Arial"/>
          <w:sz w:val="20"/>
          <w:szCs w:val="20"/>
        </w:rPr>
        <w:t>Provedení těchto prací však v žádném případě nezvyšuje touto smlouvou o dílo sjednanou cenu díla.</w:t>
      </w:r>
    </w:p>
    <w:p w:rsidR="001B537D" w:rsidRPr="00996AD4" w:rsidRDefault="001B537D" w:rsidP="001B537D">
      <w:pPr>
        <w:jc w:val="both"/>
        <w:rPr>
          <w:rFonts w:ascii="Arial" w:hAnsi="Arial" w:cs="Arial"/>
        </w:rPr>
      </w:pPr>
    </w:p>
    <w:p w:rsidR="001B537D" w:rsidRPr="00996AD4" w:rsidRDefault="001B537D" w:rsidP="001B537D">
      <w:pPr>
        <w:jc w:val="center"/>
        <w:rPr>
          <w:rFonts w:ascii="Arial" w:hAnsi="Arial" w:cs="Arial"/>
          <w:b/>
        </w:rPr>
      </w:pPr>
      <w:r w:rsidRPr="00996AD4">
        <w:rPr>
          <w:rFonts w:ascii="Arial" w:hAnsi="Arial" w:cs="Arial"/>
          <w:b/>
        </w:rPr>
        <w:t>III.</w:t>
      </w:r>
    </w:p>
    <w:p w:rsidR="001B537D" w:rsidRPr="00996AD4" w:rsidRDefault="001B537D" w:rsidP="001B537D">
      <w:pPr>
        <w:jc w:val="center"/>
        <w:rPr>
          <w:rFonts w:ascii="Arial" w:hAnsi="Arial" w:cs="Arial"/>
          <w:b/>
        </w:rPr>
      </w:pPr>
      <w:r w:rsidRPr="00996AD4">
        <w:rPr>
          <w:rFonts w:ascii="Arial" w:hAnsi="Arial" w:cs="Arial"/>
          <w:b/>
        </w:rPr>
        <w:t>Povinnosti smluvních stran</w:t>
      </w:r>
    </w:p>
    <w:p w:rsidR="001B537D" w:rsidRPr="00996AD4" w:rsidRDefault="001B537D" w:rsidP="001B537D">
      <w:pPr>
        <w:rPr>
          <w:rStyle w:val="FontStyle49"/>
          <w:rFonts w:ascii="Arial" w:hAnsi="Arial" w:cs="Arial"/>
        </w:rPr>
      </w:pPr>
    </w:p>
    <w:p w:rsidR="001B537D" w:rsidRPr="0022378B" w:rsidRDefault="001B537D" w:rsidP="001B537D">
      <w:pPr>
        <w:rPr>
          <w:rStyle w:val="FontStyle49"/>
          <w:rFonts w:ascii="Arial" w:hAnsi="Arial" w:cs="Arial"/>
          <w:sz w:val="20"/>
          <w:szCs w:val="20"/>
        </w:rPr>
      </w:pPr>
      <w:r w:rsidRPr="0022378B">
        <w:rPr>
          <w:rStyle w:val="FontStyle49"/>
          <w:rFonts w:ascii="Arial" w:hAnsi="Arial" w:cs="Arial"/>
          <w:sz w:val="20"/>
          <w:szCs w:val="20"/>
        </w:rPr>
        <w:t>Technický dozo</w:t>
      </w:r>
      <w:r>
        <w:rPr>
          <w:rStyle w:val="FontStyle49"/>
          <w:rFonts w:ascii="Arial" w:hAnsi="Arial" w:cs="Arial"/>
          <w:sz w:val="20"/>
          <w:szCs w:val="20"/>
        </w:rPr>
        <w:t>r se v rámci výkonu činností TDS</w:t>
      </w:r>
      <w:r w:rsidRPr="0022378B">
        <w:rPr>
          <w:rStyle w:val="FontStyle49"/>
          <w:rFonts w:ascii="Arial" w:hAnsi="Arial" w:cs="Arial"/>
          <w:sz w:val="20"/>
          <w:szCs w:val="20"/>
        </w:rPr>
        <w:t xml:space="preserve"> zavazuje provádět níže uvedené činnosti:</w:t>
      </w:r>
    </w:p>
    <w:p w:rsidR="001B537D" w:rsidRPr="000F7A55" w:rsidRDefault="001B537D" w:rsidP="001B537D">
      <w:pPr>
        <w:rPr>
          <w:rStyle w:val="FontStyle49"/>
          <w:rFonts w:ascii="Arial" w:hAnsi="Arial" w:cs="Arial"/>
          <w:sz w:val="20"/>
          <w:szCs w:val="20"/>
        </w:rPr>
      </w:pPr>
    </w:p>
    <w:p w:rsidR="001B537D" w:rsidRPr="00125BC5" w:rsidRDefault="001B537D" w:rsidP="001B537D">
      <w:pPr>
        <w:pStyle w:val="Style11"/>
        <w:widowControl/>
        <w:numPr>
          <w:ilvl w:val="0"/>
          <w:numId w:val="8"/>
        </w:numPr>
        <w:tabs>
          <w:tab w:val="left" w:pos="451"/>
        </w:tabs>
        <w:spacing w:before="5" w:line="240" w:lineRule="auto"/>
        <w:ind w:left="451" w:right="19"/>
        <w:rPr>
          <w:rStyle w:val="FontStyle24"/>
          <w:rFonts w:ascii="Arial" w:hAnsi="Arial" w:cs="Arial"/>
        </w:rPr>
      </w:pPr>
      <w:r w:rsidRPr="00125BC5">
        <w:rPr>
          <w:rStyle w:val="FontStyle24"/>
          <w:rFonts w:ascii="Arial" w:hAnsi="Arial" w:cs="Arial"/>
        </w:rPr>
        <w:t>Účast při zajištění protokolárního předání staveniště zhotoviteli stavby dle PD a zabezpečení zápisu do stavebního deníku;</w:t>
      </w:r>
    </w:p>
    <w:p w:rsidR="001B537D" w:rsidRPr="00125BC5" w:rsidRDefault="001B537D" w:rsidP="001B537D">
      <w:pPr>
        <w:pStyle w:val="Style11"/>
        <w:widowControl/>
        <w:numPr>
          <w:ilvl w:val="0"/>
          <w:numId w:val="8"/>
        </w:numPr>
        <w:tabs>
          <w:tab w:val="left" w:pos="451"/>
        </w:tabs>
        <w:spacing w:before="10" w:line="240" w:lineRule="auto"/>
        <w:ind w:left="451" w:right="14"/>
        <w:rPr>
          <w:rStyle w:val="FontStyle24"/>
          <w:rFonts w:ascii="Arial" w:hAnsi="Arial" w:cs="Arial"/>
        </w:rPr>
      </w:pPr>
      <w:r w:rsidRPr="00125BC5">
        <w:rPr>
          <w:rStyle w:val="FontStyle24"/>
          <w:rFonts w:ascii="Arial" w:hAnsi="Arial" w:cs="Arial"/>
        </w:rPr>
        <w:lastRenderedPageBreak/>
        <w:t xml:space="preserve">Seznámení se s podklady, podle kterých se připravuje, resp. zajišťuje provádění stavby, obzvláště s projektovou dokumentací, se zadávací dokumentací díla, s obsahem příslušných smluv (zejména smlouvou o dílo mezi příkazcem a zhotovitelem díla), s časovým a finančním harmonogramem výstavby, s rozpočtem stavby, s obsahem stavebního povolení, s podmínkami, rozhodnutími a veškerými stanovisky veřejnoprávních orgánů a organizací a dále </w:t>
      </w:r>
      <w:r w:rsidRPr="009407DD">
        <w:rPr>
          <w:rStyle w:val="FontStyle23"/>
          <w:rFonts w:ascii="Arial" w:hAnsi="Arial" w:cs="Arial"/>
        </w:rPr>
        <w:t xml:space="preserve">s dotačními podmínkami </w:t>
      </w:r>
      <w:r w:rsidRPr="00125BC5">
        <w:rPr>
          <w:rStyle w:val="FontStyle24"/>
          <w:rFonts w:ascii="Arial" w:hAnsi="Arial" w:cs="Arial"/>
        </w:rPr>
        <w:t>stanovenými subjektem poskytujícím dotaci pro spolufinancování stavby;</w:t>
      </w:r>
    </w:p>
    <w:p w:rsidR="001B537D" w:rsidRPr="00125BC5" w:rsidRDefault="001B537D" w:rsidP="001B537D">
      <w:pPr>
        <w:pStyle w:val="Style11"/>
        <w:widowControl/>
        <w:numPr>
          <w:ilvl w:val="0"/>
          <w:numId w:val="8"/>
        </w:numPr>
        <w:tabs>
          <w:tab w:val="left" w:pos="451"/>
        </w:tabs>
        <w:spacing w:before="10" w:line="240" w:lineRule="auto"/>
        <w:ind w:left="451" w:right="14"/>
        <w:rPr>
          <w:rStyle w:val="FontStyle24"/>
          <w:rFonts w:ascii="Arial" w:hAnsi="Arial" w:cs="Arial"/>
        </w:rPr>
      </w:pPr>
      <w:r w:rsidRPr="00125BC5">
        <w:rPr>
          <w:rStyle w:val="FontStyle24"/>
          <w:rFonts w:ascii="Arial" w:hAnsi="Arial" w:cs="Arial"/>
        </w:rPr>
        <w:t xml:space="preserve">Provádět odborný dohled nad průběhem provádění díla v souladu se smlouvou o dílo mezi </w:t>
      </w:r>
      <w:r>
        <w:rPr>
          <w:rStyle w:val="FontStyle24"/>
          <w:rFonts w:ascii="Arial" w:hAnsi="Arial" w:cs="Arial"/>
        </w:rPr>
        <w:t>příkazcem</w:t>
      </w:r>
      <w:r w:rsidRPr="00125BC5">
        <w:rPr>
          <w:rStyle w:val="FontStyle24"/>
          <w:rFonts w:ascii="Arial" w:hAnsi="Arial" w:cs="Arial"/>
        </w:rPr>
        <w:t xml:space="preserve"> a zhotovitelem stavby, zejména z hlediska dodržení sjednaného rozsahu díla a způsobu jeho provádění (kvalita, technické parametry, termíny apod.) a předkládání návrhů sankcí vůči zhotoviteli díla včetně písemného zdůvodnění;</w:t>
      </w:r>
    </w:p>
    <w:p w:rsidR="001B537D" w:rsidRPr="00125BC5" w:rsidRDefault="001B537D" w:rsidP="001B537D">
      <w:pPr>
        <w:pStyle w:val="Style11"/>
        <w:widowControl/>
        <w:numPr>
          <w:ilvl w:val="0"/>
          <w:numId w:val="8"/>
        </w:numPr>
        <w:tabs>
          <w:tab w:val="left" w:pos="451"/>
        </w:tabs>
        <w:spacing w:before="5" w:line="240" w:lineRule="auto"/>
        <w:ind w:left="125" w:firstLine="0"/>
        <w:jc w:val="left"/>
        <w:rPr>
          <w:rStyle w:val="FontStyle24"/>
          <w:rFonts w:ascii="Arial" w:hAnsi="Arial" w:cs="Arial"/>
        </w:rPr>
      </w:pPr>
      <w:r w:rsidRPr="00125BC5">
        <w:rPr>
          <w:rStyle w:val="FontStyle24"/>
          <w:rFonts w:ascii="Arial" w:hAnsi="Arial" w:cs="Arial"/>
        </w:rPr>
        <w:t>Kontrola plnění časového a finančního harmonogramu stavby;</w:t>
      </w:r>
    </w:p>
    <w:p w:rsidR="001B537D" w:rsidRPr="00125BC5" w:rsidRDefault="001B537D" w:rsidP="001B537D">
      <w:pPr>
        <w:pStyle w:val="Style11"/>
        <w:widowControl/>
        <w:numPr>
          <w:ilvl w:val="0"/>
          <w:numId w:val="8"/>
        </w:numPr>
        <w:tabs>
          <w:tab w:val="left" w:pos="451"/>
        </w:tabs>
        <w:spacing w:before="10" w:line="240" w:lineRule="auto"/>
        <w:ind w:left="451" w:right="5"/>
        <w:rPr>
          <w:rStyle w:val="FontStyle24"/>
          <w:rFonts w:ascii="Arial" w:hAnsi="Arial" w:cs="Arial"/>
        </w:rPr>
      </w:pPr>
      <w:r>
        <w:rPr>
          <w:rStyle w:val="FontStyle24"/>
          <w:rFonts w:ascii="Arial" w:hAnsi="Arial" w:cs="Arial"/>
        </w:rPr>
        <w:t>O</w:t>
      </w:r>
      <w:r w:rsidRPr="00125BC5">
        <w:rPr>
          <w:rStyle w:val="FontStyle24"/>
          <w:rFonts w:ascii="Arial" w:hAnsi="Arial" w:cs="Arial"/>
        </w:rPr>
        <w:t xml:space="preserve">sobní přítomnost příkazníka na stavbě </w:t>
      </w:r>
      <w:r>
        <w:rPr>
          <w:rStyle w:val="FontStyle24"/>
          <w:rFonts w:ascii="Arial" w:hAnsi="Arial" w:cs="Arial"/>
        </w:rPr>
        <w:t xml:space="preserve">min. 3 x týdně </w:t>
      </w:r>
      <w:r w:rsidRPr="00125BC5">
        <w:rPr>
          <w:rStyle w:val="FontStyle24"/>
          <w:rFonts w:ascii="Arial" w:hAnsi="Arial" w:cs="Arial"/>
        </w:rPr>
        <w:t>(není-li dohodnuto s</w:t>
      </w:r>
      <w:r>
        <w:rPr>
          <w:rStyle w:val="FontStyle24"/>
          <w:rFonts w:ascii="Arial" w:hAnsi="Arial" w:cs="Arial"/>
        </w:rPr>
        <w:t> </w:t>
      </w:r>
      <w:r w:rsidRPr="00125BC5">
        <w:rPr>
          <w:rStyle w:val="FontStyle24"/>
          <w:rFonts w:ascii="Arial" w:hAnsi="Arial" w:cs="Arial"/>
        </w:rPr>
        <w:t>příkazcem</w:t>
      </w:r>
      <w:r>
        <w:rPr>
          <w:rStyle w:val="FontStyle24"/>
          <w:rFonts w:ascii="Arial" w:hAnsi="Arial" w:cs="Arial"/>
        </w:rPr>
        <w:t xml:space="preserve"> </w:t>
      </w:r>
      <w:r w:rsidRPr="00125BC5">
        <w:rPr>
          <w:rStyle w:val="FontStyle24"/>
          <w:rFonts w:ascii="Arial" w:hAnsi="Arial" w:cs="Arial"/>
        </w:rPr>
        <w:t xml:space="preserve">a zhotovitelem stavby </w:t>
      </w:r>
      <w:r w:rsidRPr="009407DD">
        <w:rPr>
          <w:rStyle w:val="FontStyle23"/>
          <w:rFonts w:ascii="Arial" w:hAnsi="Arial" w:cs="Arial"/>
        </w:rPr>
        <w:t xml:space="preserve">písemně </w:t>
      </w:r>
      <w:r w:rsidRPr="009407DD">
        <w:rPr>
          <w:rStyle w:val="FontStyle24"/>
          <w:rFonts w:ascii="Arial" w:hAnsi="Arial" w:cs="Arial"/>
        </w:rPr>
        <w:t>jinak</w:t>
      </w:r>
      <w:r w:rsidRPr="00125BC5">
        <w:rPr>
          <w:rStyle w:val="FontStyle24"/>
          <w:rFonts w:ascii="Arial" w:hAnsi="Arial" w:cs="Arial"/>
        </w:rPr>
        <w:t>),</w:t>
      </w:r>
    </w:p>
    <w:p w:rsidR="001B537D" w:rsidRPr="00125BC5" w:rsidRDefault="001B537D" w:rsidP="001B537D">
      <w:pPr>
        <w:pStyle w:val="Style11"/>
        <w:widowControl/>
        <w:numPr>
          <w:ilvl w:val="0"/>
          <w:numId w:val="8"/>
        </w:numPr>
        <w:tabs>
          <w:tab w:val="left" w:pos="451"/>
        </w:tabs>
        <w:spacing w:before="5" w:line="240" w:lineRule="auto"/>
        <w:ind w:left="451" w:right="24"/>
        <w:rPr>
          <w:rStyle w:val="FontStyle24"/>
          <w:rFonts w:ascii="Arial" w:hAnsi="Arial" w:cs="Arial"/>
        </w:rPr>
      </w:pPr>
      <w:r w:rsidRPr="00125BC5">
        <w:rPr>
          <w:rStyle w:val="FontStyle24"/>
          <w:rFonts w:ascii="Arial" w:hAnsi="Arial" w:cs="Arial"/>
        </w:rPr>
        <w:t>Dohled na dodržování podmínek stavebního povolení a opatření státního stavebního dohledu po dobu realizace stavby;</w:t>
      </w:r>
    </w:p>
    <w:p w:rsidR="001B537D" w:rsidRPr="00125BC5" w:rsidRDefault="001B537D" w:rsidP="001B537D">
      <w:pPr>
        <w:pStyle w:val="Style11"/>
        <w:widowControl/>
        <w:numPr>
          <w:ilvl w:val="0"/>
          <w:numId w:val="8"/>
        </w:numPr>
        <w:tabs>
          <w:tab w:val="left" w:pos="451"/>
        </w:tabs>
        <w:spacing w:before="5" w:line="240" w:lineRule="auto"/>
        <w:ind w:left="451" w:right="14"/>
        <w:rPr>
          <w:rStyle w:val="FontStyle24"/>
          <w:rFonts w:ascii="Arial" w:hAnsi="Arial" w:cs="Arial"/>
        </w:rPr>
      </w:pPr>
      <w:r w:rsidRPr="00125BC5">
        <w:rPr>
          <w:rStyle w:val="FontStyle24"/>
          <w:rFonts w:ascii="Arial" w:hAnsi="Arial" w:cs="Arial"/>
        </w:rPr>
        <w:t>Svolávání kontrolních dnů, jejich vedení a pořízení zápisů, včetně zajištění podpisů všech přítomných a zajištění distribuce zápisů všem účastníkům kontrolního dne a jeho archivace v listinné a elektronické podobě;</w:t>
      </w:r>
    </w:p>
    <w:p w:rsidR="001B537D" w:rsidRPr="00125BC5" w:rsidRDefault="001B537D" w:rsidP="001B537D">
      <w:pPr>
        <w:pStyle w:val="Style11"/>
        <w:widowControl/>
        <w:numPr>
          <w:ilvl w:val="0"/>
          <w:numId w:val="8"/>
        </w:numPr>
        <w:tabs>
          <w:tab w:val="left" w:pos="451"/>
        </w:tabs>
        <w:spacing w:before="10" w:line="240" w:lineRule="auto"/>
        <w:ind w:left="451" w:right="19"/>
        <w:rPr>
          <w:rStyle w:val="FontStyle24"/>
          <w:rFonts w:ascii="Arial" w:hAnsi="Arial" w:cs="Arial"/>
        </w:rPr>
      </w:pPr>
      <w:r w:rsidRPr="00125BC5">
        <w:rPr>
          <w:rStyle w:val="FontStyle24"/>
          <w:rFonts w:ascii="Arial" w:hAnsi="Arial" w:cs="Arial"/>
        </w:rPr>
        <w:t>Zabezpečení, organizace a účast na veškerých jednáních s dotčenými veřejnoprávními orgány a organizacemi, která souvisí s realizací vlastního díla;</w:t>
      </w:r>
    </w:p>
    <w:p w:rsidR="001B537D" w:rsidRPr="00125BC5" w:rsidRDefault="001B537D" w:rsidP="001B537D">
      <w:pPr>
        <w:pStyle w:val="Style11"/>
        <w:widowControl/>
        <w:numPr>
          <w:ilvl w:val="0"/>
          <w:numId w:val="8"/>
        </w:numPr>
        <w:tabs>
          <w:tab w:val="left" w:pos="451"/>
        </w:tabs>
        <w:spacing w:before="10" w:line="240" w:lineRule="auto"/>
        <w:ind w:left="451" w:right="14"/>
        <w:rPr>
          <w:rStyle w:val="FontStyle24"/>
          <w:rFonts w:ascii="Arial" w:hAnsi="Arial" w:cs="Arial"/>
        </w:rPr>
      </w:pPr>
      <w:r w:rsidRPr="00125BC5">
        <w:rPr>
          <w:rStyle w:val="FontStyle24"/>
          <w:rFonts w:ascii="Arial" w:hAnsi="Arial" w:cs="Arial"/>
        </w:rPr>
        <w:t xml:space="preserve">Provádět kontrolu dodržování PD ze strany zhotovitele stavby (včetně subdodavatelů) po stránce kvality, úplnosti díla, dodržení projektovaných parametrů díla a technických předpisů a norem a dodržení podmínek stanovených ve stavebním povolení a závazných posudcích a podmínek vyplývajících ze </w:t>
      </w:r>
      <w:proofErr w:type="spellStart"/>
      <w:r w:rsidRPr="00125BC5">
        <w:rPr>
          <w:rStyle w:val="FontStyle24"/>
          <w:rFonts w:ascii="Arial" w:hAnsi="Arial" w:cs="Arial"/>
        </w:rPr>
        <w:t>SoD</w:t>
      </w:r>
      <w:proofErr w:type="spellEnd"/>
      <w:r w:rsidRPr="00125BC5">
        <w:rPr>
          <w:rStyle w:val="FontStyle24"/>
          <w:rFonts w:ascii="Arial" w:hAnsi="Arial" w:cs="Arial"/>
        </w:rPr>
        <w:t xml:space="preserve"> se zhotovitelem stavby a to až do konečného odstranění vad a nedodělků;</w:t>
      </w:r>
    </w:p>
    <w:p w:rsidR="001B537D" w:rsidRPr="00125BC5" w:rsidRDefault="001B537D" w:rsidP="001B537D">
      <w:pPr>
        <w:pStyle w:val="Style11"/>
        <w:widowControl/>
        <w:numPr>
          <w:ilvl w:val="0"/>
          <w:numId w:val="8"/>
        </w:numPr>
        <w:tabs>
          <w:tab w:val="left" w:pos="451"/>
        </w:tabs>
        <w:spacing w:before="5" w:line="240" w:lineRule="auto"/>
        <w:ind w:left="125" w:firstLine="0"/>
        <w:jc w:val="left"/>
        <w:rPr>
          <w:rStyle w:val="FontStyle24"/>
          <w:rFonts w:ascii="Arial" w:hAnsi="Arial" w:cs="Arial"/>
        </w:rPr>
      </w:pPr>
      <w:r w:rsidRPr="00125BC5">
        <w:rPr>
          <w:rStyle w:val="FontStyle24"/>
          <w:rFonts w:ascii="Arial" w:hAnsi="Arial" w:cs="Arial"/>
        </w:rPr>
        <w:t>Kontrola vedení stavebního deníku v souladu s podmínkami uvedenými v příslušné smlouvě;</w:t>
      </w:r>
    </w:p>
    <w:p w:rsidR="001B537D" w:rsidRPr="00AD7724" w:rsidRDefault="001B537D" w:rsidP="001B537D">
      <w:pPr>
        <w:pStyle w:val="Style11"/>
        <w:widowControl/>
        <w:numPr>
          <w:ilvl w:val="0"/>
          <w:numId w:val="8"/>
        </w:numPr>
        <w:tabs>
          <w:tab w:val="left" w:pos="451"/>
        </w:tabs>
        <w:spacing w:line="240" w:lineRule="auto"/>
        <w:ind w:left="125" w:right="17" w:firstLine="0"/>
        <w:jc w:val="left"/>
        <w:rPr>
          <w:rStyle w:val="FontStyle24"/>
          <w:rFonts w:ascii="Arial" w:hAnsi="Arial" w:cs="Arial"/>
        </w:rPr>
      </w:pPr>
      <w:r w:rsidRPr="00AD7724">
        <w:rPr>
          <w:rStyle w:val="FontStyle24"/>
          <w:rFonts w:ascii="Arial" w:hAnsi="Arial" w:cs="Arial"/>
        </w:rPr>
        <w:t xml:space="preserve">Kontrola subdodavatelských subjektů na stavbě, včetně kontroly plnění podmínek stanovených </w:t>
      </w:r>
      <w:r>
        <w:rPr>
          <w:rStyle w:val="FontStyle24"/>
          <w:rFonts w:ascii="Arial" w:hAnsi="Arial" w:cs="Arial"/>
        </w:rPr>
        <w:t xml:space="preserve">  </w:t>
      </w:r>
      <w:r w:rsidRPr="00AD7724">
        <w:rPr>
          <w:rStyle w:val="FontStyle24"/>
          <w:rFonts w:ascii="Arial" w:hAnsi="Arial" w:cs="Arial"/>
        </w:rPr>
        <w:t>pro subdodávky v zadávací dokumentaci;</w:t>
      </w:r>
    </w:p>
    <w:p w:rsidR="001B537D" w:rsidRPr="00125BC5" w:rsidRDefault="001B537D" w:rsidP="001B537D">
      <w:pPr>
        <w:pStyle w:val="Style11"/>
        <w:widowControl/>
        <w:numPr>
          <w:ilvl w:val="0"/>
          <w:numId w:val="8"/>
        </w:numPr>
        <w:tabs>
          <w:tab w:val="left" w:pos="451"/>
        </w:tabs>
        <w:spacing w:before="5" w:line="240" w:lineRule="auto"/>
        <w:ind w:left="451" w:right="19"/>
        <w:rPr>
          <w:rStyle w:val="FontStyle24"/>
          <w:rFonts w:ascii="Arial" w:hAnsi="Arial" w:cs="Arial"/>
        </w:rPr>
      </w:pPr>
      <w:r w:rsidRPr="00125BC5">
        <w:rPr>
          <w:rStyle w:val="FontStyle24"/>
          <w:rFonts w:ascii="Arial" w:hAnsi="Arial" w:cs="Arial"/>
        </w:rPr>
        <w:t>Sledování provádění předepsaných nebo dohodnutých zkoušek materiálů, konstrukcí a prací; kontrola výsledků předepsaných zkoušek stavebních konstrukcí, včetně atestů na zabudovaný materiál;</w:t>
      </w:r>
    </w:p>
    <w:p w:rsidR="001B537D" w:rsidRPr="00125BC5" w:rsidRDefault="001B537D" w:rsidP="001B537D">
      <w:pPr>
        <w:pStyle w:val="Style11"/>
        <w:widowControl/>
        <w:numPr>
          <w:ilvl w:val="0"/>
          <w:numId w:val="8"/>
        </w:numPr>
        <w:tabs>
          <w:tab w:val="left" w:pos="451"/>
        </w:tabs>
        <w:spacing w:before="10" w:line="240" w:lineRule="auto"/>
        <w:ind w:left="451" w:right="24"/>
        <w:rPr>
          <w:rStyle w:val="FontStyle24"/>
          <w:rFonts w:ascii="Arial" w:hAnsi="Arial" w:cs="Arial"/>
        </w:rPr>
      </w:pPr>
      <w:r>
        <w:rPr>
          <w:rStyle w:val="FontStyle24"/>
          <w:rFonts w:ascii="Arial" w:hAnsi="Arial" w:cs="Arial"/>
        </w:rPr>
        <w:t>Zápisy stanoviska TDS</w:t>
      </w:r>
      <w:r w:rsidRPr="00125BC5">
        <w:rPr>
          <w:rStyle w:val="FontStyle24"/>
          <w:rFonts w:ascii="Arial" w:hAnsi="Arial" w:cs="Arial"/>
        </w:rPr>
        <w:t xml:space="preserve"> k zápisům zhotovitele stavby rozhodných pro hladký průběh stavby a případným změnám stavby;</w:t>
      </w:r>
    </w:p>
    <w:p w:rsidR="001B537D" w:rsidRPr="00125BC5" w:rsidRDefault="001B537D" w:rsidP="001B537D">
      <w:pPr>
        <w:pStyle w:val="Style11"/>
        <w:widowControl/>
        <w:numPr>
          <w:ilvl w:val="0"/>
          <w:numId w:val="8"/>
        </w:numPr>
        <w:tabs>
          <w:tab w:val="left" w:pos="451"/>
        </w:tabs>
        <w:spacing w:line="240" w:lineRule="auto"/>
        <w:ind w:left="451" w:right="24"/>
        <w:rPr>
          <w:rStyle w:val="FontStyle24"/>
          <w:rFonts w:ascii="Arial" w:hAnsi="Arial" w:cs="Arial"/>
        </w:rPr>
      </w:pPr>
      <w:r w:rsidRPr="00125BC5">
        <w:rPr>
          <w:rStyle w:val="FontStyle24"/>
          <w:rFonts w:ascii="Arial" w:hAnsi="Arial" w:cs="Arial"/>
        </w:rPr>
        <w:t xml:space="preserve">Věcná, cenová a formální kontrola oceňovacích podkladů a fakturace - potvrzování věcné, cenové a formální správnosti soupisů prací předložených zhotovitelem díla za příslušné fakturační období (odsouhlasení rozsahu a úplnosti dílčích faktur), včetně kontroly souladu provedených a fakturovaných prací s rozpočtem stavby a uzavřenou </w:t>
      </w:r>
      <w:proofErr w:type="spellStart"/>
      <w:r w:rsidRPr="00125BC5">
        <w:rPr>
          <w:rStyle w:val="FontStyle24"/>
          <w:rFonts w:ascii="Arial" w:hAnsi="Arial" w:cs="Arial"/>
        </w:rPr>
        <w:t>SoD</w:t>
      </w:r>
      <w:proofErr w:type="spellEnd"/>
      <w:r w:rsidRPr="00125BC5">
        <w:rPr>
          <w:rStyle w:val="FontStyle24"/>
          <w:rFonts w:ascii="Arial" w:hAnsi="Arial" w:cs="Arial"/>
        </w:rPr>
        <w:t>, a to vždy ve lhůtě sjednané příkazcem a zhotovitelem díla ve smlouvě o dílo a jejich včasné předkládání k úhradě příkazci;</w:t>
      </w:r>
    </w:p>
    <w:p w:rsidR="001B537D" w:rsidRPr="00125BC5" w:rsidRDefault="001B537D" w:rsidP="001B537D">
      <w:pPr>
        <w:pStyle w:val="Style11"/>
        <w:widowControl/>
        <w:numPr>
          <w:ilvl w:val="0"/>
          <w:numId w:val="8"/>
        </w:numPr>
        <w:tabs>
          <w:tab w:val="left" w:pos="451"/>
        </w:tabs>
        <w:spacing w:line="240" w:lineRule="auto"/>
        <w:ind w:left="721" w:right="24" w:hanging="360"/>
        <w:rPr>
          <w:rStyle w:val="FontStyle24"/>
          <w:rFonts w:ascii="Arial" w:hAnsi="Arial" w:cs="Arial"/>
        </w:rPr>
      </w:pPr>
      <w:r w:rsidRPr="00125BC5">
        <w:rPr>
          <w:rStyle w:val="FontStyle24"/>
          <w:rFonts w:ascii="Arial" w:hAnsi="Arial" w:cs="Arial"/>
        </w:rPr>
        <w:t>Posouzení potřeby víceprací/</w:t>
      </w:r>
      <w:proofErr w:type="spellStart"/>
      <w:r w:rsidRPr="00125BC5">
        <w:rPr>
          <w:rStyle w:val="FontStyle24"/>
          <w:rFonts w:ascii="Arial" w:hAnsi="Arial" w:cs="Arial"/>
        </w:rPr>
        <w:t>méněprací</w:t>
      </w:r>
      <w:proofErr w:type="spellEnd"/>
      <w:r w:rsidRPr="00125BC5">
        <w:rPr>
          <w:rStyle w:val="FontStyle24"/>
          <w:rFonts w:ascii="Arial" w:hAnsi="Arial" w:cs="Arial"/>
        </w:rPr>
        <w:t xml:space="preserve"> navržených zhotovitelem nebo příkazcem a kontrola věcné a cenové správnosti a úplnosti ocenění víceprací/</w:t>
      </w:r>
      <w:proofErr w:type="spellStart"/>
      <w:r w:rsidRPr="00125BC5">
        <w:rPr>
          <w:rStyle w:val="FontStyle24"/>
          <w:rFonts w:ascii="Arial" w:hAnsi="Arial" w:cs="Arial"/>
        </w:rPr>
        <w:t>méněprací</w:t>
      </w:r>
      <w:proofErr w:type="spellEnd"/>
      <w:r w:rsidRPr="00125BC5">
        <w:rPr>
          <w:rStyle w:val="FontStyle24"/>
          <w:rFonts w:ascii="Arial" w:hAnsi="Arial" w:cs="Arial"/>
        </w:rPr>
        <w:t>, které upravují sjednanou cenu díla, upravují sjednanou lhůtu výstavby nebo upravují parametry díla, včetně posouzení jejich vlivu na sjednaný termín dle příslušné smlouvy, zajištění písemných stanovisek k takovým vícepracím/</w:t>
      </w:r>
      <w:proofErr w:type="spellStart"/>
      <w:r w:rsidRPr="00125BC5">
        <w:rPr>
          <w:rStyle w:val="FontStyle24"/>
          <w:rFonts w:ascii="Arial" w:hAnsi="Arial" w:cs="Arial"/>
        </w:rPr>
        <w:t>méněpracím</w:t>
      </w:r>
      <w:proofErr w:type="spellEnd"/>
      <w:r w:rsidRPr="00125BC5">
        <w:rPr>
          <w:rStyle w:val="FontStyle24"/>
          <w:rFonts w:ascii="Arial" w:hAnsi="Arial" w:cs="Arial"/>
        </w:rPr>
        <w:t xml:space="preserve"> pro příkazce a účast při projednávání event. dodatků dodavatelských smluv v termínech stanovených příkazcem;</w:t>
      </w:r>
    </w:p>
    <w:p w:rsidR="001B537D" w:rsidRPr="00125BC5" w:rsidRDefault="001B537D" w:rsidP="001B537D">
      <w:pPr>
        <w:pStyle w:val="Style11"/>
        <w:widowControl/>
        <w:numPr>
          <w:ilvl w:val="0"/>
          <w:numId w:val="8"/>
        </w:numPr>
        <w:tabs>
          <w:tab w:val="left" w:pos="331"/>
        </w:tabs>
        <w:spacing w:line="240" w:lineRule="auto"/>
        <w:ind w:left="721" w:right="5" w:hanging="360"/>
        <w:rPr>
          <w:rStyle w:val="FontStyle24"/>
          <w:rFonts w:ascii="Arial" w:hAnsi="Arial" w:cs="Arial"/>
        </w:rPr>
      </w:pPr>
      <w:r w:rsidRPr="00125BC5">
        <w:rPr>
          <w:rStyle w:val="FontStyle24"/>
          <w:rFonts w:ascii="Arial" w:hAnsi="Arial" w:cs="Arial"/>
        </w:rPr>
        <w:t>Kontrola věcné a cenové správnosti změnových listů vypracovaných zhotovitelem díla v případě nutnosti realizovat vícepráce/</w:t>
      </w:r>
      <w:proofErr w:type="spellStart"/>
      <w:r w:rsidRPr="00125BC5">
        <w:rPr>
          <w:rStyle w:val="FontStyle24"/>
          <w:rFonts w:ascii="Arial" w:hAnsi="Arial" w:cs="Arial"/>
        </w:rPr>
        <w:t>méněpráce</w:t>
      </w:r>
      <w:proofErr w:type="spellEnd"/>
      <w:r w:rsidRPr="00125BC5">
        <w:rPr>
          <w:rStyle w:val="FontStyle24"/>
          <w:rFonts w:ascii="Arial" w:hAnsi="Arial" w:cs="Arial"/>
        </w:rPr>
        <w:t xml:space="preserve"> na stavbě, včetně odsouhlasení jejich věcné a cenové správnosti podpisem, a to vždy do 3 dnů od jejich předložení zhotovitelem díla a jejich včasné předkládání k úhradě příkazci;</w:t>
      </w:r>
    </w:p>
    <w:p w:rsidR="001B537D" w:rsidRPr="00125BC5" w:rsidRDefault="001B537D" w:rsidP="001B537D">
      <w:pPr>
        <w:pStyle w:val="Style11"/>
        <w:widowControl/>
        <w:numPr>
          <w:ilvl w:val="0"/>
          <w:numId w:val="8"/>
        </w:numPr>
        <w:tabs>
          <w:tab w:val="left" w:pos="331"/>
        </w:tabs>
        <w:spacing w:line="240" w:lineRule="auto"/>
        <w:ind w:left="721" w:hanging="360"/>
        <w:rPr>
          <w:rStyle w:val="FontStyle24"/>
          <w:rFonts w:ascii="Arial" w:hAnsi="Arial" w:cs="Arial"/>
        </w:rPr>
      </w:pPr>
      <w:r w:rsidRPr="00125BC5">
        <w:rPr>
          <w:rStyle w:val="FontStyle24"/>
          <w:rFonts w:ascii="Arial" w:hAnsi="Arial" w:cs="Arial"/>
        </w:rPr>
        <w:t>Vedení evidence o čerpání rozpočtu díla a v souvislosti s tím vypracovávání návrhů na zpracování doplňků rozpočtu zhotovitelem díla a jejich předklá</w:t>
      </w:r>
      <w:r>
        <w:rPr>
          <w:rStyle w:val="FontStyle24"/>
          <w:rFonts w:ascii="Arial" w:hAnsi="Arial" w:cs="Arial"/>
        </w:rPr>
        <w:t>dání se svým vyjádřením objednateli</w:t>
      </w:r>
      <w:r w:rsidRPr="00125BC5">
        <w:rPr>
          <w:rStyle w:val="FontStyle24"/>
          <w:rFonts w:ascii="Arial" w:hAnsi="Arial" w:cs="Arial"/>
        </w:rPr>
        <w:t>;</w:t>
      </w:r>
    </w:p>
    <w:p w:rsidR="001B537D" w:rsidRPr="00125BC5" w:rsidRDefault="001B537D" w:rsidP="001B537D">
      <w:pPr>
        <w:pStyle w:val="Style11"/>
        <w:widowControl/>
        <w:numPr>
          <w:ilvl w:val="0"/>
          <w:numId w:val="8"/>
        </w:numPr>
        <w:tabs>
          <w:tab w:val="left" w:pos="331"/>
        </w:tabs>
        <w:spacing w:line="240" w:lineRule="auto"/>
        <w:ind w:left="721" w:hanging="360"/>
        <w:rPr>
          <w:rStyle w:val="FontStyle24"/>
          <w:rFonts w:ascii="Arial" w:hAnsi="Arial" w:cs="Arial"/>
        </w:rPr>
      </w:pPr>
      <w:r w:rsidRPr="00125BC5">
        <w:rPr>
          <w:rStyle w:val="FontStyle24"/>
          <w:rFonts w:ascii="Arial" w:hAnsi="Arial" w:cs="Arial"/>
        </w:rPr>
        <w:t>Kontrola skutečně provedených prací ve vazbě na zpracovaný harmonogram výstavby a navržení opatření při jeho eventuálním neplnění ze strany zhotovitele stavby, včetně pomoci při návrhu na řešení případných sankcí;</w:t>
      </w:r>
    </w:p>
    <w:p w:rsidR="001B537D" w:rsidRPr="00125BC5" w:rsidRDefault="001B537D" w:rsidP="001B537D">
      <w:pPr>
        <w:pStyle w:val="Style11"/>
        <w:widowControl/>
        <w:numPr>
          <w:ilvl w:val="0"/>
          <w:numId w:val="8"/>
        </w:numPr>
        <w:tabs>
          <w:tab w:val="left" w:pos="331"/>
        </w:tabs>
        <w:spacing w:line="240" w:lineRule="auto"/>
        <w:ind w:left="721" w:hanging="360"/>
        <w:rPr>
          <w:rStyle w:val="FontStyle24"/>
          <w:rFonts w:ascii="Arial" w:hAnsi="Arial" w:cs="Arial"/>
        </w:rPr>
      </w:pPr>
      <w:r w:rsidRPr="00125BC5">
        <w:rPr>
          <w:rStyle w:val="FontStyle24"/>
          <w:rFonts w:ascii="Arial" w:hAnsi="Arial" w:cs="Arial"/>
        </w:rPr>
        <w:t>Zajištění kontroly použitých materiálů dle PD; kontrola dodržování standardů u materiálů dodávaných zhotovitelem podle technických parametrů uvedených v projektové dokumentaci a kontrola dodržování technologických postupů předepsaných výrobci materiálů a výrobků použitých zhotovitelem při realizaci díla;</w:t>
      </w:r>
    </w:p>
    <w:p w:rsidR="001B537D" w:rsidRPr="00125BC5" w:rsidRDefault="001B537D" w:rsidP="001B537D">
      <w:pPr>
        <w:pStyle w:val="Style11"/>
        <w:widowControl/>
        <w:numPr>
          <w:ilvl w:val="0"/>
          <w:numId w:val="8"/>
        </w:numPr>
        <w:tabs>
          <w:tab w:val="left" w:pos="331"/>
        </w:tabs>
        <w:spacing w:line="240" w:lineRule="auto"/>
        <w:ind w:left="721" w:right="14" w:hanging="360"/>
        <w:rPr>
          <w:rStyle w:val="FontStyle24"/>
          <w:rFonts w:ascii="Arial" w:hAnsi="Arial" w:cs="Arial"/>
        </w:rPr>
      </w:pPr>
      <w:r w:rsidRPr="00125BC5">
        <w:rPr>
          <w:rStyle w:val="FontStyle24"/>
          <w:rFonts w:ascii="Arial" w:hAnsi="Arial" w:cs="Arial"/>
        </w:rPr>
        <w:t>Projednávání případných požadavků na provedení změn některé části díla, včetně návrhů na zhospodárnění výstavby bez snížení kvalitativních parametrů stavby;</w:t>
      </w:r>
    </w:p>
    <w:p w:rsidR="001B537D" w:rsidRPr="00125BC5" w:rsidRDefault="001B537D" w:rsidP="001B537D">
      <w:pPr>
        <w:pStyle w:val="Style11"/>
        <w:widowControl/>
        <w:numPr>
          <w:ilvl w:val="0"/>
          <w:numId w:val="8"/>
        </w:numPr>
        <w:tabs>
          <w:tab w:val="left" w:pos="331"/>
        </w:tabs>
        <w:spacing w:line="240" w:lineRule="auto"/>
        <w:ind w:left="721" w:hanging="360"/>
        <w:jc w:val="left"/>
        <w:rPr>
          <w:rStyle w:val="FontStyle24"/>
          <w:rFonts w:ascii="Arial" w:hAnsi="Arial" w:cs="Arial"/>
        </w:rPr>
      </w:pPr>
      <w:r w:rsidRPr="00125BC5">
        <w:rPr>
          <w:rStyle w:val="FontStyle24"/>
          <w:rFonts w:ascii="Arial" w:hAnsi="Arial" w:cs="Arial"/>
        </w:rPr>
        <w:lastRenderedPageBreak/>
        <w:t>Péče o systematické doplňování veškeré dokumentace, podle které se stavba realizuje;</w:t>
      </w:r>
    </w:p>
    <w:p w:rsidR="001B537D" w:rsidRPr="00125BC5" w:rsidRDefault="001B537D" w:rsidP="001B537D">
      <w:pPr>
        <w:pStyle w:val="Style11"/>
        <w:widowControl/>
        <w:numPr>
          <w:ilvl w:val="0"/>
          <w:numId w:val="8"/>
        </w:numPr>
        <w:tabs>
          <w:tab w:val="left" w:pos="331"/>
        </w:tabs>
        <w:spacing w:line="240" w:lineRule="auto"/>
        <w:ind w:left="721" w:right="14" w:hanging="360"/>
        <w:rPr>
          <w:rStyle w:val="FontStyle24"/>
          <w:rFonts w:ascii="Arial" w:hAnsi="Arial" w:cs="Arial"/>
        </w:rPr>
      </w:pPr>
      <w:r w:rsidRPr="00125BC5">
        <w:rPr>
          <w:rStyle w:val="FontStyle24"/>
          <w:rFonts w:ascii="Arial" w:hAnsi="Arial" w:cs="Arial"/>
        </w:rPr>
        <w:t>Vyžaduje dodržování požadavků na bezpečnost práce a na požární ochranu ze strany zhotovitele podle zvláštních právních předpisů</w:t>
      </w:r>
    </w:p>
    <w:p w:rsidR="001B537D" w:rsidRPr="00125BC5" w:rsidRDefault="001B537D" w:rsidP="001B537D">
      <w:pPr>
        <w:pStyle w:val="Style11"/>
        <w:widowControl/>
        <w:numPr>
          <w:ilvl w:val="0"/>
          <w:numId w:val="8"/>
        </w:numPr>
        <w:tabs>
          <w:tab w:val="left" w:pos="331"/>
        </w:tabs>
        <w:spacing w:line="240" w:lineRule="auto"/>
        <w:ind w:left="721" w:hanging="360"/>
        <w:jc w:val="left"/>
        <w:rPr>
          <w:rStyle w:val="FontStyle24"/>
          <w:rFonts w:ascii="Arial" w:hAnsi="Arial" w:cs="Arial"/>
        </w:rPr>
      </w:pPr>
      <w:r w:rsidRPr="00125BC5">
        <w:rPr>
          <w:rStyle w:val="FontStyle24"/>
          <w:rFonts w:ascii="Arial" w:hAnsi="Arial" w:cs="Arial"/>
        </w:rPr>
        <w:t>Kontroluje dodržování čistoty a pořádku na stavbě a v přilehlých plochách a komunikacích;</w:t>
      </w:r>
    </w:p>
    <w:p w:rsidR="001B537D" w:rsidRPr="00125BC5" w:rsidRDefault="001B537D" w:rsidP="001B537D">
      <w:pPr>
        <w:pStyle w:val="Style11"/>
        <w:widowControl/>
        <w:numPr>
          <w:ilvl w:val="0"/>
          <w:numId w:val="8"/>
        </w:numPr>
        <w:tabs>
          <w:tab w:val="left" w:pos="331"/>
        </w:tabs>
        <w:spacing w:line="240" w:lineRule="auto"/>
        <w:ind w:left="721" w:right="5" w:hanging="360"/>
        <w:rPr>
          <w:rStyle w:val="FontStyle24"/>
          <w:rFonts w:ascii="Arial" w:hAnsi="Arial" w:cs="Arial"/>
        </w:rPr>
      </w:pPr>
      <w:r w:rsidRPr="00125BC5">
        <w:rPr>
          <w:rStyle w:val="FontStyle24"/>
          <w:rFonts w:ascii="Arial" w:hAnsi="Arial" w:cs="Arial"/>
        </w:rPr>
        <w:t>Sleduje stavební připravenost pro jiné zhotovitele (přímé dodávky pro investora - technologie a vybavení) a zabezpečuje protokolární předání a převzetí pracoviště pro tyto dodávky s popisem stavu díla při předání a kontrolu eventuálních škod na díle při dokončení prací na přímé dodávce pro investora. Zabezpečuje předání a převzetí dokončeného přímé dodávky investorovi;</w:t>
      </w:r>
    </w:p>
    <w:p w:rsidR="001B537D" w:rsidRPr="00125BC5" w:rsidRDefault="001B537D" w:rsidP="001B537D">
      <w:pPr>
        <w:pStyle w:val="Style11"/>
        <w:widowControl/>
        <w:numPr>
          <w:ilvl w:val="0"/>
          <w:numId w:val="8"/>
        </w:numPr>
        <w:tabs>
          <w:tab w:val="left" w:pos="331"/>
        </w:tabs>
        <w:spacing w:line="240" w:lineRule="auto"/>
        <w:ind w:left="721" w:hanging="360"/>
        <w:jc w:val="left"/>
        <w:rPr>
          <w:rStyle w:val="FontStyle24"/>
          <w:rFonts w:ascii="Arial" w:hAnsi="Arial" w:cs="Arial"/>
        </w:rPr>
      </w:pPr>
      <w:r>
        <w:rPr>
          <w:rStyle w:val="FontStyle24"/>
          <w:rFonts w:ascii="Arial" w:hAnsi="Arial" w:cs="Arial"/>
        </w:rPr>
        <w:t>Úzce spolupracuje s příkazcem</w:t>
      </w:r>
      <w:r w:rsidRPr="00125BC5">
        <w:rPr>
          <w:rStyle w:val="FontStyle24"/>
          <w:rFonts w:ascii="Arial" w:hAnsi="Arial" w:cs="Arial"/>
        </w:rPr>
        <w:t>.</w:t>
      </w:r>
    </w:p>
    <w:p w:rsidR="001B537D" w:rsidRPr="00125BC5" w:rsidRDefault="001B537D" w:rsidP="001B537D">
      <w:pPr>
        <w:pStyle w:val="Style11"/>
        <w:widowControl/>
        <w:numPr>
          <w:ilvl w:val="0"/>
          <w:numId w:val="8"/>
        </w:numPr>
        <w:tabs>
          <w:tab w:val="left" w:pos="331"/>
        </w:tabs>
        <w:spacing w:line="240" w:lineRule="auto"/>
        <w:ind w:left="721" w:right="10" w:hanging="360"/>
        <w:rPr>
          <w:rStyle w:val="FontStyle24"/>
          <w:rFonts w:ascii="Arial" w:hAnsi="Arial" w:cs="Arial"/>
        </w:rPr>
      </w:pPr>
      <w:r w:rsidRPr="00125BC5">
        <w:rPr>
          <w:rStyle w:val="FontStyle24"/>
          <w:rFonts w:ascii="Arial" w:hAnsi="Arial" w:cs="Arial"/>
        </w:rPr>
        <w:t>Účast na projednávání event. dodatků a změn projektové dokumentace, které nezvyšují náklady díla, neprodlužují lhůtu výstavby a nezhoršují parametry díla (v ostatních případech za spoluúčasti zástupce investora);</w:t>
      </w:r>
    </w:p>
    <w:p w:rsidR="001B537D" w:rsidRPr="00125BC5" w:rsidRDefault="001B537D" w:rsidP="001B537D">
      <w:pPr>
        <w:pStyle w:val="Style11"/>
        <w:widowControl/>
        <w:numPr>
          <w:ilvl w:val="0"/>
          <w:numId w:val="8"/>
        </w:numPr>
        <w:tabs>
          <w:tab w:val="left" w:pos="331"/>
        </w:tabs>
        <w:spacing w:line="240" w:lineRule="auto"/>
        <w:ind w:left="721" w:right="5" w:hanging="360"/>
        <w:rPr>
          <w:rStyle w:val="FontStyle24"/>
          <w:rFonts w:ascii="Arial" w:hAnsi="Arial" w:cs="Arial"/>
        </w:rPr>
      </w:pPr>
      <w:r>
        <w:rPr>
          <w:rStyle w:val="FontStyle24"/>
          <w:rFonts w:ascii="Arial" w:hAnsi="Arial" w:cs="Arial"/>
        </w:rPr>
        <w:t>Včasné a úplné informování příkazce</w:t>
      </w:r>
      <w:r w:rsidRPr="00125BC5">
        <w:rPr>
          <w:rStyle w:val="FontStyle24"/>
          <w:rFonts w:ascii="Arial" w:hAnsi="Arial" w:cs="Arial"/>
        </w:rPr>
        <w:t xml:space="preserve"> o veškerých záležitostech týkajících se provádění vlastního díla, zejména o všech skutečnostech, které mohou mít vliv na plnění </w:t>
      </w:r>
      <w:proofErr w:type="spellStart"/>
      <w:r w:rsidRPr="00125BC5">
        <w:rPr>
          <w:rStyle w:val="FontStyle24"/>
          <w:rFonts w:ascii="Arial" w:hAnsi="Arial" w:cs="Arial"/>
        </w:rPr>
        <w:t>SoD</w:t>
      </w:r>
      <w:proofErr w:type="spellEnd"/>
      <w:r w:rsidRPr="00125BC5">
        <w:rPr>
          <w:rStyle w:val="FontStyle24"/>
          <w:rFonts w:ascii="Arial" w:hAnsi="Arial" w:cs="Arial"/>
        </w:rPr>
        <w:t xml:space="preserve"> uzavřené se zhotovitelem stavby ve věcné, termínové nebo finanční části;</w:t>
      </w:r>
    </w:p>
    <w:p w:rsidR="001B537D" w:rsidRPr="00125BC5" w:rsidRDefault="001B537D" w:rsidP="001B537D">
      <w:pPr>
        <w:pStyle w:val="Style11"/>
        <w:widowControl/>
        <w:numPr>
          <w:ilvl w:val="0"/>
          <w:numId w:val="8"/>
        </w:numPr>
        <w:tabs>
          <w:tab w:val="left" w:pos="331"/>
        </w:tabs>
        <w:spacing w:line="240" w:lineRule="auto"/>
        <w:ind w:left="721" w:hanging="360"/>
        <w:jc w:val="left"/>
        <w:rPr>
          <w:rStyle w:val="FontStyle24"/>
          <w:rFonts w:ascii="Arial" w:hAnsi="Arial" w:cs="Arial"/>
        </w:rPr>
      </w:pPr>
      <w:r w:rsidRPr="00125BC5">
        <w:rPr>
          <w:rStyle w:val="FontStyle24"/>
          <w:rFonts w:ascii="Arial" w:hAnsi="Arial" w:cs="Arial"/>
        </w:rPr>
        <w:t>Kontrola řádného uskladnění materiálů, pořádku na staveništi apod.;</w:t>
      </w:r>
    </w:p>
    <w:p w:rsidR="001B537D" w:rsidRPr="00125BC5" w:rsidRDefault="001B537D" w:rsidP="001B537D">
      <w:pPr>
        <w:pStyle w:val="Style11"/>
        <w:widowControl/>
        <w:numPr>
          <w:ilvl w:val="0"/>
          <w:numId w:val="8"/>
        </w:numPr>
        <w:tabs>
          <w:tab w:val="left" w:pos="331"/>
        </w:tabs>
        <w:spacing w:line="240" w:lineRule="auto"/>
        <w:ind w:left="721" w:right="10" w:hanging="360"/>
        <w:rPr>
          <w:rStyle w:val="FontStyle24"/>
          <w:rFonts w:ascii="Arial" w:hAnsi="Arial" w:cs="Arial"/>
        </w:rPr>
      </w:pPr>
      <w:r w:rsidRPr="00125BC5">
        <w:rPr>
          <w:rStyle w:val="FontStyle24"/>
          <w:rFonts w:ascii="Arial" w:hAnsi="Arial" w:cs="Arial"/>
        </w:rPr>
        <w:t>Kontrola a převzetí dílčích prací, které budou postupem dalších stavebních činností zakryty nebo se stanou nepřístupnými a zapsání výsledků kontroly do stavebního deníku;</w:t>
      </w:r>
    </w:p>
    <w:p w:rsidR="001B537D" w:rsidRPr="00125BC5" w:rsidRDefault="001B537D" w:rsidP="001B537D">
      <w:pPr>
        <w:pStyle w:val="Style11"/>
        <w:widowControl/>
        <w:numPr>
          <w:ilvl w:val="0"/>
          <w:numId w:val="8"/>
        </w:numPr>
        <w:tabs>
          <w:tab w:val="left" w:pos="331"/>
        </w:tabs>
        <w:spacing w:line="240" w:lineRule="auto"/>
        <w:ind w:left="721" w:right="14" w:hanging="360"/>
        <w:rPr>
          <w:rStyle w:val="FontStyle24"/>
          <w:rFonts w:ascii="Arial" w:hAnsi="Arial" w:cs="Arial"/>
        </w:rPr>
      </w:pPr>
      <w:r w:rsidRPr="00125BC5">
        <w:rPr>
          <w:rStyle w:val="FontStyle24"/>
          <w:rFonts w:ascii="Arial" w:hAnsi="Arial" w:cs="Arial"/>
        </w:rPr>
        <w:t>Snaha o max. možnou eliminaci navyšování rozpočtových nákladů stavby, především při projednávání a dosažení dohod o výši nákladů a sazeb za neplánované položky prací nebo materiálů;</w:t>
      </w:r>
    </w:p>
    <w:p w:rsidR="001B537D" w:rsidRPr="00125BC5" w:rsidRDefault="001B537D" w:rsidP="001B537D">
      <w:pPr>
        <w:pStyle w:val="Style11"/>
        <w:widowControl/>
        <w:numPr>
          <w:ilvl w:val="0"/>
          <w:numId w:val="9"/>
        </w:numPr>
        <w:tabs>
          <w:tab w:val="left" w:pos="461"/>
        </w:tabs>
        <w:spacing w:line="240" w:lineRule="auto"/>
        <w:ind w:left="461" w:hanging="336"/>
        <w:rPr>
          <w:rStyle w:val="FontStyle24"/>
          <w:rFonts w:ascii="Arial" w:hAnsi="Arial" w:cs="Arial"/>
        </w:rPr>
      </w:pPr>
      <w:r w:rsidRPr="00125BC5">
        <w:rPr>
          <w:rStyle w:val="FontStyle24"/>
          <w:rFonts w:ascii="Arial" w:hAnsi="Arial" w:cs="Arial"/>
        </w:rPr>
        <w:t>Ověřování správnosti všech návrhů zhotovitele stavby na změny ceny, termínů nebo jiných podmínek smlouvy;</w:t>
      </w:r>
    </w:p>
    <w:p w:rsidR="001B537D" w:rsidRPr="00125BC5" w:rsidRDefault="001B537D" w:rsidP="001B537D">
      <w:pPr>
        <w:pStyle w:val="Style11"/>
        <w:widowControl/>
        <w:numPr>
          <w:ilvl w:val="0"/>
          <w:numId w:val="9"/>
        </w:numPr>
        <w:tabs>
          <w:tab w:val="left" w:pos="461"/>
        </w:tabs>
        <w:spacing w:before="5" w:line="240" w:lineRule="auto"/>
        <w:ind w:left="125" w:firstLine="0"/>
        <w:jc w:val="left"/>
        <w:rPr>
          <w:rStyle w:val="FontStyle24"/>
          <w:rFonts w:ascii="Arial" w:hAnsi="Arial" w:cs="Arial"/>
        </w:rPr>
      </w:pPr>
      <w:r w:rsidRPr="00125BC5">
        <w:rPr>
          <w:rStyle w:val="FontStyle24"/>
          <w:rFonts w:ascii="Arial" w:hAnsi="Arial" w:cs="Arial"/>
        </w:rPr>
        <w:t>Kontrola dodržování parametrů ochrany životního prostředí zhotovitelem díla;</w:t>
      </w:r>
    </w:p>
    <w:p w:rsidR="001B537D" w:rsidRPr="00125BC5" w:rsidRDefault="001B537D" w:rsidP="001B537D">
      <w:pPr>
        <w:pStyle w:val="Style11"/>
        <w:widowControl/>
        <w:numPr>
          <w:ilvl w:val="0"/>
          <w:numId w:val="9"/>
        </w:numPr>
        <w:tabs>
          <w:tab w:val="left" w:pos="461"/>
        </w:tabs>
        <w:spacing w:line="240" w:lineRule="auto"/>
        <w:ind w:left="461" w:hanging="336"/>
        <w:rPr>
          <w:rStyle w:val="FontStyle24"/>
          <w:rFonts w:ascii="Arial" w:hAnsi="Arial" w:cs="Arial"/>
        </w:rPr>
      </w:pPr>
      <w:r w:rsidRPr="00125BC5">
        <w:rPr>
          <w:rStyle w:val="FontStyle24"/>
          <w:rFonts w:ascii="Arial" w:hAnsi="Arial" w:cs="Arial"/>
        </w:rPr>
        <w:t>Pořizování digitální fotodokumentace stavebních a montážních prací v rozsahu dostatečně dokumentujícím provádění stavby, její archivace v listinné a digitální podobě a její předání po dokončení díla příkazci v listinné a digitální podobě;</w:t>
      </w:r>
    </w:p>
    <w:p w:rsidR="001B537D" w:rsidRPr="00125BC5" w:rsidRDefault="001B537D" w:rsidP="001B537D">
      <w:pPr>
        <w:pStyle w:val="Style11"/>
        <w:widowControl/>
        <w:numPr>
          <w:ilvl w:val="0"/>
          <w:numId w:val="9"/>
        </w:numPr>
        <w:tabs>
          <w:tab w:val="left" w:pos="461"/>
        </w:tabs>
        <w:spacing w:line="240" w:lineRule="auto"/>
        <w:ind w:left="461" w:right="10" w:hanging="336"/>
        <w:rPr>
          <w:rStyle w:val="FontStyle24"/>
          <w:rFonts w:ascii="Arial" w:hAnsi="Arial" w:cs="Arial"/>
        </w:rPr>
      </w:pPr>
      <w:r w:rsidRPr="00125BC5">
        <w:rPr>
          <w:rStyle w:val="FontStyle24"/>
          <w:rFonts w:ascii="Arial" w:hAnsi="Arial" w:cs="Arial"/>
        </w:rPr>
        <w:t>Zajištění včasného upozornění zhotovitele na nedodržení termínů, vadné provádění díla, atd., včetně přípravy podkladů pro uplatnění majetkových sankcí příkazcem vůči zhotoviteli;</w:t>
      </w:r>
    </w:p>
    <w:p w:rsidR="001B537D" w:rsidRPr="00125BC5" w:rsidRDefault="001B537D" w:rsidP="001B537D">
      <w:pPr>
        <w:pStyle w:val="Style11"/>
        <w:widowControl/>
        <w:numPr>
          <w:ilvl w:val="0"/>
          <w:numId w:val="9"/>
        </w:numPr>
        <w:tabs>
          <w:tab w:val="left" w:pos="461"/>
        </w:tabs>
        <w:spacing w:before="5" w:line="240" w:lineRule="auto"/>
        <w:ind w:left="461" w:right="5" w:hanging="336"/>
        <w:rPr>
          <w:rStyle w:val="FontStyle24"/>
          <w:rFonts w:ascii="Arial" w:hAnsi="Arial" w:cs="Arial"/>
        </w:rPr>
      </w:pPr>
      <w:r w:rsidRPr="00125BC5">
        <w:rPr>
          <w:rStyle w:val="FontStyle24"/>
          <w:rFonts w:ascii="Arial" w:hAnsi="Arial" w:cs="Arial"/>
        </w:rPr>
        <w:t>Kontrola všech podkladů pro přejímací řízení a kolaudační řízení, včetně vypracování žádosti o vydání kolaudačního souhlasu;</w:t>
      </w:r>
    </w:p>
    <w:p w:rsidR="001B537D" w:rsidRPr="00125BC5" w:rsidRDefault="001B537D" w:rsidP="001B537D">
      <w:pPr>
        <w:pStyle w:val="Style11"/>
        <w:widowControl/>
        <w:numPr>
          <w:ilvl w:val="0"/>
          <w:numId w:val="9"/>
        </w:numPr>
        <w:tabs>
          <w:tab w:val="left" w:pos="461"/>
        </w:tabs>
        <w:spacing w:before="5" w:line="240" w:lineRule="auto"/>
        <w:ind w:left="461" w:right="5" w:hanging="336"/>
        <w:rPr>
          <w:rStyle w:val="FontStyle24"/>
          <w:rFonts w:ascii="Arial" w:hAnsi="Arial" w:cs="Arial"/>
        </w:rPr>
      </w:pPr>
      <w:r w:rsidRPr="00125BC5">
        <w:rPr>
          <w:rStyle w:val="FontStyle24"/>
          <w:rFonts w:ascii="Arial" w:hAnsi="Arial" w:cs="Arial"/>
        </w:rPr>
        <w:t>Vypracování soupisů všech případných vad a nedodělků a reklamovaných částí díla s termíny jejich odstranění a pomoc při kontrole plnění těchto termínů včetně dodržení smluvního termínu vyklizení staveniště ze strany zhotovitele stavby;</w:t>
      </w:r>
    </w:p>
    <w:p w:rsidR="001B537D" w:rsidRPr="00125BC5" w:rsidRDefault="001B537D" w:rsidP="001B537D">
      <w:pPr>
        <w:pStyle w:val="Style11"/>
        <w:widowControl/>
        <w:numPr>
          <w:ilvl w:val="0"/>
          <w:numId w:val="9"/>
        </w:numPr>
        <w:tabs>
          <w:tab w:val="left" w:pos="461"/>
        </w:tabs>
        <w:spacing w:line="240" w:lineRule="auto"/>
        <w:ind w:left="125" w:firstLine="0"/>
        <w:jc w:val="left"/>
        <w:rPr>
          <w:rStyle w:val="FontStyle24"/>
          <w:rFonts w:ascii="Arial" w:hAnsi="Arial" w:cs="Arial"/>
        </w:rPr>
      </w:pPr>
      <w:r w:rsidRPr="00125BC5">
        <w:rPr>
          <w:rStyle w:val="FontStyle24"/>
          <w:rFonts w:ascii="Arial" w:hAnsi="Arial" w:cs="Arial"/>
        </w:rPr>
        <w:t>Kontrola všech nutných revizí a měření s následnou kontrolou odstranění zjištěných závad;</w:t>
      </w:r>
    </w:p>
    <w:p w:rsidR="001B537D" w:rsidRPr="00125BC5" w:rsidRDefault="001B537D" w:rsidP="001B537D">
      <w:pPr>
        <w:pStyle w:val="Style11"/>
        <w:widowControl/>
        <w:numPr>
          <w:ilvl w:val="0"/>
          <w:numId w:val="9"/>
        </w:numPr>
        <w:tabs>
          <w:tab w:val="left" w:pos="461"/>
        </w:tabs>
        <w:spacing w:before="5" w:line="240" w:lineRule="auto"/>
        <w:ind w:left="461" w:right="10" w:hanging="336"/>
        <w:rPr>
          <w:rStyle w:val="FontStyle24"/>
          <w:rFonts w:ascii="Arial" w:hAnsi="Arial" w:cs="Arial"/>
        </w:rPr>
      </w:pPr>
      <w:r w:rsidRPr="00125BC5">
        <w:rPr>
          <w:rStyle w:val="FontStyle24"/>
          <w:rFonts w:ascii="Arial" w:hAnsi="Arial" w:cs="Arial"/>
        </w:rPr>
        <w:t xml:space="preserve">Kontrola a odsouhlasení správnosti dokumentace skutečného provedení díla </w:t>
      </w:r>
    </w:p>
    <w:p w:rsidR="001B537D" w:rsidRPr="00125BC5" w:rsidRDefault="001B537D" w:rsidP="001B537D">
      <w:pPr>
        <w:pStyle w:val="Style11"/>
        <w:widowControl/>
        <w:numPr>
          <w:ilvl w:val="0"/>
          <w:numId w:val="9"/>
        </w:numPr>
        <w:tabs>
          <w:tab w:val="left" w:pos="461"/>
        </w:tabs>
        <w:spacing w:before="5" w:line="240" w:lineRule="auto"/>
        <w:ind w:left="125" w:firstLine="0"/>
        <w:jc w:val="left"/>
        <w:rPr>
          <w:rStyle w:val="FontStyle24"/>
          <w:rFonts w:ascii="Arial" w:hAnsi="Arial" w:cs="Arial"/>
        </w:rPr>
      </w:pPr>
      <w:r w:rsidRPr="00125BC5">
        <w:rPr>
          <w:rStyle w:val="FontStyle24"/>
          <w:rFonts w:ascii="Arial" w:hAnsi="Arial" w:cs="Arial"/>
        </w:rPr>
        <w:t>Kontrola geodetického zaměření stavby a jejích součástí;</w:t>
      </w:r>
    </w:p>
    <w:p w:rsidR="001B537D" w:rsidRPr="00125BC5" w:rsidRDefault="001B537D" w:rsidP="001B537D">
      <w:pPr>
        <w:pStyle w:val="Style11"/>
        <w:widowControl/>
        <w:numPr>
          <w:ilvl w:val="0"/>
          <w:numId w:val="9"/>
        </w:numPr>
        <w:tabs>
          <w:tab w:val="left" w:pos="461"/>
        </w:tabs>
        <w:spacing w:line="240" w:lineRule="auto"/>
        <w:ind w:left="125" w:firstLine="0"/>
        <w:jc w:val="left"/>
        <w:rPr>
          <w:rStyle w:val="FontStyle24"/>
          <w:rFonts w:ascii="Arial" w:hAnsi="Arial" w:cs="Arial"/>
        </w:rPr>
      </w:pPr>
      <w:r w:rsidRPr="00125BC5">
        <w:rPr>
          <w:rStyle w:val="FontStyle24"/>
          <w:rFonts w:ascii="Arial" w:hAnsi="Arial" w:cs="Arial"/>
        </w:rPr>
        <w:t>Účast na jednáních o odevzdání a převzetí díla nebo jeho části;</w:t>
      </w:r>
    </w:p>
    <w:p w:rsidR="001B537D" w:rsidRPr="00125BC5" w:rsidRDefault="001B537D" w:rsidP="001B537D">
      <w:pPr>
        <w:pStyle w:val="Style11"/>
        <w:widowControl/>
        <w:numPr>
          <w:ilvl w:val="0"/>
          <w:numId w:val="9"/>
        </w:numPr>
        <w:tabs>
          <w:tab w:val="left" w:pos="461"/>
        </w:tabs>
        <w:spacing w:before="5" w:line="240" w:lineRule="auto"/>
        <w:ind w:left="125" w:firstLine="0"/>
        <w:jc w:val="left"/>
        <w:rPr>
          <w:rStyle w:val="FontStyle24"/>
          <w:rFonts w:ascii="Arial" w:hAnsi="Arial" w:cs="Arial"/>
        </w:rPr>
      </w:pPr>
      <w:r w:rsidRPr="00125BC5">
        <w:rPr>
          <w:rStyle w:val="FontStyle24"/>
          <w:rFonts w:ascii="Arial" w:hAnsi="Arial" w:cs="Arial"/>
        </w:rPr>
        <w:t>Kontrola odstraňování vad a nedodělků zjištěných při předání a převzetí díla a kolaudaci díla;</w:t>
      </w:r>
    </w:p>
    <w:p w:rsidR="001B537D" w:rsidRPr="00125BC5" w:rsidRDefault="001B537D" w:rsidP="001B537D">
      <w:pPr>
        <w:pStyle w:val="Style11"/>
        <w:widowControl/>
        <w:numPr>
          <w:ilvl w:val="0"/>
          <w:numId w:val="9"/>
        </w:numPr>
        <w:tabs>
          <w:tab w:val="left" w:pos="461"/>
        </w:tabs>
        <w:spacing w:line="240" w:lineRule="auto"/>
        <w:ind w:left="125" w:firstLine="0"/>
        <w:jc w:val="left"/>
        <w:rPr>
          <w:rStyle w:val="FontStyle24"/>
          <w:rFonts w:ascii="Arial" w:hAnsi="Arial" w:cs="Arial"/>
        </w:rPr>
      </w:pPr>
      <w:r w:rsidRPr="00125BC5">
        <w:rPr>
          <w:rStyle w:val="FontStyle24"/>
          <w:rFonts w:ascii="Arial" w:hAnsi="Arial" w:cs="Arial"/>
        </w:rPr>
        <w:t>Účast na kolaudaci stavby;</w:t>
      </w:r>
    </w:p>
    <w:p w:rsidR="001B537D" w:rsidRPr="00125BC5" w:rsidRDefault="001B537D" w:rsidP="001B537D">
      <w:pPr>
        <w:pStyle w:val="Style11"/>
        <w:widowControl/>
        <w:numPr>
          <w:ilvl w:val="0"/>
          <w:numId w:val="9"/>
        </w:numPr>
        <w:tabs>
          <w:tab w:val="left" w:pos="461"/>
        </w:tabs>
        <w:spacing w:line="240" w:lineRule="auto"/>
        <w:ind w:left="461" w:right="10" w:hanging="336"/>
        <w:rPr>
          <w:rStyle w:val="FontStyle24"/>
          <w:rFonts w:ascii="Arial" w:hAnsi="Arial" w:cs="Arial"/>
        </w:rPr>
      </w:pPr>
      <w:r w:rsidRPr="00125BC5">
        <w:rPr>
          <w:rStyle w:val="FontStyle24"/>
          <w:rFonts w:ascii="Arial" w:hAnsi="Arial" w:cs="Arial"/>
        </w:rPr>
        <w:t>Zabezpečení splnění požadavků vyplývajících z kolaudačního řízení a kontrola odstranění vad zjištěných při kolaudačním řízení;</w:t>
      </w:r>
    </w:p>
    <w:p w:rsidR="001B537D" w:rsidRPr="00125BC5" w:rsidRDefault="001B537D" w:rsidP="001B537D">
      <w:pPr>
        <w:pStyle w:val="Style11"/>
        <w:widowControl/>
        <w:numPr>
          <w:ilvl w:val="0"/>
          <w:numId w:val="9"/>
        </w:numPr>
        <w:tabs>
          <w:tab w:val="left" w:pos="461"/>
        </w:tabs>
        <w:spacing w:before="5" w:line="240" w:lineRule="auto"/>
        <w:ind w:left="125" w:firstLine="0"/>
        <w:jc w:val="left"/>
        <w:rPr>
          <w:rStyle w:val="FontStyle24"/>
          <w:rFonts w:ascii="Arial" w:hAnsi="Arial" w:cs="Arial"/>
        </w:rPr>
      </w:pPr>
      <w:r w:rsidRPr="00125BC5">
        <w:rPr>
          <w:rStyle w:val="FontStyle24"/>
          <w:rFonts w:ascii="Arial" w:hAnsi="Arial" w:cs="Arial"/>
        </w:rPr>
        <w:t>Kontrola vyklizení staveniště zhotovitelem ve stanovených termínech;</w:t>
      </w:r>
    </w:p>
    <w:p w:rsidR="001B537D" w:rsidRPr="00125BC5" w:rsidRDefault="001B537D" w:rsidP="001B537D">
      <w:pPr>
        <w:pStyle w:val="Style11"/>
        <w:widowControl/>
        <w:numPr>
          <w:ilvl w:val="0"/>
          <w:numId w:val="9"/>
        </w:numPr>
        <w:tabs>
          <w:tab w:val="left" w:pos="461"/>
        </w:tabs>
        <w:spacing w:line="240" w:lineRule="auto"/>
        <w:ind w:left="125" w:firstLine="0"/>
        <w:jc w:val="left"/>
        <w:rPr>
          <w:rStyle w:val="FontStyle24"/>
          <w:rFonts w:ascii="Arial" w:hAnsi="Arial" w:cs="Arial"/>
        </w:rPr>
      </w:pPr>
      <w:r w:rsidRPr="00125BC5">
        <w:rPr>
          <w:rStyle w:val="FontStyle24"/>
          <w:rFonts w:ascii="Arial" w:hAnsi="Arial" w:cs="Arial"/>
        </w:rPr>
        <w:t>Zajištění a spolupráce s příkazcem po dokončení stavby (díla) a při reklamaci vad díla;</w:t>
      </w:r>
    </w:p>
    <w:p w:rsidR="001B537D" w:rsidRDefault="001B537D" w:rsidP="001B537D">
      <w:pPr>
        <w:pStyle w:val="Style11"/>
        <w:widowControl/>
        <w:numPr>
          <w:ilvl w:val="0"/>
          <w:numId w:val="9"/>
        </w:numPr>
        <w:tabs>
          <w:tab w:val="left" w:pos="461"/>
        </w:tabs>
        <w:spacing w:before="5" w:line="240" w:lineRule="auto"/>
        <w:ind w:left="461" w:right="10" w:hanging="336"/>
        <w:rPr>
          <w:rStyle w:val="FontStyle24"/>
          <w:rFonts w:ascii="Arial" w:hAnsi="Arial" w:cs="Arial"/>
        </w:rPr>
      </w:pPr>
      <w:r w:rsidRPr="00125BC5">
        <w:rPr>
          <w:rStyle w:val="FontStyle24"/>
          <w:rFonts w:ascii="Arial" w:hAnsi="Arial" w:cs="Arial"/>
        </w:rPr>
        <w:t>Zajištění součinnosti a účasti při případných kontrolách ze strany dotčených orgánů státní správy;</w:t>
      </w:r>
    </w:p>
    <w:p w:rsidR="001B537D" w:rsidRPr="007E11B4" w:rsidRDefault="001B537D" w:rsidP="001B537D">
      <w:pPr>
        <w:pStyle w:val="Style11"/>
        <w:widowControl/>
        <w:numPr>
          <w:ilvl w:val="0"/>
          <w:numId w:val="9"/>
        </w:numPr>
        <w:tabs>
          <w:tab w:val="left" w:pos="461"/>
        </w:tabs>
        <w:spacing w:before="5" w:line="274" w:lineRule="exact"/>
        <w:ind w:left="461" w:right="10" w:firstLine="0"/>
        <w:rPr>
          <w:rStyle w:val="FontStyle24"/>
          <w:rFonts w:ascii="Arial" w:hAnsi="Arial" w:cs="Arial"/>
        </w:rPr>
      </w:pPr>
      <w:r w:rsidRPr="007E11B4">
        <w:rPr>
          <w:rStyle w:val="FontStyle24"/>
          <w:rFonts w:ascii="Arial" w:hAnsi="Arial" w:cs="Arial"/>
        </w:rPr>
        <w:t>Zajištění dalších činností, které vyplynou z postupu přípravy a realizace vlastního díla, ze specifických podmínek díla, jakož i z činnosti orgánů státní správy a kontrolních orgánů.</w:t>
      </w:r>
      <w:r>
        <w:rPr>
          <w:rStyle w:val="FontStyle24"/>
          <w:rFonts w:ascii="Arial" w:hAnsi="Arial" w:cs="Arial"/>
        </w:rPr>
        <w:t xml:space="preserve"> </w:t>
      </w:r>
    </w:p>
    <w:p w:rsidR="001B537D" w:rsidRPr="00996AD4" w:rsidRDefault="001B537D" w:rsidP="001B537D">
      <w:pPr>
        <w:tabs>
          <w:tab w:val="num" w:pos="360"/>
        </w:tabs>
        <w:ind w:left="426" w:hanging="426"/>
        <w:jc w:val="both"/>
        <w:rPr>
          <w:rFonts w:ascii="Arial" w:hAnsi="Arial" w:cs="Arial"/>
          <w:b/>
        </w:rPr>
      </w:pPr>
    </w:p>
    <w:p w:rsidR="001B537D" w:rsidRPr="00996AD4" w:rsidRDefault="001B537D" w:rsidP="001B537D">
      <w:pPr>
        <w:tabs>
          <w:tab w:val="num" w:pos="360"/>
        </w:tabs>
        <w:ind w:left="426" w:hanging="426"/>
        <w:jc w:val="both"/>
        <w:rPr>
          <w:rFonts w:ascii="Arial" w:hAnsi="Arial" w:cs="Arial"/>
          <w:b/>
        </w:rPr>
      </w:pPr>
    </w:p>
    <w:p w:rsidR="001B537D" w:rsidRPr="00996AD4" w:rsidRDefault="001B537D" w:rsidP="001B537D">
      <w:pPr>
        <w:tabs>
          <w:tab w:val="num" w:pos="360"/>
        </w:tabs>
        <w:ind w:left="426" w:hanging="426"/>
        <w:jc w:val="center"/>
        <w:rPr>
          <w:rFonts w:ascii="Arial" w:hAnsi="Arial" w:cs="Arial"/>
          <w:b/>
        </w:rPr>
      </w:pPr>
      <w:r w:rsidRPr="00996AD4">
        <w:rPr>
          <w:rFonts w:ascii="Arial" w:hAnsi="Arial" w:cs="Arial"/>
          <w:b/>
        </w:rPr>
        <w:t>IV.</w:t>
      </w:r>
    </w:p>
    <w:p w:rsidR="001B537D" w:rsidRPr="00996AD4" w:rsidRDefault="001B537D" w:rsidP="001B537D">
      <w:pPr>
        <w:tabs>
          <w:tab w:val="num" w:pos="360"/>
        </w:tabs>
        <w:ind w:left="426" w:hanging="426"/>
        <w:jc w:val="center"/>
        <w:rPr>
          <w:rFonts w:ascii="Arial" w:hAnsi="Arial" w:cs="Arial"/>
          <w:b/>
        </w:rPr>
      </w:pPr>
      <w:r w:rsidRPr="00996AD4">
        <w:rPr>
          <w:rFonts w:ascii="Arial" w:hAnsi="Arial" w:cs="Arial"/>
          <w:b/>
        </w:rPr>
        <w:t xml:space="preserve">Místo plnění </w:t>
      </w:r>
    </w:p>
    <w:p w:rsidR="001B537D" w:rsidRPr="00996AD4" w:rsidRDefault="001B537D" w:rsidP="001B537D">
      <w:pPr>
        <w:tabs>
          <w:tab w:val="num" w:pos="360"/>
        </w:tabs>
        <w:ind w:left="426" w:hanging="426"/>
        <w:rPr>
          <w:rFonts w:ascii="Arial" w:hAnsi="Arial" w:cs="Arial"/>
          <w:b/>
        </w:rPr>
      </w:pPr>
    </w:p>
    <w:p w:rsidR="001B537D" w:rsidRPr="00781BAC" w:rsidRDefault="001B537D" w:rsidP="001B537D">
      <w:pPr>
        <w:pStyle w:val="Odstavecseseznamem"/>
        <w:numPr>
          <w:ilvl w:val="1"/>
          <w:numId w:val="10"/>
        </w:numPr>
        <w:rPr>
          <w:rStyle w:val="FontStyle49"/>
          <w:rFonts w:ascii="Arial" w:hAnsi="Arial" w:cs="Arial"/>
          <w:sz w:val="20"/>
          <w:szCs w:val="20"/>
        </w:rPr>
      </w:pPr>
      <w:r w:rsidRPr="00781BAC">
        <w:rPr>
          <w:rStyle w:val="FontStyle49"/>
          <w:rFonts w:ascii="Arial" w:hAnsi="Arial" w:cs="Arial"/>
          <w:sz w:val="20"/>
          <w:szCs w:val="20"/>
        </w:rPr>
        <w:t>Místem výkonu činnosti TDS</w:t>
      </w:r>
      <w:r>
        <w:rPr>
          <w:rStyle w:val="FontStyle49"/>
          <w:rFonts w:ascii="Arial" w:hAnsi="Arial" w:cs="Arial"/>
          <w:sz w:val="20"/>
          <w:szCs w:val="20"/>
        </w:rPr>
        <w:t xml:space="preserve"> jsou prostory zámku ve Strážnici</w:t>
      </w:r>
      <w:r w:rsidRPr="00781BAC">
        <w:rPr>
          <w:rStyle w:val="FontStyle49"/>
          <w:rFonts w:ascii="Arial" w:hAnsi="Arial" w:cs="Arial"/>
          <w:sz w:val="20"/>
          <w:szCs w:val="20"/>
        </w:rPr>
        <w:t>.</w:t>
      </w:r>
    </w:p>
    <w:p w:rsidR="001B537D" w:rsidRDefault="001B537D" w:rsidP="001B537D">
      <w:pPr>
        <w:tabs>
          <w:tab w:val="num" w:pos="360"/>
        </w:tabs>
        <w:ind w:left="426" w:hanging="426"/>
        <w:rPr>
          <w:rFonts w:ascii="Arial" w:hAnsi="Arial" w:cs="Arial"/>
          <w:b/>
        </w:rPr>
      </w:pPr>
    </w:p>
    <w:p w:rsidR="001B537D" w:rsidRPr="00996AD4" w:rsidRDefault="001B537D" w:rsidP="001B537D">
      <w:pPr>
        <w:tabs>
          <w:tab w:val="num" w:pos="360"/>
        </w:tabs>
        <w:ind w:left="426" w:hanging="426"/>
        <w:rPr>
          <w:rFonts w:ascii="Arial" w:hAnsi="Arial" w:cs="Arial"/>
          <w:b/>
        </w:rPr>
      </w:pPr>
      <w:r w:rsidRPr="00996AD4">
        <w:rPr>
          <w:rFonts w:ascii="Arial" w:hAnsi="Arial" w:cs="Arial"/>
          <w:b/>
        </w:rPr>
        <w:t xml:space="preserve">                                                                         V.</w:t>
      </w:r>
    </w:p>
    <w:p w:rsidR="001B537D" w:rsidRPr="00996AD4" w:rsidRDefault="001B537D" w:rsidP="001B537D">
      <w:pPr>
        <w:tabs>
          <w:tab w:val="num" w:pos="360"/>
        </w:tabs>
        <w:ind w:left="426" w:hanging="426"/>
        <w:jc w:val="center"/>
        <w:rPr>
          <w:rFonts w:ascii="Arial" w:hAnsi="Arial" w:cs="Arial"/>
          <w:b/>
        </w:rPr>
      </w:pPr>
      <w:r w:rsidRPr="00996AD4">
        <w:rPr>
          <w:rFonts w:ascii="Arial" w:hAnsi="Arial" w:cs="Arial"/>
          <w:b/>
        </w:rPr>
        <w:t>Doba plnění díla</w:t>
      </w:r>
    </w:p>
    <w:p w:rsidR="001B537D" w:rsidRPr="000F7A55" w:rsidRDefault="001B537D" w:rsidP="001B537D">
      <w:pPr>
        <w:tabs>
          <w:tab w:val="left" w:pos="0"/>
          <w:tab w:val="num" w:pos="360"/>
        </w:tabs>
        <w:ind w:left="426" w:hanging="426"/>
        <w:jc w:val="both"/>
        <w:rPr>
          <w:rFonts w:ascii="Arial" w:hAnsi="Arial" w:cs="Arial"/>
          <w:sz w:val="20"/>
          <w:szCs w:val="20"/>
        </w:rPr>
      </w:pPr>
    </w:p>
    <w:p w:rsidR="001B537D" w:rsidRPr="00CB1A18" w:rsidRDefault="001B537D" w:rsidP="001B537D">
      <w:pPr>
        <w:pStyle w:val="Odstavecseseznamem"/>
        <w:numPr>
          <w:ilvl w:val="1"/>
          <w:numId w:val="1"/>
        </w:numPr>
        <w:jc w:val="both"/>
        <w:rPr>
          <w:rFonts w:ascii="Arial" w:hAnsi="Arial" w:cs="Arial"/>
          <w:sz w:val="20"/>
          <w:szCs w:val="20"/>
        </w:rPr>
      </w:pPr>
      <w:r w:rsidRPr="000F7A55">
        <w:rPr>
          <w:rFonts w:ascii="Arial" w:hAnsi="Arial" w:cs="Arial"/>
          <w:sz w:val="20"/>
          <w:szCs w:val="20"/>
        </w:rPr>
        <w:t xml:space="preserve"> </w:t>
      </w:r>
      <w:r w:rsidRPr="000F7A55">
        <w:rPr>
          <w:rStyle w:val="FontStyle49"/>
          <w:rFonts w:ascii="Arial" w:hAnsi="Arial" w:cs="Arial"/>
          <w:sz w:val="20"/>
          <w:szCs w:val="20"/>
        </w:rPr>
        <w:t xml:space="preserve">Výkon činnosti zahájí </w:t>
      </w:r>
      <w:r>
        <w:rPr>
          <w:rStyle w:val="FontStyle49"/>
          <w:rFonts w:ascii="Arial" w:hAnsi="Arial" w:cs="Arial"/>
          <w:sz w:val="20"/>
          <w:szCs w:val="20"/>
        </w:rPr>
        <w:t xml:space="preserve">TDS ihned po nabytí účinnosti smlouvy. Předpokládaný termín zahájení činnosti je v měsíci únor 2020. Předpokládaný termín dokončení </w:t>
      </w:r>
      <w:r>
        <w:rPr>
          <w:rFonts w:ascii="Arial" w:hAnsi="Arial" w:cs="Arial"/>
          <w:sz w:val="20"/>
          <w:szCs w:val="20"/>
        </w:rPr>
        <w:t>12/2020.</w:t>
      </w:r>
    </w:p>
    <w:p w:rsidR="001B537D" w:rsidRPr="000F7A55" w:rsidRDefault="001B537D" w:rsidP="001B537D">
      <w:pPr>
        <w:pStyle w:val="Odstavecseseznamem"/>
        <w:ind w:left="360"/>
        <w:jc w:val="both"/>
        <w:rPr>
          <w:rFonts w:ascii="Arial" w:hAnsi="Arial" w:cs="Arial"/>
          <w:sz w:val="20"/>
          <w:szCs w:val="20"/>
        </w:rPr>
      </w:pPr>
    </w:p>
    <w:p w:rsidR="001B537D" w:rsidRPr="003D65F5" w:rsidRDefault="001B537D" w:rsidP="001B537D">
      <w:pPr>
        <w:pStyle w:val="Odstavecseseznamem"/>
        <w:numPr>
          <w:ilvl w:val="1"/>
          <w:numId w:val="1"/>
        </w:numPr>
        <w:jc w:val="both"/>
        <w:rPr>
          <w:rStyle w:val="FontStyle49"/>
          <w:rFonts w:ascii="Arial" w:hAnsi="Arial" w:cs="Arial"/>
          <w:sz w:val="20"/>
          <w:szCs w:val="20"/>
        </w:rPr>
      </w:pPr>
      <w:r>
        <w:rPr>
          <w:rStyle w:val="FontStyle49"/>
          <w:rFonts w:ascii="Arial" w:hAnsi="Arial" w:cs="Arial"/>
          <w:sz w:val="20"/>
          <w:szCs w:val="20"/>
        </w:rPr>
        <w:t>Výkon činnosti TDS</w:t>
      </w:r>
      <w:r w:rsidRPr="003D65F5">
        <w:rPr>
          <w:rStyle w:val="FontStyle49"/>
          <w:rFonts w:ascii="Arial" w:hAnsi="Arial" w:cs="Arial"/>
          <w:sz w:val="20"/>
          <w:szCs w:val="20"/>
        </w:rPr>
        <w:t xml:space="preserve"> bude ukončen nejpozději do 14 dnů po předání a </w:t>
      </w:r>
      <w:r>
        <w:rPr>
          <w:rStyle w:val="FontStyle49"/>
          <w:rFonts w:ascii="Arial" w:hAnsi="Arial" w:cs="Arial"/>
          <w:sz w:val="20"/>
          <w:szCs w:val="20"/>
        </w:rPr>
        <w:t>převzetí stavby mezi příkazcem</w:t>
      </w:r>
      <w:r w:rsidRPr="003D65F5">
        <w:rPr>
          <w:rStyle w:val="FontStyle49"/>
          <w:rFonts w:ascii="Arial" w:hAnsi="Arial" w:cs="Arial"/>
          <w:sz w:val="20"/>
          <w:szCs w:val="20"/>
        </w:rPr>
        <w:t xml:space="preserve"> a zhotovitelem stavby bez vad a nedodělků, a to předáním kompletní dokumentace o průběhu výstavby a dalších dokumentů </w:t>
      </w:r>
      <w:r>
        <w:rPr>
          <w:rStyle w:val="FontStyle49"/>
          <w:rFonts w:ascii="Arial" w:hAnsi="Arial" w:cs="Arial"/>
          <w:sz w:val="20"/>
          <w:szCs w:val="20"/>
        </w:rPr>
        <w:t>příkazci</w:t>
      </w:r>
      <w:r w:rsidRPr="003D65F5">
        <w:rPr>
          <w:rStyle w:val="FontStyle49"/>
          <w:rFonts w:ascii="Arial" w:hAnsi="Arial" w:cs="Arial"/>
          <w:sz w:val="20"/>
          <w:szCs w:val="20"/>
        </w:rPr>
        <w:t>.</w:t>
      </w:r>
    </w:p>
    <w:p w:rsidR="001B537D" w:rsidRPr="000F7A55" w:rsidRDefault="001B537D" w:rsidP="001B537D">
      <w:pPr>
        <w:pStyle w:val="Odstavecseseznamem"/>
        <w:ind w:left="360"/>
        <w:jc w:val="both"/>
        <w:rPr>
          <w:rStyle w:val="FontStyle49"/>
          <w:rFonts w:ascii="Arial" w:hAnsi="Arial" w:cs="Arial"/>
          <w:sz w:val="20"/>
          <w:szCs w:val="20"/>
        </w:rPr>
      </w:pPr>
    </w:p>
    <w:p w:rsidR="001B537D" w:rsidRPr="007E11B4" w:rsidRDefault="001B537D" w:rsidP="001B537D">
      <w:pPr>
        <w:pStyle w:val="Odstavecseseznamem"/>
        <w:numPr>
          <w:ilvl w:val="1"/>
          <w:numId w:val="1"/>
        </w:numPr>
        <w:tabs>
          <w:tab w:val="num" w:pos="360"/>
        </w:tabs>
        <w:ind w:left="426" w:hanging="426"/>
        <w:jc w:val="both"/>
        <w:rPr>
          <w:rFonts w:ascii="Arial" w:hAnsi="Arial" w:cs="Arial"/>
          <w:sz w:val="20"/>
          <w:szCs w:val="20"/>
        </w:rPr>
      </w:pPr>
      <w:r w:rsidRPr="007E11B4">
        <w:rPr>
          <w:rStyle w:val="FontStyle49"/>
          <w:rFonts w:ascii="Arial" w:hAnsi="Arial" w:cs="Arial"/>
          <w:sz w:val="20"/>
          <w:szCs w:val="20"/>
        </w:rPr>
        <w:t>Vyvstanou-li v průběhu výkonu činnosti TDS skryté překážky, které nemohl příkazce ani příkazník předjímat, zavazují se obě smluvní strany, že si dohodnou prostřednictvím dodatku ke smlouvě odpovídající řešení a učiní kroky k odstranění překážek.</w:t>
      </w:r>
      <w:r w:rsidRPr="007E11B4">
        <w:rPr>
          <w:rFonts w:ascii="Arial" w:hAnsi="Arial" w:cs="Arial"/>
          <w:sz w:val="20"/>
          <w:szCs w:val="20"/>
        </w:rPr>
        <w:t xml:space="preserve">    </w:t>
      </w:r>
    </w:p>
    <w:p w:rsidR="001B537D" w:rsidRPr="00996AD4" w:rsidRDefault="001B537D" w:rsidP="001B537D">
      <w:pPr>
        <w:tabs>
          <w:tab w:val="num" w:pos="360"/>
        </w:tabs>
        <w:ind w:left="426" w:hanging="426"/>
        <w:jc w:val="both"/>
        <w:rPr>
          <w:rFonts w:ascii="Arial" w:hAnsi="Arial" w:cs="Arial"/>
        </w:rPr>
      </w:pPr>
    </w:p>
    <w:p w:rsidR="001B537D" w:rsidRPr="00996AD4" w:rsidRDefault="001B537D" w:rsidP="001B537D">
      <w:pPr>
        <w:tabs>
          <w:tab w:val="num" w:pos="360"/>
        </w:tabs>
        <w:ind w:left="426" w:hanging="426"/>
        <w:rPr>
          <w:rFonts w:ascii="Arial" w:hAnsi="Arial" w:cs="Arial"/>
        </w:rPr>
      </w:pPr>
    </w:p>
    <w:p w:rsidR="001B537D" w:rsidRPr="00996AD4" w:rsidRDefault="001B537D" w:rsidP="001B537D">
      <w:pPr>
        <w:tabs>
          <w:tab w:val="num" w:pos="360"/>
        </w:tabs>
        <w:ind w:left="426" w:hanging="426"/>
        <w:jc w:val="center"/>
        <w:rPr>
          <w:rFonts w:ascii="Arial" w:hAnsi="Arial" w:cs="Arial"/>
          <w:b/>
        </w:rPr>
      </w:pPr>
      <w:r w:rsidRPr="00996AD4">
        <w:rPr>
          <w:rFonts w:ascii="Arial" w:hAnsi="Arial" w:cs="Arial"/>
          <w:b/>
        </w:rPr>
        <w:t>VI.</w:t>
      </w:r>
    </w:p>
    <w:p w:rsidR="001B537D" w:rsidRPr="00996AD4" w:rsidRDefault="001B537D" w:rsidP="001B537D">
      <w:pPr>
        <w:tabs>
          <w:tab w:val="num" w:pos="360"/>
        </w:tabs>
        <w:ind w:left="426" w:hanging="426"/>
        <w:jc w:val="center"/>
        <w:rPr>
          <w:rFonts w:ascii="Arial" w:hAnsi="Arial" w:cs="Arial"/>
          <w:b/>
        </w:rPr>
      </w:pPr>
      <w:r w:rsidRPr="00996AD4">
        <w:rPr>
          <w:rFonts w:ascii="Arial" w:hAnsi="Arial" w:cs="Arial"/>
          <w:b/>
        </w:rPr>
        <w:t>Cena díla</w:t>
      </w:r>
    </w:p>
    <w:p w:rsidR="001B537D" w:rsidRPr="000F7A55" w:rsidRDefault="001B537D" w:rsidP="001B537D">
      <w:pPr>
        <w:pStyle w:val="Style19"/>
        <w:widowControl/>
        <w:spacing w:before="307" w:line="302" w:lineRule="exact"/>
        <w:ind w:left="10"/>
        <w:rPr>
          <w:rStyle w:val="FontStyle49"/>
          <w:rFonts w:ascii="Arial" w:hAnsi="Arial" w:cs="Arial"/>
          <w:sz w:val="20"/>
          <w:szCs w:val="20"/>
        </w:rPr>
      </w:pPr>
      <w:r w:rsidRPr="000F7A55">
        <w:rPr>
          <w:rFonts w:ascii="Arial" w:hAnsi="Arial" w:cs="Arial"/>
          <w:sz w:val="20"/>
          <w:szCs w:val="20"/>
        </w:rPr>
        <w:t xml:space="preserve">6.1. </w:t>
      </w:r>
      <w:r w:rsidRPr="000F7A55">
        <w:rPr>
          <w:rStyle w:val="FontStyle49"/>
          <w:rFonts w:ascii="Arial" w:hAnsi="Arial" w:cs="Arial"/>
          <w:sz w:val="20"/>
          <w:szCs w:val="20"/>
        </w:rPr>
        <w:t>Cena</w:t>
      </w:r>
      <w:r>
        <w:rPr>
          <w:rStyle w:val="FontStyle49"/>
          <w:rFonts w:ascii="Arial" w:hAnsi="Arial" w:cs="Arial"/>
          <w:sz w:val="20"/>
          <w:szCs w:val="20"/>
        </w:rPr>
        <w:t xml:space="preserve"> za výkon činnosti TDS</w:t>
      </w:r>
      <w:r w:rsidRPr="000F7A55">
        <w:rPr>
          <w:rStyle w:val="FontStyle49"/>
          <w:rFonts w:ascii="Arial" w:hAnsi="Arial" w:cs="Arial"/>
          <w:sz w:val="20"/>
          <w:szCs w:val="20"/>
        </w:rPr>
        <w:t xml:space="preserve"> dle této Smlouvy je sjednána </w:t>
      </w:r>
      <w:r>
        <w:rPr>
          <w:rStyle w:val="FontStyle49"/>
          <w:rFonts w:ascii="Arial" w:hAnsi="Arial" w:cs="Arial"/>
          <w:sz w:val="20"/>
          <w:szCs w:val="20"/>
        </w:rPr>
        <w:t xml:space="preserve">dohodou smluvních stran a činí celkem </w:t>
      </w:r>
    </w:p>
    <w:p w:rsidR="001B537D" w:rsidRDefault="001B537D" w:rsidP="001B537D">
      <w:pPr>
        <w:pStyle w:val="Bezmezer"/>
        <w:rPr>
          <w:rStyle w:val="FontStyle49"/>
          <w:rFonts w:ascii="Arial" w:hAnsi="Arial" w:cs="Arial"/>
          <w:sz w:val="20"/>
          <w:szCs w:val="20"/>
        </w:rPr>
      </w:pPr>
      <w:r w:rsidRPr="000F7A55">
        <w:rPr>
          <w:rStyle w:val="FontStyle49"/>
          <w:rFonts w:ascii="Arial" w:hAnsi="Arial" w:cs="Arial"/>
          <w:sz w:val="20"/>
          <w:szCs w:val="20"/>
        </w:rPr>
        <w:t xml:space="preserve">        </w:t>
      </w:r>
      <w:proofErr w:type="gramStart"/>
      <w:r>
        <w:rPr>
          <w:rStyle w:val="FontStyle49"/>
          <w:rFonts w:ascii="Arial" w:hAnsi="Arial" w:cs="Arial"/>
          <w:sz w:val="20"/>
          <w:szCs w:val="20"/>
        </w:rPr>
        <w:t>218 000</w:t>
      </w:r>
      <w:r w:rsidRPr="000F7A55">
        <w:rPr>
          <w:rStyle w:val="FontStyle49"/>
          <w:rFonts w:ascii="Arial" w:hAnsi="Arial" w:cs="Arial"/>
          <w:sz w:val="20"/>
          <w:szCs w:val="20"/>
        </w:rPr>
        <w:t xml:space="preserve">   </w:t>
      </w:r>
      <w:r w:rsidRPr="00781BAC">
        <w:rPr>
          <w:rStyle w:val="FontStyle49"/>
          <w:rFonts w:ascii="Arial" w:hAnsi="Arial" w:cs="Arial"/>
          <w:b/>
          <w:sz w:val="20"/>
          <w:szCs w:val="20"/>
        </w:rPr>
        <w:t>,- Kč</w:t>
      </w:r>
      <w:proofErr w:type="gramEnd"/>
      <w:r w:rsidRPr="000F7A55">
        <w:rPr>
          <w:rStyle w:val="FontStyle49"/>
          <w:rFonts w:ascii="Arial" w:hAnsi="Arial" w:cs="Arial"/>
          <w:sz w:val="20"/>
          <w:szCs w:val="20"/>
        </w:rPr>
        <w:t xml:space="preserve"> </w:t>
      </w:r>
      <w:r>
        <w:rPr>
          <w:rStyle w:val="FontStyle49"/>
          <w:rFonts w:ascii="Arial" w:hAnsi="Arial" w:cs="Arial"/>
          <w:sz w:val="20"/>
          <w:szCs w:val="20"/>
        </w:rPr>
        <w:t>,bez DPH</w:t>
      </w:r>
    </w:p>
    <w:p w:rsidR="001B537D" w:rsidRDefault="001B537D" w:rsidP="001B537D">
      <w:pPr>
        <w:pStyle w:val="Bezmezer"/>
        <w:rPr>
          <w:rStyle w:val="FontStyle49"/>
          <w:rFonts w:ascii="Arial" w:hAnsi="Arial" w:cs="Arial"/>
          <w:sz w:val="20"/>
          <w:szCs w:val="20"/>
        </w:rPr>
      </w:pPr>
      <w:r>
        <w:rPr>
          <w:rStyle w:val="FontStyle49"/>
          <w:rFonts w:ascii="Arial" w:hAnsi="Arial" w:cs="Arial"/>
          <w:sz w:val="20"/>
          <w:szCs w:val="20"/>
        </w:rPr>
        <w:t xml:space="preserve">       </w:t>
      </w:r>
    </w:p>
    <w:p w:rsidR="001B537D" w:rsidRDefault="001B537D" w:rsidP="001B537D">
      <w:pPr>
        <w:pStyle w:val="Bezmezer"/>
        <w:rPr>
          <w:rStyle w:val="FontStyle49"/>
          <w:rFonts w:ascii="Arial" w:hAnsi="Arial" w:cs="Arial"/>
          <w:sz w:val="20"/>
          <w:szCs w:val="20"/>
        </w:rPr>
      </w:pPr>
      <w:r>
        <w:rPr>
          <w:rStyle w:val="FontStyle49"/>
          <w:rFonts w:ascii="Arial" w:hAnsi="Arial" w:cs="Arial"/>
          <w:sz w:val="20"/>
          <w:szCs w:val="20"/>
        </w:rPr>
        <w:t xml:space="preserve">          </w:t>
      </w:r>
      <w:proofErr w:type="gramStart"/>
      <w:r>
        <w:rPr>
          <w:rStyle w:val="FontStyle49"/>
          <w:rFonts w:ascii="Arial" w:hAnsi="Arial" w:cs="Arial"/>
          <w:sz w:val="20"/>
          <w:szCs w:val="20"/>
        </w:rPr>
        <w:t>45 780   ,- Kč</w:t>
      </w:r>
      <w:proofErr w:type="gramEnd"/>
      <w:r>
        <w:rPr>
          <w:rStyle w:val="FontStyle49"/>
          <w:rFonts w:ascii="Arial" w:hAnsi="Arial" w:cs="Arial"/>
          <w:sz w:val="20"/>
          <w:szCs w:val="20"/>
        </w:rPr>
        <w:t>, DPH</w:t>
      </w:r>
    </w:p>
    <w:p w:rsidR="001B537D" w:rsidRDefault="001B537D" w:rsidP="001B537D">
      <w:pPr>
        <w:pStyle w:val="Bezmezer"/>
        <w:rPr>
          <w:rStyle w:val="FontStyle49"/>
          <w:rFonts w:ascii="Arial" w:hAnsi="Arial" w:cs="Arial"/>
          <w:sz w:val="20"/>
          <w:szCs w:val="20"/>
        </w:rPr>
      </w:pPr>
    </w:p>
    <w:p w:rsidR="001B537D" w:rsidRDefault="001B537D" w:rsidP="001B537D">
      <w:pPr>
        <w:pStyle w:val="Bezmezer"/>
        <w:rPr>
          <w:rStyle w:val="FontStyle49"/>
          <w:rFonts w:ascii="Arial" w:hAnsi="Arial" w:cs="Arial"/>
          <w:sz w:val="20"/>
          <w:szCs w:val="20"/>
        </w:rPr>
      </w:pPr>
      <w:r>
        <w:rPr>
          <w:rStyle w:val="FontStyle49"/>
          <w:rFonts w:ascii="Arial" w:hAnsi="Arial" w:cs="Arial"/>
          <w:sz w:val="20"/>
          <w:szCs w:val="20"/>
        </w:rPr>
        <w:t xml:space="preserve">        </w:t>
      </w:r>
      <w:proofErr w:type="gramStart"/>
      <w:r>
        <w:rPr>
          <w:rStyle w:val="FontStyle49"/>
          <w:rFonts w:ascii="Arial" w:hAnsi="Arial" w:cs="Arial"/>
          <w:sz w:val="20"/>
          <w:szCs w:val="20"/>
        </w:rPr>
        <w:t>263 780   ,- Kč</w:t>
      </w:r>
      <w:proofErr w:type="gramEnd"/>
      <w:r>
        <w:rPr>
          <w:rStyle w:val="FontStyle49"/>
          <w:rFonts w:ascii="Arial" w:hAnsi="Arial" w:cs="Arial"/>
          <w:sz w:val="20"/>
          <w:szCs w:val="20"/>
        </w:rPr>
        <w:t>, vč. DPH</w:t>
      </w:r>
      <w:r w:rsidRPr="000F7A55">
        <w:rPr>
          <w:rStyle w:val="FontStyle49"/>
          <w:rFonts w:ascii="Arial" w:hAnsi="Arial" w:cs="Arial"/>
          <w:sz w:val="20"/>
          <w:szCs w:val="20"/>
        </w:rPr>
        <w:t xml:space="preserve">         </w:t>
      </w:r>
    </w:p>
    <w:p w:rsidR="001B537D" w:rsidRDefault="001B537D" w:rsidP="001B537D">
      <w:pPr>
        <w:pStyle w:val="Bezmezer"/>
        <w:rPr>
          <w:rStyle w:val="FontStyle49"/>
          <w:rFonts w:ascii="Arial" w:hAnsi="Arial" w:cs="Arial"/>
          <w:sz w:val="20"/>
          <w:szCs w:val="20"/>
        </w:rPr>
      </w:pPr>
    </w:p>
    <w:p w:rsidR="001B537D" w:rsidRPr="000F7A55" w:rsidRDefault="001B537D" w:rsidP="001B537D">
      <w:pPr>
        <w:pStyle w:val="Bezmezer"/>
        <w:numPr>
          <w:ilvl w:val="1"/>
          <w:numId w:val="5"/>
        </w:numPr>
        <w:ind w:left="357" w:hanging="357"/>
        <w:jc w:val="both"/>
        <w:rPr>
          <w:rStyle w:val="FontStyle49"/>
          <w:rFonts w:ascii="Arial" w:hAnsi="Arial" w:cs="Arial"/>
          <w:sz w:val="20"/>
          <w:szCs w:val="20"/>
        </w:rPr>
      </w:pPr>
      <w:r w:rsidRPr="000F7A55">
        <w:rPr>
          <w:rStyle w:val="FontStyle49"/>
          <w:rFonts w:ascii="Arial" w:hAnsi="Arial" w:cs="Arial"/>
          <w:sz w:val="20"/>
          <w:szCs w:val="20"/>
        </w:rPr>
        <w:t>Cena za poskytnutí plnění dle této Smlouvy je stanovena jako nejvýše přípustná, zahrnující veškeré náklady související s řádným a úplným sp</w:t>
      </w:r>
      <w:r>
        <w:rPr>
          <w:rStyle w:val="FontStyle49"/>
          <w:rFonts w:ascii="Arial" w:hAnsi="Arial" w:cs="Arial"/>
          <w:sz w:val="20"/>
          <w:szCs w:val="20"/>
        </w:rPr>
        <w:t>lněním předmětu veřejné zakázky.</w:t>
      </w:r>
    </w:p>
    <w:p w:rsidR="001B537D" w:rsidRPr="000F7A55" w:rsidRDefault="001B537D" w:rsidP="001B537D">
      <w:pPr>
        <w:pStyle w:val="Style19"/>
        <w:widowControl/>
        <w:numPr>
          <w:ilvl w:val="1"/>
          <w:numId w:val="5"/>
        </w:numPr>
        <w:tabs>
          <w:tab w:val="left" w:pos="365"/>
        </w:tabs>
        <w:spacing w:before="322" w:line="240" w:lineRule="auto"/>
        <w:ind w:left="357" w:right="14" w:hanging="357"/>
        <w:rPr>
          <w:rStyle w:val="FontStyle49"/>
          <w:rFonts w:ascii="Arial" w:hAnsi="Arial" w:cs="Arial"/>
          <w:sz w:val="20"/>
          <w:szCs w:val="20"/>
        </w:rPr>
      </w:pPr>
      <w:r w:rsidRPr="000F7A55">
        <w:rPr>
          <w:rStyle w:val="FontStyle49"/>
          <w:rFonts w:ascii="Arial" w:hAnsi="Arial" w:cs="Arial"/>
          <w:sz w:val="20"/>
          <w:szCs w:val="20"/>
        </w:rPr>
        <w:t>Cena zahrnuje veškeré ná</w:t>
      </w:r>
      <w:r>
        <w:rPr>
          <w:rStyle w:val="FontStyle49"/>
          <w:rFonts w:ascii="Arial" w:hAnsi="Arial" w:cs="Arial"/>
          <w:sz w:val="20"/>
          <w:szCs w:val="20"/>
        </w:rPr>
        <w:t>klady související s činností TDS</w:t>
      </w:r>
      <w:r w:rsidRPr="000F7A55">
        <w:rPr>
          <w:rStyle w:val="FontStyle49"/>
          <w:rFonts w:ascii="Arial" w:hAnsi="Arial" w:cs="Arial"/>
          <w:sz w:val="20"/>
          <w:szCs w:val="20"/>
        </w:rPr>
        <w:t xml:space="preserve"> dle této smlouvy, zejména (tj. nikoliv pouze) veškeré hotové výdaje, administrativní a jiné pomocné práce, náhrada za promeškaný čas, cestovní výdaje</w:t>
      </w:r>
      <w:r>
        <w:rPr>
          <w:rStyle w:val="FontStyle49"/>
          <w:rFonts w:ascii="Arial" w:hAnsi="Arial" w:cs="Arial"/>
          <w:sz w:val="20"/>
          <w:szCs w:val="20"/>
        </w:rPr>
        <w:t>, mzdové náklady zaměstnanců TDS</w:t>
      </w:r>
      <w:r w:rsidRPr="000F7A55">
        <w:rPr>
          <w:rStyle w:val="FontStyle49"/>
          <w:rFonts w:ascii="Arial" w:hAnsi="Arial" w:cs="Arial"/>
          <w:sz w:val="20"/>
          <w:szCs w:val="20"/>
        </w:rPr>
        <w:t>.</w:t>
      </w:r>
    </w:p>
    <w:p w:rsidR="001B537D" w:rsidRPr="000F7A55" w:rsidRDefault="001B537D" w:rsidP="001B537D">
      <w:pPr>
        <w:pStyle w:val="Style19"/>
        <w:widowControl/>
        <w:numPr>
          <w:ilvl w:val="1"/>
          <w:numId w:val="5"/>
        </w:numPr>
        <w:tabs>
          <w:tab w:val="left" w:pos="365"/>
        </w:tabs>
        <w:spacing w:before="322" w:line="240" w:lineRule="auto"/>
        <w:ind w:left="357" w:right="14" w:hanging="357"/>
        <w:rPr>
          <w:rStyle w:val="FontStyle49"/>
          <w:rFonts w:ascii="Arial" w:hAnsi="Arial" w:cs="Arial"/>
          <w:sz w:val="20"/>
          <w:szCs w:val="20"/>
        </w:rPr>
      </w:pPr>
      <w:r w:rsidRPr="000F7A55">
        <w:rPr>
          <w:rFonts w:ascii="Arial" w:hAnsi="Arial" w:cs="Arial"/>
          <w:sz w:val="20"/>
          <w:szCs w:val="20"/>
        </w:rPr>
        <w:t xml:space="preserve">Práce nad rámec předmětu plnění této smlouvy o dílo vyžadují předchozí dohodu smluvních stran formou písemného dodatku k této </w:t>
      </w:r>
      <w:r>
        <w:rPr>
          <w:rFonts w:ascii="Arial" w:hAnsi="Arial" w:cs="Arial"/>
          <w:sz w:val="20"/>
          <w:szCs w:val="20"/>
        </w:rPr>
        <w:t>smlouvě o dílo. Pokud příkazník</w:t>
      </w:r>
      <w:r w:rsidRPr="000F7A55">
        <w:rPr>
          <w:rFonts w:ascii="Arial" w:hAnsi="Arial" w:cs="Arial"/>
          <w:sz w:val="20"/>
          <w:szCs w:val="20"/>
        </w:rPr>
        <w:t xml:space="preserve"> provede tyto práce bez předchozího sjednání písemného dodatku k této smlouvě o dílo, nemá nárok na úhradu ceny takových prací ani jiného finančn</w:t>
      </w:r>
      <w:r>
        <w:rPr>
          <w:rFonts w:ascii="Arial" w:hAnsi="Arial" w:cs="Arial"/>
          <w:sz w:val="20"/>
          <w:szCs w:val="20"/>
        </w:rPr>
        <w:t>ího plnění ze strany příkazce</w:t>
      </w:r>
      <w:r w:rsidRPr="000F7A55">
        <w:rPr>
          <w:rFonts w:ascii="Arial" w:hAnsi="Arial" w:cs="Arial"/>
          <w:sz w:val="20"/>
          <w:szCs w:val="20"/>
        </w:rPr>
        <w:t xml:space="preserve"> v souvislosti s jejich provedením (bezdůvodné obohacení a podobně</w:t>
      </w:r>
      <w:r>
        <w:rPr>
          <w:rFonts w:ascii="Arial" w:hAnsi="Arial" w:cs="Arial"/>
          <w:sz w:val="20"/>
          <w:szCs w:val="20"/>
        </w:rPr>
        <w:t>).</w:t>
      </w:r>
    </w:p>
    <w:p w:rsidR="001B537D" w:rsidRPr="000F7A55" w:rsidRDefault="001B537D" w:rsidP="001B537D">
      <w:pPr>
        <w:tabs>
          <w:tab w:val="num" w:pos="360"/>
        </w:tabs>
        <w:ind w:left="426" w:hanging="426"/>
        <w:jc w:val="both"/>
        <w:rPr>
          <w:rFonts w:ascii="Arial" w:hAnsi="Arial" w:cs="Arial"/>
          <w:sz w:val="20"/>
          <w:szCs w:val="20"/>
        </w:rPr>
      </w:pPr>
    </w:p>
    <w:p w:rsidR="001B537D" w:rsidRPr="00996AD4" w:rsidRDefault="001B537D" w:rsidP="001B537D">
      <w:pPr>
        <w:tabs>
          <w:tab w:val="num" w:pos="360"/>
        </w:tabs>
        <w:ind w:left="426" w:hanging="426"/>
        <w:jc w:val="both"/>
        <w:rPr>
          <w:rFonts w:ascii="Arial" w:hAnsi="Arial" w:cs="Arial"/>
        </w:rPr>
      </w:pPr>
    </w:p>
    <w:p w:rsidR="001B537D" w:rsidRPr="00996AD4" w:rsidRDefault="001B537D" w:rsidP="001B537D">
      <w:pPr>
        <w:tabs>
          <w:tab w:val="num" w:pos="360"/>
        </w:tabs>
        <w:ind w:left="426" w:hanging="426"/>
        <w:jc w:val="center"/>
        <w:rPr>
          <w:rFonts w:ascii="Arial" w:hAnsi="Arial" w:cs="Arial"/>
          <w:b/>
        </w:rPr>
      </w:pPr>
      <w:r w:rsidRPr="00996AD4">
        <w:rPr>
          <w:rFonts w:ascii="Arial" w:hAnsi="Arial" w:cs="Arial"/>
          <w:b/>
        </w:rPr>
        <w:t>VII.</w:t>
      </w:r>
    </w:p>
    <w:p w:rsidR="001B537D" w:rsidRPr="00996AD4" w:rsidRDefault="001B537D" w:rsidP="001B537D">
      <w:pPr>
        <w:tabs>
          <w:tab w:val="num" w:pos="360"/>
        </w:tabs>
        <w:ind w:left="426" w:hanging="426"/>
        <w:jc w:val="center"/>
        <w:rPr>
          <w:rFonts w:ascii="Arial" w:hAnsi="Arial" w:cs="Arial"/>
          <w:b/>
        </w:rPr>
      </w:pPr>
      <w:r w:rsidRPr="00996AD4">
        <w:rPr>
          <w:rFonts w:ascii="Arial" w:hAnsi="Arial" w:cs="Arial"/>
          <w:b/>
        </w:rPr>
        <w:t>Fakturace, Platební podmínky</w:t>
      </w:r>
    </w:p>
    <w:p w:rsidR="001B537D" w:rsidRDefault="001B537D" w:rsidP="001B537D">
      <w:pPr>
        <w:pStyle w:val="Style19"/>
        <w:widowControl/>
        <w:numPr>
          <w:ilvl w:val="1"/>
          <w:numId w:val="2"/>
        </w:numPr>
        <w:tabs>
          <w:tab w:val="left" w:pos="365"/>
        </w:tabs>
        <w:spacing w:before="298" w:line="240" w:lineRule="auto"/>
        <w:ind w:left="357" w:right="40" w:hanging="357"/>
        <w:rPr>
          <w:rStyle w:val="FontStyle49"/>
          <w:rFonts w:ascii="Arial" w:hAnsi="Arial" w:cs="Arial"/>
          <w:sz w:val="20"/>
          <w:szCs w:val="20"/>
        </w:rPr>
      </w:pPr>
      <w:r w:rsidRPr="007B1B62">
        <w:rPr>
          <w:rStyle w:val="FontStyle49"/>
          <w:rFonts w:ascii="Arial" w:hAnsi="Arial" w:cs="Arial"/>
          <w:sz w:val="20"/>
          <w:szCs w:val="20"/>
        </w:rPr>
        <w:t>V případě plnění předmětu dle čl. 1 bude fakturace prováděna měsíčně</w:t>
      </w:r>
      <w:r>
        <w:rPr>
          <w:rStyle w:val="FontStyle49"/>
          <w:rFonts w:ascii="Arial" w:hAnsi="Arial" w:cs="Arial"/>
          <w:sz w:val="20"/>
          <w:szCs w:val="20"/>
        </w:rPr>
        <w:t>, podle provedené práce,</w:t>
      </w:r>
      <w:r w:rsidRPr="007B1B62">
        <w:rPr>
          <w:rStyle w:val="FontStyle49"/>
          <w:rFonts w:ascii="Arial" w:hAnsi="Arial" w:cs="Arial"/>
          <w:sz w:val="20"/>
          <w:szCs w:val="20"/>
        </w:rPr>
        <w:t xml:space="preserve"> a to poměrnou částkou z dohodnuté celkové ceny plnění.</w:t>
      </w:r>
    </w:p>
    <w:p w:rsidR="001B537D" w:rsidRPr="007B1B62" w:rsidRDefault="001B537D" w:rsidP="001B537D">
      <w:pPr>
        <w:pStyle w:val="Style19"/>
        <w:widowControl/>
        <w:numPr>
          <w:ilvl w:val="1"/>
          <w:numId w:val="2"/>
        </w:numPr>
        <w:tabs>
          <w:tab w:val="left" w:pos="365"/>
        </w:tabs>
        <w:spacing w:before="312" w:line="240" w:lineRule="auto"/>
        <w:ind w:left="357" w:right="17" w:hanging="357"/>
        <w:rPr>
          <w:rStyle w:val="FontStyle49"/>
          <w:rFonts w:ascii="Arial" w:hAnsi="Arial" w:cs="Arial"/>
          <w:sz w:val="20"/>
          <w:szCs w:val="20"/>
        </w:rPr>
      </w:pPr>
      <w:r w:rsidRPr="007B1B62">
        <w:rPr>
          <w:rStyle w:val="FontStyle49"/>
          <w:rFonts w:ascii="Arial" w:hAnsi="Arial" w:cs="Arial"/>
          <w:sz w:val="20"/>
          <w:szCs w:val="20"/>
        </w:rPr>
        <w:t>Podkladem pro úhradu úplaty za plnění dle čl. 5 odst. 5.1 této Smlouvy je daňový doklad - fa</w:t>
      </w:r>
      <w:r>
        <w:rPr>
          <w:rStyle w:val="FontStyle49"/>
          <w:rFonts w:ascii="Arial" w:hAnsi="Arial" w:cs="Arial"/>
          <w:sz w:val="20"/>
          <w:szCs w:val="20"/>
        </w:rPr>
        <w:t>ktura, kterou je TDS</w:t>
      </w:r>
      <w:r w:rsidRPr="007B1B62">
        <w:rPr>
          <w:rStyle w:val="FontStyle49"/>
          <w:rFonts w:ascii="Arial" w:hAnsi="Arial" w:cs="Arial"/>
          <w:sz w:val="20"/>
          <w:szCs w:val="20"/>
        </w:rPr>
        <w:t xml:space="preserve"> oprávněn vysta</w:t>
      </w:r>
      <w:r>
        <w:rPr>
          <w:rStyle w:val="FontStyle49"/>
          <w:rFonts w:ascii="Arial" w:hAnsi="Arial" w:cs="Arial"/>
          <w:sz w:val="20"/>
          <w:szCs w:val="20"/>
        </w:rPr>
        <w:t>vit objednateli nejpozději do 7</w:t>
      </w:r>
      <w:r w:rsidRPr="007B1B62">
        <w:rPr>
          <w:rStyle w:val="FontStyle49"/>
          <w:rFonts w:ascii="Arial" w:hAnsi="Arial" w:cs="Arial"/>
          <w:sz w:val="20"/>
          <w:szCs w:val="20"/>
        </w:rPr>
        <w:t xml:space="preserve"> dnů po skončení běžného kalendářního měsíce.</w:t>
      </w:r>
    </w:p>
    <w:p w:rsidR="001B537D" w:rsidRPr="007B1B62" w:rsidRDefault="001B537D" w:rsidP="001B537D">
      <w:pPr>
        <w:pStyle w:val="Style19"/>
        <w:widowControl/>
        <w:numPr>
          <w:ilvl w:val="1"/>
          <w:numId w:val="2"/>
        </w:numPr>
        <w:tabs>
          <w:tab w:val="left" w:pos="365"/>
        </w:tabs>
        <w:spacing w:before="312" w:line="240" w:lineRule="auto"/>
        <w:ind w:left="357" w:right="17" w:hanging="357"/>
        <w:rPr>
          <w:rStyle w:val="FontStyle49"/>
          <w:rFonts w:ascii="Arial" w:hAnsi="Arial" w:cs="Arial"/>
          <w:sz w:val="20"/>
          <w:szCs w:val="20"/>
        </w:rPr>
      </w:pPr>
      <w:r w:rsidRPr="007B1B62">
        <w:rPr>
          <w:rStyle w:val="FontStyle49"/>
          <w:rFonts w:ascii="Arial" w:hAnsi="Arial" w:cs="Arial"/>
          <w:sz w:val="20"/>
          <w:szCs w:val="20"/>
        </w:rPr>
        <w:t>Objednatel neposkytuje zálohy.</w:t>
      </w:r>
    </w:p>
    <w:p w:rsidR="001B537D" w:rsidRPr="00E8011E" w:rsidRDefault="001B537D" w:rsidP="001B537D">
      <w:pPr>
        <w:pStyle w:val="Style19"/>
        <w:widowControl/>
        <w:numPr>
          <w:ilvl w:val="1"/>
          <w:numId w:val="2"/>
        </w:numPr>
        <w:tabs>
          <w:tab w:val="left" w:pos="365"/>
        </w:tabs>
        <w:spacing w:before="312" w:line="240" w:lineRule="auto"/>
        <w:ind w:left="357" w:right="17" w:hanging="357"/>
        <w:rPr>
          <w:rFonts w:ascii="Arial" w:hAnsi="Arial" w:cs="Arial"/>
          <w:sz w:val="20"/>
          <w:szCs w:val="20"/>
        </w:rPr>
      </w:pPr>
      <w:r w:rsidRPr="007B1B62">
        <w:rPr>
          <w:rStyle w:val="FontStyle49"/>
          <w:rFonts w:ascii="Arial" w:hAnsi="Arial" w:cs="Arial"/>
          <w:sz w:val="20"/>
          <w:szCs w:val="20"/>
        </w:rPr>
        <w:t xml:space="preserve"> </w:t>
      </w:r>
      <w:r>
        <w:rPr>
          <w:rStyle w:val="FontStyle49"/>
          <w:rFonts w:ascii="Arial" w:hAnsi="Arial" w:cs="Arial"/>
          <w:sz w:val="20"/>
          <w:szCs w:val="20"/>
        </w:rPr>
        <w:t xml:space="preserve">Faktura </w:t>
      </w:r>
      <w:r w:rsidRPr="007B1B62">
        <w:rPr>
          <w:rStyle w:val="FontStyle49"/>
          <w:rFonts w:ascii="Arial" w:hAnsi="Arial" w:cs="Arial"/>
          <w:sz w:val="20"/>
          <w:szCs w:val="20"/>
        </w:rPr>
        <w:t xml:space="preserve">musí obsahovat veškeré náležitosti stanovené zákonem č. 563/1991 Sb., o účetnictví, ve znění pozdějších předpisů, </w:t>
      </w:r>
      <w:r>
        <w:rPr>
          <w:rStyle w:val="FontStyle49"/>
          <w:rFonts w:ascii="Arial" w:hAnsi="Arial" w:cs="Arial"/>
          <w:sz w:val="20"/>
          <w:szCs w:val="20"/>
        </w:rPr>
        <w:t>uvedení údajů bankovního spojení zhotovitele, označení názvu veřejné zakázky „</w:t>
      </w:r>
      <w:r w:rsidRPr="00481D28">
        <w:rPr>
          <w:rFonts w:ascii="Arial" w:hAnsi="Arial" w:cs="Arial"/>
          <w:sz w:val="20"/>
          <w:szCs w:val="20"/>
        </w:rPr>
        <w:t>Hudební nástroje v lidové kultuře</w:t>
      </w:r>
      <w:r>
        <w:rPr>
          <w:rFonts w:ascii="Arial" w:hAnsi="Arial" w:cs="Arial"/>
          <w:sz w:val="20"/>
          <w:szCs w:val="20"/>
        </w:rPr>
        <w:t xml:space="preserve">“, </w:t>
      </w:r>
      <w:r w:rsidRPr="00CD3DBE">
        <w:rPr>
          <w:rStyle w:val="FontStyle49"/>
          <w:rFonts w:ascii="Arial" w:hAnsi="Arial" w:cs="Arial"/>
          <w:sz w:val="20"/>
          <w:szCs w:val="20"/>
        </w:rPr>
        <w:t>registrační číslo projektu, evidenční číslo smlouvy a pořadové číslo daňového dokladu</w:t>
      </w:r>
      <w:r>
        <w:rPr>
          <w:rStyle w:val="FontStyle49"/>
          <w:rFonts w:ascii="Arial" w:hAnsi="Arial" w:cs="Arial"/>
          <w:sz w:val="20"/>
          <w:szCs w:val="20"/>
        </w:rPr>
        <w:t>.</w:t>
      </w:r>
    </w:p>
    <w:p w:rsidR="001B537D" w:rsidRPr="007B1B62" w:rsidRDefault="001B537D" w:rsidP="001B537D">
      <w:pPr>
        <w:pStyle w:val="Style19"/>
        <w:widowControl/>
        <w:numPr>
          <w:ilvl w:val="1"/>
          <w:numId w:val="2"/>
        </w:numPr>
        <w:tabs>
          <w:tab w:val="left" w:pos="365"/>
        </w:tabs>
        <w:spacing w:before="312" w:line="240" w:lineRule="auto"/>
        <w:ind w:left="357" w:right="17" w:hanging="357"/>
        <w:rPr>
          <w:rStyle w:val="FontStyle49"/>
          <w:rFonts w:ascii="Arial" w:hAnsi="Arial" w:cs="Arial"/>
          <w:sz w:val="20"/>
          <w:szCs w:val="20"/>
        </w:rPr>
      </w:pPr>
      <w:r w:rsidRPr="007B1B62">
        <w:rPr>
          <w:rStyle w:val="FontStyle49"/>
          <w:rFonts w:ascii="Arial" w:hAnsi="Arial" w:cs="Arial"/>
          <w:sz w:val="20"/>
          <w:szCs w:val="20"/>
        </w:rPr>
        <w:t>Splatnost faktury se sjednává v délce 30 dn</w:t>
      </w:r>
      <w:r>
        <w:rPr>
          <w:rStyle w:val="FontStyle49"/>
          <w:rFonts w:ascii="Arial" w:hAnsi="Arial" w:cs="Arial"/>
          <w:sz w:val="20"/>
          <w:szCs w:val="20"/>
        </w:rPr>
        <w:t>ů od jejího doručení příkazci</w:t>
      </w:r>
      <w:r w:rsidRPr="007B1B62">
        <w:rPr>
          <w:rStyle w:val="FontStyle49"/>
          <w:rFonts w:ascii="Arial" w:hAnsi="Arial" w:cs="Arial"/>
          <w:sz w:val="20"/>
          <w:szCs w:val="20"/>
        </w:rPr>
        <w:t>. Za den doručení se pokládá den uvedený na otisku doručovací</w:t>
      </w:r>
      <w:r>
        <w:rPr>
          <w:rStyle w:val="FontStyle49"/>
          <w:rFonts w:ascii="Arial" w:hAnsi="Arial" w:cs="Arial"/>
          <w:sz w:val="20"/>
          <w:szCs w:val="20"/>
        </w:rPr>
        <w:t>ho razítka podatelny příkazce</w:t>
      </w:r>
      <w:r w:rsidRPr="007B1B62">
        <w:rPr>
          <w:rStyle w:val="FontStyle49"/>
          <w:rFonts w:ascii="Arial" w:hAnsi="Arial" w:cs="Arial"/>
          <w:sz w:val="20"/>
          <w:szCs w:val="20"/>
        </w:rPr>
        <w:t xml:space="preserve">. Datem úhrady se </w:t>
      </w:r>
      <w:r w:rsidRPr="007B1B62">
        <w:rPr>
          <w:rStyle w:val="FontStyle49"/>
          <w:rFonts w:ascii="Arial" w:hAnsi="Arial" w:cs="Arial"/>
          <w:sz w:val="20"/>
          <w:szCs w:val="20"/>
        </w:rPr>
        <w:lastRenderedPageBreak/>
        <w:t>rozumí datum odepsání čá</w:t>
      </w:r>
      <w:r>
        <w:rPr>
          <w:rStyle w:val="FontStyle49"/>
          <w:rFonts w:ascii="Arial" w:hAnsi="Arial" w:cs="Arial"/>
          <w:sz w:val="20"/>
          <w:szCs w:val="20"/>
        </w:rPr>
        <w:t>stky k úhradě z účtu příkazce</w:t>
      </w:r>
      <w:r w:rsidRPr="007B1B62">
        <w:rPr>
          <w:rStyle w:val="FontStyle49"/>
          <w:rFonts w:ascii="Arial" w:hAnsi="Arial" w:cs="Arial"/>
          <w:sz w:val="20"/>
          <w:szCs w:val="20"/>
        </w:rPr>
        <w:t xml:space="preserve"> ve </w:t>
      </w:r>
      <w:r>
        <w:rPr>
          <w:rStyle w:val="FontStyle49"/>
          <w:rFonts w:ascii="Arial" w:hAnsi="Arial" w:cs="Arial"/>
          <w:sz w:val="20"/>
          <w:szCs w:val="20"/>
        </w:rPr>
        <w:t>prospěch účtu TDS</w:t>
      </w:r>
      <w:r w:rsidRPr="007B1B62">
        <w:rPr>
          <w:rStyle w:val="FontStyle49"/>
          <w:rFonts w:ascii="Arial" w:hAnsi="Arial" w:cs="Arial"/>
          <w:sz w:val="20"/>
          <w:szCs w:val="20"/>
        </w:rPr>
        <w:t>. Připadne-li datum splatnosti daňového dokladu na den pracovního volna nebo pracovního klidu, posouvá se termín splatnosti na nejbližší pracovní den po tomto dni.</w:t>
      </w:r>
    </w:p>
    <w:p w:rsidR="001B537D" w:rsidRPr="00CD3DBE" w:rsidRDefault="001B537D" w:rsidP="001B537D">
      <w:pPr>
        <w:pStyle w:val="Style19"/>
        <w:widowControl/>
        <w:numPr>
          <w:ilvl w:val="1"/>
          <w:numId w:val="2"/>
        </w:numPr>
        <w:tabs>
          <w:tab w:val="left" w:pos="365"/>
        </w:tabs>
        <w:spacing w:before="312" w:line="240" w:lineRule="auto"/>
        <w:ind w:right="19"/>
        <w:rPr>
          <w:rStyle w:val="FontStyle49"/>
          <w:rFonts w:ascii="Arial" w:hAnsi="Arial" w:cs="Arial"/>
          <w:sz w:val="20"/>
          <w:szCs w:val="20"/>
        </w:rPr>
      </w:pPr>
      <w:r w:rsidRPr="00CD3DBE">
        <w:rPr>
          <w:rStyle w:val="FontStyle49"/>
          <w:rFonts w:ascii="Arial" w:hAnsi="Arial" w:cs="Arial"/>
          <w:sz w:val="20"/>
          <w:szCs w:val="20"/>
        </w:rPr>
        <w:t>V případě, že faktura nebude obsahovat povinné náležitosti nebo bude obsahovat jiné nedostatečnosti nebo nesprávnosti, vrátí příkazce příkazníkovi fakturu k přepracování či doplnění náležitostí s uvedením, v čem spatřuje vady dokladu, a to nejpozději do pěti dnů po jejím obdržení. Souhlasí-li příkazník s námitkami příkazce, vystaví neprodleně fakturu v požadovaném znění s uvedením nové lhůty pro zaplacení faktury. Příkazník bere na vědomí, že v případě oprávněně vráceného faktury nemá nárok na úrok z prodlení ve smyslu Smlouvy.</w:t>
      </w:r>
    </w:p>
    <w:p w:rsidR="001B537D" w:rsidRPr="00CD3DBE" w:rsidRDefault="001B537D" w:rsidP="001B537D">
      <w:pPr>
        <w:pStyle w:val="Style19"/>
        <w:widowControl/>
        <w:numPr>
          <w:ilvl w:val="1"/>
          <w:numId w:val="2"/>
        </w:numPr>
        <w:tabs>
          <w:tab w:val="left" w:pos="365"/>
        </w:tabs>
        <w:spacing w:before="312" w:line="240" w:lineRule="auto"/>
        <w:ind w:right="19"/>
        <w:rPr>
          <w:rStyle w:val="FontStyle49"/>
          <w:rFonts w:ascii="Arial" w:hAnsi="Arial" w:cs="Arial"/>
          <w:sz w:val="20"/>
          <w:szCs w:val="20"/>
        </w:rPr>
      </w:pPr>
      <w:r w:rsidRPr="00CD3DBE">
        <w:rPr>
          <w:rStyle w:val="FontStyle49"/>
          <w:rFonts w:ascii="Arial" w:hAnsi="Arial" w:cs="Arial"/>
          <w:sz w:val="20"/>
          <w:szCs w:val="20"/>
        </w:rPr>
        <w:t>Vrátí-li příkazce fakturu neoprávněně, zašle příkazník fakturu zpět příkazci, a to nejpozději do tří dnů od doručení TDS, s uvedením důvodu opětovného zaslání a původním datem splatnosti.</w:t>
      </w:r>
    </w:p>
    <w:p w:rsidR="001B537D" w:rsidRPr="00CD3DBE" w:rsidRDefault="001B537D" w:rsidP="001B537D">
      <w:pPr>
        <w:pStyle w:val="Style19"/>
        <w:widowControl/>
        <w:numPr>
          <w:ilvl w:val="1"/>
          <w:numId w:val="2"/>
        </w:numPr>
        <w:tabs>
          <w:tab w:val="left" w:pos="384"/>
        </w:tabs>
        <w:spacing w:before="312" w:line="240" w:lineRule="auto"/>
        <w:ind w:left="426" w:right="10" w:hanging="426"/>
        <w:rPr>
          <w:rStyle w:val="FontStyle49"/>
          <w:rFonts w:ascii="Arial" w:hAnsi="Arial" w:cs="Arial"/>
          <w:sz w:val="20"/>
          <w:szCs w:val="20"/>
        </w:rPr>
      </w:pPr>
      <w:r w:rsidRPr="00CD3DBE">
        <w:rPr>
          <w:rStyle w:val="FontStyle49"/>
          <w:rFonts w:ascii="Arial" w:hAnsi="Arial" w:cs="Arial"/>
          <w:sz w:val="20"/>
          <w:szCs w:val="20"/>
        </w:rPr>
        <w:t>Úplata dle této Smlouvy bude hrazena v korunách českých, a to bezhotovostním převodem na účet příkazníka.</w:t>
      </w:r>
    </w:p>
    <w:p w:rsidR="001B537D" w:rsidRPr="00CD3DBE" w:rsidRDefault="001B537D" w:rsidP="001B537D">
      <w:pPr>
        <w:tabs>
          <w:tab w:val="num" w:pos="360"/>
        </w:tabs>
        <w:ind w:left="426" w:hanging="426"/>
        <w:jc w:val="both"/>
        <w:rPr>
          <w:rFonts w:ascii="Arial" w:hAnsi="Arial" w:cs="Arial"/>
          <w:sz w:val="20"/>
          <w:szCs w:val="20"/>
        </w:rPr>
      </w:pPr>
      <w:r w:rsidRPr="00CD3DBE">
        <w:rPr>
          <w:rFonts w:ascii="Arial" w:hAnsi="Arial" w:cs="Arial"/>
          <w:sz w:val="20"/>
          <w:szCs w:val="20"/>
        </w:rPr>
        <w:t xml:space="preserve">  </w:t>
      </w:r>
    </w:p>
    <w:p w:rsidR="001B537D" w:rsidRPr="00996AD4" w:rsidRDefault="001B537D" w:rsidP="001B537D">
      <w:pPr>
        <w:tabs>
          <w:tab w:val="num" w:pos="360"/>
        </w:tabs>
        <w:ind w:left="426" w:hanging="426"/>
        <w:jc w:val="center"/>
        <w:rPr>
          <w:rFonts w:ascii="Arial" w:hAnsi="Arial" w:cs="Arial"/>
          <w:b/>
        </w:rPr>
      </w:pPr>
      <w:r w:rsidRPr="00996AD4">
        <w:rPr>
          <w:rFonts w:ascii="Arial" w:hAnsi="Arial" w:cs="Arial"/>
          <w:b/>
        </w:rPr>
        <w:t>VIII</w:t>
      </w:r>
    </w:p>
    <w:p w:rsidR="001B537D" w:rsidRPr="00996AD4" w:rsidRDefault="001B537D" w:rsidP="001B537D">
      <w:pPr>
        <w:tabs>
          <w:tab w:val="num" w:pos="360"/>
        </w:tabs>
        <w:ind w:left="426" w:hanging="426"/>
        <w:jc w:val="center"/>
        <w:rPr>
          <w:rFonts w:ascii="Arial" w:hAnsi="Arial" w:cs="Arial"/>
          <w:b/>
        </w:rPr>
      </w:pPr>
      <w:r w:rsidRPr="00996AD4">
        <w:rPr>
          <w:rFonts w:ascii="Arial" w:hAnsi="Arial" w:cs="Arial"/>
          <w:b/>
        </w:rPr>
        <w:t>Pojištění</w:t>
      </w:r>
    </w:p>
    <w:p w:rsidR="001B537D" w:rsidRPr="007B1B62" w:rsidRDefault="001B537D" w:rsidP="001B537D">
      <w:pPr>
        <w:pStyle w:val="Style19"/>
        <w:widowControl/>
        <w:numPr>
          <w:ilvl w:val="1"/>
          <w:numId w:val="3"/>
        </w:numPr>
        <w:tabs>
          <w:tab w:val="left" w:pos="389"/>
        </w:tabs>
        <w:spacing w:before="298" w:line="240" w:lineRule="auto"/>
        <w:ind w:left="357" w:hanging="357"/>
        <w:rPr>
          <w:rStyle w:val="FontStyle49"/>
          <w:rFonts w:ascii="Arial" w:hAnsi="Arial" w:cs="Arial"/>
          <w:sz w:val="20"/>
          <w:szCs w:val="20"/>
        </w:rPr>
      </w:pPr>
      <w:r>
        <w:rPr>
          <w:rStyle w:val="FontStyle49"/>
          <w:rFonts w:ascii="Arial" w:hAnsi="Arial" w:cs="Arial"/>
          <w:sz w:val="20"/>
          <w:szCs w:val="20"/>
        </w:rPr>
        <w:t>Příkazník</w:t>
      </w:r>
      <w:r w:rsidRPr="007B1B62">
        <w:rPr>
          <w:rStyle w:val="FontStyle49"/>
          <w:rFonts w:ascii="Arial" w:hAnsi="Arial" w:cs="Arial"/>
          <w:sz w:val="20"/>
          <w:szCs w:val="20"/>
        </w:rPr>
        <w:t xml:space="preserve"> se zavazuje mít po celou dobu trvání této Smlouvy uzavřenu v postavení pojištěného pojistnou smlouvu s pojišťovnou na pojištění odpovědnosti za škody způsobené při výkonu činnosti dle této Smlouvy s jednorázovým pojist</w:t>
      </w:r>
      <w:r>
        <w:rPr>
          <w:rStyle w:val="FontStyle49"/>
          <w:rFonts w:ascii="Arial" w:hAnsi="Arial" w:cs="Arial"/>
          <w:sz w:val="20"/>
          <w:szCs w:val="20"/>
        </w:rPr>
        <w:t xml:space="preserve">ným plněním minimálně ve výši 3 </w:t>
      </w:r>
      <w:r w:rsidRPr="00CD3DBE">
        <w:rPr>
          <w:rStyle w:val="FontStyle49"/>
          <w:rFonts w:ascii="Arial" w:hAnsi="Arial" w:cs="Arial"/>
          <w:sz w:val="20"/>
          <w:szCs w:val="20"/>
        </w:rPr>
        <w:t>mil. Kč</w:t>
      </w:r>
      <w:r w:rsidRPr="007B1B62">
        <w:rPr>
          <w:rStyle w:val="FontStyle49"/>
          <w:rFonts w:ascii="Arial" w:hAnsi="Arial" w:cs="Arial"/>
          <w:sz w:val="20"/>
          <w:szCs w:val="20"/>
        </w:rPr>
        <w:t xml:space="preserve"> za jednu škodnou událost.</w:t>
      </w:r>
    </w:p>
    <w:p w:rsidR="001B537D" w:rsidRPr="007B1B62" w:rsidRDefault="001B537D" w:rsidP="001B537D">
      <w:pPr>
        <w:pStyle w:val="Style19"/>
        <w:widowControl/>
        <w:numPr>
          <w:ilvl w:val="1"/>
          <w:numId w:val="3"/>
        </w:numPr>
        <w:tabs>
          <w:tab w:val="left" w:pos="389"/>
        </w:tabs>
        <w:spacing w:before="298" w:line="240" w:lineRule="auto"/>
        <w:ind w:left="357" w:hanging="357"/>
        <w:rPr>
          <w:rStyle w:val="FontStyle49"/>
          <w:rFonts w:ascii="Arial" w:hAnsi="Arial" w:cs="Arial"/>
          <w:sz w:val="20"/>
          <w:szCs w:val="20"/>
        </w:rPr>
      </w:pPr>
      <w:r w:rsidRPr="007B1B62">
        <w:rPr>
          <w:rStyle w:val="FontStyle49"/>
          <w:rFonts w:ascii="Arial" w:hAnsi="Arial" w:cs="Arial"/>
          <w:sz w:val="20"/>
          <w:szCs w:val="20"/>
        </w:rPr>
        <w:t xml:space="preserve">V případě změn v pojištění je </w:t>
      </w:r>
      <w:r>
        <w:rPr>
          <w:rStyle w:val="FontStyle49"/>
          <w:rFonts w:ascii="Arial" w:hAnsi="Arial" w:cs="Arial"/>
          <w:sz w:val="20"/>
          <w:szCs w:val="20"/>
        </w:rPr>
        <w:t>příkazník povinen bezodkladně předložit příkazc</w:t>
      </w:r>
      <w:r w:rsidRPr="007B1B62">
        <w:rPr>
          <w:rStyle w:val="FontStyle49"/>
          <w:rFonts w:ascii="Arial" w:hAnsi="Arial" w:cs="Arial"/>
          <w:sz w:val="20"/>
          <w:szCs w:val="20"/>
        </w:rPr>
        <w:t>i originál nebo ověřenou kopii dokladu o uzavření nové pojistné smlouvy, případně jejího dodatku.</w:t>
      </w:r>
    </w:p>
    <w:p w:rsidR="001B537D" w:rsidRPr="007B1B62" w:rsidRDefault="001B537D" w:rsidP="001B537D">
      <w:pPr>
        <w:pStyle w:val="Style19"/>
        <w:widowControl/>
        <w:numPr>
          <w:ilvl w:val="1"/>
          <w:numId w:val="3"/>
        </w:numPr>
        <w:tabs>
          <w:tab w:val="left" w:pos="389"/>
        </w:tabs>
        <w:spacing w:before="298" w:line="240" w:lineRule="auto"/>
        <w:ind w:left="357" w:hanging="357"/>
        <w:rPr>
          <w:rStyle w:val="FontStyle49"/>
          <w:rFonts w:ascii="Arial" w:hAnsi="Arial" w:cs="Arial"/>
          <w:sz w:val="20"/>
          <w:szCs w:val="20"/>
        </w:rPr>
      </w:pPr>
      <w:r>
        <w:rPr>
          <w:rStyle w:val="FontStyle49"/>
          <w:rFonts w:ascii="Arial" w:hAnsi="Arial" w:cs="Arial"/>
          <w:sz w:val="20"/>
          <w:szCs w:val="20"/>
        </w:rPr>
        <w:t>Porušení povinnosti dle odst. 8.1 a/nebo 8</w:t>
      </w:r>
      <w:r w:rsidRPr="007B1B62">
        <w:rPr>
          <w:rStyle w:val="FontStyle49"/>
          <w:rFonts w:ascii="Arial" w:hAnsi="Arial" w:cs="Arial"/>
          <w:sz w:val="20"/>
          <w:szCs w:val="20"/>
        </w:rPr>
        <w:t>.2 se považuje za podstatné porušení smlouvy na straně</w:t>
      </w:r>
      <w:r>
        <w:rPr>
          <w:rStyle w:val="FontStyle49"/>
          <w:rFonts w:ascii="Arial" w:hAnsi="Arial" w:cs="Arial"/>
          <w:sz w:val="20"/>
          <w:szCs w:val="20"/>
        </w:rPr>
        <w:t xml:space="preserve"> příkazníka</w:t>
      </w:r>
      <w:r w:rsidRPr="007B1B62">
        <w:rPr>
          <w:rStyle w:val="FontStyle49"/>
          <w:rFonts w:ascii="Arial" w:hAnsi="Arial" w:cs="Arial"/>
          <w:sz w:val="20"/>
          <w:szCs w:val="20"/>
        </w:rPr>
        <w:t>.</w:t>
      </w:r>
    </w:p>
    <w:p w:rsidR="001B537D" w:rsidRPr="007B1B62" w:rsidRDefault="001B537D" w:rsidP="001B537D">
      <w:pPr>
        <w:pStyle w:val="Style19"/>
        <w:widowControl/>
        <w:numPr>
          <w:ilvl w:val="1"/>
          <w:numId w:val="3"/>
        </w:numPr>
        <w:tabs>
          <w:tab w:val="left" w:pos="389"/>
        </w:tabs>
        <w:spacing w:before="298" w:line="240" w:lineRule="auto"/>
        <w:ind w:left="357" w:hanging="357"/>
        <w:rPr>
          <w:rStyle w:val="FontStyle49"/>
          <w:rFonts w:ascii="Arial" w:hAnsi="Arial" w:cs="Arial"/>
          <w:sz w:val="20"/>
          <w:szCs w:val="20"/>
        </w:rPr>
      </w:pPr>
      <w:r w:rsidRPr="007B1B62">
        <w:rPr>
          <w:rStyle w:val="FontStyle49"/>
          <w:rFonts w:ascii="Arial" w:hAnsi="Arial" w:cs="Arial"/>
          <w:sz w:val="20"/>
          <w:szCs w:val="20"/>
        </w:rPr>
        <w:t xml:space="preserve">Náklady na pojištění nese </w:t>
      </w:r>
      <w:r>
        <w:rPr>
          <w:rStyle w:val="FontStyle49"/>
          <w:rFonts w:ascii="Arial" w:hAnsi="Arial" w:cs="Arial"/>
          <w:sz w:val="20"/>
          <w:szCs w:val="20"/>
        </w:rPr>
        <w:t>příkazník</w:t>
      </w:r>
      <w:r w:rsidRPr="007B1B62">
        <w:rPr>
          <w:rStyle w:val="FontStyle49"/>
          <w:rFonts w:ascii="Arial" w:hAnsi="Arial" w:cs="Arial"/>
          <w:sz w:val="20"/>
          <w:szCs w:val="20"/>
        </w:rPr>
        <w:t xml:space="preserve"> a má je zahrnuty ve sjednané ceně za splnění předmětu smlouvy.</w:t>
      </w:r>
    </w:p>
    <w:p w:rsidR="001B537D" w:rsidRDefault="001B537D" w:rsidP="001B537D">
      <w:pPr>
        <w:pStyle w:val="Style19"/>
        <w:widowControl/>
        <w:numPr>
          <w:ilvl w:val="1"/>
          <w:numId w:val="3"/>
        </w:numPr>
        <w:tabs>
          <w:tab w:val="left" w:pos="389"/>
        </w:tabs>
        <w:spacing w:before="298" w:line="240" w:lineRule="auto"/>
        <w:ind w:hanging="357"/>
        <w:rPr>
          <w:rStyle w:val="FontStyle49"/>
          <w:rFonts w:ascii="Arial" w:hAnsi="Arial" w:cs="Arial"/>
          <w:sz w:val="20"/>
          <w:szCs w:val="20"/>
        </w:rPr>
      </w:pPr>
      <w:r w:rsidRPr="00B24984">
        <w:rPr>
          <w:rStyle w:val="FontStyle49"/>
          <w:rFonts w:ascii="Arial" w:hAnsi="Arial" w:cs="Arial"/>
          <w:sz w:val="20"/>
          <w:szCs w:val="20"/>
        </w:rPr>
        <w:t>Příkazník se zavazuje uplatnit veškeré pojistné události související s poskytováním plnění dle této Smlouvy u pojišťovny bez zbytečného odkladu.</w:t>
      </w:r>
    </w:p>
    <w:p w:rsidR="001B537D" w:rsidRPr="00B24984" w:rsidRDefault="001B537D" w:rsidP="001B537D">
      <w:pPr>
        <w:pStyle w:val="Style19"/>
        <w:widowControl/>
        <w:tabs>
          <w:tab w:val="left" w:pos="389"/>
        </w:tabs>
        <w:spacing w:before="298" w:line="240" w:lineRule="auto"/>
        <w:ind w:left="360"/>
        <w:rPr>
          <w:rStyle w:val="FontStyle49"/>
          <w:rFonts w:ascii="Arial" w:hAnsi="Arial" w:cs="Arial"/>
          <w:sz w:val="20"/>
          <w:szCs w:val="20"/>
        </w:rPr>
      </w:pPr>
    </w:p>
    <w:p w:rsidR="001B537D" w:rsidRDefault="001B537D" w:rsidP="001B537D">
      <w:pPr>
        <w:pStyle w:val="Bezmezer"/>
        <w:jc w:val="center"/>
        <w:rPr>
          <w:rStyle w:val="FontStyle49"/>
          <w:rFonts w:ascii="Arial" w:hAnsi="Arial" w:cs="Arial"/>
          <w:b/>
        </w:rPr>
      </w:pPr>
      <w:r w:rsidRPr="007B1B62">
        <w:rPr>
          <w:rStyle w:val="FontStyle49"/>
          <w:rFonts w:ascii="Arial" w:hAnsi="Arial" w:cs="Arial"/>
          <w:b/>
        </w:rPr>
        <w:t>IX.</w:t>
      </w:r>
    </w:p>
    <w:p w:rsidR="001B537D" w:rsidRPr="007B1B62" w:rsidRDefault="001B537D" w:rsidP="001B537D">
      <w:pPr>
        <w:pStyle w:val="Bezmezer"/>
        <w:jc w:val="center"/>
        <w:rPr>
          <w:rStyle w:val="FontStyle49"/>
          <w:rFonts w:ascii="Arial" w:hAnsi="Arial" w:cs="Arial"/>
          <w:b/>
        </w:rPr>
      </w:pPr>
      <w:r w:rsidRPr="007B1B62">
        <w:rPr>
          <w:rStyle w:val="FontStyle49"/>
          <w:rFonts w:ascii="Arial" w:hAnsi="Arial" w:cs="Arial"/>
          <w:b/>
        </w:rPr>
        <w:t>Sankce</w:t>
      </w:r>
    </w:p>
    <w:p w:rsidR="001B537D" w:rsidRDefault="001B537D" w:rsidP="001B537D">
      <w:pPr>
        <w:pStyle w:val="Bezmezer"/>
        <w:numPr>
          <w:ilvl w:val="1"/>
          <w:numId w:val="6"/>
        </w:numPr>
        <w:ind w:left="0" w:firstLine="0"/>
        <w:contextualSpacing/>
        <w:jc w:val="both"/>
        <w:rPr>
          <w:rStyle w:val="FontStyle49"/>
          <w:rFonts w:ascii="Arial" w:hAnsi="Arial" w:cs="Arial"/>
          <w:sz w:val="20"/>
          <w:szCs w:val="20"/>
        </w:rPr>
      </w:pPr>
      <w:r w:rsidRPr="007B1B62">
        <w:rPr>
          <w:rStyle w:val="FontStyle49"/>
          <w:rFonts w:ascii="Arial" w:hAnsi="Arial" w:cs="Arial"/>
          <w:sz w:val="20"/>
          <w:szCs w:val="20"/>
        </w:rPr>
        <w:t xml:space="preserve">Bude-li </w:t>
      </w:r>
      <w:r>
        <w:rPr>
          <w:rStyle w:val="FontStyle49"/>
          <w:rFonts w:ascii="Arial" w:hAnsi="Arial" w:cs="Arial"/>
          <w:sz w:val="20"/>
          <w:szCs w:val="20"/>
        </w:rPr>
        <w:t xml:space="preserve">příkazce </w:t>
      </w:r>
      <w:r w:rsidRPr="007B1B62">
        <w:rPr>
          <w:rStyle w:val="FontStyle49"/>
          <w:rFonts w:ascii="Arial" w:hAnsi="Arial" w:cs="Arial"/>
          <w:sz w:val="20"/>
          <w:szCs w:val="20"/>
        </w:rPr>
        <w:t xml:space="preserve">v prodlení s úhradou řádně vystavené faktury, je </w:t>
      </w:r>
      <w:r>
        <w:rPr>
          <w:rStyle w:val="FontStyle49"/>
          <w:rFonts w:ascii="Arial" w:hAnsi="Arial" w:cs="Arial"/>
          <w:sz w:val="20"/>
          <w:szCs w:val="20"/>
        </w:rPr>
        <w:t xml:space="preserve">příkazník </w:t>
      </w:r>
      <w:r w:rsidRPr="007B1B62">
        <w:rPr>
          <w:rStyle w:val="FontStyle49"/>
          <w:rFonts w:ascii="Arial" w:hAnsi="Arial" w:cs="Arial"/>
          <w:sz w:val="20"/>
          <w:szCs w:val="20"/>
        </w:rPr>
        <w:t xml:space="preserve">oprávněn účtovat </w:t>
      </w:r>
      <w:r>
        <w:rPr>
          <w:rStyle w:val="FontStyle49"/>
          <w:rFonts w:ascii="Arial" w:hAnsi="Arial" w:cs="Arial"/>
          <w:sz w:val="20"/>
          <w:szCs w:val="20"/>
        </w:rPr>
        <w:t>příkazci</w:t>
      </w:r>
      <w:r w:rsidRPr="007B1B62">
        <w:rPr>
          <w:rStyle w:val="FontStyle49"/>
          <w:rFonts w:ascii="Arial" w:hAnsi="Arial" w:cs="Arial"/>
          <w:sz w:val="20"/>
          <w:szCs w:val="20"/>
        </w:rPr>
        <w:t xml:space="preserve"> úrok z prodlení ve výši 0,05 % z dlužné částky za každý den prodlení po termínu splatnosti faktury, a to až do doby zaplacení dlužné částky a </w:t>
      </w:r>
      <w:r>
        <w:rPr>
          <w:rStyle w:val="FontStyle49"/>
          <w:rFonts w:ascii="Arial" w:hAnsi="Arial" w:cs="Arial"/>
          <w:sz w:val="20"/>
          <w:szCs w:val="20"/>
        </w:rPr>
        <w:t>příkazce</w:t>
      </w:r>
      <w:r w:rsidRPr="007B1B62">
        <w:rPr>
          <w:rStyle w:val="FontStyle49"/>
          <w:rFonts w:ascii="Arial" w:hAnsi="Arial" w:cs="Arial"/>
          <w:sz w:val="20"/>
          <w:szCs w:val="20"/>
        </w:rPr>
        <w:t xml:space="preserve"> je povinen takto účtovaný úrok z prodlení zaplatit.</w:t>
      </w:r>
    </w:p>
    <w:p w:rsidR="001B537D" w:rsidRDefault="001B537D" w:rsidP="001B537D">
      <w:pPr>
        <w:pStyle w:val="Bezmezer"/>
        <w:contextualSpacing/>
        <w:jc w:val="both"/>
        <w:rPr>
          <w:rStyle w:val="FontStyle49"/>
          <w:rFonts w:ascii="Arial" w:hAnsi="Arial" w:cs="Arial"/>
          <w:sz w:val="20"/>
          <w:szCs w:val="20"/>
        </w:rPr>
      </w:pPr>
    </w:p>
    <w:p w:rsidR="001B537D" w:rsidRDefault="001B537D" w:rsidP="001B537D">
      <w:pPr>
        <w:pStyle w:val="Bezmezer"/>
        <w:numPr>
          <w:ilvl w:val="1"/>
          <w:numId w:val="6"/>
        </w:numPr>
        <w:ind w:left="0" w:firstLine="0"/>
        <w:contextualSpacing/>
        <w:jc w:val="both"/>
        <w:rPr>
          <w:rStyle w:val="FontStyle49"/>
          <w:rFonts w:ascii="Arial" w:hAnsi="Arial" w:cs="Arial"/>
          <w:sz w:val="20"/>
          <w:szCs w:val="20"/>
        </w:rPr>
      </w:pPr>
      <w:r>
        <w:rPr>
          <w:rStyle w:val="FontStyle49"/>
          <w:rFonts w:ascii="Arial" w:hAnsi="Arial" w:cs="Arial"/>
          <w:sz w:val="20"/>
          <w:szCs w:val="20"/>
        </w:rPr>
        <w:t xml:space="preserve">Příkazník </w:t>
      </w:r>
      <w:r w:rsidRPr="007B1B62">
        <w:rPr>
          <w:rStyle w:val="FontStyle49"/>
          <w:rFonts w:ascii="Arial" w:hAnsi="Arial" w:cs="Arial"/>
          <w:sz w:val="20"/>
          <w:szCs w:val="20"/>
        </w:rPr>
        <w:t xml:space="preserve">odpovídá za řádné plnění svých povinností stanovených touto Smlouvou. V případě porušení povinností </w:t>
      </w:r>
      <w:r>
        <w:rPr>
          <w:rStyle w:val="FontStyle49"/>
          <w:rFonts w:ascii="Arial" w:hAnsi="Arial" w:cs="Arial"/>
          <w:sz w:val="20"/>
          <w:szCs w:val="20"/>
        </w:rPr>
        <w:t>TDS stanovených touto Smlouvou, je příkazce</w:t>
      </w:r>
      <w:r w:rsidRPr="007B1B62">
        <w:rPr>
          <w:rStyle w:val="FontStyle49"/>
          <w:rFonts w:ascii="Arial" w:hAnsi="Arial" w:cs="Arial"/>
          <w:sz w:val="20"/>
          <w:szCs w:val="20"/>
        </w:rPr>
        <w:t xml:space="preserve"> oprávněn požadovat na </w:t>
      </w:r>
      <w:r>
        <w:rPr>
          <w:rStyle w:val="FontStyle49"/>
          <w:rFonts w:ascii="Arial" w:hAnsi="Arial" w:cs="Arial"/>
          <w:sz w:val="20"/>
          <w:szCs w:val="20"/>
        </w:rPr>
        <w:t xml:space="preserve">TDS </w:t>
      </w:r>
      <w:r w:rsidRPr="007B1B62">
        <w:rPr>
          <w:rStyle w:val="FontStyle49"/>
          <w:rFonts w:ascii="Arial" w:hAnsi="Arial" w:cs="Arial"/>
          <w:sz w:val="20"/>
          <w:szCs w:val="20"/>
        </w:rPr>
        <w:t xml:space="preserve">zaplacení smluvní pokuty ve výši 1.000,- Kč za každý zjištěný případ takového porušení povinností a </w:t>
      </w:r>
      <w:r>
        <w:rPr>
          <w:rStyle w:val="FontStyle49"/>
          <w:rFonts w:ascii="Arial" w:hAnsi="Arial" w:cs="Arial"/>
          <w:sz w:val="20"/>
          <w:szCs w:val="20"/>
        </w:rPr>
        <w:t xml:space="preserve">TDS </w:t>
      </w:r>
      <w:r w:rsidRPr="007B1B62">
        <w:rPr>
          <w:rStyle w:val="FontStyle49"/>
          <w:rFonts w:ascii="Arial" w:hAnsi="Arial" w:cs="Arial"/>
          <w:sz w:val="20"/>
          <w:szCs w:val="20"/>
        </w:rPr>
        <w:t>se zavazuje takto požado</w:t>
      </w:r>
      <w:r>
        <w:rPr>
          <w:rStyle w:val="FontStyle49"/>
          <w:rFonts w:ascii="Arial" w:hAnsi="Arial" w:cs="Arial"/>
          <w:sz w:val="20"/>
          <w:szCs w:val="20"/>
        </w:rPr>
        <w:t xml:space="preserve">vanou smluvní pokutu příkazci </w:t>
      </w:r>
      <w:r w:rsidRPr="007B1B62">
        <w:rPr>
          <w:rStyle w:val="FontStyle49"/>
          <w:rFonts w:ascii="Arial" w:hAnsi="Arial" w:cs="Arial"/>
          <w:sz w:val="20"/>
          <w:szCs w:val="20"/>
        </w:rPr>
        <w:t>zaplatit</w:t>
      </w:r>
      <w:r>
        <w:rPr>
          <w:rStyle w:val="FontStyle49"/>
          <w:rFonts w:ascii="Arial" w:hAnsi="Arial" w:cs="Arial"/>
          <w:sz w:val="20"/>
          <w:szCs w:val="20"/>
        </w:rPr>
        <w:t>.</w:t>
      </w:r>
    </w:p>
    <w:p w:rsidR="001B537D" w:rsidRDefault="001B537D" w:rsidP="001B537D">
      <w:pPr>
        <w:pStyle w:val="Odstavecseseznamem"/>
        <w:ind w:left="0"/>
        <w:jc w:val="both"/>
        <w:rPr>
          <w:rStyle w:val="FontStyle49"/>
          <w:rFonts w:ascii="Arial" w:hAnsi="Arial" w:cs="Arial"/>
          <w:sz w:val="20"/>
          <w:szCs w:val="20"/>
        </w:rPr>
      </w:pPr>
    </w:p>
    <w:p w:rsidR="001B537D" w:rsidRDefault="001B537D" w:rsidP="001B537D">
      <w:pPr>
        <w:pStyle w:val="Bezmezer"/>
        <w:numPr>
          <w:ilvl w:val="1"/>
          <w:numId w:val="6"/>
        </w:numPr>
        <w:ind w:left="0" w:firstLine="0"/>
        <w:contextualSpacing/>
        <w:jc w:val="both"/>
        <w:rPr>
          <w:rStyle w:val="FontStyle49"/>
          <w:rFonts w:ascii="Arial" w:hAnsi="Arial" w:cs="Arial"/>
          <w:sz w:val="20"/>
          <w:szCs w:val="20"/>
        </w:rPr>
      </w:pPr>
      <w:r w:rsidRPr="007B1B62">
        <w:rPr>
          <w:rStyle w:val="FontStyle49"/>
          <w:rFonts w:ascii="Arial" w:hAnsi="Arial" w:cs="Arial"/>
          <w:sz w:val="20"/>
          <w:szCs w:val="20"/>
        </w:rPr>
        <w:t>Zaplacením sm</w:t>
      </w:r>
      <w:r>
        <w:rPr>
          <w:rStyle w:val="FontStyle49"/>
          <w:rFonts w:ascii="Arial" w:hAnsi="Arial" w:cs="Arial"/>
          <w:sz w:val="20"/>
          <w:szCs w:val="20"/>
        </w:rPr>
        <w:t>luvní pokuty není dotčen nárok příkazce</w:t>
      </w:r>
      <w:r w:rsidRPr="007B1B62">
        <w:rPr>
          <w:rStyle w:val="FontStyle49"/>
          <w:rFonts w:ascii="Arial" w:hAnsi="Arial" w:cs="Arial"/>
          <w:sz w:val="20"/>
          <w:szCs w:val="20"/>
        </w:rPr>
        <w:t xml:space="preserve"> na náhradu škody vzniklou v příčinné souvislosti s porušením povinnosti</w:t>
      </w:r>
      <w:r>
        <w:rPr>
          <w:rStyle w:val="FontStyle49"/>
          <w:rFonts w:ascii="Arial" w:hAnsi="Arial" w:cs="Arial"/>
          <w:sz w:val="20"/>
          <w:szCs w:val="20"/>
        </w:rPr>
        <w:t xml:space="preserve"> TDS</w:t>
      </w:r>
      <w:r w:rsidRPr="007B1B62">
        <w:rPr>
          <w:rStyle w:val="FontStyle49"/>
          <w:rFonts w:ascii="Arial" w:hAnsi="Arial" w:cs="Arial"/>
          <w:sz w:val="20"/>
          <w:szCs w:val="20"/>
        </w:rPr>
        <w:t>, s nímž je spojena smluvní pokuta dle této Smlouvy</w:t>
      </w:r>
      <w:r>
        <w:rPr>
          <w:rStyle w:val="FontStyle49"/>
          <w:rFonts w:ascii="Arial" w:hAnsi="Arial" w:cs="Arial"/>
          <w:sz w:val="20"/>
          <w:szCs w:val="20"/>
        </w:rPr>
        <w:t>.</w:t>
      </w:r>
    </w:p>
    <w:p w:rsidR="001B537D" w:rsidRDefault="001B537D" w:rsidP="001B537D">
      <w:pPr>
        <w:pStyle w:val="Odstavecseseznamem"/>
        <w:ind w:left="0"/>
        <w:jc w:val="both"/>
        <w:rPr>
          <w:rStyle w:val="FontStyle49"/>
          <w:rFonts w:ascii="Arial" w:hAnsi="Arial" w:cs="Arial"/>
          <w:sz w:val="20"/>
          <w:szCs w:val="20"/>
        </w:rPr>
      </w:pPr>
    </w:p>
    <w:p w:rsidR="001B537D" w:rsidRDefault="001B537D" w:rsidP="001B537D">
      <w:pPr>
        <w:pStyle w:val="Bezmezer"/>
        <w:numPr>
          <w:ilvl w:val="1"/>
          <w:numId w:val="6"/>
        </w:numPr>
        <w:ind w:left="0" w:firstLine="0"/>
        <w:contextualSpacing/>
        <w:jc w:val="both"/>
        <w:rPr>
          <w:rStyle w:val="FontStyle49"/>
          <w:rFonts w:ascii="Arial" w:hAnsi="Arial" w:cs="Arial"/>
          <w:sz w:val="20"/>
          <w:szCs w:val="20"/>
        </w:rPr>
      </w:pPr>
      <w:r w:rsidRPr="007B1B62">
        <w:rPr>
          <w:rStyle w:val="FontStyle49"/>
          <w:rFonts w:ascii="Arial" w:hAnsi="Arial" w:cs="Arial"/>
          <w:sz w:val="20"/>
          <w:szCs w:val="20"/>
        </w:rPr>
        <w:t xml:space="preserve">Smluvní pokuty, úroky z prodlení a náhrady škody jsou splatné do 15 dnů ode dne, kdy je povinné straně doručena písemná výzva oprávněné strany k jejich zaplacení. Výzva k zaplacení se považuje za doručenou, kdy se písemný úkon obsahující výzvu dostane do dispozice povinné strany. V případě úkonů činěných poštou se má za to, že písemný úkon obsahující výzvu k zaplacení se </w:t>
      </w:r>
      <w:r w:rsidRPr="007B1B62">
        <w:rPr>
          <w:rStyle w:val="FontStyle49"/>
          <w:rFonts w:ascii="Arial" w:hAnsi="Arial" w:cs="Arial"/>
          <w:sz w:val="20"/>
          <w:szCs w:val="20"/>
        </w:rPr>
        <w:lastRenderedPageBreak/>
        <w:t>dostal do dispozice povinné strany okamžikem doručení listovní zásilky povinné straně, přičemž za doručení se považuje i stav, kdy povinná strana nebyla při doručování listovní zásilky držitelem poštovní licence zastižena a listovní zásilka je uložena k vyzvednutí na místně příslušné provozovně držitele poštovní licence, a to uplynutím 3 dnů ode dne, kdy listovní zásilka s tímto úkonem byla uložena k vyzvednutí. Sankce případně náhrada škody musí být ve výzvě vyčíslena v požadované výši, včetně uvedení důvodu, pro který je smluvní pokuta požadována, a popisu skutečností, ve kterých je spatřováno porušení sankcionovaných povinností ze strany povinné strany</w:t>
      </w:r>
    </w:p>
    <w:p w:rsidR="001B537D" w:rsidRDefault="001B537D" w:rsidP="001B537D">
      <w:pPr>
        <w:pStyle w:val="Odstavecseseznamem"/>
        <w:ind w:left="0"/>
        <w:jc w:val="both"/>
        <w:rPr>
          <w:rStyle w:val="FontStyle49"/>
          <w:rFonts w:ascii="Arial" w:hAnsi="Arial" w:cs="Arial"/>
          <w:sz w:val="20"/>
          <w:szCs w:val="20"/>
        </w:rPr>
      </w:pPr>
    </w:p>
    <w:p w:rsidR="001B537D" w:rsidRDefault="001B537D" w:rsidP="001B537D">
      <w:pPr>
        <w:pStyle w:val="Bezmezer"/>
        <w:numPr>
          <w:ilvl w:val="1"/>
          <w:numId w:val="6"/>
        </w:numPr>
        <w:ind w:left="0" w:firstLine="0"/>
        <w:contextualSpacing/>
        <w:jc w:val="both"/>
        <w:rPr>
          <w:rStyle w:val="FontStyle49"/>
          <w:rFonts w:ascii="Arial" w:hAnsi="Arial" w:cs="Arial"/>
          <w:sz w:val="20"/>
          <w:szCs w:val="20"/>
        </w:rPr>
      </w:pPr>
      <w:r w:rsidRPr="007B1B62">
        <w:rPr>
          <w:rStyle w:val="FontStyle49"/>
          <w:rFonts w:ascii="Arial" w:hAnsi="Arial" w:cs="Arial"/>
          <w:sz w:val="20"/>
          <w:szCs w:val="20"/>
        </w:rPr>
        <w:t xml:space="preserve">V případě porušení povinností </w:t>
      </w:r>
      <w:r>
        <w:rPr>
          <w:rStyle w:val="FontStyle49"/>
          <w:rFonts w:ascii="Arial" w:hAnsi="Arial" w:cs="Arial"/>
          <w:sz w:val="20"/>
          <w:szCs w:val="20"/>
        </w:rPr>
        <w:t xml:space="preserve">TDS </w:t>
      </w:r>
      <w:r w:rsidRPr="007B1B62">
        <w:rPr>
          <w:rStyle w:val="FontStyle49"/>
          <w:rFonts w:ascii="Arial" w:hAnsi="Arial" w:cs="Arial"/>
          <w:sz w:val="20"/>
          <w:szCs w:val="20"/>
        </w:rPr>
        <w:t xml:space="preserve">je </w:t>
      </w:r>
      <w:r>
        <w:rPr>
          <w:rStyle w:val="FontStyle49"/>
          <w:rFonts w:ascii="Arial" w:hAnsi="Arial" w:cs="Arial"/>
          <w:sz w:val="20"/>
          <w:szCs w:val="20"/>
        </w:rPr>
        <w:t xml:space="preserve">příkazce </w:t>
      </w:r>
      <w:r w:rsidRPr="007B1B62">
        <w:rPr>
          <w:rStyle w:val="FontStyle49"/>
          <w:rFonts w:ascii="Arial" w:hAnsi="Arial" w:cs="Arial"/>
          <w:sz w:val="20"/>
          <w:szCs w:val="20"/>
        </w:rPr>
        <w:t>povinen na své náklady zajistit provedení nápravných opatření, pokud je jejich provedení možné a povede ke splnění předmětu této Smlouvy</w:t>
      </w:r>
      <w:r>
        <w:rPr>
          <w:rStyle w:val="FontStyle49"/>
          <w:rFonts w:ascii="Arial" w:hAnsi="Arial" w:cs="Arial"/>
          <w:sz w:val="20"/>
          <w:szCs w:val="20"/>
        </w:rPr>
        <w:t>.</w:t>
      </w:r>
    </w:p>
    <w:p w:rsidR="001B537D" w:rsidRDefault="001B537D" w:rsidP="001B537D">
      <w:pPr>
        <w:pStyle w:val="Bezmezer"/>
        <w:rPr>
          <w:rStyle w:val="FontStyle49"/>
          <w:rFonts w:ascii="Arial" w:hAnsi="Arial" w:cs="Arial"/>
          <w:sz w:val="20"/>
          <w:szCs w:val="20"/>
        </w:rPr>
      </w:pPr>
    </w:p>
    <w:p w:rsidR="001B537D" w:rsidRPr="007B1B62" w:rsidRDefault="001B537D" w:rsidP="001B537D">
      <w:pPr>
        <w:pStyle w:val="Obyejn"/>
        <w:jc w:val="center"/>
        <w:rPr>
          <w:rStyle w:val="FontStyle49"/>
          <w:b/>
        </w:rPr>
      </w:pPr>
      <w:r w:rsidRPr="007B1B62">
        <w:rPr>
          <w:rStyle w:val="FontStyle49"/>
          <w:b/>
        </w:rPr>
        <w:t>X.</w:t>
      </w:r>
    </w:p>
    <w:p w:rsidR="001B537D" w:rsidRPr="00BE5830" w:rsidRDefault="001B537D" w:rsidP="001B537D">
      <w:pPr>
        <w:pStyle w:val="Obyejn"/>
        <w:jc w:val="center"/>
        <w:rPr>
          <w:rStyle w:val="FontStyle49"/>
          <w:b/>
          <w:sz w:val="24"/>
          <w:szCs w:val="24"/>
        </w:rPr>
      </w:pPr>
      <w:r w:rsidRPr="00BE5830">
        <w:rPr>
          <w:rStyle w:val="FontStyle49"/>
          <w:b/>
          <w:sz w:val="24"/>
          <w:szCs w:val="24"/>
        </w:rPr>
        <w:t>Ukončení smluvního vztahu</w:t>
      </w:r>
    </w:p>
    <w:p w:rsidR="001B537D" w:rsidRDefault="001B537D" w:rsidP="001B537D">
      <w:pPr>
        <w:jc w:val="both"/>
        <w:rPr>
          <w:rStyle w:val="FontStyle49"/>
          <w:rFonts w:ascii="Arial" w:hAnsi="Arial" w:cs="Arial"/>
          <w:sz w:val="20"/>
          <w:szCs w:val="20"/>
        </w:rPr>
      </w:pPr>
      <w:r>
        <w:rPr>
          <w:rStyle w:val="FontStyle49"/>
          <w:rFonts w:ascii="Arial" w:hAnsi="Arial" w:cs="Arial"/>
          <w:sz w:val="20"/>
          <w:szCs w:val="20"/>
        </w:rPr>
        <w:t xml:space="preserve">10.1. </w:t>
      </w:r>
      <w:r w:rsidRPr="00111465">
        <w:rPr>
          <w:rStyle w:val="FontStyle49"/>
          <w:rFonts w:ascii="Arial" w:hAnsi="Arial" w:cs="Arial"/>
          <w:sz w:val="20"/>
          <w:szCs w:val="20"/>
        </w:rPr>
        <w:t xml:space="preserve">Tuto Smlouvu je možné ukončit ze strany </w:t>
      </w:r>
      <w:r>
        <w:rPr>
          <w:rStyle w:val="FontStyle49"/>
          <w:rFonts w:ascii="Arial" w:hAnsi="Arial" w:cs="Arial"/>
          <w:sz w:val="20"/>
          <w:szCs w:val="20"/>
        </w:rPr>
        <w:t xml:space="preserve">příkazce </w:t>
      </w:r>
      <w:r w:rsidRPr="00111465">
        <w:rPr>
          <w:rStyle w:val="FontStyle49"/>
          <w:rFonts w:ascii="Arial" w:hAnsi="Arial" w:cs="Arial"/>
          <w:sz w:val="20"/>
          <w:szCs w:val="20"/>
        </w:rPr>
        <w:t>nebo</w:t>
      </w:r>
      <w:r>
        <w:rPr>
          <w:rStyle w:val="FontStyle49"/>
          <w:rFonts w:ascii="Arial" w:hAnsi="Arial" w:cs="Arial"/>
          <w:sz w:val="20"/>
          <w:szCs w:val="20"/>
        </w:rPr>
        <w:t xml:space="preserve"> příkazníka</w:t>
      </w:r>
      <w:r w:rsidRPr="00111465">
        <w:rPr>
          <w:rStyle w:val="FontStyle49"/>
          <w:rFonts w:ascii="Arial" w:hAnsi="Arial" w:cs="Arial"/>
          <w:sz w:val="20"/>
          <w:szCs w:val="20"/>
        </w:rPr>
        <w:t>, a to buď dohodou smluvních stran, odstoupením některé ze smluvních stran z důvodů předpokládaných touto Smlouvou nebo ze zákonných důvodů, nebo výpovědí bez uvedení důvodu.</w:t>
      </w:r>
    </w:p>
    <w:p w:rsidR="001B537D" w:rsidRPr="00111465" w:rsidRDefault="001B537D" w:rsidP="001B537D">
      <w:pPr>
        <w:jc w:val="both"/>
        <w:rPr>
          <w:rStyle w:val="FontStyle49"/>
          <w:rFonts w:ascii="Arial" w:hAnsi="Arial" w:cs="Arial"/>
          <w:sz w:val="20"/>
          <w:szCs w:val="20"/>
        </w:rPr>
      </w:pPr>
    </w:p>
    <w:p w:rsidR="001B537D" w:rsidRDefault="001B537D" w:rsidP="001B537D">
      <w:pPr>
        <w:jc w:val="both"/>
        <w:rPr>
          <w:rStyle w:val="FontStyle49"/>
          <w:rFonts w:ascii="Arial" w:hAnsi="Arial" w:cs="Arial"/>
          <w:sz w:val="20"/>
          <w:szCs w:val="20"/>
        </w:rPr>
      </w:pPr>
      <w:r w:rsidRPr="00111465">
        <w:rPr>
          <w:rStyle w:val="FontStyle49"/>
          <w:rFonts w:ascii="Arial" w:hAnsi="Arial" w:cs="Arial"/>
          <w:sz w:val="20"/>
          <w:szCs w:val="20"/>
        </w:rPr>
        <w:t>10.2. Od této Smlouvy lze odstoupit v případě podstatného porušení povinností jednou smluvní stranou, jestliže je toto porušení povinnosti označeno za podstatné touto Smlouvou nebo zákonem. Odstoupení je účinné dnem doručení písemného oznámení o odstoupení druhé smluvní straně. Odstoupení od smlouvy se považuje za doručené, když se písemný úkon obsahující odstoupení od smlouvy dostane do dispozice druhé strany. V případě úkonů činěných poštou se má za to, že písemný úkon obsahující odstoupení od smlouvy se dostal do dispozice druhé strany okamžikem doručení listovní zásilky adresátovi odstoupením od smlouvy, přičemž za doručení se považuje i stav, kdy adresát odstoupení od smlouvy nebyl při doručování listovní zásilky držitelem poštovní licence zastižen a listovní zásilka je uložena k vyzvednutí na místně příslušné provozovně držitele poštovní licence, a to uplynutím 3 dnů ode dne, kdy listovní zásilka s tímto úkonem byla uložena k vyzvednutí. Odstoupením od smlouvy nejsou dotčena ustanovení týkající se smluvních úroků z prodlení, smluvních pokut, a ustanovení týkající se těch práv a povinností, z jejichž povahy vyplývá, že mají trvat i po odstoupení.</w:t>
      </w:r>
    </w:p>
    <w:p w:rsidR="001B537D" w:rsidRPr="00111465" w:rsidRDefault="001B537D" w:rsidP="001B537D">
      <w:pPr>
        <w:jc w:val="both"/>
        <w:rPr>
          <w:rStyle w:val="FontStyle49"/>
          <w:rFonts w:ascii="Arial" w:hAnsi="Arial" w:cs="Arial"/>
          <w:sz w:val="20"/>
          <w:szCs w:val="20"/>
        </w:rPr>
      </w:pPr>
    </w:p>
    <w:p w:rsidR="001B537D" w:rsidRPr="00111465" w:rsidRDefault="001B537D" w:rsidP="001B537D">
      <w:pPr>
        <w:jc w:val="both"/>
        <w:rPr>
          <w:rStyle w:val="FontStyle49"/>
          <w:rFonts w:ascii="Arial" w:hAnsi="Arial" w:cs="Arial"/>
          <w:sz w:val="20"/>
          <w:szCs w:val="20"/>
        </w:rPr>
      </w:pPr>
      <w:r w:rsidRPr="00111465">
        <w:rPr>
          <w:rStyle w:val="FontStyle49"/>
          <w:rFonts w:ascii="Arial" w:hAnsi="Arial" w:cs="Arial"/>
          <w:sz w:val="20"/>
          <w:szCs w:val="20"/>
        </w:rPr>
        <w:t>10.3. Smluvní strany se dohodly, že za podstatné porušení Smlouvy považují:</w:t>
      </w:r>
    </w:p>
    <w:p w:rsidR="001B537D" w:rsidRPr="00111465" w:rsidRDefault="001B537D" w:rsidP="001B537D">
      <w:pPr>
        <w:jc w:val="both"/>
      </w:pPr>
    </w:p>
    <w:p w:rsidR="001B537D" w:rsidRPr="000D7646" w:rsidRDefault="001B537D" w:rsidP="001B537D">
      <w:pPr>
        <w:pStyle w:val="Odstavecseseznamem"/>
        <w:numPr>
          <w:ilvl w:val="0"/>
          <w:numId w:val="7"/>
        </w:numPr>
        <w:jc w:val="both"/>
        <w:rPr>
          <w:rStyle w:val="FontStyle49"/>
          <w:rFonts w:ascii="Arial" w:hAnsi="Arial" w:cs="Arial"/>
          <w:sz w:val="20"/>
          <w:szCs w:val="20"/>
        </w:rPr>
      </w:pPr>
      <w:r w:rsidRPr="000D7646">
        <w:rPr>
          <w:rStyle w:val="FontStyle49"/>
          <w:rFonts w:ascii="Arial" w:hAnsi="Arial" w:cs="Arial"/>
          <w:sz w:val="20"/>
          <w:szCs w:val="20"/>
        </w:rPr>
        <w:t>nedodržení dohod</w:t>
      </w:r>
      <w:r>
        <w:rPr>
          <w:rStyle w:val="FontStyle49"/>
          <w:rFonts w:ascii="Arial" w:hAnsi="Arial" w:cs="Arial"/>
          <w:sz w:val="20"/>
          <w:szCs w:val="20"/>
        </w:rPr>
        <w:t>nutého předmětu plnění TDS</w:t>
      </w:r>
      <w:r w:rsidRPr="000D7646">
        <w:rPr>
          <w:rStyle w:val="FontStyle49"/>
          <w:rFonts w:ascii="Arial" w:hAnsi="Arial" w:cs="Arial"/>
          <w:sz w:val="20"/>
          <w:szCs w:val="20"/>
        </w:rPr>
        <w:t>,</w:t>
      </w:r>
    </w:p>
    <w:p w:rsidR="001B537D" w:rsidRPr="000D7646" w:rsidRDefault="001B537D" w:rsidP="001B537D">
      <w:pPr>
        <w:pStyle w:val="Odstavecseseznamem"/>
        <w:numPr>
          <w:ilvl w:val="0"/>
          <w:numId w:val="7"/>
        </w:numPr>
        <w:jc w:val="both"/>
        <w:rPr>
          <w:rStyle w:val="FontStyle49"/>
          <w:rFonts w:ascii="Arial" w:hAnsi="Arial" w:cs="Arial"/>
          <w:sz w:val="20"/>
          <w:szCs w:val="20"/>
        </w:rPr>
      </w:pPr>
      <w:r w:rsidRPr="000D7646">
        <w:rPr>
          <w:rStyle w:val="FontStyle49"/>
          <w:rFonts w:ascii="Arial" w:hAnsi="Arial" w:cs="Arial"/>
          <w:sz w:val="20"/>
          <w:szCs w:val="20"/>
        </w:rPr>
        <w:t>prodlení s plněním závazku vyplývajícího ze Smlouvy po dobu delší než 15 dnů</w:t>
      </w:r>
    </w:p>
    <w:p w:rsidR="001B537D" w:rsidRPr="000D7646" w:rsidRDefault="001B537D" w:rsidP="001B537D">
      <w:pPr>
        <w:pStyle w:val="Odstavecseseznamem"/>
        <w:numPr>
          <w:ilvl w:val="0"/>
          <w:numId w:val="7"/>
        </w:numPr>
        <w:jc w:val="both"/>
        <w:rPr>
          <w:rStyle w:val="FontStyle49"/>
          <w:rFonts w:ascii="Arial" w:hAnsi="Arial" w:cs="Arial"/>
          <w:sz w:val="20"/>
          <w:szCs w:val="20"/>
        </w:rPr>
      </w:pPr>
      <w:r w:rsidRPr="000D7646">
        <w:rPr>
          <w:rStyle w:val="FontStyle49"/>
          <w:rFonts w:ascii="Arial" w:hAnsi="Arial" w:cs="Arial"/>
          <w:sz w:val="20"/>
          <w:szCs w:val="20"/>
        </w:rPr>
        <w:t>neuzavřeni poj</w:t>
      </w:r>
      <w:r>
        <w:rPr>
          <w:rStyle w:val="FontStyle49"/>
          <w:rFonts w:ascii="Arial" w:hAnsi="Arial" w:cs="Arial"/>
          <w:sz w:val="20"/>
          <w:szCs w:val="20"/>
        </w:rPr>
        <w:t>istné smlouvy TDS dle čl. 8</w:t>
      </w:r>
      <w:r w:rsidRPr="000D7646">
        <w:rPr>
          <w:rStyle w:val="FontStyle49"/>
          <w:rFonts w:ascii="Arial" w:hAnsi="Arial" w:cs="Arial"/>
          <w:sz w:val="20"/>
          <w:szCs w:val="20"/>
        </w:rPr>
        <w:t xml:space="preserve"> Smlouvy</w:t>
      </w:r>
    </w:p>
    <w:p w:rsidR="001B537D" w:rsidRPr="000D7646" w:rsidRDefault="001B537D" w:rsidP="001B537D">
      <w:pPr>
        <w:pStyle w:val="Odstavecseseznamem"/>
        <w:numPr>
          <w:ilvl w:val="0"/>
          <w:numId w:val="7"/>
        </w:numPr>
        <w:jc w:val="both"/>
        <w:rPr>
          <w:rStyle w:val="FontStyle49"/>
          <w:rFonts w:ascii="Arial" w:hAnsi="Arial" w:cs="Arial"/>
          <w:sz w:val="20"/>
          <w:szCs w:val="20"/>
        </w:rPr>
      </w:pPr>
      <w:r>
        <w:rPr>
          <w:rStyle w:val="FontStyle49"/>
          <w:rFonts w:ascii="Arial" w:hAnsi="Arial" w:cs="Arial"/>
          <w:sz w:val="20"/>
          <w:szCs w:val="20"/>
        </w:rPr>
        <w:t>porušení povinností TDS ve smyslu čl. 3.</w:t>
      </w:r>
    </w:p>
    <w:p w:rsidR="001B537D" w:rsidRPr="00111465" w:rsidRDefault="001B537D" w:rsidP="001B537D">
      <w:pPr>
        <w:jc w:val="both"/>
        <w:rPr>
          <w:rStyle w:val="FontStyle49"/>
          <w:rFonts w:ascii="Arial" w:hAnsi="Arial" w:cs="Arial"/>
          <w:sz w:val="20"/>
          <w:szCs w:val="20"/>
        </w:rPr>
      </w:pPr>
    </w:p>
    <w:p w:rsidR="001B537D" w:rsidRPr="00111465" w:rsidRDefault="001B537D" w:rsidP="001B537D">
      <w:pPr>
        <w:jc w:val="both"/>
        <w:rPr>
          <w:rStyle w:val="FontStyle49"/>
          <w:rFonts w:ascii="Arial" w:hAnsi="Arial" w:cs="Arial"/>
          <w:sz w:val="20"/>
          <w:szCs w:val="20"/>
        </w:rPr>
      </w:pPr>
      <w:r w:rsidRPr="00111465">
        <w:rPr>
          <w:rStyle w:val="FontStyle49"/>
          <w:rFonts w:ascii="Arial" w:hAnsi="Arial" w:cs="Arial"/>
          <w:sz w:val="20"/>
          <w:szCs w:val="20"/>
        </w:rPr>
        <w:t>10.4.</w:t>
      </w:r>
      <w:r w:rsidRPr="00111465">
        <w:rPr>
          <w:rFonts w:ascii="Arial" w:hAnsi="Arial" w:cs="Arial"/>
          <w:sz w:val="20"/>
          <w:szCs w:val="20"/>
        </w:rPr>
        <w:t xml:space="preserve"> </w:t>
      </w:r>
      <w:r>
        <w:rPr>
          <w:rStyle w:val="FontStyle49"/>
          <w:rFonts w:ascii="Arial" w:hAnsi="Arial" w:cs="Arial"/>
          <w:sz w:val="20"/>
          <w:szCs w:val="20"/>
        </w:rPr>
        <w:t>Příkazce</w:t>
      </w:r>
      <w:r w:rsidRPr="00111465">
        <w:rPr>
          <w:rStyle w:val="FontStyle49"/>
          <w:rFonts w:ascii="Arial" w:hAnsi="Arial" w:cs="Arial"/>
          <w:sz w:val="20"/>
          <w:szCs w:val="20"/>
        </w:rPr>
        <w:t xml:space="preserve"> je oprávněn smlouvu kdykoliv částečně nebo v celém rozsahu vypovědět bez udání důvodu. Nestanoví-li výpověď pozdější účinnost, nabývá účinnosti dnem, kdy se o ní </w:t>
      </w:r>
      <w:r>
        <w:rPr>
          <w:rStyle w:val="FontStyle49"/>
          <w:rFonts w:ascii="Arial" w:hAnsi="Arial" w:cs="Arial"/>
          <w:sz w:val="20"/>
          <w:szCs w:val="20"/>
        </w:rPr>
        <w:t>TDS</w:t>
      </w:r>
      <w:r w:rsidRPr="00111465">
        <w:rPr>
          <w:rStyle w:val="FontStyle49"/>
          <w:rFonts w:ascii="Arial" w:hAnsi="Arial" w:cs="Arial"/>
          <w:sz w:val="20"/>
          <w:szCs w:val="20"/>
        </w:rPr>
        <w:t xml:space="preserve"> nebo dovědět mohl. Od účinnosti výpovědi je </w:t>
      </w:r>
      <w:r>
        <w:rPr>
          <w:rStyle w:val="FontStyle49"/>
          <w:rFonts w:ascii="Arial" w:hAnsi="Arial" w:cs="Arial"/>
          <w:sz w:val="20"/>
          <w:szCs w:val="20"/>
        </w:rPr>
        <w:t xml:space="preserve">TDS </w:t>
      </w:r>
      <w:r w:rsidRPr="00111465">
        <w:rPr>
          <w:rStyle w:val="FontStyle49"/>
          <w:rFonts w:ascii="Arial" w:hAnsi="Arial" w:cs="Arial"/>
          <w:sz w:val="20"/>
          <w:szCs w:val="20"/>
        </w:rPr>
        <w:t>povinen nepokračovat ve výkonu činností dle této Smlouvy, na které se v</w:t>
      </w:r>
      <w:r>
        <w:rPr>
          <w:rStyle w:val="FontStyle49"/>
          <w:rFonts w:ascii="Arial" w:hAnsi="Arial" w:cs="Arial"/>
          <w:sz w:val="20"/>
          <w:szCs w:val="20"/>
        </w:rPr>
        <w:t>ýpověď vztahuje. TDS</w:t>
      </w:r>
      <w:r w:rsidRPr="00111465">
        <w:rPr>
          <w:rStyle w:val="FontStyle49"/>
          <w:rFonts w:ascii="Arial" w:hAnsi="Arial" w:cs="Arial"/>
          <w:sz w:val="20"/>
          <w:szCs w:val="20"/>
        </w:rPr>
        <w:t xml:space="preserve"> je vš</w:t>
      </w:r>
      <w:r>
        <w:rPr>
          <w:rStyle w:val="FontStyle49"/>
          <w:rFonts w:ascii="Arial" w:hAnsi="Arial" w:cs="Arial"/>
          <w:sz w:val="20"/>
          <w:szCs w:val="20"/>
        </w:rPr>
        <w:t>ak povinen upozornit příkazce</w:t>
      </w:r>
      <w:r w:rsidRPr="00111465">
        <w:rPr>
          <w:rStyle w:val="FontStyle49"/>
          <w:rFonts w:ascii="Arial" w:hAnsi="Arial" w:cs="Arial"/>
          <w:sz w:val="20"/>
          <w:szCs w:val="20"/>
        </w:rPr>
        <w:t xml:space="preserve"> na opatření potřebná k tomu, aby se zabránilo vzniku škody b</w:t>
      </w:r>
      <w:r>
        <w:rPr>
          <w:rStyle w:val="FontStyle49"/>
          <w:rFonts w:ascii="Arial" w:hAnsi="Arial" w:cs="Arial"/>
          <w:sz w:val="20"/>
          <w:szCs w:val="20"/>
        </w:rPr>
        <w:t>ezprostředně hrozící příkazci</w:t>
      </w:r>
      <w:r w:rsidRPr="00111465">
        <w:rPr>
          <w:rStyle w:val="FontStyle49"/>
          <w:rFonts w:ascii="Arial" w:hAnsi="Arial" w:cs="Arial"/>
          <w:sz w:val="20"/>
          <w:szCs w:val="20"/>
        </w:rPr>
        <w:t xml:space="preserve"> nedokončením čin</w:t>
      </w:r>
      <w:r>
        <w:rPr>
          <w:rStyle w:val="FontStyle49"/>
          <w:rFonts w:ascii="Arial" w:hAnsi="Arial" w:cs="Arial"/>
          <w:sz w:val="20"/>
          <w:szCs w:val="20"/>
        </w:rPr>
        <w:t>ností dle této Smlouvy. Za řádně</w:t>
      </w:r>
      <w:r w:rsidRPr="00111465">
        <w:rPr>
          <w:rStyle w:val="FontStyle49"/>
          <w:rFonts w:ascii="Arial" w:hAnsi="Arial" w:cs="Arial"/>
          <w:sz w:val="20"/>
          <w:szCs w:val="20"/>
        </w:rPr>
        <w:t xml:space="preserve"> vykonané činnosti dle</w:t>
      </w:r>
      <w:r>
        <w:rPr>
          <w:rStyle w:val="FontStyle49"/>
          <w:rFonts w:ascii="Arial" w:hAnsi="Arial" w:cs="Arial"/>
          <w:sz w:val="20"/>
          <w:szCs w:val="20"/>
        </w:rPr>
        <w:t xml:space="preserve"> této Smlouvy má TDS</w:t>
      </w:r>
      <w:r w:rsidRPr="00111465">
        <w:rPr>
          <w:rStyle w:val="FontStyle49"/>
          <w:rFonts w:ascii="Arial" w:hAnsi="Arial" w:cs="Arial"/>
          <w:sz w:val="20"/>
          <w:szCs w:val="20"/>
        </w:rPr>
        <w:t xml:space="preserve"> nárok na zaplacení úplat dle této Smlouvy.</w:t>
      </w:r>
    </w:p>
    <w:p w:rsidR="001B537D" w:rsidRPr="00111465" w:rsidRDefault="001B537D" w:rsidP="001B537D">
      <w:pPr>
        <w:jc w:val="both"/>
        <w:rPr>
          <w:rStyle w:val="FontStyle49"/>
          <w:rFonts w:ascii="Arial" w:hAnsi="Arial" w:cs="Arial"/>
          <w:sz w:val="20"/>
          <w:szCs w:val="20"/>
        </w:rPr>
      </w:pPr>
    </w:p>
    <w:p w:rsidR="001B537D" w:rsidRDefault="001B537D" w:rsidP="001B537D">
      <w:pPr>
        <w:jc w:val="both"/>
        <w:rPr>
          <w:rStyle w:val="FontStyle49"/>
          <w:rFonts w:ascii="Arial" w:hAnsi="Arial" w:cs="Arial"/>
          <w:sz w:val="20"/>
          <w:szCs w:val="20"/>
        </w:rPr>
      </w:pPr>
      <w:r w:rsidRPr="00111465">
        <w:rPr>
          <w:rStyle w:val="FontStyle49"/>
          <w:rFonts w:ascii="Arial" w:hAnsi="Arial" w:cs="Arial"/>
          <w:sz w:val="20"/>
          <w:szCs w:val="20"/>
        </w:rPr>
        <w:t>10.5. Technický dozor může Smlouvu vypovědět s účinností k poslednímu dni výpovědní lhůty. Výpovědní lhůta se pro případ výpovědi technického dozoru sjednává 3měsíční a počíná běžet od 1. dne kalendářního měsíce následujícího po m</w:t>
      </w:r>
      <w:r>
        <w:rPr>
          <w:rStyle w:val="FontStyle49"/>
          <w:rFonts w:ascii="Arial" w:hAnsi="Arial" w:cs="Arial"/>
          <w:sz w:val="20"/>
          <w:szCs w:val="20"/>
        </w:rPr>
        <w:t>ěsíci, v němž se o ní příkazce</w:t>
      </w:r>
      <w:r w:rsidRPr="00111465">
        <w:rPr>
          <w:rStyle w:val="FontStyle49"/>
          <w:rFonts w:ascii="Arial" w:hAnsi="Arial" w:cs="Arial"/>
          <w:sz w:val="20"/>
          <w:szCs w:val="20"/>
        </w:rPr>
        <w:t xml:space="preserve"> dověděl nebo dovědět mohl. Ke dni účinnosti výpovědi zaniká závazek technického dozoru vykonávat činnost dle této Smlouvy. Jestliže by tímto ukončením výkonu činnosti technického do</w:t>
      </w:r>
      <w:r>
        <w:rPr>
          <w:rStyle w:val="FontStyle49"/>
          <w:rFonts w:ascii="Arial" w:hAnsi="Arial" w:cs="Arial"/>
          <w:sz w:val="20"/>
          <w:szCs w:val="20"/>
        </w:rPr>
        <w:t>zoru dle této Smlouvy příkazc</w:t>
      </w:r>
      <w:r w:rsidRPr="00111465">
        <w:rPr>
          <w:rStyle w:val="FontStyle49"/>
          <w:rFonts w:ascii="Arial" w:hAnsi="Arial" w:cs="Arial"/>
          <w:sz w:val="20"/>
          <w:szCs w:val="20"/>
        </w:rPr>
        <w:t>i vznikla škoda, je tec</w:t>
      </w:r>
      <w:r>
        <w:rPr>
          <w:rStyle w:val="FontStyle49"/>
          <w:rFonts w:ascii="Arial" w:hAnsi="Arial" w:cs="Arial"/>
          <w:sz w:val="20"/>
          <w:szCs w:val="20"/>
        </w:rPr>
        <w:t>hnický dozor povinen příkazce</w:t>
      </w:r>
      <w:r w:rsidRPr="00111465">
        <w:rPr>
          <w:rStyle w:val="FontStyle49"/>
          <w:rFonts w:ascii="Arial" w:hAnsi="Arial" w:cs="Arial"/>
          <w:sz w:val="20"/>
          <w:szCs w:val="20"/>
        </w:rPr>
        <w:t xml:space="preserve"> upozornit, jaká opatření je třeba učinit k jejímu odvrácení. J</w:t>
      </w:r>
      <w:r>
        <w:rPr>
          <w:rStyle w:val="FontStyle49"/>
          <w:rFonts w:ascii="Arial" w:hAnsi="Arial" w:cs="Arial"/>
          <w:sz w:val="20"/>
          <w:szCs w:val="20"/>
        </w:rPr>
        <w:t>estliže tato opatření příkazce</w:t>
      </w:r>
      <w:r w:rsidRPr="00111465">
        <w:rPr>
          <w:rStyle w:val="FontStyle49"/>
          <w:rFonts w:ascii="Arial" w:hAnsi="Arial" w:cs="Arial"/>
          <w:sz w:val="20"/>
          <w:szCs w:val="20"/>
        </w:rPr>
        <w:t xml:space="preserve"> nemůže učinit ani pomocí jiných osob a požádá technický dozor, aby je učinil sám, je technický dozor k tomu povinen. Za úkony k provedení opatření dle předchozí věty náleží technickému dozoru přiměřená část úplaty dle této Smlouvy.</w:t>
      </w:r>
    </w:p>
    <w:p w:rsidR="001B537D" w:rsidRPr="00996AD4" w:rsidRDefault="001B537D" w:rsidP="001B537D">
      <w:pPr>
        <w:jc w:val="both"/>
        <w:rPr>
          <w:rStyle w:val="FontStyle49"/>
          <w:rFonts w:ascii="Arial" w:hAnsi="Arial" w:cs="Arial"/>
        </w:rPr>
      </w:pPr>
    </w:p>
    <w:p w:rsidR="001B537D" w:rsidRPr="00111465" w:rsidRDefault="001B537D" w:rsidP="001B537D">
      <w:pPr>
        <w:pStyle w:val="Style19"/>
        <w:widowControl/>
        <w:tabs>
          <w:tab w:val="left" w:pos="259"/>
        </w:tabs>
        <w:spacing w:line="302" w:lineRule="exact"/>
        <w:ind w:left="29"/>
        <w:jc w:val="center"/>
        <w:rPr>
          <w:rStyle w:val="FontStyle49"/>
          <w:rFonts w:ascii="Arial" w:hAnsi="Arial" w:cs="Arial"/>
          <w:b/>
          <w:sz w:val="22"/>
          <w:szCs w:val="22"/>
        </w:rPr>
      </w:pPr>
      <w:r w:rsidRPr="00111465">
        <w:rPr>
          <w:rStyle w:val="FontStyle49"/>
          <w:rFonts w:ascii="Arial" w:hAnsi="Arial" w:cs="Arial"/>
          <w:b/>
          <w:sz w:val="22"/>
          <w:szCs w:val="22"/>
        </w:rPr>
        <w:t>XI.</w:t>
      </w:r>
    </w:p>
    <w:p w:rsidR="001B537D" w:rsidRPr="00111465" w:rsidRDefault="001B537D" w:rsidP="001B537D">
      <w:pPr>
        <w:pStyle w:val="Style19"/>
        <w:widowControl/>
        <w:tabs>
          <w:tab w:val="left" w:pos="259"/>
        </w:tabs>
        <w:spacing w:line="302" w:lineRule="exact"/>
        <w:ind w:left="29"/>
        <w:jc w:val="center"/>
        <w:rPr>
          <w:rStyle w:val="FontStyle49"/>
          <w:rFonts w:ascii="Arial" w:hAnsi="Arial" w:cs="Arial"/>
          <w:b/>
          <w:sz w:val="22"/>
          <w:szCs w:val="22"/>
        </w:rPr>
      </w:pPr>
      <w:r w:rsidRPr="00111465">
        <w:rPr>
          <w:rStyle w:val="FontStyle49"/>
          <w:rFonts w:ascii="Arial" w:hAnsi="Arial" w:cs="Arial"/>
          <w:b/>
          <w:sz w:val="22"/>
          <w:szCs w:val="22"/>
        </w:rPr>
        <w:t>Ostatní ujednání</w:t>
      </w:r>
    </w:p>
    <w:p w:rsidR="001B537D" w:rsidRDefault="001B537D" w:rsidP="001B537D">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Není-li ve Smlouvě stanoveno jinak, platí pro právní vztahy plynoucí ze smlouvy ustanovení Občanského zákoníku.</w:t>
      </w:r>
    </w:p>
    <w:p w:rsidR="001B537D" w:rsidRPr="00111465" w:rsidRDefault="001B537D" w:rsidP="001B537D">
      <w:pPr>
        <w:pStyle w:val="Style19"/>
        <w:widowControl/>
        <w:tabs>
          <w:tab w:val="left" w:pos="470"/>
        </w:tabs>
        <w:spacing w:line="240" w:lineRule="auto"/>
        <w:ind w:left="405" w:right="10"/>
        <w:rPr>
          <w:rStyle w:val="FontStyle49"/>
          <w:rFonts w:ascii="Arial" w:hAnsi="Arial" w:cs="Arial"/>
          <w:sz w:val="20"/>
          <w:szCs w:val="20"/>
        </w:rPr>
      </w:pPr>
    </w:p>
    <w:p w:rsidR="001B537D" w:rsidRPr="00BF7874" w:rsidRDefault="001B537D" w:rsidP="001B537D">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BF7874">
        <w:rPr>
          <w:rStyle w:val="FontStyle49"/>
          <w:rFonts w:ascii="Arial" w:hAnsi="Arial" w:cs="Arial"/>
          <w:sz w:val="20"/>
          <w:szCs w:val="20"/>
        </w:rPr>
        <w:t xml:space="preserve"> Spory vzniklé z této Smlouvy nebo v souvislosti s ní se budou smluvní strany snažit řešit dohodou. V případě, že k dohodě nedojde, pak prostřednictvím obecných soudů.</w:t>
      </w:r>
    </w:p>
    <w:p w:rsidR="001B537D" w:rsidRPr="00111465" w:rsidRDefault="001B537D" w:rsidP="001B537D">
      <w:pPr>
        <w:pStyle w:val="Style19"/>
        <w:widowControl/>
        <w:tabs>
          <w:tab w:val="left" w:pos="470"/>
        </w:tabs>
        <w:spacing w:line="240" w:lineRule="auto"/>
        <w:ind w:left="405" w:right="10"/>
        <w:rPr>
          <w:rStyle w:val="FontStyle49"/>
          <w:rFonts w:ascii="Arial" w:hAnsi="Arial" w:cs="Arial"/>
          <w:sz w:val="20"/>
          <w:szCs w:val="20"/>
        </w:rPr>
      </w:pPr>
    </w:p>
    <w:p w:rsidR="001B537D" w:rsidRDefault="001B537D" w:rsidP="001B537D">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Technický dozor není oprávněn převést práva a povinnosti plynoucí z této Smlouvy třetí osobě be</w:t>
      </w:r>
      <w:r>
        <w:rPr>
          <w:rStyle w:val="FontStyle49"/>
          <w:rFonts w:ascii="Arial" w:hAnsi="Arial" w:cs="Arial"/>
          <w:sz w:val="20"/>
          <w:szCs w:val="20"/>
        </w:rPr>
        <w:t>z písemného souhlasu příkazce</w:t>
      </w:r>
      <w:r w:rsidRPr="00111465">
        <w:rPr>
          <w:rStyle w:val="FontStyle49"/>
          <w:rFonts w:ascii="Arial" w:hAnsi="Arial" w:cs="Arial"/>
          <w:sz w:val="20"/>
          <w:szCs w:val="20"/>
        </w:rPr>
        <w:t>. Porušení této povinnosti je pod sankcí odstoupení od smlouvy.</w:t>
      </w:r>
    </w:p>
    <w:p w:rsidR="001B537D" w:rsidRDefault="001B537D" w:rsidP="001B537D">
      <w:pPr>
        <w:pStyle w:val="Odstavecseseznamem"/>
        <w:rPr>
          <w:rStyle w:val="FontStyle49"/>
          <w:rFonts w:ascii="Arial" w:hAnsi="Arial" w:cs="Arial"/>
          <w:sz w:val="20"/>
          <w:szCs w:val="20"/>
        </w:rPr>
      </w:pPr>
    </w:p>
    <w:p w:rsidR="001B537D" w:rsidRDefault="001B537D" w:rsidP="001B537D">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xml:space="preserve"> Technický dozor prohlašuje, že se dostatečně seznámil se všemi podklady vyplývajícími ze Smlouvy a s podmínkami staveniště, že je považuje za dostatečné ke stanovení reálných termínů dokončení.</w:t>
      </w:r>
    </w:p>
    <w:p w:rsidR="001B537D" w:rsidRDefault="001B537D" w:rsidP="001B537D">
      <w:pPr>
        <w:pStyle w:val="Odstavecseseznamem"/>
        <w:rPr>
          <w:rStyle w:val="FontStyle49"/>
          <w:rFonts w:ascii="Arial" w:hAnsi="Arial" w:cs="Arial"/>
          <w:sz w:val="20"/>
          <w:szCs w:val="20"/>
        </w:rPr>
      </w:pPr>
    </w:p>
    <w:p w:rsidR="001B537D" w:rsidRDefault="001B537D" w:rsidP="001B537D">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xml:space="preserve"> Změny této Smlouvy jsou platné pouze formou písemných dodatků ke Smlouvě, řádně očíslovaných a datovaných, podepsaných oběma smluvními stranami.</w:t>
      </w:r>
    </w:p>
    <w:p w:rsidR="001B537D" w:rsidRDefault="001B537D" w:rsidP="001B537D">
      <w:pPr>
        <w:pStyle w:val="Odstavecseseznamem"/>
        <w:rPr>
          <w:rStyle w:val="FontStyle49"/>
          <w:rFonts w:ascii="Arial" w:hAnsi="Arial" w:cs="Arial"/>
          <w:sz w:val="20"/>
          <w:szCs w:val="20"/>
        </w:rPr>
      </w:pPr>
    </w:p>
    <w:p w:rsidR="001B537D" w:rsidRDefault="001B537D" w:rsidP="001B537D">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xml:space="preserve"> Uplatňuje-li některá ze smluvních stran nároky vůči druhé smluvní straně, musí tak činit písemnou formou prokazatelně doručenou smluvní straně. Za datum uplatnění nároku se považuje datum předání doporučeného dopisu poskytovateli poštovních služeb.</w:t>
      </w:r>
    </w:p>
    <w:p w:rsidR="001B537D" w:rsidRDefault="001B537D" w:rsidP="001B537D">
      <w:pPr>
        <w:pStyle w:val="Odstavecseseznamem"/>
        <w:rPr>
          <w:rStyle w:val="FontStyle49"/>
          <w:rFonts w:ascii="Arial" w:hAnsi="Arial" w:cs="Arial"/>
          <w:sz w:val="20"/>
          <w:szCs w:val="20"/>
        </w:rPr>
      </w:pPr>
    </w:p>
    <w:p w:rsidR="001B537D" w:rsidRDefault="001B537D" w:rsidP="001B537D">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xml:space="preserve"> Smluvní strany se zavazují zachovávat mlčenlivost o všech skutečnostech, které se dozví v souvislosti s předmětem Smlouvy, včetně veškerých skutečností, které se v téže souvislosti dozvěděly o druhé smluvní straně. Tímto není dotčena povinnost uveřejňování informací ve smyslu zákona č. 106/1999 Sb., o svobodném přístupu k informací</w:t>
      </w:r>
      <w:r>
        <w:rPr>
          <w:rStyle w:val="FontStyle49"/>
          <w:rFonts w:ascii="Arial" w:hAnsi="Arial" w:cs="Arial"/>
          <w:sz w:val="20"/>
          <w:szCs w:val="20"/>
        </w:rPr>
        <w:t>m, ve znění pozdějších předpisů</w:t>
      </w:r>
      <w:r w:rsidRPr="00111465">
        <w:rPr>
          <w:rStyle w:val="FontStyle49"/>
          <w:rFonts w:ascii="Arial" w:hAnsi="Arial" w:cs="Arial"/>
          <w:sz w:val="20"/>
          <w:szCs w:val="20"/>
        </w:rPr>
        <w:t>.</w:t>
      </w:r>
    </w:p>
    <w:p w:rsidR="001B537D" w:rsidRDefault="001B537D" w:rsidP="001B537D">
      <w:pPr>
        <w:pStyle w:val="Odstavecseseznamem"/>
        <w:rPr>
          <w:rStyle w:val="FontStyle49"/>
          <w:rFonts w:ascii="Arial" w:hAnsi="Arial" w:cs="Arial"/>
          <w:sz w:val="20"/>
          <w:szCs w:val="20"/>
        </w:rPr>
      </w:pPr>
    </w:p>
    <w:p w:rsidR="001B537D" w:rsidRDefault="001B537D" w:rsidP="001B537D">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xml:space="preserve"> Technický dozor se zavazuje umožnit výkon orgánům finanční kontroly ve smyslu zákona č. 320/2001 Sb., o finanční kontrole, ve znění pozdějších předpisů, a při výkonu jejich činnosti jim poskytnout veškerou potřebnou součinnost.</w:t>
      </w:r>
    </w:p>
    <w:p w:rsidR="001B537D" w:rsidRDefault="001B537D" w:rsidP="001B537D">
      <w:pPr>
        <w:pStyle w:val="Odstavecseseznamem"/>
        <w:rPr>
          <w:rStyle w:val="FontStyle49"/>
          <w:rFonts w:ascii="Arial" w:hAnsi="Arial" w:cs="Arial"/>
          <w:sz w:val="20"/>
          <w:szCs w:val="20"/>
        </w:rPr>
      </w:pPr>
    </w:p>
    <w:p w:rsidR="001B537D" w:rsidRDefault="001B537D" w:rsidP="001B537D">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Pr>
          <w:rStyle w:val="FontStyle49"/>
          <w:rFonts w:ascii="Arial" w:hAnsi="Arial" w:cs="Arial"/>
          <w:sz w:val="20"/>
          <w:szCs w:val="20"/>
        </w:rPr>
        <w:t>Smlouva je vyhotovena ve dvou</w:t>
      </w:r>
      <w:r w:rsidRPr="00111465">
        <w:rPr>
          <w:rStyle w:val="FontStyle49"/>
          <w:rFonts w:ascii="Arial" w:hAnsi="Arial" w:cs="Arial"/>
          <w:sz w:val="20"/>
          <w:szCs w:val="20"/>
        </w:rPr>
        <w:t xml:space="preserve"> stejnopisech s platností originálu a každá z</w:t>
      </w:r>
      <w:r>
        <w:rPr>
          <w:rStyle w:val="FontStyle49"/>
          <w:rFonts w:ascii="Arial" w:hAnsi="Arial" w:cs="Arial"/>
          <w:sz w:val="20"/>
          <w:szCs w:val="20"/>
        </w:rPr>
        <w:t>e smluvních stran obdrží po jednom vyhotovení</w:t>
      </w:r>
      <w:r w:rsidRPr="00111465">
        <w:rPr>
          <w:rStyle w:val="FontStyle49"/>
          <w:rFonts w:ascii="Arial" w:hAnsi="Arial" w:cs="Arial"/>
          <w:sz w:val="20"/>
          <w:szCs w:val="20"/>
        </w:rPr>
        <w:t>.</w:t>
      </w:r>
    </w:p>
    <w:p w:rsidR="001B537D" w:rsidRDefault="001B537D" w:rsidP="001B537D">
      <w:pPr>
        <w:pStyle w:val="Odstavecseseznamem"/>
        <w:rPr>
          <w:rStyle w:val="FontStyle49"/>
          <w:rFonts w:ascii="Arial" w:hAnsi="Arial" w:cs="Arial"/>
          <w:sz w:val="20"/>
          <w:szCs w:val="20"/>
        </w:rPr>
      </w:pPr>
    </w:p>
    <w:p w:rsidR="001B537D" w:rsidRDefault="001B537D" w:rsidP="001B537D">
      <w:pPr>
        <w:pStyle w:val="Style19"/>
        <w:widowControl/>
        <w:numPr>
          <w:ilvl w:val="1"/>
          <w:numId w:val="4"/>
        </w:numPr>
        <w:tabs>
          <w:tab w:val="left" w:pos="470"/>
        </w:tabs>
        <w:spacing w:line="240" w:lineRule="auto"/>
        <w:ind w:left="454" w:hanging="454"/>
        <w:rPr>
          <w:rFonts w:ascii="Arial" w:hAnsi="Arial" w:cs="Arial"/>
          <w:sz w:val="20"/>
          <w:szCs w:val="20"/>
        </w:rPr>
      </w:pPr>
      <w:r w:rsidRPr="00111465">
        <w:rPr>
          <w:rFonts w:ascii="Arial" w:hAnsi="Arial" w:cs="Arial"/>
          <w:sz w:val="20"/>
          <w:szCs w:val="20"/>
        </w:rPr>
        <w:t>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w:t>
      </w:r>
    </w:p>
    <w:p w:rsidR="001B537D" w:rsidRDefault="001B537D" w:rsidP="001B537D">
      <w:pPr>
        <w:pStyle w:val="Odstavecseseznamem"/>
        <w:rPr>
          <w:rStyle w:val="FontStyle49"/>
          <w:rFonts w:ascii="Arial" w:hAnsi="Arial" w:cs="Arial"/>
          <w:sz w:val="20"/>
          <w:szCs w:val="20"/>
        </w:rPr>
      </w:pPr>
    </w:p>
    <w:p w:rsidR="001B537D" w:rsidRDefault="001B537D" w:rsidP="001B537D">
      <w:pPr>
        <w:pStyle w:val="Style19"/>
        <w:widowControl/>
        <w:numPr>
          <w:ilvl w:val="1"/>
          <w:numId w:val="4"/>
        </w:numPr>
        <w:tabs>
          <w:tab w:val="left" w:pos="470"/>
        </w:tabs>
        <w:spacing w:line="240" w:lineRule="auto"/>
        <w:ind w:left="454" w:hanging="454"/>
        <w:rPr>
          <w:rFonts w:ascii="Arial" w:hAnsi="Arial" w:cs="Arial"/>
          <w:sz w:val="20"/>
          <w:szCs w:val="20"/>
        </w:rPr>
      </w:pPr>
      <w:r w:rsidRPr="00111465">
        <w:rPr>
          <w:rFonts w:ascii="Arial" w:hAnsi="Arial" w:cs="Arial"/>
          <w:sz w:val="20"/>
          <w:szCs w:val="20"/>
        </w:rPr>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1B537D" w:rsidRDefault="001B537D" w:rsidP="001B537D">
      <w:pPr>
        <w:pStyle w:val="Odstavecseseznamem"/>
        <w:rPr>
          <w:rStyle w:val="FontStyle49"/>
          <w:rFonts w:ascii="Arial" w:hAnsi="Arial" w:cs="Arial"/>
          <w:sz w:val="20"/>
          <w:szCs w:val="20"/>
        </w:rPr>
      </w:pPr>
    </w:p>
    <w:p w:rsidR="001B537D" w:rsidRPr="00111465" w:rsidRDefault="001B537D" w:rsidP="001B537D">
      <w:pPr>
        <w:pStyle w:val="Style19"/>
        <w:widowControl/>
        <w:numPr>
          <w:ilvl w:val="1"/>
          <w:numId w:val="4"/>
        </w:numPr>
        <w:tabs>
          <w:tab w:val="left" w:pos="470"/>
        </w:tabs>
        <w:spacing w:line="240" w:lineRule="auto"/>
        <w:ind w:left="360" w:right="14" w:hanging="454"/>
        <w:rPr>
          <w:rFonts w:ascii="Arial" w:hAnsi="Arial" w:cs="Arial"/>
          <w:sz w:val="20"/>
          <w:szCs w:val="20"/>
        </w:rPr>
      </w:pPr>
      <w:r w:rsidRPr="00111465">
        <w:rPr>
          <w:rFonts w:ascii="Arial" w:hAnsi="Arial" w:cs="Arial"/>
          <w:sz w:val="20"/>
          <w:szCs w:val="20"/>
        </w:rP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5" w:history="1">
        <w:r w:rsidRPr="00111465">
          <w:rPr>
            <w:rStyle w:val="Hypertextovodkaz"/>
            <w:rFonts w:ascii="Arial" w:hAnsi="Arial" w:cs="Arial"/>
            <w:sz w:val="20"/>
            <w:szCs w:val="20"/>
          </w:rPr>
          <w:t>www.nulk.cz</w:t>
        </w:r>
      </w:hyperlink>
      <w:r w:rsidRPr="00111465">
        <w:rPr>
          <w:rFonts w:ascii="Arial" w:hAnsi="Arial" w:cs="Arial"/>
          <w:sz w:val="20"/>
          <w:szCs w:val="20"/>
        </w:rPr>
        <w:t>. Subjekt údajů podpisem smlouvy potvrzuje, že mu výše uvedené informace byly řádně poskytnuty a bere je na vědomí.</w:t>
      </w:r>
    </w:p>
    <w:p w:rsidR="001B537D" w:rsidRPr="00111465" w:rsidRDefault="001B537D" w:rsidP="001B537D">
      <w:pPr>
        <w:tabs>
          <w:tab w:val="num" w:pos="360"/>
        </w:tabs>
        <w:ind w:left="426" w:hanging="426"/>
        <w:jc w:val="center"/>
        <w:rPr>
          <w:rFonts w:ascii="Arial" w:hAnsi="Arial" w:cs="Arial"/>
          <w:b/>
          <w:sz w:val="20"/>
          <w:szCs w:val="20"/>
        </w:rPr>
      </w:pPr>
    </w:p>
    <w:p w:rsidR="001B537D" w:rsidRPr="00111465" w:rsidRDefault="001B537D" w:rsidP="001B537D">
      <w:pPr>
        <w:tabs>
          <w:tab w:val="num" w:pos="360"/>
        </w:tabs>
        <w:ind w:left="426" w:hanging="426"/>
        <w:jc w:val="center"/>
        <w:rPr>
          <w:rFonts w:ascii="Arial" w:hAnsi="Arial" w:cs="Arial"/>
          <w:b/>
          <w:sz w:val="20"/>
          <w:szCs w:val="20"/>
        </w:rPr>
      </w:pPr>
    </w:p>
    <w:p w:rsidR="001B537D" w:rsidRPr="00111465" w:rsidRDefault="001B537D" w:rsidP="001B537D">
      <w:pPr>
        <w:tabs>
          <w:tab w:val="num" w:pos="360"/>
        </w:tabs>
        <w:ind w:left="426" w:hanging="426"/>
        <w:jc w:val="center"/>
        <w:rPr>
          <w:rFonts w:ascii="Arial" w:hAnsi="Arial" w:cs="Arial"/>
          <w:b/>
          <w:sz w:val="20"/>
          <w:szCs w:val="20"/>
        </w:rPr>
      </w:pPr>
    </w:p>
    <w:p w:rsidR="001B537D" w:rsidRPr="00111465" w:rsidRDefault="001B537D" w:rsidP="001B537D">
      <w:pPr>
        <w:pStyle w:val="Zkladntextodsazen"/>
        <w:tabs>
          <w:tab w:val="num" w:pos="360"/>
        </w:tabs>
        <w:ind w:left="426" w:hanging="426"/>
        <w:jc w:val="both"/>
        <w:rPr>
          <w:rFonts w:ascii="Arial" w:hAnsi="Arial" w:cs="Arial"/>
          <w:i/>
          <w:sz w:val="20"/>
          <w:szCs w:val="20"/>
        </w:rPr>
      </w:pPr>
      <w:r w:rsidRPr="00111465">
        <w:rPr>
          <w:rFonts w:ascii="Arial" w:hAnsi="Arial" w:cs="Arial"/>
          <w:i/>
          <w:sz w:val="20"/>
          <w:szCs w:val="20"/>
        </w:rPr>
        <w:t xml:space="preserve">  </w:t>
      </w:r>
      <w:r>
        <w:rPr>
          <w:rFonts w:ascii="Arial" w:hAnsi="Arial" w:cs="Arial"/>
          <w:sz w:val="20"/>
          <w:szCs w:val="20"/>
        </w:rPr>
        <w:t>V</w:t>
      </w:r>
      <w:r w:rsidR="007442BC">
        <w:rPr>
          <w:rFonts w:ascii="Arial" w:hAnsi="Arial" w:cs="Arial"/>
          <w:sz w:val="20"/>
          <w:szCs w:val="20"/>
        </w:rPr>
        <w:t> e Strážnici</w:t>
      </w:r>
      <w:r>
        <w:rPr>
          <w:rFonts w:ascii="Arial" w:hAnsi="Arial" w:cs="Arial"/>
          <w:sz w:val="20"/>
          <w:szCs w:val="20"/>
        </w:rPr>
        <w:t>,</w:t>
      </w:r>
      <w:r w:rsidRPr="00111465">
        <w:rPr>
          <w:rFonts w:ascii="Arial" w:hAnsi="Arial" w:cs="Arial"/>
          <w:sz w:val="20"/>
          <w:szCs w:val="20"/>
        </w:rPr>
        <w:t xml:space="preserve"> dne</w:t>
      </w:r>
      <w:r>
        <w:rPr>
          <w:rFonts w:ascii="Arial" w:hAnsi="Arial" w:cs="Arial"/>
          <w:sz w:val="20"/>
          <w:szCs w:val="20"/>
        </w:rPr>
        <w:t xml:space="preserve"> </w:t>
      </w:r>
      <w:r w:rsidR="007442BC">
        <w:rPr>
          <w:rFonts w:ascii="Arial" w:hAnsi="Arial" w:cs="Arial"/>
          <w:sz w:val="20"/>
          <w:szCs w:val="20"/>
        </w:rPr>
        <w:t>2. 3. 2020</w:t>
      </w:r>
      <w:r w:rsidR="007442BC">
        <w:rPr>
          <w:rFonts w:ascii="Arial" w:hAnsi="Arial" w:cs="Arial"/>
          <w:sz w:val="20"/>
          <w:szCs w:val="20"/>
        </w:rPr>
        <w:tab/>
      </w:r>
      <w:r w:rsidR="007442BC">
        <w:rPr>
          <w:rFonts w:ascii="Arial" w:hAnsi="Arial" w:cs="Arial"/>
          <w:sz w:val="20"/>
          <w:szCs w:val="20"/>
        </w:rPr>
        <w:tab/>
      </w:r>
      <w:r>
        <w:rPr>
          <w:rFonts w:ascii="Arial" w:hAnsi="Arial" w:cs="Arial"/>
          <w:sz w:val="20"/>
          <w:szCs w:val="20"/>
        </w:rPr>
        <w:t xml:space="preserve">                               Ve Strážnici, dne </w:t>
      </w:r>
      <w:r w:rsidR="007442BC">
        <w:rPr>
          <w:rFonts w:ascii="Arial" w:hAnsi="Arial" w:cs="Arial"/>
          <w:sz w:val="20"/>
          <w:szCs w:val="20"/>
        </w:rPr>
        <w:t>2. 3. 2020</w:t>
      </w:r>
      <w:r w:rsidRPr="00111465">
        <w:rPr>
          <w:rFonts w:ascii="Arial" w:hAnsi="Arial" w:cs="Arial"/>
          <w:sz w:val="20"/>
          <w:szCs w:val="20"/>
        </w:rPr>
        <w:tab/>
      </w:r>
      <w:r w:rsidRPr="00111465">
        <w:rPr>
          <w:rFonts w:ascii="Arial" w:hAnsi="Arial" w:cs="Arial"/>
          <w:i/>
          <w:sz w:val="20"/>
          <w:szCs w:val="20"/>
        </w:rPr>
        <w:tab/>
        <w:t xml:space="preserve">   </w:t>
      </w:r>
    </w:p>
    <w:p w:rsidR="001B537D" w:rsidRDefault="001B537D" w:rsidP="001B537D">
      <w:pPr>
        <w:rPr>
          <w:rFonts w:ascii="Arial" w:hAnsi="Arial" w:cs="Arial"/>
          <w:sz w:val="20"/>
          <w:szCs w:val="20"/>
        </w:rPr>
      </w:pPr>
      <w:r>
        <w:rPr>
          <w:rFonts w:ascii="Arial" w:hAnsi="Arial" w:cs="Arial"/>
          <w:sz w:val="20"/>
          <w:szCs w:val="20"/>
        </w:rPr>
        <w:t xml:space="preserve">          </w:t>
      </w:r>
    </w:p>
    <w:p w:rsidR="001B537D" w:rsidRDefault="001B537D" w:rsidP="001B537D">
      <w:pPr>
        <w:rPr>
          <w:rFonts w:ascii="Arial" w:hAnsi="Arial" w:cs="Arial"/>
          <w:sz w:val="20"/>
          <w:szCs w:val="20"/>
        </w:rPr>
      </w:pPr>
      <w:r>
        <w:rPr>
          <w:rFonts w:ascii="Arial" w:hAnsi="Arial" w:cs="Arial"/>
          <w:sz w:val="20"/>
          <w:szCs w:val="20"/>
        </w:rPr>
        <w:t>……………………………………..                                         …………………………………………..</w:t>
      </w:r>
    </w:p>
    <w:p w:rsidR="001B537D" w:rsidRDefault="001B537D" w:rsidP="001B537D">
      <w:pPr>
        <w:rPr>
          <w:rFonts w:ascii="Arial" w:hAnsi="Arial" w:cs="Arial"/>
          <w:sz w:val="20"/>
          <w:szCs w:val="20"/>
        </w:rPr>
      </w:pPr>
    </w:p>
    <w:p w:rsidR="001B537D" w:rsidRDefault="001B537D" w:rsidP="001B537D">
      <w:pPr>
        <w:rPr>
          <w:rFonts w:ascii="Arial" w:hAnsi="Arial" w:cs="Arial"/>
          <w:sz w:val="20"/>
          <w:szCs w:val="20"/>
        </w:rPr>
      </w:pPr>
      <w:r>
        <w:rPr>
          <w:rFonts w:ascii="Arial" w:hAnsi="Arial" w:cs="Arial"/>
          <w:sz w:val="20"/>
          <w:szCs w:val="20"/>
        </w:rPr>
        <w:t xml:space="preserve">             příkazník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PhDr. Martin Šimša, Ph.D.</w:t>
      </w:r>
    </w:p>
    <w:p w:rsidR="001B537D" w:rsidRDefault="001B537D" w:rsidP="001B537D">
      <w:r>
        <w:rPr>
          <w:rFonts w:ascii="Arial" w:hAnsi="Arial" w:cs="Arial"/>
          <w:sz w:val="20"/>
          <w:szCs w:val="20"/>
        </w:rPr>
        <w:t xml:space="preserve">                                                                                                                   ředitel</w:t>
      </w:r>
      <w:r w:rsidRPr="00111465">
        <w:rPr>
          <w:rFonts w:ascii="Arial" w:hAnsi="Arial" w:cs="Arial"/>
          <w:sz w:val="20"/>
          <w:szCs w:val="20"/>
        </w:rPr>
        <w:t xml:space="preserve">   </w:t>
      </w:r>
    </w:p>
    <w:p w:rsidR="00722B11" w:rsidRDefault="00BE5830"/>
    <w:sectPr w:rsidR="00722B11" w:rsidSect="00521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138A958"/>
    <w:lvl w:ilvl="0">
      <w:numFmt w:val="bullet"/>
      <w:lvlText w:val="*"/>
      <w:lvlJc w:val="left"/>
    </w:lvl>
  </w:abstractNum>
  <w:abstractNum w:abstractNumId="1" w15:restartNumberingAfterBreak="0">
    <w:nsid w:val="0ADD638F"/>
    <w:multiLevelType w:val="multilevel"/>
    <w:tmpl w:val="7D98A5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727B91"/>
    <w:multiLevelType w:val="multilevel"/>
    <w:tmpl w:val="96D6FACA"/>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4D352995"/>
    <w:multiLevelType w:val="multilevel"/>
    <w:tmpl w:val="31F6260C"/>
    <w:lvl w:ilvl="0">
      <w:start w:val="1"/>
      <w:numFmt w:val="upperRoman"/>
      <w:pStyle w:val="Nadpis1"/>
      <w:lvlText w:val="%1"/>
      <w:lvlJc w:val="left"/>
      <w:pPr>
        <w:ind w:left="432" w:hanging="432"/>
      </w:pPr>
      <w:rPr>
        <w:rFonts w:hint="default"/>
      </w:rPr>
    </w:lvl>
    <w:lvl w:ilvl="1">
      <w:start w:val="1"/>
      <w:numFmt w:val="decimal"/>
      <w:lvlRestart w:val="0"/>
      <w:pStyle w:val="Nadpis2"/>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228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5817434A"/>
    <w:multiLevelType w:val="multilevel"/>
    <w:tmpl w:val="53A8E380"/>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8AA41A4"/>
    <w:multiLevelType w:val="multilevel"/>
    <w:tmpl w:val="FE42B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4B0A80"/>
    <w:multiLevelType w:val="multilevel"/>
    <w:tmpl w:val="27647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3D7D6C"/>
    <w:multiLevelType w:val="multilevel"/>
    <w:tmpl w:val="54EC69D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3D5362A"/>
    <w:multiLevelType w:val="hybridMultilevel"/>
    <w:tmpl w:val="5720DF24"/>
    <w:lvl w:ilvl="0" w:tplc="50ECC39E">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205040"/>
    <w:multiLevelType w:val="multilevel"/>
    <w:tmpl w:val="A2CCFA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9"/>
  </w:num>
  <w:num w:numId="3">
    <w:abstractNumId w:val="1"/>
  </w:num>
  <w:num w:numId="4">
    <w:abstractNumId w:val="4"/>
  </w:num>
  <w:num w:numId="5">
    <w:abstractNumId w:val="7"/>
  </w:num>
  <w:num w:numId="6">
    <w:abstractNumId w:val="2"/>
  </w:num>
  <w:num w:numId="7">
    <w:abstractNumId w:val="8"/>
  </w:num>
  <w:num w:numId="8">
    <w:abstractNumId w:val="0"/>
    <w:lvlOverride w:ilvl="0">
      <w:lvl w:ilvl="0">
        <w:numFmt w:val="bullet"/>
        <w:lvlText w:val="•"/>
        <w:legacy w:legacy="1" w:legacySpace="0" w:legacyIndent="326"/>
        <w:lvlJc w:val="left"/>
        <w:rPr>
          <w:rFonts w:ascii="Calibri" w:hAnsi="Calibri" w:hint="default"/>
        </w:rPr>
      </w:lvl>
    </w:lvlOverride>
  </w:num>
  <w:num w:numId="9">
    <w:abstractNumId w:val="0"/>
    <w:lvlOverride w:ilvl="0">
      <w:lvl w:ilvl="0">
        <w:numFmt w:val="bullet"/>
        <w:lvlText w:val="•"/>
        <w:legacy w:legacy="1" w:legacySpace="0" w:legacyIndent="336"/>
        <w:lvlJc w:val="left"/>
        <w:rPr>
          <w:rFonts w:ascii="Calibri" w:hAnsi="Calibri" w:hint="default"/>
        </w:rPr>
      </w:lvl>
    </w:lvlOverride>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B537D"/>
    <w:rsid w:val="00097B1F"/>
    <w:rsid w:val="001B537D"/>
    <w:rsid w:val="001E787F"/>
    <w:rsid w:val="00280057"/>
    <w:rsid w:val="002B0454"/>
    <w:rsid w:val="003832B9"/>
    <w:rsid w:val="00521244"/>
    <w:rsid w:val="007442BC"/>
    <w:rsid w:val="00777ADD"/>
    <w:rsid w:val="00911601"/>
    <w:rsid w:val="00913CDE"/>
    <w:rsid w:val="00A1057B"/>
    <w:rsid w:val="00A52F93"/>
    <w:rsid w:val="00BE5830"/>
    <w:rsid w:val="00C664BC"/>
    <w:rsid w:val="00CF01F8"/>
    <w:rsid w:val="00DE6BD7"/>
    <w:rsid w:val="00FE04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8753"/>
  <w15:docId w15:val="{81B0601D-3B36-46B4-9F27-BECD3436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53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B537D"/>
    <w:pPr>
      <w:keepNext/>
      <w:numPr>
        <w:numId w:val="11"/>
      </w:numPr>
      <w:pBdr>
        <w:bottom w:val="single" w:sz="12" w:space="1" w:color="FF0000"/>
      </w:pBdr>
      <w:spacing w:before="480" w:after="60" w:line="276" w:lineRule="auto"/>
      <w:ind w:left="0" w:firstLine="0"/>
      <w:jc w:val="both"/>
      <w:outlineLvl w:val="0"/>
    </w:pPr>
    <w:rPr>
      <w:rFonts w:ascii="Cambria" w:hAnsi="Cambria"/>
      <w:b/>
      <w:bCs/>
      <w:kern w:val="32"/>
      <w:sz w:val="32"/>
      <w:szCs w:val="32"/>
      <w:lang w:val="sk-SK" w:eastAsia="en-US"/>
    </w:rPr>
  </w:style>
  <w:style w:type="paragraph" w:styleId="Nadpis2">
    <w:name w:val="heading 2"/>
    <w:basedOn w:val="Normln"/>
    <w:next w:val="Normln"/>
    <w:link w:val="Nadpis2Char"/>
    <w:uiPriority w:val="9"/>
    <w:qFormat/>
    <w:rsid w:val="001B537D"/>
    <w:pPr>
      <w:keepNext/>
      <w:numPr>
        <w:ilvl w:val="1"/>
        <w:numId w:val="11"/>
      </w:numPr>
      <w:spacing w:before="480" w:after="60" w:line="276" w:lineRule="auto"/>
      <w:jc w:val="both"/>
      <w:outlineLvl w:val="1"/>
    </w:pPr>
    <w:rPr>
      <w:rFonts w:ascii="Cambria" w:hAnsi="Cambria"/>
      <w:b/>
      <w:bCs/>
      <w:iCs/>
      <w:sz w:val="28"/>
      <w:szCs w:val="28"/>
      <w:lang w:eastAsia="en-US"/>
    </w:rPr>
  </w:style>
  <w:style w:type="paragraph" w:styleId="Nadpis3">
    <w:name w:val="heading 3"/>
    <w:basedOn w:val="Normln"/>
    <w:next w:val="Normln"/>
    <w:link w:val="Nadpis3Char"/>
    <w:uiPriority w:val="9"/>
    <w:qFormat/>
    <w:rsid w:val="001B537D"/>
    <w:pPr>
      <w:numPr>
        <w:ilvl w:val="2"/>
        <w:numId w:val="11"/>
      </w:numPr>
      <w:spacing w:before="240" w:after="60" w:line="276" w:lineRule="auto"/>
      <w:ind w:left="720"/>
      <w:jc w:val="both"/>
      <w:outlineLvl w:val="2"/>
    </w:pPr>
    <w:rPr>
      <w:rFonts w:ascii="Cambria" w:eastAsia="Calibri" w:hAnsi="Cambria"/>
      <w:bCs/>
      <w:lang w:eastAsia="en-US"/>
    </w:rPr>
  </w:style>
  <w:style w:type="paragraph" w:styleId="Nadpis4">
    <w:name w:val="heading 4"/>
    <w:basedOn w:val="Normln"/>
    <w:next w:val="Normln"/>
    <w:link w:val="Nadpis4Char"/>
    <w:uiPriority w:val="9"/>
    <w:qFormat/>
    <w:rsid w:val="001B537D"/>
    <w:pPr>
      <w:numPr>
        <w:ilvl w:val="3"/>
        <w:numId w:val="11"/>
      </w:numPr>
      <w:spacing w:before="240" w:after="60" w:line="276" w:lineRule="auto"/>
      <w:jc w:val="both"/>
      <w:outlineLvl w:val="3"/>
    </w:pPr>
    <w:rPr>
      <w:rFonts w:ascii="Cambria" w:hAnsi="Cambria"/>
      <w:bCs/>
      <w:szCs w:val="28"/>
      <w:lang w:eastAsia="en-US"/>
    </w:rPr>
  </w:style>
  <w:style w:type="paragraph" w:styleId="Nadpis5">
    <w:name w:val="heading 5"/>
    <w:basedOn w:val="Nadpis4"/>
    <w:next w:val="Normln"/>
    <w:link w:val="Nadpis5Char"/>
    <w:qFormat/>
    <w:rsid w:val="001B537D"/>
    <w:pPr>
      <w:numPr>
        <w:ilvl w:val="4"/>
      </w:numPr>
      <w:ind w:left="1418" w:firstLine="0"/>
      <w:outlineLvl w:val="4"/>
    </w:pPr>
    <w:rPr>
      <w:rFonts w:eastAsia="Calibri"/>
    </w:rPr>
  </w:style>
  <w:style w:type="paragraph" w:styleId="Nadpis6">
    <w:name w:val="heading 6"/>
    <w:basedOn w:val="Normln"/>
    <w:next w:val="Normln"/>
    <w:link w:val="Nadpis6Char"/>
    <w:uiPriority w:val="9"/>
    <w:qFormat/>
    <w:rsid w:val="001B537D"/>
    <w:pPr>
      <w:numPr>
        <w:ilvl w:val="5"/>
        <w:numId w:val="11"/>
      </w:numPr>
      <w:spacing w:before="240" w:after="60" w:line="276" w:lineRule="auto"/>
      <w:jc w:val="both"/>
      <w:outlineLvl w:val="5"/>
    </w:pPr>
    <w:rPr>
      <w:rFonts w:ascii="Calibri" w:hAnsi="Calibri"/>
      <w:b/>
      <w:bCs/>
      <w:sz w:val="22"/>
      <w:szCs w:val="22"/>
      <w:lang w:val="sk-SK" w:eastAsia="en-US"/>
    </w:rPr>
  </w:style>
  <w:style w:type="paragraph" w:styleId="Nadpis7">
    <w:name w:val="heading 7"/>
    <w:basedOn w:val="Normln"/>
    <w:next w:val="Normln"/>
    <w:link w:val="Nadpis7Char"/>
    <w:uiPriority w:val="9"/>
    <w:qFormat/>
    <w:rsid w:val="001B537D"/>
    <w:pPr>
      <w:numPr>
        <w:ilvl w:val="6"/>
        <w:numId w:val="11"/>
      </w:numPr>
      <w:spacing w:before="240" w:after="60" w:line="276" w:lineRule="auto"/>
      <w:jc w:val="both"/>
      <w:outlineLvl w:val="6"/>
    </w:pPr>
    <w:rPr>
      <w:rFonts w:ascii="Calibri" w:hAnsi="Calibri"/>
      <w:lang w:val="sk-SK" w:eastAsia="en-US"/>
    </w:rPr>
  </w:style>
  <w:style w:type="paragraph" w:styleId="Nadpis8">
    <w:name w:val="heading 8"/>
    <w:basedOn w:val="Normln"/>
    <w:next w:val="Normln"/>
    <w:link w:val="Nadpis8Char"/>
    <w:uiPriority w:val="9"/>
    <w:qFormat/>
    <w:rsid w:val="001B537D"/>
    <w:pPr>
      <w:numPr>
        <w:ilvl w:val="7"/>
        <w:numId w:val="11"/>
      </w:numPr>
      <w:spacing w:before="240" w:after="60" w:line="276" w:lineRule="auto"/>
      <w:jc w:val="both"/>
      <w:outlineLvl w:val="7"/>
    </w:pPr>
    <w:rPr>
      <w:rFonts w:ascii="Calibri" w:hAnsi="Calibri"/>
      <w:i/>
      <w:iCs/>
      <w:lang w:val="sk-SK" w:eastAsia="en-US"/>
    </w:rPr>
  </w:style>
  <w:style w:type="paragraph" w:styleId="Nadpis9">
    <w:name w:val="heading 9"/>
    <w:basedOn w:val="Normln"/>
    <w:next w:val="Normln"/>
    <w:link w:val="Nadpis9Char"/>
    <w:uiPriority w:val="9"/>
    <w:qFormat/>
    <w:rsid w:val="001B537D"/>
    <w:pPr>
      <w:numPr>
        <w:ilvl w:val="8"/>
        <w:numId w:val="11"/>
      </w:numPr>
      <w:spacing w:before="240" w:after="60" w:line="276" w:lineRule="auto"/>
      <w:jc w:val="both"/>
      <w:outlineLvl w:val="8"/>
    </w:pPr>
    <w:rPr>
      <w:rFonts w:ascii="Cambria" w:hAnsi="Cambria"/>
      <w:sz w:val="22"/>
      <w:szCs w:val="22"/>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537D"/>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uiPriority w:val="9"/>
    <w:rsid w:val="001B537D"/>
    <w:rPr>
      <w:rFonts w:ascii="Cambria" w:eastAsia="Times New Roman" w:hAnsi="Cambria" w:cs="Times New Roman"/>
      <w:b/>
      <w:bCs/>
      <w:iCs/>
      <w:sz w:val="28"/>
      <w:szCs w:val="28"/>
    </w:rPr>
  </w:style>
  <w:style w:type="character" w:customStyle="1" w:styleId="Nadpis3Char">
    <w:name w:val="Nadpis 3 Char"/>
    <w:basedOn w:val="Standardnpsmoodstavce"/>
    <w:link w:val="Nadpis3"/>
    <w:uiPriority w:val="9"/>
    <w:rsid w:val="001B537D"/>
    <w:rPr>
      <w:rFonts w:ascii="Cambria" w:eastAsia="Calibri" w:hAnsi="Cambria" w:cs="Times New Roman"/>
      <w:bCs/>
      <w:sz w:val="24"/>
      <w:szCs w:val="24"/>
    </w:rPr>
  </w:style>
  <w:style w:type="character" w:customStyle="1" w:styleId="Nadpis4Char">
    <w:name w:val="Nadpis 4 Char"/>
    <w:basedOn w:val="Standardnpsmoodstavce"/>
    <w:link w:val="Nadpis4"/>
    <w:uiPriority w:val="9"/>
    <w:rsid w:val="001B537D"/>
    <w:rPr>
      <w:rFonts w:ascii="Cambria" w:eastAsia="Times New Roman" w:hAnsi="Cambria" w:cs="Times New Roman"/>
      <w:bCs/>
      <w:sz w:val="24"/>
      <w:szCs w:val="28"/>
    </w:rPr>
  </w:style>
  <w:style w:type="character" w:customStyle="1" w:styleId="Nadpis5Char">
    <w:name w:val="Nadpis 5 Char"/>
    <w:basedOn w:val="Standardnpsmoodstavce"/>
    <w:link w:val="Nadpis5"/>
    <w:rsid w:val="001B537D"/>
    <w:rPr>
      <w:rFonts w:ascii="Cambria" w:eastAsia="Calibri" w:hAnsi="Cambria" w:cs="Times New Roman"/>
      <w:bCs/>
      <w:sz w:val="24"/>
      <w:szCs w:val="28"/>
    </w:rPr>
  </w:style>
  <w:style w:type="character" w:customStyle="1" w:styleId="Nadpis6Char">
    <w:name w:val="Nadpis 6 Char"/>
    <w:basedOn w:val="Standardnpsmoodstavce"/>
    <w:link w:val="Nadpis6"/>
    <w:uiPriority w:val="9"/>
    <w:rsid w:val="001B537D"/>
    <w:rPr>
      <w:rFonts w:ascii="Calibri" w:eastAsia="Times New Roman" w:hAnsi="Calibri" w:cs="Times New Roman"/>
      <w:b/>
      <w:bCs/>
      <w:lang w:val="sk-SK"/>
    </w:rPr>
  </w:style>
  <w:style w:type="character" w:customStyle="1" w:styleId="Nadpis7Char">
    <w:name w:val="Nadpis 7 Char"/>
    <w:basedOn w:val="Standardnpsmoodstavce"/>
    <w:link w:val="Nadpis7"/>
    <w:uiPriority w:val="9"/>
    <w:rsid w:val="001B537D"/>
    <w:rPr>
      <w:rFonts w:ascii="Calibri" w:eastAsia="Times New Roman" w:hAnsi="Calibri" w:cs="Times New Roman"/>
      <w:sz w:val="24"/>
      <w:szCs w:val="24"/>
      <w:lang w:val="sk-SK"/>
    </w:rPr>
  </w:style>
  <w:style w:type="character" w:customStyle="1" w:styleId="Nadpis8Char">
    <w:name w:val="Nadpis 8 Char"/>
    <w:basedOn w:val="Standardnpsmoodstavce"/>
    <w:link w:val="Nadpis8"/>
    <w:uiPriority w:val="9"/>
    <w:rsid w:val="001B537D"/>
    <w:rPr>
      <w:rFonts w:ascii="Calibri" w:eastAsia="Times New Roman" w:hAnsi="Calibri" w:cs="Times New Roman"/>
      <w:i/>
      <w:iCs/>
      <w:sz w:val="24"/>
      <w:szCs w:val="24"/>
      <w:lang w:val="sk-SK"/>
    </w:rPr>
  </w:style>
  <w:style w:type="character" w:customStyle="1" w:styleId="Nadpis9Char">
    <w:name w:val="Nadpis 9 Char"/>
    <w:basedOn w:val="Standardnpsmoodstavce"/>
    <w:link w:val="Nadpis9"/>
    <w:uiPriority w:val="9"/>
    <w:rsid w:val="001B537D"/>
    <w:rPr>
      <w:rFonts w:ascii="Cambria" w:eastAsia="Times New Roman" w:hAnsi="Cambria" w:cs="Times New Roman"/>
      <w:lang w:val="sk-SK"/>
    </w:rPr>
  </w:style>
  <w:style w:type="paragraph" w:styleId="Zkladntextodsazen">
    <w:name w:val="Body Text Indent"/>
    <w:basedOn w:val="Normln"/>
    <w:link w:val="ZkladntextodsazenChar"/>
    <w:rsid w:val="001B537D"/>
    <w:pPr>
      <w:spacing w:after="120"/>
      <w:ind w:left="283"/>
    </w:pPr>
  </w:style>
  <w:style w:type="character" w:customStyle="1" w:styleId="ZkladntextodsazenChar">
    <w:name w:val="Základní text odsazený Char"/>
    <w:basedOn w:val="Standardnpsmoodstavce"/>
    <w:link w:val="Zkladntextodsazen"/>
    <w:rsid w:val="001B537D"/>
    <w:rPr>
      <w:rFonts w:ascii="Times New Roman" w:eastAsia="Times New Roman" w:hAnsi="Times New Roman" w:cs="Times New Roman"/>
      <w:sz w:val="24"/>
      <w:szCs w:val="24"/>
      <w:lang w:eastAsia="cs-CZ"/>
    </w:rPr>
  </w:style>
  <w:style w:type="character" w:styleId="Hypertextovodkaz">
    <w:name w:val="Hyperlink"/>
    <w:rsid w:val="001B537D"/>
    <w:rPr>
      <w:color w:val="0000FF"/>
      <w:u w:val="single"/>
    </w:rPr>
  </w:style>
  <w:style w:type="table" w:styleId="Mkatabulky">
    <w:name w:val="Table Grid"/>
    <w:basedOn w:val="Normlntabulka"/>
    <w:uiPriority w:val="59"/>
    <w:rsid w:val="001B5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B537D"/>
    <w:rPr>
      <w:rFonts w:ascii="Arial" w:hAnsi="Arial" w:cs="Arial"/>
      <w:sz w:val="22"/>
      <w:szCs w:val="22"/>
    </w:rPr>
  </w:style>
  <w:style w:type="character" w:customStyle="1" w:styleId="ObyejnChar">
    <w:name w:val="Obyčejný Char"/>
    <w:basedOn w:val="Standardnpsmoodstavce"/>
    <w:link w:val="Obyejn"/>
    <w:rsid w:val="001B537D"/>
    <w:rPr>
      <w:rFonts w:ascii="Arial" w:eastAsia="Times New Roman" w:hAnsi="Arial" w:cs="Arial"/>
      <w:lang w:eastAsia="cs-CZ"/>
    </w:rPr>
  </w:style>
  <w:style w:type="character" w:customStyle="1" w:styleId="FontStyle38">
    <w:name w:val="Font Style38"/>
    <w:basedOn w:val="Standardnpsmoodstavce"/>
    <w:uiPriority w:val="99"/>
    <w:rsid w:val="001B537D"/>
    <w:rPr>
      <w:rFonts w:ascii="Franklin Gothic Medium" w:hAnsi="Franklin Gothic Medium" w:cs="Franklin Gothic Medium"/>
      <w:b/>
      <w:bCs/>
      <w:sz w:val="18"/>
      <w:szCs w:val="18"/>
    </w:rPr>
  </w:style>
  <w:style w:type="character" w:customStyle="1" w:styleId="FontStyle49">
    <w:name w:val="Font Style49"/>
    <w:basedOn w:val="Standardnpsmoodstavce"/>
    <w:uiPriority w:val="99"/>
    <w:rsid w:val="001B537D"/>
    <w:rPr>
      <w:rFonts w:ascii="Franklin Gothic Medium" w:hAnsi="Franklin Gothic Medium" w:cs="Franklin Gothic Medium"/>
      <w:sz w:val="18"/>
      <w:szCs w:val="18"/>
    </w:rPr>
  </w:style>
  <w:style w:type="character" w:customStyle="1" w:styleId="FontStyle23">
    <w:name w:val="Font Style23"/>
    <w:basedOn w:val="Standardnpsmoodstavce"/>
    <w:uiPriority w:val="99"/>
    <w:rsid w:val="001B537D"/>
    <w:rPr>
      <w:rFonts w:ascii="Calibri" w:hAnsi="Calibri" w:cs="Calibri"/>
      <w:b/>
      <w:bCs/>
      <w:sz w:val="20"/>
      <w:szCs w:val="20"/>
    </w:rPr>
  </w:style>
  <w:style w:type="character" w:customStyle="1" w:styleId="FontStyle24">
    <w:name w:val="Font Style24"/>
    <w:basedOn w:val="Standardnpsmoodstavce"/>
    <w:uiPriority w:val="99"/>
    <w:rsid w:val="001B537D"/>
    <w:rPr>
      <w:rFonts w:ascii="Calibri" w:hAnsi="Calibri" w:cs="Calibri"/>
      <w:sz w:val="20"/>
      <w:szCs w:val="20"/>
    </w:rPr>
  </w:style>
  <w:style w:type="paragraph" w:customStyle="1" w:styleId="Style11">
    <w:name w:val="Style11"/>
    <w:basedOn w:val="Normln"/>
    <w:uiPriority w:val="99"/>
    <w:rsid w:val="001B537D"/>
    <w:pPr>
      <w:widowControl w:val="0"/>
      <w:autoSpaceDE w:val="0"/>
      <w:autoSpaceDN w:val="0"/>
      <w:adjustRightInd w:val="0"/>
      <w:spacing w:line="269" w:lineRule="exact"/>
      <w:ind w:hanging="326"/>
      <w:jc w:val="both"/>
    </w:pPr>
    <w:rPr>
      <w:rFonts w:ascii="Calibri" w:eastAsiaTheme="minorEastAsia" w:hAnsi="Calibri" w:cstheme="minorBidi"/>
    </w:rPr>
  </w:style>
  <w:style w:type="paragraph" w:styleId="Odstavecseseznamem">
    <w:name w:val="List Paragraph"/>
    <w:basedOn w:val="Normln"/>
    <w:uiPriority w:val="34"/>
    <w:qFormat/>
    <w:rsid w:val="001B537D"/>
    <w:pPr>
      <w:ind w:left="720"/>
      <w:contextualSpacing/>
    </w:pPr>
  </w:style>
  <w:style w:type="paragraph" w:customStyle="1" w:styleId="Style19">
    <w:name w:val="Style19"/>
    <w:basedOn w:val="Normln"/>
    <w:uiPriority w:val="99"/>
    <w:rsid w:val="001B537D"/>
    <w:pPr>
      <w:widowControl w:val="0"/>
      <w:autoSpaceDE w:val="0"/>
      <w:autoSpaceDN w:val="0"/>
      <w:adjustRightInd w:val="0"/>
      <w:spacing w:line="307" w:lineRule="exact"/>
      <w:jc w:val="both"/>
    </w:pPr>
    <w:rPr>
      <w:rFonts w:ascii="Franklin Gothic Medium" w:eastAsiaTheme="minorEastAsia" w:hAnsi="Franklin Gothic Medium" w:cstheme="minorBidi"/>
    </w:rPr>
  </w:style>
  <w:style w:type="paragraph" w:styleId="Bezmezer">
    <w:name w:val="No Spacing"/>
    <w:uiPriority w:val="1"/>
    <w:qFormat/>
    <w:rsid w:val="001B537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l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3365</Words>
  <Characters>19856</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Romana Okanikova</dc:creator>
  <cp:lastModifiedBy>epodatelna</cp:lastModifiedBy>
  <cp:revision>5</cp:revision>
  <dcterms:created xsi:type="dcterms:W3CDTF">2020-03-05T07:07:00Z</dcterms:created>
  <dcterms:modified xsi:type="dcterms:W3CDTF">2020-03-05T11:58:00Z</dcterms:modified>
</cp:coreProperties>
</file>