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0206BC">
        <w:rPr>
          <w:b/>
          <w:noProof/>
          <w:sz w:val="28"/>
        </w:rPr>
        <w:t>482/20/94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  <w:bookmarkStart w:id="0" w:name="_GoBack"/>
      <w:bookmarkEnd w:id="0"/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0206BC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0206BC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0206BC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0206BC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206BC">
        <w:rPr>
          <w:rFonts w:ascii="Courier New" w:hAnsi="Courier New"/>
          <w:sz w:val="24"/>
        </w:rPr>
        <w:t>Vodné, stočné a srážková voda v objektech města v roce 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v objektech města v roce 2020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0206BC">
        <w:rPr>
          <w:b/>
          <w:noProof/>
          <w:sz w:val="24"/>
        </w:rPr>
        <w:t>31. 12. 2020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0206BC">
              <w:rPr>
                <w:b/>
                <w:noProof/>
                <w:sz w:val="28"/>
              </w:rPr>
              <w:t>482/20/94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0206BC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0206BC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0206BC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0206BC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v objektech města v roce 2020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231 20  0     0    0    94 36 13 51 51 0   0     851 45317054 0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06BC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BC"/>
    <w:rsid w:val="000206BC"/>
    <w:rsid w:val="0004422E"/>
    <w:rsid w:val="000A1B06"/>
    <w:rsid w:val="000B210D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2020-03-04T07:48:00Z</cp:lastPrinted>
  <dcterms:created xsi:type="dcterms:W3CDTF">2020-03-04T07:48:00Z</dcterms:created>
  <dcterms:modified xsi:type="dcterms:W3CDTF">2020-03-04T07:49:00Z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MeRo/1029/OSP/20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4.3.2020</vt:lpwstr>
  </property>
  <property fmtid="{D5CDD505-2E9C-101B-9397-08002B2CF9AE}" pid="11" name="DisplayName_CJCol">
    <vt:lpwstr>&lt;TABLE&gt;&lt;TR&gt;&lt;TD&gt;Č.j.:&lt;/TD&gt;&lt;TD&gt;MeRo/1029/OSP/20&lt;/TD&gt;&lt;/TR&gt;&lt;TR&gt;&lt;TD&gt;&lt;/TD&gt;&lt;TD&gt;&lt;/TD&gt;&lt;/TR&gt;&lt;/TABLE&gt;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16685/20</vt:lpwstr>
  </property>
  <property fmtid="{D5CDD505-2E9C-101B-9397-08002B2CF9AE}" pid="17" name="Key_BarCode_Pisemnost">
    <vt:lpwstr>*B001926542*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482/20/94</vt:lpwstr>
  </property>
  <property fmtid="{D5CDD505-2E9C-101B-9397-08002B2CF9AE}" pid="36" name="Zkratka_SpisovyUzel_PoziceZodpo_Pisemnost">
    <vt:lpwstr>OSP</vt:lpwstr>
  </property>
</Properties>
</file>