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9B" w:rsidRPr="00575849" w:rsidRDefault="0078569B" w:rsidP="000A584B">
      <w:pPr>
        <w:pStyle w:val="Nzev"/>
        <w:ind w:right="-1188"/>
        <w:jc w:val="left"/>
        <w:rPr>
          <w:rFonts w:ascii="Arial" w:hAnsi="Arial" w:cs="Arial"/>
          <w:b w:val="0"/>
          <w:color w:val="943634" w:themeColor="accent2" w:themeShade="BF"/>
          <w:sz w:val="22"/>
          <w:szCs w:val="48"/>
        </w:rPr>
      </w:pPr>
      <w:bookmarkStart w:id="0" w:name="_Toc380061316"/>
    </w:p>
    <w:bookmarkEnd w:id="0"/>
    <w:p w:rsidR="00320ECC" w:rsidRDefault="00320ECC" w:rsidP="00320ECC">
      <w:pPr>
        <w:spacing w:after="120"/>
        <w:jc w:val="center"/>
        <w:rPr>
          <w:rFonts w:cs="Arial"/>
          <w:b/>
          <w:sz w:val="24"/>
        </w:rPr>
      </w:pPr>
      <w:r w:rsidRPr="00045FBB">
        <w:rPr>
          <w:rFonts w:cs="Arial"/>
          <w:b/>
          <w:sz w:val="24"/>
        </w:rPr>
        <w:t>KUPNÍ SMLOUVA</w:t>
      </w:r>
      <w:r w:rsidR="0060640E">
        <w:rPr>
          <w:rFonts w:cs="Arial"/>
          <w:b/>
          <w:sz w:val="24"/>
        </w:rPr>
        <w:t xml:space="preserve"> </w:t>
      </w:r>
    </w:p>
    <w:p w:rsidR="00320ECC" w:rsidRPr="00045FBB" w:rsidRDefault="00402FF5" w:rsidP="00320ECC">
      <w:pPr>
        <w:spacing w:after="120"/>
        <w:jc w:val="center"/>
        <w:rPr>
          <w:rFonts w:cs="Arial"/>
          <w:szCs w:val="22"/>
        </w:rPr>
      </w:pPr>
      <w:r w:rsidRPr="00402FF5">
        <w:rPr>
          <w:rFonts w:cs="Arial"/>
          <w:szCs w:val="22"/>
        </w:rPr>
        <w:t>číslo</w:t>
      </w:r>
      <w:r w:rsidR="00320ECC" w:rsidRPr="00402FF5">
        <w:rPr>
          <w:rFonts w:cs="Arial"/>
          <w:szCs w:val="22"/>
        </w:rPr>
        <w:t>:</w:t>
      </w:r>
      <w:r w:rsidRPr="00402FF5">
        <w:rPr>
          <w:rFonts w:cs="Arial"/>
          <w:szCs w:val="22"/>
        </w:rPr>
        <w:t xml:space="preserve"> </w:t>
      </w:r>
      <w:r w:rsidR="00463E49">
        <w:rPr>
          <w:rFonts w:cs="Arial"/>
          <w:szCs w:val="22"/>
        </w:rPr>
        <w:t>20160705</w:t>
      </w:r>
    </w:p>
    <w:p w:rsidR="00226491" w:rsidRDefault="00226491" w:rsidP="00226491">
      <w:pPr>
        <w:jc w:val="center"/>
        <w:rPr>
          <w:rFonts w:cs="Arial"/>
          <w:szCs w:val="22"/>
        </w:rPr>
      </w:pPr>
    </w:p>
    <w:p w:rsidR="00320ECC" w:rsidRPr="00E37E6C" w:rsidRDefault="00320ECC" w:rsidP="00226491">
      <w:pPr>
        <w:jc w:val="center"/>
        <w:rPr>
          <w:rFonts w:cs="Arial"/>
          <w:snapToGrid w:val="0"/>
          <w:szCs w:val="22"/>
        </w:rPr>
      </w:pPr>
      <w:r w:rsidRPr="00E37E6C">
        <w:rPr>
          <w:rFonts w:cs="Arial"/>
          <w:szCs w:val="22"/>
        </w:rPr>
        <w:t xml:space="preserve">uzavřená podle ustanovení </w:t>
      </w:r>
      <w:r w:rsidRPr="00E37E6C">
        <w:rPr>
          <w:rFonts w:cs="Arial"/>
          <w:snapToGrid w:val="0"/>
          <w:szCs w:val="22"/>
        </w:rPr>
        <w:t>§ 2079 a násl. zákona č. 89/2012 Sb., občanský zákoník</w:t>
      </w:r>
    </w:p>
    <w:p w:rsidR="00320ECC" w:rsidRPr="00E37E6C" w:rsidRDefault="00320ECC" w:rsidP="00226491">
      <w:pPr>
        <w:jc w:val="center"/>
        <w:rPr>
          <w:rFonts w:cs="Arial"/>
          <w:snapToGrid w:val="0"/>
          <w:szCs w:val="22"/>
        </w:rPr>
      </w:pPr>
      <w:r w:rsidRPr="00E37E6C">
        <w:rPr>
          <w:rFonts w:cs="Arial"/>
          <w:snapToGrid w:val="0"/>
          <w:szCs w:val="22"/>
        </w:rPr>
        <w:t>(dále jen „občanský zákoník“)</w:t>
      </w:r>
    </w:p>
    <w:p w:rsidR="00320ECC" w:rsidRPr="00E37E6C" w:rsidRDefault="00320ECC" w:rsidP="00320ECC">
      <w:pPr>
        <w:jc w:val="both"/>
        <w:rPr>
          <w:rFonts w:cs="Arial"/>
          <w:snapToGrid w:val="0"/>
          <w:szCs w:val="22"/>
        </w:rPr>
      </w:pPr>
    </w:p>
    <w:p w:rsidR="00320ECC" w:rsidRPr="00E37E6C" w:rsidRDefault="00320ECC" w:rsidP="00320ECC">
      <w:pPr>
        <w:jc w:val="center"/>
        <w:rPr>
          <w:rFonts w:cs="Arial"/>
          <w:b/>
          <w:szCs w:val="22"/>
        </w:rPr>
      </w:pPr>
      <w:r w:rsidRPr="00510DAD">
        <w:rPr>
          <w:rFonts w:cs="Arial"/>
          <w:b/>
          <w:snapToGrid w:val="0"/>
          <w:szCs w:val="22"/>
        </w:rPr>
        <w:t>mezi těmito smluvními stranami</w:t>
      </w:r>
    </w:p>
    <w:p w:rsidR="00320ECC" w:rsidRPr="00E37E6C" w:rsidRDefault="00320ECC" w:rsidP="00320ECC">
      <w:pPr>
        <w:tabs>
          <w:tab w:val="left" w:pos="2835"/>
        </w:tabs>
        <w:rPr>
          <w:rFonts w:cs="Arial"/>
          <w:szCs w:val="22"/>
        </w:rPr>
      </w:pPr>
    </w:p>
    <w:p w:rsidR="00320ECC" w:rsidRPr="00510DAD" w:rsidRDefault="00320ECC" w:rsidP="00320ECC">
      <w:pPr>
        <w:pStyle w:val="Nadpis5"/>
        <w:spacing w:before="0" w:after="0"/>
        <w:rPr>
          <w:rFonts w:ascii="Arial" w:hAnsi="Arial" w:cs="Arial"/>
          <w:i w:val="0"/>
          <w:sz w:val="22"/>
          <w:szCs w:val="22"/>
        </w:rPr>
      </w:pPr>
      <w:r w:rsidRPr="00510DAD">
        <w:rPr>
          <w:rFonts w:ascii="Arial" w:hAnsi="Arial" w:cs="Arial"/>
          <w:i w:val="0"/>
          <w:sz w:val="22"/>
          <w:szCs w:val="22"/>
        </w:rPr>
        <w:t xml:space="preserve">Česká republika </w:t>
      </w:r>
      <w:r w:rsidR="00510DAD" w:rsidRPr="00510DAD">
        <w:rPr>
          <w:rFonts w:ascii="Arial" w:hAnsi="Arial" w:cs="Arial"/>
          <w:i w:val="0"/>
          <w:sz w:val="22"/>
          <w:szCs w:val="22"/>
        </w:rPr>
        <w:t>–</w:t>
      </w:r>
      <w:r w:rsidRPr="00510DAD">
        <w:rPr>
          <w:rFonts w:ascii="Arial" w:hAnsi="Arial" w:cs="Arial"/>
          <w:i w:val="0"/>
          <w:sz w:val="22"/>
          <w:szCs w:val="22"/>
        </w:rPr>
        <w:t xml:space="preserve"> Správa státních hmotných rezerv </w:t>
      </w:r>
    </w:p>
    <w:p w:rsidR="00320ECC" w:rsidRPr="00510DAD" w:rsidRDefault="00320ECC" w:rsidP="00320ECC">
      <w:pPr>
        <w:tabs>
          <w:tab w:val="left" w:pos="2694"/>
        </w:tabs>
        <w:rPr>
          <w:rFonts w:cs="Arial"/>
          <w:szCs w:val="22"/>
        </w:rPr>
      </w:pPr>
      <w:r w:rsidRPr="00510DAD">
        <w:rPr>
          <w:rFonts w:cs="Arial"/>
          <w:szCs w:val="22"/>
        </w:rPr>
        <w:t>sídlem:</w:t>
      </w:r>
      <w:r w:rsidRPr="00510DAD">
        <w:rPr>
          <w:rFonts w:cs="Arial"/>
          <w:szCs w:val="22"/>
        </w:rPr>
        <w:tab/>
        <w:t>Praha 5 – Malá Strana, Šeříková 616/1, PSČ 150 85</w:t>
      </w:r>
    </w:p>
    <w:p w:rsidR="00320ECC" w:rsidRPr="00510DAD" w:rsidRDefault="00320ECC" w:rsidP="00903265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ind w:left="2694" w:hanging="2694"/>
        <w:rPr>
          <w:rFonts w:cs="Arial"/>
          <w:szCs w:val="22"/>
        </w:rPr>
      </w:pPr>
      <w:r w:rsidRPr="00510DAD">
        <w:rPr>
          <w:rFonts w:cs="Arial"/>
          <w:szCs w:val="22"/>
        </w:rPr>
        <w:t>právně jednající:</w:t>
      </w:r>
      <w:r w:rsidRPr="00510DAD">
        <w:rPr>
          <w:rFonts w:cs="Arial"/>
          <w:szCs w:val="22"/>
        </w:rPr>
        <w:tab/>
      </w:r>
      <w:r w:rsidR="00903265" w:rsidRPr="00510DAD">
        <w:rPr>
          <w:rFonts w:cs="Arial"/>
          <w:szCs w:val="22"/>
        </w:rPr>
        <w:t>Ing. Pave</w:t>
      </w:r>
      <w:r w:rsidR="00623EB8">
        <w:rPr>
          <w:rFonts w:cs="Arial"/>
          <w:szCs w:val="22"/>
        </w:rPr>
        <w:t>l</w:t>
      </w:r>
      <w:r w:rsidR="00903265" w:rsidRPr="00510DAD">
        <w:rPr>
          <w:rFonts w:cs="Arial"/>
          <w:szCs w:val="22"/>
        </w:rPr>
        <w:t xml:space="preserve"> Švagr, CSc.,</w:t>
      </w:r>
      <w:r w:rsidR="00903265" w:rsidRPr="00510DAD">
        <w:rPr>
          <w:rFonts w:cs="Arial"/>
          <w:szCs w:val="22"/>
        </w:rPr>
        <w:br/>
        <w:t>předseda Správy státních hmotných rezerv</w:t>
      </w:r>
    </w:p>
    <w:p w:rsidR="00320ECC" w:rsidRPr="00510DAD" w:rsidRDefault="00320ECC" w:rsidP="00320ECC">
      <w:pPr>
        <w:tabs>
          <w:tab w:val="left" w:pos="2694"/>
        </w:tabs>
        <w:rPr>
          <w:rFonts w:cs="Arial"/>
          <w:b/>
          <w:szCs w:val="22"/>
        </w:rPr>
      </w:pPr>
      <w:r w:rsidRPr="00510DAD">
        <w:rPr>
          <w:rFonts w:cs="Arial"/>
          <w:szCs w:val="22"/>
        </w:rPr>
        <w:t>IČ</w:t>
      </w:r>
      <w:r w:rsidR="008F41AE" w:rsidRPr="00510DAD">
        <w:rPr>
          <w:rFonts w:cs="Arial"/>
          <w:szCs w:val="22"/>
        </w:rPr>
        <w:t>O</w:t>
      </w:r>
      <w:r w:rsidRPr="00510DAD">
        <w:rPr>
          <w:rFonts w:cs="Arial"/>
          <w:szCs w:val="22"/>
        </w:rPr>
        <w:t>:</w:t>
      </w:r>
      <w:r w:rsidRPr="00510DAD">
        <w:rPr>
          <w:rFonts w:cs="Arial"/>
          <w:szCs w:val="22"/>
        </w:rPr>
        <w:tab/>
        <w:t>48133990</w:t>
      </w:r>
    </w:p>
    <w:p w:rsidR="00320ECC" w:rsidRPr="00510DAD" w:rsidRDefault="00320ECC" w:rsidP="00320ECC">
      <w:pPr>
        <w:tabs>
          <w:tab w:val="left" w:pos="2694"/>
        </w:tabs>
        <w:rPr>
          <w:rFonts w:cs="Arial"/>
          <w:szCs w:val="22"/>
        </w:rPr>
      </w:pPr>
      <w:r w:rsidRPr="00510DAD">
        <w:rPr>
          <w:rFonts w:cs="Arial"/>
          <w:szCs w:val="22"/>
        </w:rPr>
        <w:t>DIČ:</w:t>
      </w:r>
      <w:r w:rsidRPr="00510DAD">
        <w:rPr>
          <w:rFonts w:cs="Arial"/>
          <w:szCs w:val="22"/>
        </w:rPr>
        <w:tab/>
        <w:t>CZ48133990</w:t>
      </w:r>
    </w:p>
    <w:p w:rsidR="00320ECC" w:rsidRPr="00510DAD" w:rsidRDefault="00320ECC" w:rsidP="00320ECC">
      <w:pPr>
        <w:tabs>
          <w:tab w:val="left" w:pos="2694"/>
        </w:tabs>
        <w:rPr>
          <w:rFonts w:cs="Arial"/>
          <w:b/>
          <w:szCs w:val="22"/>
        </w:rPr>
      </w:pPr>
      <w:r w:rsidRPr="00510DAD">
        <w:rPr>
          <w:rFonts w:cs="Arial"/>
          <w:szCs w:val="22"/>
        </w:rPr>
        <w:t>bankovní spojení:</w:t>
      </w:r>
      <w:r w:rsidRPr="00510DAD">
        <w:rPr>
          <w:rFonts w:cs="Arial"/>
          <w:szCs w:val="22"/>
        </w:rPr>
        <w:tab/>
        <w:t>Česká národní banka, pobočka Praha</w:t>
      </w:r>
    </w:p>
    <w:p w:rsidR="00320ECC" w:rsidRPr="00510DAD" w:rsidRDefault="00320ECC" w:rsidP="00320ECC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 w:val="22"/>
          <w:szCs w:val="22"/>
        </w:rPr>
      </w:pPr>
      <w:r w:rsidRPr="00510DAD">
        <w:rPr>
          <w:sz w:val="22"/>
          <w:szCs w:val="22"/>
        </w:rPr>
        <w:t>č. účtu:</w:t>
      </w:r>
      <w:r w:rsidRPr="00510DAD">
        <w:rPr>
          <w:sz w:val="22"/>
          <w:szCs w:val="22"/>
        </w:rPr>
        <w:tab/>
      </w:r>
      <w:r w:rsidR="00510DAD" w:rsidRPr="00510DAD">
        <w:rPr>
          <w:sz w:val="22"/>
          <w:szCs w:val="22"/>
        </w:rPr>
        <w:t>13776-</w:t>
      </w:r>
      <w:r w:rsidRPr="00510DAD">
        <w:rPr>
          <w:sz w:val="22"/>
          <w:szCs w:val="22"/>
        </w:rPr>
        <w:t>85508881/0710</w:t>
      </w:r>
    </w:p>
    <w:p w:rsidR="00320ECC" w:rsidRPr="00510DAD" w:rsidRDefault="00510DAD" w:rsidP="00B73916">
      <w:pPr>
        <w:tabs>
          <w:tab w:val="left" w:pos="2694"/>
          <w:tab w:val="left" w:pos="3261"/>
          <w:tab w:val="left" w:pos="5387"/>
          <w:tab w:val="left" w:pos="7230"/>
        </w:tabs>
        <w:rPr>
          <w:rFonts w:cs="Arial"/>
          <w:szCs w:val="22"/>
        </w:rPr>
      </w:pPr>
      <w:r w:rsidRPr="00510DAD">
        <w:rPr>
          <w:rFonts w:cs="Arial"/>
          <w:szCs w:val="22"/>
        </w:rPr>
        <w:t>správce smlouvy</w:t>
      </w:r>
      <w:r w:rsidR="00320ECC" w:rsidRPr="00510DAD">
        <w:rPr>
          <w:rFonts w:cs="Arial"/>
          <w:szCs w:val="22"/>
        </w:rPr>
        <w:t>:</w:t>
      </w:r>
      <w:r w:rsidR="00320ECC" w:rsidRPr="00510DAD">
        <w:rPr>
          <w:rFonts w:cs="Arial"/>
          <w:szCs w:val="22"/>
        </w:rPr>
        <w:tab/>
      </w:r>
      <w:r w:rsidR="00661643">
        <w:rPr>
          <w:rFonts w:cs="Arial"/>
          <w:szCs w:val="22"/>
        </w:rPr>
        <w:t xml:space="preserve">Ing. Mgr. Kateřina Kokošková </w:t>
      </w:r>
    </w:p>
    <w:p w:rsidR="00320ECC" w:rsidRPr="00510DAD" w:rsidRDefault="00AA40C4" w:rsidP="00320ECC">
      <w:pPr>
        <w:tabs>
          <w:tab w:val="left" w:pos="2694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20ECC" w:rsidRPr="00510DAD">
        <w:rPr>
          <w:rFonts w:cs="Arial"/>
          <w:szCs w:val="22"/>
        </w:rPr>
        <w:t>telefon:</w:t>
      </w:r>
      <w:r w:rsidR="00320ECC" w:rsidRPr="00510DAD">
        <w:rPr>
          <w:rFonts w:cs="Arial"/>
          <w:szCs w:val="22"/>
        </w:rPr>
        <w:tab/>
      </w:r>
      <w:r w:rsidR="00661643">
        <w:rPr>
          <w:rFonts w:cs="Arial"/>
          <w:szCs w:val="22"/>
        </w:rPr>
        <w:t>+420 224 095 329</w:t>
      </w:r>
    </w:p>
    <w:p w:rsidR="00320ECC" w:rsidRPr="00510DAD" w:rsidRDefault="00AA40C4" w:rsidP="00320ECC">
      <w:pPr>
        <w:tabs>
          <w:tab w:val="left" w:pos="2694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20ECC" w:rsidRPr="00510DAD">
        <w:rPr>
          <w:rFonts w:cs="Arial"/>
          <w:szCs w:val="22"/>
        </w:rPr>
        <w:t>fax:</w:t>
      </w:r>
      <w:r w:rsidR="00320ECC" w:rsidRPr="00510DAD">
        <w:rPr>
          <w:rFonts w:cs="Arial"/>
          <w:szCs w:val="22"/>
        </w:rPr>
        <w:tab/>
      </w:r>
      <w:r w:rsidR="00661643">
        <w:rPr>
          <w:rFonts w:cs="Arial"/>
          <w:szCs w:val="22"/>
        </w:rPr>
        <w:t>+420 720 979 506</w:t>
      </w:r>
    </w:p>
    <w:p w:rsidR="00320ECC" w:rsidRPr="00510DAD" w:rsidRDefault="00AA40C4" w:rsidP="00320ECC">
      <w:pPr>
        <w:tabs>
          <w:tab w:val="left" w:pos="2694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20ECC" w:rsidRPr="00510DAD">
        <w:rPr>
          <w:rFonts w:cs="Arial"/>
          <w:szCs w:val="22"/>
        </w:rPr>
        <w:t>e-mail:</w:t>
      </w:r>
      <w:r w:rsidR="00320ECC" w:rsidRPr="00510DAD">
        <w:rPr>
          <w:rFonts w:cs="Arial"/>
          <w:szCs w:val="22"/>
        </w:rPr>
        <w:tab/>
      </w:r>
      <w:r w:rsidR="00661643">
        <w:rPr>
          <w:rFonts w:cs="Arial"/>
          <w:szCs w:val="22"/>
        </w:rPr>
        <w:t>kkokoskova@sshr.cz</w:t>
      </w:r>
    </w:p>
    <w:p w:rsidR="00320ECC" w:rsidRPr="00510DAD" w:rsidRDefault="00320ECC" w:rsidP="00320ECC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 w:val="22"/>
          <w:szCs w:val="22"/>
        </w:rPr>
      </w:pPr>
      <w:r w:rsidRPr="00510DAD">
        <w:rPr>
          <w:sz w:val="22"/>
          <w:szCs w:val="22"/>
        </w:rPr>
        <w:t>datová schránka:</w:t>
      </w:r>
      <w:r w:rsidRPr="00510DAD">
        <w:rPr>
          <w:sz w:val="22"/>
          <w:szCs w:val="22"/>
        </w:rPr>
        <w:tab/>
        <w:t>4iqaa3x</w:t>
      </w:r>
    </w:p>
    <w:p w:rsidR="00320ECC" w:rsidRPr="00E37E6C" w:rsidRDefault="00320ECC" w:rsidP="00320ECC">
      <w:pPr>
        <w:spacing w:before="120"/>
        <w:rPr>
          <w:rFonts w:cs="Arial"/>
          <w:szCs w:val="22"/>
        </w:rPr>
      </w:pPr>
      <w:r w:rsidRPr="00510DAD">
        <w:rPr>
          <w:rFonts w:cs="Arial"/>
          <w:szCs w:val="22"/>
        </w:rPr>
        <w:t xml:space="preserve">(dále jen </w:t>
      </w:r>
      <w:r w:rsidRPr="00510DAD">
        <w:rPr>
          <w:rFonts w:cs="Arial"/>
          <w:b/>
          <w:szCs w:val="22"/>
        </w:rPr>
        <w:t>„prodávající“</w:t>
      </w:r>
      <w:r w:rsidRPr="00510DAD">
        <w:rPr>
          <w:rFonts w:cs="Arial"/>
          <w:szCs w:val="22"/>
        </w:rPr>
        <w:t>)</w:t>
      </w:r>
    </w:p>
    <w:p w:rsidR="00320ECC" w:rsidRPr="00510DAD" w:rsidRDefault="00320ECC" w:rsidP="00320ECC">
      <w:pPr>
        <w:jc w:val="center"/>
        <w:rPr>
          <w:rFonts w:cs="Arial"/>
          <w:b/>
          <w:szCs w:val="22"/>
        </w:rPr>
      </w:pPr>
      <w:r w:rsidRPr="00510DAD">
        <w:rPr>
          <w:rFonts w:cs="Arial"/>
          <w:b/>
          <w:szCs w:val="22"/>
        </w:rPr>
        <w:t>a</w:t>
      </w:r>
    </w:p>
    <w:p w:rsidR="007B5327" w:rsidRDefault="007B5327" w:rsidP="000266D2">
      <w:pPr>
        <w:rPr>
          <w:rFonts w:cs="Arial"/>
          <w:szCs w:val="22"/>
        </w:rPr>
      </w:pPr>
    </w:p>
    <w:p w:rsidR="007B5327" w:rsidRDefault="007B5327" w:rsidP="000266D2">
      <w:pPr>
        <w:rPr>
          <w:rFonts w:cs="Arial"/>
          <w:szCs w:val="22"/>
        </w:rPr>
      </w:pPr>
    </w:p>
    <w:p w:rsidR="007B5327" w:rsidRPr="00E37E6C" w:rsidRDefault="007B5327" w:rsidP="007B5327">
      <w:pPr>
        <w:tabs>
          <w:tab w:val="left" w:pos="2694"/>
        </w:tabs>
        <w:rPr>
          <w:rFonts w:cs="Arial"/>
          <w:szCs w:val="22"/>
        </w:rPr>
      </w:pPr>
      <w:r w:rsidRPr="00E37E6C">
        <w:rPr>
          <w:rFonts w:cs="Arial"/>
          <w:b/>
          <w:szCs w:val="22"/>
        </w:rPr>
        <w:t>Obchodní firma</w:t>
      </w:r>
      <w:r w:rsidRPr="00E37E6C">
        <w:rPr>
          <w:rFonts w:cs="Arial"/>
          <w:szCs w:val="22"/>
        </w:rPr>
        <w:t xml:space="preserve"> </w:t>
      </w:r>
      <w:r w:rsidRPr="00E37E6C">
        <w:rPr>
          <w:rFonts w:cs="Arial"/>
          <w:szCs w:val="22"/>
        </w:rPr>
        <w:tab/>
      </w:r>
      <w:r w:rsidR="00DA63D8">
        <w:t>TRAIL Servis a.s.</w:t>
      </w:r>
    </w:p>
    <w:p w:rsidR="00DA63D8" w:rsidRDefault="007B5327" w:rsidP="00DF7C96">
      <w:pPr>
        <w:tabs>
          <w:tab w:val="left" w:pos="2694"/>
        </w:tabs>
        <w:rPr>
          <w:rFonts w:cs="Arial"/>
          <w:szCs w:val="22"/>
        </w:rPr>
      </w:pPr>
      <w:r w:rsidRPr="00E37E6C">
        <w:rPr>
          <w:rFonts w:cs="Arial"/>
          <w:szCs w:val="22"/>
        </w:rPr>
        <w:t>sídlem:</w:t>
      </w:r>
      <w:r w:rsidRPr="00E37E6C">
        <w:rPr>
          <w:rFonts w:cs="Arial"/>
          <w:szCs w:val="22"/>
        </w:rPr>
        <w:tab/>
      </w:r>
      <w:r w:rsidR="00DA63D8">
        <w:rPr>
          <w:rFonts w:cs="Arial"/>
          <w:szCs w:val="22"/>
        </w:rPr>
        <w:t>Ústí nad Labem</w:t>
      </w:r>
      <w:r w:rsidR="00DF7C96">
        <w:rPr>
          <w:rFonts w:cs="Arial"/>
          <w:szCs w:val="22"/>
        </w:rPr>
        <w:t>,</w:t>
      </w:r>
      <w:r w:rsidR="00DF7C96" w:rsidRPr="00DF7C96">
        <w:rPr>
          <w:rFonts w:cs="Arial"/>
          <w:szCs w:val="22"/>
        </w:rPr>
        <w:t xml:space="preserve"> </w:t>
      </w:r>
      <w:r w:rsidR="00DF7C96">
        <w:rPr>
          <w:rFonts w:cs="Arial"/>
          <w:szCs w:val="22"/>
        </w:rPr>
        <w:t>Blahoslavova 937/62, PSČ 400 01</w:t>
      </w:r>
    </w:p>
    <w:p w:rsidR="007B5327" w:rsidRPr="00575849" w:rsidRDefault="007B5327" w:rsidP="007B5327">
      <w:pPr>
        <w:tabs>
          <w:tab w:val="left" w:pos="2694"/>
        </w:tabs>
        <w:rPr>
          <w:rFonts w:cs="Arial"/>
          <w:color w:val="17365D" w:themeColor="text2" w:themeShade="BF"/>
          <w:szCs w:val="22"/>
        </w:rPr>
      </w:pPr>
      <w:r w:rsidRPr="00E37E6C">
        <w:rPr>
          <w:rFonts w:cs="Arial"/>
          <w:szCs w:val="22"/>
        </w:rPr>
        <w:t>spisová značka:</w:t>
      </w:r>
      <w:r w:rsidRPr="00E37E6C">
        <w:rPr>
          <w:rFonts w:cs="Arial"/>
          <w:szCs w:val="22"/>
        </w:rPr>
        <w:tab/>
      </w:r>
      <w:r w:rsidR="00587A2B">
        <w:rPr>
          <w:rFonts w:cs="Arial"/>
          <w:szCs w:val="22"/>
        </w:rPr>
        <w:t>B 1015 vedená u Krajského soudu v Ústí nad Labem</w:t>
      </w:r>
    </w:p>
    <w:p w:rsidR="007B5327" w:rsidRPr="00E37E6C" w:rsidRDefault="007B5327" w:rsidP="007B5327">
      <w:pPr>
        <w:tabs>
          <w:tab w:val="left" w:pos="2694"/>
        </w:tabs>
        <w:rPr>
          <w:rFonts w:cs="Arial"/>
          <w:szCs w:val="22"/>
        </w:rPr>
      </w:pPr>
      <w:r w:rsidRPr="00E37E6C">
        <w:rPr>
          <w:rFonts w:cs="Arial"/>
          <w:szCs w:val="22"/>
        </w:rPr>
        <w:t>zastoupena:</w:t>
      </w:r>
      <w:r w:rsidRPr="00E37E6C">
        <w:rPr>
          <w:rFonts w:cs="Arial"/>
          <w:szCs w:val="22"/>
        </w:rPr>
        <w:tab/>
      </w:r>
      <w:r w:rsidR="00F4637A">
        <w:rPr>
          <w:rFonts w:cs="Arial"/>
          <w:szCs w:val="22"/>
        </w:rPr>
        <w:t>František Sobotka, předseda představenstva</w:t>
      </w:r>
    </w:p>
    <w:p w:rsidR="007B5327" w:rsidRPr="00A2110E" w:rsidRDefault="007B5327" w:rsidP="007B5327">
      <w:pPr>
        <w:tabs>
          <w:tab w:val="left" w:pos="2694"/>
        </w:tabs>
        <w:ind w:left="2126" w:hanging="2126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IČO: </w:t>
      </w:r>
      <w:r w:rsidRPr="00E37E6C">
        <w:rPr>
          <w:rFonts w:cs="Arial"/>
          <w:szCs w:val="22"/>
        </w:rPr>
        <w:tab/>
      </w:r>
      <w:r w:rsidRPr="00E37E6C">
        <w:rPr>
          <w:rFonts w:cs="Arial"/>
          <w:szCs w:val="22"/>
        </w:rPr>
        <w:tab/>
      </w:r>
      <w:r w:rsidR="00CF4315">
        <w:rPr>
          <w:rFonts w:cs="Arial"/>
          <w:szCs w:val="22"/>
        </w:rPr>
        <w:t>25021</w:t>
      </w:r>
      <w:r w:rsidR="001605D3">
        <w:rPr>
          <w:rFonts w:cs="Arial"/>
          <w:szCs w:val="22"/>
        </w:rPr>
        <w:t>851</w:t>
      </w:r>
    </w:p>
    <w:p w:rsidR="007B5327" w:rsidRPr="00E37E6C" w:rsidRDefault="007B5327" w:rsidP="007B5327">
      <w:pPr>
        <w:tabs>
          <w:tab w:val="left" w:pos="2694"/>
        </w:tabs>
        <w:ind w:left="2127" w:hanging="2127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DIČ:  </w:t>
      </w:r>
      <w:r w:rsidRPr="00E37E6C">
        <w:rPr>
          <w:rFonts w:cs="Arial"/>
          <w:szCs w:val="22"/>
        </w:rPr>
        <w:tab/>
      </w:r>
      <w:r w:rsidRPr="00E37E6C">
        <w:rPr>
          <w:rFonts w:cs="Arial"/>
          <w:szCs w:val="22"/>
        </w:rPr>
        <w:tab/>
      </w:r>
      <w:r w:rsidR="00204E1F">
        <w:t>CZ</w:t>
      </w:r>
      <w:r w:rsidR="00CF4315">
        <w:rPr>
          <w:rFonts w:cs="Arial"/>
          <w:szCs w:val="22"/>
        </w:rPr>
        <w:t>25021851</w:t>
      </w:r>
    </w:p>
    <w:p w:rsidR="007B5327" w:rsidRPr="00E37E6C" w:rsidRDefault="007B5327" w:rsidP="007B5327">
      <w:pPr>
        <w:tabs>
          <w:tab w:val="left" w:pos="2694"/>
        </w:tabs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bankovní spojení: </w:t>
      </w:r>
      <w:r w:rsidRPr="00E37E6C">
        <w:rPr>
          <w:rFonts w:cs="Arial"/>
          <w:szCs w:val="22"/>
        </w:rPr>
        <w:tab/>
      </w:r>
      <w:r w:rsidR="00A81671">
        <w:rPr>
          <w:rFonts w:cs="Arial"/>
          <w:szCs w:val="22"/>
        </w:rPr>
        <w:t>Československá obchodní banka, a.s.</w:t>
      </w:r>
    </w:p>
    <w:p w:rsidR="007B5327" w:rsidRPr="00E37E6C" w:rsidRDefault="007B5327" w:rsidP="007B5327">
      <w:pPr>
        <w:tabs>
          <w:tab w:val="left" w:pos="2127"/>
          <w:tab w:val="left" w:pos="2694"/>
        </w:tabs>
        <w:ind w:left="2835" w:hanging="2835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číslo účtu: </w:t>
      </w:r>
      <w:r w:rsidRPr="00E37E6C">
        <w:rPr>
          <w:rFonts w:cs="Arial"/>
          <w:szCs w:val="22"/>
        </w:rPr>
        <w:tab/>
      </w:r>
      <w:r w:rsidRPr="00E37E6C">
        <w:rPr>
          <w:rFonts w:cs="Arial"/>
          <w:szCs w:val="22"/>
        </w:rPr>
        <w:tab/>
      </w:r>
      <w:r w:rsidR="00A81671">
        <w:t>261727742/0300</w:t>
      </w:r>
    </w:p>
    <w:p w:rsidR="007B5327" w:rsidRPr="00B73916" w:rsidRDefault="007B5327" w:rsidP="007B5327">
      <w:pPr>
        <w:tabs>
          <w:tab w:val="left" w:pos="2127"/>
          <w:tab w:val="left" w:pos="2694"/>
          <w:tab w:val="left" w:pos="4111"/>
        </w:tabs>
        <w:ind w:left="2835" w:hanging="2835"/>
        <w:rPr>
          <w:rFonts w:cs="Arial"/>
          <w:szCs w:val="22"/>
        </w:rPr>
      </w:pPr>
      <w:r w:rsidRPr="00B73916">
        <w:rPr>
          <w:rFonts w:cs="Arial"/>
          <w:szCs w:val="22"/>
        </w:rPr>
        <w:t xml:space="preserve">osoba oprávněná </w:t>
      </w:r>
      <w:r w:rsidR="0077567C">
        <w:rPr>
          <w:rFonts w:cs="Arial"/>
          <w:szCs w:val="22"/>
        </w:rPr>
        <w:t>k jednání</w:t>
      </w:r>
    </w:p>
    <w:p w:rsidR="007B5327" w:rsidRPr="00E37E6C" w:rsidRDefault="007B5327" w:rsidP="007B5327">
      <w:pPr>
        <w:tabs>
          <w:tab w:val="left" w:pos="2127"/>
          <w:tab w:val="left" w:pos="2694"/>
          <w:tab w:val="left" w:pos="4111"/>
        </w:tabs>
        <w:ind w:left="2835" w:hanging="2835"/>
        <w:rPr>
          <w:rFonts w:cs="Arial"/>
          <w:szCs w:val="22"/>
        </w:rPr>
      </w:pPr>
      <w:r w:rsidRPr="00B73916">
        <w:rPr>
          <w:rFonts w:cs="Arial"/>
          <w:szCs w:val="22"/>
        </w:rPr>
        <w:t>ve věcech technických</w:t>
      </w:r>
      <w:r w:rsidR="00204E1F">
        <w:rPr>
          <w:rFonts w:cs="Arial"/>
          <w:szCs w:val="22"/>
        </w:rPr>
        <w:t xml:space="preserve">:       </w:t>
      </w:r>
      <w:r w:rsidR="000D5D51">
        <w:rPr>
          <w:rFonts w:cs="Arial"/>
          <w:szCs w:val="22"/>
        </w:rPr>
        <w:t>Pavel Bača</w:t>
      </w:r>
    </w:p>
    <w:p w:rsidR="007B5327" w:rsidRPr="00E37E6C" w:rsidRDefault="007B5327" w:rsidP="00204E1F">
      <w:pPr>
        <w:tabs>
          <w:tab w:val="left" w:pos="2127"/>
          <w:tab w:val="left" w:pos="2694"/>
        </w:tabs>
        <w:ind w:left="2835" w:hanging="2835"/>
        <w:rPr>
          <w:rFonts w:cs="Arial"/>
          <w:szCs w:val="22"/>
        </w:rPr>
      </w:pPr>
      <w:r w:rsidRPr="00E37E6C">
        <w:rPr>
          <w:rFonts w:cs="Arial"/>
          <w:szCs w:val="22"/>
        </w:rPr>
        <w:t>telefon:</w:t>
      </w:r>
      <w:r w:rsidRPr="00E37E6C">
        <w:rPr>
          <w:rFonts w:cs="Arial"/>
          <w:szCs w:val="22"/>
        </w:rPr>
        <w:tab/>
      </w:r>
      <w:r w:rsidRPr="00E37E6C">
        <w:rPr>
          <w:rFonts w:cs="Arial"/>
          <w:szCs w:val="22"/>
        </w:rPr>
        <w:tab/>
      </w:r>
      <w:r w:rsidR="00A81671">
        <w:t>+420 725 212 678</w:t>
      </w:r>
    </w:p>
    <w:p w:rsidR="007B5327" w:rsidRDefault="007B5327" w:rsidP="007B5327">
      <w:pPr>
        <w:tabs>
          <w:tab w:val="left" w:pos="2127"/>
          <w:tab w:val="left" w:pos="2694"/>
        </w:tabs>
        <w:ind w:left="2835" w:hanging="2835"/>
      </w:pPr>
      <w:r w:rsidRPr="00E37E6C">
        <w:rPr>
          <w:rFonts w:cs="Arial"/>
          <w:szCs w:val="22"/>
        </w:rPr>
        <w:t>e-mail:</w:t>
      </w:r>
      <w:r w:rsidRPr="00E37E6C">
        <w:rPr>
          <w:rFonts w:cs="Arial"/>
          <w:szCs w:val="22"/>
        </w:rPr>
        <w:tab/>
      </w:r>
      <w:r w:rsidRPr="00E37E6C">
        <w:rPr>
          <w:rFonts w:cs="Arial"/>
          <w:szCs w:val="22"/>
        </w:rPr>
        <w:tab/>
      </w:r>
      <w:hyperlink r:id="rId11" w:history="1">
        <w:r w:rsidR="0051627E" w:rsidRPr="0051627E">
          <w:rPr>
            <w:rStyle w:val="Hypertextovodkaz"/>
            <w:color w:val="auto"/>
            <w:u w:val="none"/>
          </w:rPr>
          <w:t>j.wagner@trailservis.cz</w:t>
        </w:r>
      </w:hyperlink>
    </w:p>
    <w:p w:rsidR="0051627E" w:rsidRDefault="0051627E" w:rsidP="007B5327">
      <w:pPr>
        <w:tabs>
          <w:tab w:val="left" w:pos="2127"/>
          <w:tab w:val="left" w:pos="2694"/>
        </w:tabs>
        <w:ind w:left="2835" w:hanging="2835"/>
      </w:pPr>
      <w:r>
        <w:t>datová schránka:                ID tfvgwau</w:t>
      </w:r>
    </w:p>
    <w:p w:rsidR="0051627E" w:rsidRPr="00E37E6C" w:rsidRDefault="0051627E" w:rsidP="007B5327">
      <w:pPr>
        <w:tabs>
          <w:tab w:val="left" w:pos="2127"/>
          <w:tab w:val="left" w:pos="2694"/>
        </w:tabs>
        <w:ind w:left="2835" w:hanging="2835"/>
        <w:rPr>
          <w:rFonts w:cs="Arial"/>
          <w:szCs w:val="22"/>
        </w:rPr>
      </w:pPr>
    </w:p>
    <w:p w:rsidR="007B5327" w:rsidRPr="00E37E6C" w:rsidRDefault="007B5327" w:rsidP="007B5327">
      <w:pPr>
        <w:tabs>
          <w:tab w:val="left" w:pos="2127"/>
          <w:tab w:val="left" w:pos="2694"/>
        </w:tabs>
        <w:ind w:left="2835" w:hanging="2835"/>
        <w:rPr>
          <w:rFonts w:cs="Arial"/>
          <w:szCs w:val="22"/>
        </w:rPr>
      </w:pPr>
      <w:r w:rsidRPr="00E37E6C">
        <w:rPr>
          <w:rFonts w:cs="Arial"/>
          <w:szCs w:val="22"/>
        </w:rPr>
        <w:tab/>
      </w:r>
    </w:p>
    <w:p w:rsidR="00320ECC" w:rsidRPr="00E37E6C" w:rsidRDefault="00320ECC" w:rsidP="00320ECC">
      <w:pPr>
        <w:spacing w:before="120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(dále jen </w:t>
      </w:r>
      <w:r w:rsidRPr="00E37E6C">
        <w:rPr>
          <w:rFonts w:cs="Arial"/>
          <w:b/>
          <w:szCs w:val="22"/>
        </w:rPr>
        <w:t>„kupující“</w:t>
      </w:r>
      <w:r w:rsidRPr="00E37E6C">
        <w:rPr>
          <w:rFonts w:cs="Arial"/>
          <w:szCs w:val="22"/>
        </w:rPr>
        <w:t>)</w:t>
      </w:r>
    </w:p>
    <w:p w:rsidR="00B37FB6" w:rsidRPr="00E37E6C" w:rsidRDefault="00320ECC" w:rsidP="002376C3">
      <w:pPr>
        <w:spacing w:before="360"/>
        <w:rPr>
          <w:rFonts w:cs="Arial"/>
          <w:b/>
          <w:szCs w:val="28"/>
        </w:rPr>
      </w:pPr>
      <w:r w:rsidRPr="00E37E6C">
        <w:rPr>
          <w:rFonts w:cs="Arial"/>
          <w:szCs w:val="22"/>
        </w:rPr>
        <w:t xml:space="preserve">(dále také společně </w:t>
      </w:r>
      <w:r w:rsidRPr="00E37E6C">
        <w:rPr>
          <w:rFonts w:cs="Arial"/>
          <w:b/>
          <w:szCs w:val="22"/>
        </w:rPr>
        <w:t>„smluvní strany“</w:t>
      </w:r>
      <w:r w:rsidRPr="00E37E6C">
        <w:rPr>
          <w:rFonts w:cs="Arial"/>
          <w:szCs w:val="22"/>
        </w:rPr>
        <w:t>)</w:t>
      </w:r>
      <w:r w:rsidR="00AF520C">
        <w:rPr>
          <w:rFonts w:cs="Arial"/>
          <w:szCs w:val="22"/>
        </w:rPr>
        <w:t xml:space="preserve">    </w:t>
      </w:r>
      <w:r w:rsidR="00B37FB6" w:rsidRPr="00E37E6C">
        <w:rPr>
          <w:rFonts w:cs="Arial"/>
          <w:b/>
          <w:szCs w:val="28"/>
        </w:rPr>
        <w:br w:type="page"/>
      </w:r>
    </w:p>
    <w:p w:rsidR="00B9494C" w:rsidRPr="00E37E6C" w:rsidRDefault="004167E3" w:rsidP="00B1449C">
      <w:pPr>
        <w:pStyle w:val="Nadpis1"/>
        <w:ind w:hanging="284"/>
      </w:pPr>
      <w:r w:rsidRPr="00E37E6C">
        <w:lastRenderedPageBreak/>
        <w:t xml:space="preserve">Článek </w:t>
      </w:r>
    </w:p>
    <w:p w:rsidR="00B9494C" w:rsidRPr="00E37E6C" w:rsidRDefault="00B9494C" w:rsidP="00F422B7">
      <w:pPr>
        <w:jc w:val="center"/>
        <w:rPr>
          <w:rFonts w:cs="Arial"/>
          <w:b/>
          <w:szCs w:val="22"/>
        </w:rPr>
      </w:pPr>
      <w:r w:rsidRPr="00E37E6C">
        <w:rPr>
          <w:rFonts w:cs="Arial"/>
          <w:b/>
          <w:szCs w:val="22"/>
        </w:rPr>
        <w:t>Ú</w:t>
      </w:r>
      <w:r w:rsidR="008914DA" w:rsidRPr="00E37E6C">
        <w:rPr>
          <w:rFonts w:cs="Arial"/>
          <w:b/>
          <w:szCs w:val="22"/>
        </w:rPr>
        <w:t>vodní ustanovení</w:t>
      </w:r>
    </w:p>
    <w:p w:rsidR="007E2D50" w:rsidRDefault="007D78EB" w:rsidP="00606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7E2D50">
        <w:rPr>
          <w:rFonts w:cs="Arial"/>
          <w:szCs w:val="22"/>
        </w:rPr>
        <w:t>Prodávající, jako organizační složka státu, je oprávněn hospodařit s</w:t>
      </w:r>
      <w:r w:rsidRPr="007E2D50" w:rsidDel="007D78EB">
        <w:rPr>
          <w:rFonts w:cs="Arial"/>
          <w:szCs w:val="22"/>
        </w:rPr>
        <w:t xml:space="preserve"> </w:t>
      </w:r>
      <w:r w:rsidR="008F17FF" w:rsidRPr="007E2D50">
        <w:rPr>
          <w:rFonts w:cs="Arial"/>
          <w:szCs w:val="22"/>
        </w:rPr>
        <w:t xml:space="preserve">majetkem </w:t>
      </w:r>
      <w:r w:rsidR="008F17FF" w:rsidRPr="00526E27">
        <w:rPr>
          <w:rFonts w:cs="Arial"/>
          <w:szCs w:val="22"/>
        </w:rPr>
        <w:t>specifikovaným</w:t>
      </w:r>
      <w:r w:rsidR="009938CC" w:rsidRPr="00526E27">
        <w:rPr>
          <w:rFonts w:cs="Arial"/>
          <w:szCs w:val="22"/>
        </w:rPr>
        <w:t xml:space="preserve"> v</w:t>
      </w:r>
      <w:r w:rsidR="008F17FF" w:rsidRPr="00526E27">
        <w:rPr>
          <w:rFonts w:cs="Arial"/>
          <w:szCs w:val="22"/>
        </w:rPr>
        <w:t> </w:t>
      </w:r>
      <w:r w:rsidR="009938CC" w:rsidRPr="00526E27">
        <w:rPr>
          <w:rFonts w:cs="Arial"/>
          <w:szCs w:val="22"/>
        </w:rPr>
        <w:t>článku</w:t>
      </w:r>
      <w:r w:rsidR="008F17FF" w:rsidRPr="00526E27">
        <w:rPr>
          <w:rFonts w:cs="Arial"/>
          <w:szCs w:val="22"/>
        </w:rPr>
        <w:t xml:space="preserve"> III.</w:t>
      </w:r>
      <w:r w:rsidR="00581A24" w:rsidRPr="00526E27">
        <w:rPr>
          <w:rFonts w:cs="Arial"/>
          <w:szCs w:val="22"/>
        </w:rPr>
        <w:t xml:space="preserve"> odst. 2</w:t>
      </w:r>
      <w:r w:rsidR="008F17FF" w:rsidRPr="00526E27">
        <w:rPr>
          <w:rFonts w:cs="Arial"/>
          <w:szCs w:val="22"/>
        </w:rPr>
        <w:t xml:space="preserve"> </w:t>
      </w:r>
      <w:r w:rsidR="00FC359C" w:rsidRPr="00526E27">
        <w:rPr>
          <w:rFonts w:cs="Arial"/>
          <w:szCs w:val="22"/>
        </w:rPr>
        <w:t>a</w:t>
      </w:r>
      <w:r w:rsidR="00526E27">
        <w:rPr>
          <w:rFonts w:cs="Arial"/>
          <w:szCs w:val="22"/>
        </w:rPr>
        <w:t xml:space="preserve"> v</w:t>
      </w:r>
      <w:r w:rsidR="00FC359C" w:rsidRPr="00526E27">
        <w:rPr>
          <w:rFonts w:cs="Arial"/>
          <w:szCs w:val="22"/>
        </w:rPr>
        <w:t xml:space="preserve"> </w:t>
      </w:r>
      <w:r w:rsidR="009938CC" w:rsidRPr="00526E27">
        <w:rPr>
          <w:rFonts w:cs="Arial"/>
          <w:szCs w:val="22"/>
        </w:rPr>
        <w:t xml:space="preserve"> příloze č. </w:t>
      </w:r>
      <w:r w:rsidR="00FC359C" w:rsidRPr="00526E27">
        <w:rPr>
          <w:rFonts w:cs="Arial"/>
          <w:szCs w:val="22"/>
        </w:rPr>
        <w:t>1</w:t>
      </w:r>
      <w:r w:rsidR="008F17FF" w:rsidRPr="00526E27">
        <w:rPr>
          <w:rFonts w:cs="Arial"/>
          <w:szCs w:val="22"/>
        </w:rPr>
        <w:t xml:space="preserve"> </w:t>
      </w:r>
      <w:r w:rsidR="009938CC" w:rsidRPr="00526E27">
        <w:rPr>
          <w:rFonts w:cs="Arial"/>
          <w:szCs w:val="22"/>
        </w:rPr>
        <w:t>této</w:t>
      </w:r>
      <w:r w:rsidR="009938CC" w:rsidRPr="007E2D50">
        <w:rPr>
          <w:rFonts w:cs="Arial"/>
          <w:szCs w:val="22"/>
        </w:rPr>
        <w:t xml:space="preserve"> smlouvy</w:t>
      </w:r>
      <w:r w:rsidR="005C5923">
        <w:rPr>
          <w:rFonts w:cs="Arial"/>
          <w:szCs w:val="22"/>
        </w:rPr>
        <w:t>,</w:t>
      </w:r>
      <w:r w:rsidR="009938CC" w:rsidRPr="007E2D50">
        <w:rPr>
          <w:rFonts w:cs="Arial"/>
          <w:szCs w:val="22"/>
        </w:rPr>
        <w:t xml:space="preserve"> </w:t>
      </w:r>
      <w:r w:rsidR="008F17FF" w:rsidRPr="007E2D50">
        <w:rPr>
          <w:rFonts w:cs="Arial"/>
          <w:szCs w:val="22"/>
        </w:rPr>
        <w:t xml:space="preserve">a to </w:t>
      </w:r>
      <w:r w:rsidR="008914DA" w:rsidRPr="007E2D50">
        <w:rPr>
          <w:rFonts w:cs="Arial"/>
          <w:szCs w:val="22"/>
        </w:rPr>
        <w:t>v souladu s ustanovením § 9 zákona č.</w:t>
      </w:r>
      <w:r w:rsidR="004167E3" w:rsidRPr="007E2D50">
        <w:rPr>
          <w:rFonts w:cs="Arial"/>
          <w:szCs w:val="22"/>
        </w:rPr>
        <w:t xml:space="preserve"> </w:t>
      </w:r>
      <w:r w:rsidR="008914DA" w:rsidRPr="007E2D50">
        <w:rPr>
          <w:rFonts w:cs="Arial"/>
          <w:szCs w:val="22"/>
        </w:rPr>
        <w:t>219/2000 Sb., o</w:t>
      </w:r>
      <w:r w:rsidR="00AF42FA" w:rsidRPr="007E2D50">
        <w:rPr>
          <w:rFonts w:cs="Arial"/>
          <w:szCs w:val="22"/>
        </w:rPr>
        <w:t> </w:t>
      </w:r>
      <w:r w:rsidR="008914DA" w:rsidRPr="007E2D50">
        <w:rPr>
          <w:rFonts w:cs="Arial"/>
          <w:szCs w:val="22"/>
        </w:rPr>
        <w:t>majetku České republiky a jejím vystupování v právních vztazích, ve znění pozdějších předpisů</w:t>
      </w:r>
      <w:r w:rsidR="004167E3" w:rsidRPr="007E2D50">
        <w:rPr>
          <w:rFonts w:cs="Arial"/>
          <w:szCs w:val="22"/>
        </w:rPr>
        <w:t xml:space="preserve"> (dále jen „zákon o majetku státu“)</w:t>
      </w:r>
      <w:r w:rsidR="008914DA" w:rsidRPr="007E2D50">
        <w:rPr>
          <w:rFonts w:cs="Arial"/>
          <w:szCs w:val="22"/>
        </w:rPr>
        <w:t xml:space="preserve">. </w:t>
      </w:r>
    </w:p>
    <w:p w:rsidR="0060640E" w:rsidRPr="000B4967" w:rsidRDefault="0060640E" w:rsidP="00606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0B4967">
        <w:rPr>
          <w:rFonts w:cs="Arial"/>
          <w:szCs w:val="22"/>
        </w:rPr>
        <w:t>Majetek specifikovaný v článku III. odst. 2 této smlouvy je pro</w:t>
      </w:r>
      <w:r w:rsidR="005C5923" w:rsidRPr="000B4967">
        <w:rPr>
          <w:rFonts w:cs="Arial"/>
          <w:szCs w:val="22"/>
        </w:rPr>
        <w:t xml:space="preserve">dáván v rámci </w:t>
      </w:r>
      <w:r w:rsidR="005C5923" w:rsidRPr="004B2C6A">
        <w:rPr>
          <w:rFonts w:cs="Arial"/>
          <w:szCs w:val="22"/>
        </w:rPr>
        <w:t>záměny</w:t>
      </w:r>
      <w:r w:rsidR="005C5923" w:rsidRPr="000B4967">
        <w:rPr>
          <w:rFonts w:cs="Arial"/>
          <w:szCs w:val="22"/>
        </w:rPr>
        <w:t xml:space="preserve"> pohotovostních zásob</w:t>
      </w:r>
      <w:r w:rsidRPr="000B4967">
        <w:rPr>
          <w:rFonts w:cs="Arial"/>
          <w:szCs w:val="22"/>
        </w:rPr>
        <w:t xml:space="preserve"> podle Plánu vytváření a udržování státních hmotných rezerv k zajištění bezpečnosti ČR na léta 2015-2016, který byl schválen Usnesením vlády č. 82 ze dne 4. února 2015.</w:t>
      </w:r>
    </w:p>
    <w:p w:rsidR="008B2068" w:rsidRPr="00E37E6C" w:rsidRDefault="008B2068" w:rsidP="00F422B7">
      <w:pPr>
        <w:spacing w:before="120" w:after="120"/>
        <w:ind w:left="284" w:hanging="284"/>
        <w:jc w:val="both"/>
        <w:rPr>
          <w:rFonts w:cs="Arial"/>
          <w:szCs w:val="22"/>
        </w:rPr>
      </w:pPr>
    </w:p>
    <w:p w:rsidR="009172EE" w:rsidRPr="00E37E6C" w:rsidRDefault="004167E3" w:rsidP="00B1449C">
      <w:pPr>
        <w:pStyle w:val="Nadpis1"/>
      </w:pPr>
      <w:r w:rsidRPr="00B1449C">
        <w:rPr>
          <w:szCs w:val="22"/>
        </w:rPr>
        <w:t>Článek</w:t>
      </w:r>
      <w:r w:rsidRPr="00E37E6C">
        <w:t xml:space="preserve"> </w:t>
      </w:r>
    </w:p>
    <w:p w:rsidR="004167E3" w:rsidRPr="00E37E6C" w:rsidRDefault="0040593B" w:rsidP="00F422B7">
      <w:pPr>
        <w:ind w:left="284" w:hanging="284"/>
        <w:jc w:val="center"/>
        <w:rPr>
          <w:rFonts w:cs="Arial"/>
          <w:b/>
          <w:szCs w:val="22"/>
        </w:rPr>
      </w:pPr>
      <w:r w:rsidRPr="00E37E6C">
        <w:rPr>
          <w:rFonts w:cs="Arial"/>
          <w:b/>
          <w:szCs w:val="22"/>
        </w:rPr>
        <w:t>Účel smlouvy</w:t>
      </w:r>
    </w:p>
    <w:p w:rsidR="002F77F6" w:rsidRPr="004B2C6A" w:rsidRDefault="0040593B" w:rsidP="00E73BE3">
      <w:pPr>
        <w:pStyle w:val="Odstavecseseznamem"/>
        <w:numPr>
          <w:ilvl w:val="0"/>
          <w:numId w:val="5"/>
        </w:numPr>
        <w:spacing w:before="120" w:after="120"/>
        <w:jc w:val="both"/>
        <w:rPr>
          <w:rFonts w:cs="Arial"/>
          <w:sz w:val="22"/>
          <w:szCs w:val="22"/>
        </w:rPr>
      </w:pPr>
      <w:r w:rsidRPr="00E37E6C">
        <w:rPr>
          <w:rFonts w:cs="Arial"/>
          <w:sz w:val="22"/>
          <w:szCs w:val="22"/>
        </w:rPr>
        <w:t>Účelem této smlouvy je</w:t>
      </w:r>
      <w:r w:rsidR="00006859" w:rsidRPr="00E37E6C">
        <w:rPr>
          <w:rFonts w:cs="Arial"/>
          <w:sz w:val="22"/>
          <w:szCs w:val="22"/>
        </w:rPr>
        <w:t xml:space="preserve"> efektivně naložit s</w:t>
      </w:r>
      <w:r w:rsidR="002F77F6">
        <w:rPr>
          <w:rFonts w:cs="Arial"/>
          <w:sz w:val="22"/>
          <w:szCs w:val="22"/>
        </w:rPr>
        <w:t>e zaměňovaným</w:t>
      </w:r>
      <w:r w:rsidR="00006859" w:rsidRPr="00E37E6C">
        <w:rPr>
          <w:rFonts w:cs="Arial"/>
          <w:sz w:val="22"/>
          <w:szCs w:val="22"/>
        </w:rPr>
        <w:t xml:space="preserve"> majetkem státu, který se stal pro </w:t>
      </w:r>
      <w:r w:rsidR="00AF520C" w:rsidRPr="00E37E6C">
        <w:rPr>
          <w:rFonts w:cs="Arial"/>
          <w:sz w:val="22"/>
          <w:szCs w:val="22"/>
        </w:rPr>
        <w:t>prodávajícího</w:t>
      </w:r>
      <w:r w:rsidR="00006859" w:rsidRPr="00E37E6C">
        <w:rPr>
          <w:rFonts w:cs="Arial"/>
          <w:sz w:val="22"/>
          <w:szCs w:val="22"/>
        </w:rPr>
        <w:t xml:space="preserve"> i stát</w:t>
      </w:r>
      <w:r w:rsidR="002F77F6">
        <w:rPr>
          <w:rFonts w:cs="Arial"/>
          <w:sz w:val="22"/>
          <w:szCs w:val="22"/>
        </w:rPr>
        <w:t xml:space="preserve"> </w:t>
      </w:r>
      <w:r w:rsidR="002F77F6" w:rsidRPr="002F77F6">
        <w:rPr>
          <w:rFonts w:cs="Arial"/>
          <w:sz w:val="22"/>
          <w:szCs w:val="22"/>
        </w:rPr>
        <w:t>neupotřebitelným pro svůj účel</w:t>
      </w:r>
      <w:r w:rsidR="002F77F6">
        <w:rPr>
          <w:rFonts w:cs="Arial"/>
          <w:sz w:val="22"/>
          <w:szCs w:val="22"/>
        </w:rPr>
        <w:t xml:space="preserve">, </w:t>
      </w:r>
      <w:r w:rsidR="00E73BE3">
        <w:rPr>
          <w:rFonts w:cs="Arial"/>
          <w:sz w:val="22"/>
          <w:szCs w:val="22"/>
        </w:rPr>
        <w:t>a to v souladu se zákonem o </w:t>
      </w:r>
      <w:r w:rsidR="00E73BE3" w:rsidRPr="00E37E6C">
        <w:rPr>
          <w:rFonts w:cs="Arial"/>
          <w:sz w:val="22"/>
          <w:szCs w:val="22"/>
        </w:rPr>
        <w:t>majetku státu</w:t>
      </w:r>
      <w:r w:rsidR="00E73BE3">
        <w:rPr>
          <w:rFonts w:cs="Arial"/>
          <w:sz w:val="22"/>
          <w:szCs w:val="22"/>
        </w:rPr>
        <w:t xml:space="preserve"> a zákonem č. </w:t>
      </w:r>
      <w:r w:rsidR="00E73BE3" w:rsidRPr="00E37E6C">
        <w:rPr>
          <w:rFonts w:cs="Arial"/>
          <w:sz w:val="22"/>
          <w:szCs w:val="22"/>
        </w:rPr>
        <w:t xml:space="preserve">97/1993 Sb., o působnosti Správy státních hmotných </w:t>
      </w:r>
      <w:r w:rsidR="00E73BE3" w:rsidRPr="004B2C6A">
        <w:rPr>
          <w:rFonts w:cs="Arial"/>
          <w:sz w:val="22"/>
          <w:szCs w:val="22"/>
        </w:rPr>
        <w:t xml:space="preserve">rezerv, ve znění pozdějších předpisů. </w:t>
      </w:r>
    </w:p>
    <w:p w:rsidR="00CA4DA0" w:rsidRPr="004B2C6A" w:rsidRDefault="003F0508" w:rsidP="009E03FB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4B2C6A">
        <w:rPr>
          <w:rFonts w:cs="Arial"/>
          <w:sz w:val="22"/>
          <w:szCs w:val="22"/>
        </w:rPr>
        <w:t xml:space="preserve">Převod </w:t>
      </w:r>
      <w:r w:rsidR="009938CC" w:rsidRPr="004B2C6A">
        <w:rPr>
          <w:rFonts w:cs="Arial"/>
          <w:sz w:val="22"/>
          <w:szCs w:val="22"/>
        </w:rPr>
        <w:t xml:space="preserve">majetku specifikovaného v článku </w:t>
      </w:r>
      <w:r w:rsidR="00B66948" w:rsidRPr="004B2C6A">
        <w:rPr>
          <w:rFonts w:cs="Arial"/>
          <w:sz w:val="22"/>
          <w:szCs w:val="22"/>
        </w:rPr>
        <w:t>III.</w:t>
      </w:r>
      <w:r w:rsidR="00581A24" w:rsidRPr="004B2C6A">
        <w:rPr>
          <w:rFonts w:cs="Arial"/>
          <w:sz w:val="22"/>
          <w:szCs w:val="22"/>
        </w:rPr>
        <w:t xml:space="preserve"> odst. 2</w:t>
      </w:r>
      <w:r w:rsidR="00B66948" w:rsidRPr="004B2C6A">
        <w:rPr>
          <w:rFonts w:cs="Arial"/>
          <w:sz w:val="22"/>
          <w:szCs w:val="22"/>
        </w:rPr>
        <w:t xml:space="preserve"> </w:t>
      </w:r>
      <w:r w:rsidR="00A26675" w:rsidRPr="004B2C6A">
        <w:rPr>
          <w:rFonts w:cs="Arial"/>
          <w:sz w:val="22"/>
          <w:szCs w:val="22"/>
        </w:rPr>
        <w:t xml:space="preserve">a </w:t>
      </w:r>
      <w:r w:rsidR="009938CC" w:rsidRPr="004B2C6A">
        <w:rPr>
          <w:rFonts w:cs="Arial"/>
          <w:sz w:val="22"/>
          <w:szCs w:val="22"/>
        </w:rPr>
        <w:t>v příloze č.</w:t>
      </w:r>
      <w:r w:rsidR="004B2C6A">
        <w:rPr>
          <w:rFonts w:cs="Arial"/>
          <w:sz w:val="22"/>
          <w:szCs w:val="22"/>
        </w:rPr>
        <w:t xml:space="preserve"> </w:t>
      </w:r>
      <w:r w:rsidR="00A26675" w:rsidRPr="004B2C6A">
        <w:rPr>
          <w:rFonts w:cs="Arial"/>
          <w:sz w:val="22"/>
          <w:szCs w:val="22"/>
        </w:rPr>
        <w:t>1</w:t>
      </w:r>
      <w:r w:rsidR="009938CC" w:rsidRPr="004B2C6A">
        <w:rPr>
          <w:rFonts w:cs="Arial"/>
          <w:sz w:val="22"/>
          <w:szCs w:val="22"/>
        </w:rPr>
        <w:t xml:space="preserve"> této smlouvy</w:t>
      </w:r>
      <w:r w:rsidR="009938CC" w:rsidRPr="004B2C6A" w:rsidDel="009938CC">
        <w:rPr>
          <w:rFonts w:cs="Arial"/>
          <w:sz w:val="22"/>
          <w:szCs w:val="22"/>
        </w:rPr>
        <w:t xml:space="preserve"> </w:t>
      </w:r>
      <w:r w:rsidRPr="004B2C6A">
        <w:rPr>
          <w:rFonts w:cs="Arial"/>
          <w:sz w:val="22"/>
          <w:szCs w:val="22"/>
        </w:rPr>
        <w:t xml:space="preserve">z vlastnictví </w:t>
      </w:r>
      <w:r w:rsidR="00CA4DA0" w:rsidRPr="004B2C6A">
        <w:rPr>
          <w:rFonts w:cs="Arial"/>
          <w:sz w:val="22"/>
          <w:szCs w:val="22"/>
        </w:rPr>
        <w:t xml:space="preserve">České republiky </w:t>
      </w:r>
      <w:r w:rsidRPr="004B2C6A">
        <w:rPr>
          <w:rFonts w:cs="Arial"/>
          <w:sz w:val="22"/>
          <w:szCs w:val="22"/>
        </w:rPr>
        <w:t xml:space="preserve">do vlastnictví kupujícího </w:t>
      </w:r>
      <w:r w:rsidR="00BB4E14" w:rsidRPr="004B2C6A">
        <w:rPr>
          <w:rFonts w:cs="Arial"/>
          <w:sz w:val="22"/>
          <w:szCs w:val="22"/>
        </w:rPr>
        <w:t>se uskutečňuje na základě</w:t>
      </w:r>
      <w:r w:rsidR="007D78EB" w:rsidRPr="004B2C6A">
        <w:rPr>
          <w:rFonts w:cs="Arial"/>
          <w:sz w:val="22"/>
          <w:szCs w:val="22"/>
        </w:rPr>
        <w:t xml:space="preserve"> </w:t>
      </w:r>
      <w:r w:rsidR="00CA4DA0" w:rsidRPr="004B2C6A">
        <w:rPr>
          <w:rFonts w:cs="Arial"/>
          <w:sz w:val="22"/>
          <w:szCs w:val="22"/>
        </w:rPr>
        <w:t>výsledku výběrového ř</w:t>
      </w:r>
      <w:r w:rsidR="004B2C6A" w:rsidRPr="004B2C6A">
        <w:rPr>
          <w:rFonts w:cs="Arial"/>
          <w:sz w:val="22"/>
          <w:szCs w:val="22"/>
        </w:rPr>
        <w:t xml:space="preserve">ízení č.j. </w:t>
      </w:r>
      <w:r w:rsidR="004D3B6A">
        <w:rPr>
          <w:rFonts w:cs="Arial"/>
          <w:sz w:val="22"/>
          <w:szCs w:val="22"/>
        </w:rPr>
        <w:t>04137</w:t>
      </w:r>
      <w:r w:rsidR="007E2D50" w:rsidRPr="004B2C6A">
        <w:rPr>
          <w:rFonts w:cs="Arial"/>
          <w:sz w:val="22"/>
          <w:szCs w:val="22"/>
        </w:rPr>
        <w:t>/2016</w:t>
      </w:r>
      <w:r w:rsidR="002E4CAD">
        <w:rPr>
          <w:rFonts w:cs="Arial"/>
          <w:sz w:val="22"/>
          <w:szCs w:val="22"/>
        </w:rPr>
        <w:t xml:space="preserve">-SSHR </w:t>
      </w:r>
      <w:r w:rsidR="00BA2990" w:rsidRPr="004B2C6A">
        <w:rPr>
          <w:rFonts w:cs="Arial"/>
          <w:sz w:val="22"/>
          <w:szCs w:val="22"/>
        </w:rPr>
        <w:t>ze dne</w:t>
      </w:r>
      <w:r w:rsidR="00E73BE3" w:rsidRPr="004B2C6A">
        <w:rPr>
          <w:rFonts w:cs="Arial"/>
          <w:sz w:val="22"/>
          <w:szCs w:val="22"/>
        </w:rPr>
        <w:t xml:space="preserve"> </w:t>
      </w:r>
      <w:r w:rsidR="004D3B6A">
        <w:rPr>
          <w:rFonts w:cs="Arial"/>
          <w:sz w:val="22"/>
          <w:szCs w:val="22"/>
        </w:rPr>
        <w:t>21.7</w:t>
      </w:r>
      <w:r w:rsidR="009B01EF">
        <w:rPr>
          <w:rFonts w:cs="Arial"/>
          <w:sz w:val="22"/>
          <w:szCs w:val="22"/>
        </w:rPr>
        <w:t>.</w:t>
      </w:r>
      <w:r w:rsidR="00BA2990" w:rsidRPr="004B2C6A">
        <w:rPr>
          <w:rFonts w:cs="Arial"/>
          <w:sz w:val="22"/>
          <w:szCs w:val="22"/>
        </w:rPr>
        <w:t>2016</w:t>
      </w:r>
      <w:r w:rsidR="00CA4DA0" w:rsidRPr="004B2C6A">
        <w:rPr>
          <w:rFonts w:cs="Arial"/>
          <w:sz w:val="22"/>
          <w:szCs w:val="22"/>
        </w:rPr>
        <w:t xml:space="preserve"> uveřejněného na webových stránkách prodávajícího a</w:t>
      </w:r>
      <w:r w:rsidR="004B2C6A" w:rsidRPr="004B2C6A">
        <w:rPr>
          <w:rFonts w:cs="Arial"/>
          <w:sz w:val="22"/>
          <w:szCs w:val="22"/>
        </w:rPr>
        <w:t xml:space="preserve"> na Centrální adrese.</w:t>
      </w:r>
    </w:p>
    <w:p w:rsidR="008B2068" w:rsidRPr="00CA4DA0" w:rsidRDefault="008B2068" w:rsidP="00F422B7">
      <w:pPr>
        <w:spacing w:before="120" w:after="120"/>
        <w:ind w:left="284" w:hanging="284"/>
        <w:jc w:val="both"/>
        <w:rPr>
          <w:rFonts w:cs="Arial"/>
          <w:szCs w:val="22"/>
        </w:rPr>
      </w:pPr>
    </w:p>
    <w:p w:rsidR="0040593B" w:rsidRPr="00CA4DA0" w:rsidRDefault="004167E3" w:rsidP="00B1449C">
      <w:pPr>
        <w:pStyle w:val="Nadpis1"/>
      </w:pPr>
      <w:r w:rsidRPr="00CA4DA0">
        <w:t xml:space="preserve">Článek </w:t>
      </w:r>
    </w:p>
    <w:p w:rsidR="00581A24" w:rsidRPr="00CA4DA0" w:rsidRDefault="0040593B" w:rsidP="00F422B7">
      <w:pPr>
        <w:ind w:left="284" w:hanging="284"/>
        <w:jc w:val="center"/>
        <w:rPr>
          <w:rFonts w:cs="Arial"/>
          <w:b/>
          <w:szCs w:val="22"/>
        </w:rPr>
      </w:pPr>
      <w:r w:rsidRPr="00CA4DA0">
        <w:rPr>
          <w:rFonts w:cs="Arial"/>
          <w:b/>
          <w:szCs w:val="22"/>
        </w:rPr>
        <w:t>Předmět smlouvy</w:t>
      </w:r>
    </w:p>
    <w:p w:rsidR="0040593B" w:rsidRPr="00FF3D63" w:rsidRDefault="00F733FD" w:rsidP="00F32851">
      <w:pPr>
        <w:pStyle w:val="Odstavecseseznamem"/>
        <w:numPr>
          <w:ilvl w:val="0"/>
          <w:numId w:val="7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Touto </w:t>
      </w:r>
      <w:r w:rsidR="00D71503" w:rsidRPr="00FF3D63">
        <w:rPr>
          <w:rFonts w:cs="Arial"/>
          <w:snapToGrid w:val="0"/>
          <w:sz w:val="22"/>
          <w:szCs w:val="22"/>
        </w:rPr>
        <w:t xml:space="preserve">smlouvou se prodávající zavazuje kupujícímu </w:t>
      </w:r>
      <w:r w:rsidR="00D71503" w:rsidRPr="00FF3D63">
        <w:rPr>
          <w:rFonts w:cs="Arial"/>
          <w:spacing w:val="-8"/>
          <w:sz w:val="22"/>
          <w:szCs w:val="22"/>
        </w:rPr>
        <w:t xml:space="preserve">odevzdat </w:t>
      </w:r>
      <w:r w:rsidR="00D71503" w:rsidRPr="00004210">
        <w:rPr>
          <w:rFonts w:cs="Arial"/>
          <w:spacing w:val="-8"/>
          <w:sz w:val="22"/>
          <w:szCs w:val="22"/>
        </w:rPr>
        <w:t>majetek specifikovaný</w:t>
      </w:r>
      <w:r w:rsidR="00D71503" w:rsidRPr="00FF3D63">
        <w:rPr>
          <w:rFonts w:cs="Arial"/>
          <w:spacing w:val="-8"/>
          <w:sz w:val="22"/>
          <w:szCs w:val="22"/>
        </w:rPr>
        <w:t xml:space="preserve"> </w:t>
      </w:r>
      <w:r w:rsidR="00D71503" w:rsidRPr="00004210">
        <w:rPr>
          <w:rFonts w:cs="Arial"/>
          <w:spacing w:val="-8"/>
          <w:sz w:val="22"/>
          <w:szCs w:val="22"/>
        </w:rPr>
        <w:t>v</w:t>
      </w:r>
      <w:r>
        <w:rPr>
          <w:rFonts w:cs="Arial"/>
          <w:spacing w:val="-8"/>
          <w:sz w:val="22"/>
          <w:szCs w:val="22"/>
        </w:rPr>
        <w:t xml:space="preserve">  příloze č. 1 této </w:t>
      </w:r>
      <w:r w:rsidR="00D32C0E" w:rsidRPr="00004210">
        <w:rPr>
          <w:rFonts w:cs="Arial"/>
          <w:spacing w:val="-8"/>
          <w:sz w:val="22"/>
          <w:szCs w:val="22"/>
        </w:rPr>
        <w:t>smlouvy</w:t>
      </w:r>
      <w:r w:rsidR="00FF3D63" w:rsidRPr="00FF3D63">
        <w:rPr>
          <w:rFonts w:cs="Arial"/>
          <w:spacing w:val="-8"/>
          <w:sz w:val="22"/>
          <w:szCs w:val="22"/>
        </w:rPr>
        <w:t>,</w:t>
      </w:r>
      <w:r w:rsidR="00AF520C">
        <w:rPr>
          <w:rFonts w:cs="Arial"/>
          <w:spacing w:val="-8"/>
          <w:sz w:val="22"/>
          <w:szCs w:val="22"/>
        </w:rPr>
        <w:t xml:space="preserve"> </w:t>
      </w:r>
      <w:r w:rsidR="00D71503" w:rsidRPr="00FF3D63">
        <w:rPr>
          <w:rFonts w:cs="Arial"/>
          <w:spacing w:val="-8"/>
          <w:sz w:val="22"/>
          <w:szCs w:val="22"/>
        </w:rPr>
        <w:t>a to v množství, jakosti a provedení dle ujednání této smlouvy (dále</w:t>
      </w:r>
      <w:r w:rsidR="005E47D8">
        <w:rPr>
          <w:rFonts w:cs="Arial"/>
          <w:spacing w:val="-8"/>
          <w:sz w:val="22"/>
          <w:szCs w:val="22"/>
        </w:rPr>
        <w:t xml:space="preserve"> též </w:t>
      </w:r>
      <w:r w:rsidR="00D71503" w:rsidRPr="00FF3D63">
        <w:rPr>
          <w:rFonts w:cs="Arial"/>
          <w:spacing w:val="-8"/>
          <w:sz w:val="22"/>
          <w:szCs w:val="22"/>
        </w:rPr>
        <w:t>jen „</w:t>
      </w:r>
      <w:r w:rsidR="00D71503" w:rsidRPr="00FF3D63">
        <w:rPr>
          <w:rFonts w:cs="Arial"/>
          <w:b/>
          <w:spacing w:val="-8"/>
          <w:sz w:val="22"/>
          <w:szCs w:val="22"/>
        </w:rPr>
        <w:t>věc</w:t>
      </w:r>
      <w:r w:rsidR="00D71503" w:rsidRPr="00FF3D63">
        <w:rPr>
          <w:rFonts w:cs="Arial"/>
          <w:spacing w:val="-8"/>
          <w:sz w:val="22"/>
          <w:szCs w:val="22"/>
        </w:rPr>
        <w:t>“)</w:t>
      </w:r>
      <w:r w:rsidR="00D71503" w:rsidRPr="00FF3D63">
        <w:rPr>
          <w:rFonts w:cs="Arial"/>
          <w:sz w:val="22"/>
          <w:szCs w:val="22"/>
        </w:rPr>
        <w:t xml:space="preserve">. Prodávající předá kupujícímu veškeré doklady potřebné k převzetí a užívání věci </w:t>
      </w:r>
      <w:r w:rsidR="00D71503" w:rsidRPr="00FF3D63">
        <w:rPr>
          <w:rFonts w:cs="Arial"/>
          <w:snapToGrid w:val="0"/>
          <w:sz w:val="22"/>
          <w:szCs w:val="22"/>
        </w:rPr>
        <w:t xml:space="preserve">a umožní mu nabýt k věci vlastnické právo. Kupující se zavazuje věc převzít a zaplatit </w:t>
      </w:r>
      <w:r w:rsidR="00FA736D" w:rsidRPr="00FF3D63">
        <w:rPr>
          <w:rFonts w:cs="Arial"/>
          <w:snapToGrid w:val="0"/>
          <w:sz w:val="22"/>
          <w:szCs w:val="22"/>
        </w:rPr>
        <w:t xml:space="preserve">za ni </w:t>
      </w:r>
      <w:r w:rsidR="00D71503" w:rsidRPr="00FF3D63">
        <w:rPr>
          <w:rFonts w:cs="Arial"/>
          <w:snapToGrid w:val="0"/>
          <w:sz w:val="22"/>
          <w:szCs w:val="22"/>
        </w:rPr>
        <w:t>prodávajícímu kupní cenu.</w:t>
      </w:r>
    </w:p>
    <w:p w:rsidR="00FA736D" w:rsidRPr="00F32851" w:rsidRDefault="00FA736D" w:rsidP="00F32851">
      <w:pPr>
        <w:jc w:val="both"/>
        <w:rPr>
          <w:rFonts w:cs="Arial"/>
          <w:szCs w:val="22"/>
        </w:rPr>
      </w:pPr>
    </w:p>
    <w:p w:rsidR="00FA736D" w:rsidRPr="00004210" w:rsidRDefault="00FA736D" w:rsidP="009E03FB">
      <w:pPr>
        <w:pStyle w:val="Odstavecseseznamem"/>
        <w:numPr>
          <w:ilvl w:val="0"/>
          <w:numId w:val="7"/>
        </w:numPr>
        <w:ind w:left="284" w:hanging="284"/>
        <w:jc w:val="both"/>
        <w:rPr>
          <w:rFonts w:cs="Arial"/>
          <w:sz w:val="22"/>
          <w:szCs w:val="22"/>
        </w:rPr>
      </w:pPr>
      <w:r w:rsidRPr="00004210">
        <w:rPr>
          <w:rFonts w:cs="Arial"/>
          <w:sz w:val="22"/>
          <w:szCs w:val="22"/>
        </w:rPr>
        <w:t>Věcí ve smyslu této smlouvy je</w:t>
      </w:r>
      <w:r w:rsidR="00903265" w:rsidRPr="00004210">
        <w:rPr>
          <w:rFonts w:cs="Arial"/>
          <w:sz w:val="22"/>
          <w:szCs w:val="22"/>
        </w:rPr>
        <w:t xml:space="preserve"> soubor položek materiálu uv</w:t>
      </w:r>
      <w:r w:rsidR="004A55FB">
        <w:rPr>
          <w:rFonts w:cs="Arial"/>
          <w:sz w:val="22"/>
          <w:szCs w:val="22"/>
        </w:rPr>
        <w:t xml:space="preserve">edeného příloze č. 1 této </w:t>
      </w:r>
      <w:r w:rsidR="00903265" w:rsidRPr="00004210">
        <w:rPr>
          <w:rFonts w:cs="Arial"/>
          <w:sz w:val="22"/>
          <w:szCs w:val="22"/>
        </w:rPr>
        <w:t xml:space="preserve">smlouvy.  </w:t>
      </w:r>
    </w:p>
    <w:p w:rsidR="0037741F" w:rsidRPr="00004210" w:rsidRDefault="0037741F" w:rsidP="0037741F">
      <w:pPr>
        <w:jc w:val="both"/>
        <w:rPr>
          <w:rFonts w:cs="Arial"/>
          <w:szCs w:val="22"/>
        </w:rPr>
      </w:pPr>
    </w:p>
    <w:p w:rsidR="0040593B" w:rsidRPr="00E37E6C" w:rsidRDefault="004167E3" w:rsidP="00B1449C">
      <w:pPr>
        <w:pStyle w:val="Nadpis1"/>
      </w:pPr>
      <w:r w:rsidRPr="00E37E6C">
        <w:t xml:space="preserve">Článek </w:t>
      </w:r>
    </w:p>
    <w:p w:rsidR="00581A24" w:rsidRPr="00E37E6C" w:rsidRDefault="00FB29BD" w:rsidP="00F422B7">
      <w:pPr>
        <w:ind w:left="284" w:hanging="284"/>
        <w:jc w:val="center"/>
        <w:rPr>
          <w:rFonts w:cs="Arial"/>
          <w:b/>
          <w:szCs w:val="22"/>
        </w:rPr>
      </w:pPr>
      <w:r w:rsidRPr="00E37E6C">
        <w:rPr>
          <w:rFonts w:cs="Arial"/>
          <w:b/>
          <w:szCs w:val="22"/>
        </w:rPr>
        <w:t>Doba, způsob a místo plnění</w:t>
      </w:r>
    </w:p>
    <w:p w:rsidR="001643F9" w:rsidRPr="007D2FF1" w:rsidRDefault="00FA736D" w:rsidP="004B4975">
      <w:pPr>
        <w:pStyle w:val="Odstavecseseznamem"/>
        <w:numPr>
          <w:ilvl w:val="0"/>
          <w:numId w:val="9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7D2FF1">
        <w:rPr>
          <w:rFonts w:cs="Arial"/>
          <w:sz w:val="22"/>
          <w:szCs w:val="22"/>
        </w:rPr>
        <w:t xml:space="preserve">Kupující je povinen </w:t>
      </w:r>
      <w:r w:rsidR="00D84D37" w:rsidRPr="007D2FF1">
        <w:rPr>
          <w:rFonts w:cs="Arial"/>
          <w:sz w:val="22"/>
          <w:szCs w:val="22"/>
        </w:rPr>
        <w:t xml:space="preserve">od prodávajícího </w:t>
      </w:r>
      <w:r w:rsidRPr="007D2FF1">
        <w:rPr>
          <w:rFonts w:cs="Arial"/>
          <w:sz w:val="22"/>
          <w:szCs w:val="22"/>
        </w:rPr>
        <w:t xml:space="preserve">převzít </w:t>
      </w:r>
      <w:r w:rsidR="00D5328A" w:rsidRPr="007D2FF1">
        <w:rPr>
          <w:rFonts w:cs="Arial"/>
          <w:sz w:val="22"/>
          <w:szCs w:val="22"/>
        </w:rPr>
        <w:t>protokolárně věc</w:t>
      </w:r>
      <w:r w:rsidR="001643F9" w:rsidRPr="007D2FF1">
        <w:rPr>
          <w:rFonts w:cs="Arial"/>
          <w:sz w:val="22"/>
          <w:szCs w:val="22"/>
        </w:rPr>
        <w:t xml:space="preserve"> bez zbytečného odkladu po </w:t>
      </w:r>
      <w:r w:rsidR="007A4651" w:rsidRPr="007D2FF1">
        <w:rPr>
          <w:rFonts w:cs="Arial"/>
          <w:sz w:val="22"/>
          <w:szCs w:val="22"/>
        </w:rPr>
        <w:t xml:space="preserve">zaplacení celkové kupní ceny, nejpozději </w:t>
      </w:r>
      <w:r w:rsidR="00E4424A" w:rsidRPr="007D2FF1">
        <w:rPr>
          <w:rFonts w:cs="Arial"/>
          <w:sz w:val="22"/>
          <w:szCs w:val="22"/>
        </w:rPr>
        <w:t xml:space="preserve">do </w:t>
      </w:r>
      <w:r w:rsidR="001643F9" w:rsidRPr="007D2FF1">
        <w:rPr>
          <w:rFonts w:cs="Arial"/>
          <w:sz w:val="22"/>
          <w:szCs w:val="22"/>
        </w:rPr>
        <w:t>3 (tří)</w:t>
      </w:r>
      <w:r w:rsidR="003A54B5" w:rsidRPr="007D2FF1">
        <w:rPr>
          <w:rFonts w:cs="Arial"/>
          <w:sz w:val="22"/>
          <w:szCs w:val="22"/>
        </w:rPr>
        <w:t xml:space="preserve"> měsíců od zaplacení</w:t>
      </w:r>
      <w:r w:rsidR="009A6739">
        <w:rPr>
          <w:rFonts w:cs="Arial"/>
          <w:sz w:val="22"/>
          <w:szCs w:val="22"/>
        </w:rPr>
        <w:t xml:space="preserve"> celkové</w:t>
      </w:r>
      <w:r w:rsidR="003A54B5" w:rsidRPr="007D2FF1">
        <w:rPr>
          <w:rFonts w:cs="Arial"/>
          <w:sz w:val="22"/>
          <w:szCs w:val="22"/>
        </w:rPr>
        <w:t xml:space="preserve"> kupní ceny</w:t>
      </w:r>
      <w:r w:rsidR="007A4651" w:rsidRPr="007D2FF1">
        <w:rPr>
          <w:rFonts w:cs="Arial"/>
          <w:sz w:val="22"/>
          <w:szCs w:val="22"/>
        </w:rPr>
        <w:t>.</w:t>
      </w:r>
      <w:r w:rsidR="00D32C0E" w:rsidRPr="007D2FF1">
        <w:rPr>
          <w:rFonts w:cs="Arial"/>
          <w:sz w:val="22"/>
          <w:szCs w:val="22"/>
        </w:rPr>
        <w:t xml:space="preserve"> Kupující bere na vědomí, že věc</w:t>
      </w:r>
      <w:r w:rsidR="001643F9" w:rsidRPr="007D2FF1">
        <w:rPr>
          <w:rFonts w:cs="Arial"/>
          <w:sz w:val="22"/>
          <w:szCs w:val="22"/>
        </w:rPr>
        <w:t xml:space="preserve"> bude možné převzít pouze v pracovní dny</w:t>
      </w:r>
      <w:r w:rsidR="00CD6772">
        <w:rPr>
          <w:rFonts w:cs="Arial"/>
          <w:sz w:val="22"/>
          <w:szCs w:val="22"/>
        </w:rPr>
        <w:t xml:space="preserve"> od 7:00 do 14:00 hod.</w:t>
      </w:r>
      <w:r w:rsidR="001643F9" w:rsidRPr="007D2FF1">
        <w:rPr>
          <w:rFonts w:cs="Arial"/>
          <w:sz w:val="22"/>
          <w:szCs w:val="22"/>
        </w:rPr>
        <w:t xml:space="preserve"> a</w:t>
      </w:r>
      <w:r w:rsidR="00D32C0E" w:rsidRPr="007D2FF1">
        <w:rPr>
          <w:rFonts w:cs="Arial"/>
          <w:sz w:val="22"/>
          <w:szCs w:val="22"/>
        </w:rPr>
        <w:t xml:space="preserve"> nebude možné</w:t>
      </w:r>
      <w:r w:rsidR="001643F9" w:rsidRPr="007D2FF1">
        <w:rPr>
          <w:rFonts w:cs="Arial"/>
          <w:sz w:val="22"/>
          <w:szCs w:val="22"/>
        </w:rPr>
        <w:t xml:space="preserve"> ji</w:t>
      </w:r>
      <w:r w:rsidR="007D2FF1" w:rsidRPr="007D2FF1">
        <w:rPr>
          <w:rFonts w:cs="Arial"/>
          <w:sz w:val="22"/>
          <w:szCs w:val="22"/>
        </w:rPr>
        <w:t xml:space="preserve"> převzít v období od</w:t>
      </w:r>
      <w:r w:rsidR="008C77F8">
        <w:rPr>
          <w:rFonts w:cs="Arial"/>
          <w:sz w:val="22"/>
          <w:szCs w:val="22"/>
        </w:rPr>
        <w:t xml:space="preserve"> 9</w:t>
      </w:r>
      <w:r w:rsidR="007D2FF1" w:rsidRPr="007D2FF1">
        <w:rPr>
          <w:rFonts w:cs="Arial"/>
          <w:sz w:val="22"/>
          <w:szCs w:val="22"/>
        </w:rPr>
        <w:t>. prosince 2016 do</w:t>
      </w:r>
      <w:r w:rsidR="00F05350">
        <w:rPr>
          <w:rFonts w:cs="Arial"/>
          <w:sz w:val="22"/>
          <w:szCs w:val="22"/>
        </w:rPr>
        <w:t xml:space="preserve"> 2</w:t>
      </w:r>
      <w:r w:rsidR="00556A33" w:rsidRPr="007D2FF1">
        <w:rPr>
          <w:rFonts w:cs="Arial"/>
          <w:sz w:val="22"/>
          <w:szCs w:val="22"/>
        </w:rPr>
        <w:t>.</w:t>
      </w:r>
      <w:r w:rsidR="001643F9" w:rsidRPr="007D2FF1">
        <w:rPr>
          <w:rFonts w:cs="Arial"/>
          <w:sz w:val="22"/>
          <w:szCs w:val="22"/>
        </w:rPr>
        <w:t> </w:t>
      </w:r>
      <w:r w:rsidR="00D32C0E" w:rsidRPr="007D2FF1">
        <w:rPr>
          <w:rFonts w:cs="Arial"/>
          <w:sz w:val="22"/>
          <w:szCs w:val="22"/>
        </w:rPr>
        <w:t xml:space="preserve">ledna </w:t>
      </w:r>
      <w:r w:rsidR="007D2FF1" w:rsidRPr="007D2FF1">
        <w:rPr>
          <w:rFonts w:cs="Arial"/>
          <w:sz w:val="22"/>
          <w:szCs w:val="22"/>
        </w:rPr>
        <w:t>2017</w:t>
      </w:r>
      <w:r w:rsidR="003E1AD9">
        <w:rPr>
          <w:rFonts w:cs="Arial"/>
          <w:sz w:val="22"/>
          <w:szCs w:val="22"/>
        </w:rPr>
        <w:t>.</w:t>
      </w:r>
    </w:p>
    <w:p w:rsidR="007A4651" w:rsidRPr="007A4651" w:rsidRDefault="007A4651" w:rsidP="004B4975">
      <w:pPr>
        <w:pStyle w:val="Odstavecseseznamem"/>
        <w:spacing w:after="120"/>
        <w:ind w:left="284"/>
        <w:jc w:val="both"/>
        <w:rPr>
          <w:rFonts w:cs="Arial"/>
          <w:sz w:val="22"/>
          <w:szCs w:val="22"/>
          <w:highlight w:val="cyan"/>
        </w:rPr>
      </w:pPr>
      <w:r w:rsidRPr="007A4651">
        <w:rPr>
          <w:rFonts w:cs="Arial"/>
          <w:sz w:val="22"/>
          <w:szCs w:val="22"/>
        </w:rPr>
        <w:t>O</w:t>
      </w:r>
      <w:r w:rsidR="00F32851">
        <w:rPr>
          <w:rFonts w:cs="Arial"/>
          <w:sz w:val="22"/>
          <w:szCs w:val="22"/>
        </w:rPr>
        <w:t xml:space="preserve"> předání a</w:t>
      </w:r>
      <w:r w:rsidRPr="007A4651">
        <w:rPr>
          <w:rFonts w:cs="Arial"/>
          <w:sz w:val="22"/>
          <w:szCs w:val="22"/>
        </w:rPr>
        <w:t xml:space="preserve"> převzetí věci sepisuje </w:t>
      </w:r>
      <w:r w:rsidR="00F32851">
        <w:rPr>
          <w:rFonts w:cs="Arial"/>
          <w:sz w:val="22"/>
          <w:szCs w:val="22"/>
        </w:rPr>
        <w:t xml:space="preserve">dle čl. VIII. odst. 2 </w:t>
      </w:r>
      <w:r w:rsidRPr="007A4651">
        <w:rPr>
          <w:rFonts w:cs="Arial"/>
          <w:sz w:val="22"/>
          <w:szCs w:val="22"/>
        </w:rPr>
        <w:t>protokol</w:t>
      </w:r>
      <w:r w:rsidR="003869D5">
        <w:rPr>
          <w:rFonts w:cs="Arial"/>
          <w:sz w:val="22"/>
          <w:szCs w:val="22"/>
        </w:rPr>
        <w:t xml:space="preserve"> ochraňovatel</w:t>
      </w:r>
      <w:r w:rsidRPr="007A4651">
        <w:rPr>
          <w:rFonts w:cs="Arial"/>
          <w:sz w:val="22"/>
          <w:szCs w:val="22"/>
        </w:rPr>
        <w:t xml:space="preserve">, </w:t>
      </w:r>
      <w:r w:rsidR="00592B83">
        <w:rPr>
          <w:rFonts w:cs="Arial"/>
          <w:sz w:val="22"/>
          <w:szCs w:val="22"/>
        </w:rPr>
        <w:t>který ho</w:t>
      </w:r>
      <w:r w:rsidR="009A583D">
        <w:rPr>
          <w:rFonts w:cs="Arial"/>
          <w:sz w:val="22"/>
          <w:szCs w:val="22"/>
        </w:rPr>
        <w:t> </w:t>
      </w:r>
      <w:r w:rsidR="00592B83">
        <w:rPr>
          <w:rFonts w:cs="Arial"/>
          <w:sz w:val="22"/>
          <w:szCs w:val="22"/>
        </w:rPr>
        <w:t>za</w:t>
      </w:r>
      <w:r w:rsidR="00F32851">
        <w:rPr>
          <w:rFonts w:cs="Arial"/>
          <w:sz w:val="22"/>
          <w:szCs w:val="22"/>
        </w:rPr>
        <w:t> </w:t>
      </w:r>
      <w:r w:rsidR="0077567C">
        <w:rPr>
          <w:rFonts w:cs="Arial"/>
          <w:sz w:val="22"/>
          <w:szCs w:val="22"/>
        </w:rPr>
        <w:t>prodávajícího</w:t>
      </w:r>
      <w:r w:rsidR="00F32851">
        <w:rPr>
          <w:rFonts w:cs="Arial"/>
          <w:sz w:val="22"/>
          <w:szCs w:val="22"/>
        </w:rPr>
        <w:t xml:space="preserve"> jako zmocněn</w:t>
      </w:r>
      <w:r w:rsidR="00623EB8">
        <w:rPr>
          <w:rFonts w:cs="Arial"/>
          <w:sz w:val="22"/>
          <w:szCs w:val="22"/>
        </w:rPr>
        <w:t>e</w:t>
      </w:r>
      <w:r w:rsidR="00F32851">
        <w:rPr>
          <w:rFonts w:cs="Arial"/>
          <w:sz w:val="22"/>
          <w:szCs w:val="22"/>
        </w:rPr>
        <w:t>c také</w:t>
      </w:r>
      <w:r w:rsidR="0077567C">
        <w:rPr>
          <w:rFonts w:cs="Arial"/>
          <w:sz w:val="22"/>
          <w:szCs w:val="22"/>
        </w:rPr>
        <w:t xml:space="preserve"> </w:t>
      </w:r>
      <w:r w:rsidR="00975E02" w:rsidRPr="00975E02">
        <w:rPr>
          <w:rFonts w:cs="Arial"/>
          <w:sz w:val="22"/>
          <w:szCs w:val="22"/>
        </w:rPr>
        <w:t>p</w:t>
      </w:r>
      <w:r w:rsidR="0077567C">
        <w:rPr>
          <w:rFonts w:cs="Arial"/>
          <w:sz w:val="22"/>
          <w:szCs w:val="22"/>
        </w:rPr>
        <w:t>odepíše</w:t>
      </w:r>
      <w:r w:rsidR="00F32851">
        <w:rPr>
          <w:rFonts w:cs="Arial"/>
          <w:sz w:val="22"/>
          <w:szCs w:val="22"/>
        </w:rPr>
        <w:t>. Z</w:t>
      </w:r>
      <w:r w:rsidR="0077567C">
        <w:rPr>
          <w:rFonts w:cs="Arial"/>
          <w:sz w:val="22"/>
          <w:szCs w:val="22"/>
        </w:rPr>
        <w:t>a kupujícího</w:t>
      </w:r>
      <w:r w:rsidR="00F32851">
        <w:rPr>
          <w:rFonts w:cs="Arial"/>
          <w:sz w:val="22"/>
          <w:szCs w:val="22"/>
        </w:rPr>
        <w:t xml:space="preserve"> tento protokol podepíše</w:t>
      </w:r>
      <w:r w:rsidR="0077567C">
        <w:rPr>
          <w:rFonts w:cs="Arial"/>
          <w:sz w:val="22"/>
          <w:szCs w:val="22"/>
        </w:rPr>
        <w:t xml:space="preserve"> </w:t>
      </w:r>
      <w:r w:rsidR="00221829">
        <w:rPr>
          <w:rFonts w:cs="Arial"/>
          <w:sz w:val="22"/>
          <w:szCs w:val="22"/>
        </w:rPr>
        <w:t>pan</w:t>
      </w:r>
      <w:r w:rsidR="00977895">
        <w:rPr>
          <w:rFonts w:cs="Arial"/>
          <w:sz w:val="22"/>
          <w:szCs w:val="22"/>
        </w:rPr>
        <w:t xml:space="preserve"> Pavel Bača, osoba oprávněná jednat ve věcech technických, která je uvedena v záhlaví smlouvy.</w:t>
      </w:r>
      <w:r w:rsidR="00010EA0">
        <w:rPr>
          <w:rFonts w:cs="Arial"/>
          <w:sz w:val="22"/>
          <w:szCs w:val="22"/>
        </w:rPr>
        <w:t xml:space="preserve"> </w:t>
      </w:r>
    </w:p>
    <w:p w:rsidR="004A0D19" w:rsidRPr="007A4651" w:rsidRDefault="00FB29BD" w:rsidP="009E03FB">
      <w:pPr>
        <w:pStyle w:val="Odstavecseseznamem"/>
        <w:numPr>
          <w:ilvl w:val="0"/>
          <w:numId w:val="9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7A4651">
        <w:rPr>
          <w:rFonts w:cs="Arial"/>
          <w:sz w:val="22"/>
          <w:szCs w:val="22"/>
        </w:rPr>
        <w:t xml:space="preserve">Dopravu a nakládku </w:t>
      </w:r>
      <w:r w:rsidR="0014275F" w:rsidRPr="007A4651">
        <w:rPr>
          <w:rFonts w:cs="Arial"/>
          <w:sz w:val="22"/>
          <w:szCs w:val="22"/>
        </w:rPr>
        <w:t>věci</w:t>
      </w:r>
      <w:r w:rsidRPr="007A4651">
        <w:rPr>
          <w:rFonts w:cs="Arial"/>
          <w:sz w:val="22"/>
          <w:szCs w:val="22"/>
        </w:rPr>
        <w:t xml:space="preserve"> si zaji</w:t>
      </w:r>
      <w:r w:rsidR="00FD4DC2" w:rsidRPr="007A4651">
        <w:rPr>
          <w:rFonts w:cs="Arial"/>
          <w:sz w:val="22"/>
          <w:szCs w:val="22"/>
        </w:rPr>
        <w:t>š</w:t>
      </w:r>
      <w:r w:rsidRPr="007A4651">
        <w:rPr>
          <w:rFonts w:cs="Arial"/>
          <w:sz w:val="22"/>
          <w:szCs w:val="22"/>
        </w:rPr>
        <w:t>ťuje kupující na vlastní náklady a na vlastní nebezpečí</w:t>
      </w:r>
      <w:r w:rsidRPr="007A4651">
        <w:rPr>
          <w:rFonts w:cs="Arial"/>
          <w:szCs w:val="22"/>
        </w:rPr>
        <w:t>.</w:t>
      </w:r>
    </w:p>
    <w:p w:rsidR="00581A24" w:rsidRPr="00552A03" w:rsidRDefault="00FB29BD" w:rsidP="00552A03">
      <w:pPr>
        <w:pStyle w:val="Odstavecseseznamem"/>
        <w:numPr>
          <w:ilvl w:val="0"/>
          <w:numId w:val="9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4F5C62">
        <w:rPr>
          <w:rFonts w:cs="Arial"/>
          <w:sz w:val="22"/>
          <w:szCs w:val="22"/>
        </w:rPr>
        <w:t xml:space="preserve">Místem plnění, resp. vyskladnění </w:t>
      </w:r>
      <w:r w:rsidR="00E83EE9" w:rsidRPr="004F5C62">
        <w:rPr>
          <w:rFonts w:cs="Arial"/>
          <w:sz w:val="22"/>
          <w:szCs w:val="22"/>
        </w:rPr>
        <w:t xml:space="preserve">věci </w:t>
      </w:r>
      <w:r w:rsidRPr="004F5C62">
        <w:rPr>
          <w:rFonts w:cs="Arial"/>
          <w:sz w:val="22"/>
          <w:szCs w:val="22"/>
        </w:rPr>
        <w:t xml:space="preserve">podle této smlouvy </w:t>
      </w:r>
      <w:r w:rsidR="00903265" w:rsidRPr="004F5C62">
        <w:rPr>
          <w:rFonts w:cs="Arial"/>
          <w:sz w:val="22"/>
          <w:szCs w:val="22"/>
        </w:rPr>
        <w:t>je</w:t>
      </w:r>
      <w:r w:rsidRPr="004F5C62">
        <w:rPr>
          <w:rFonts w:cs="Arial"/>
          <w:sz w:val="22"/>
          <w:szCs w:val="22"/>
        </w:rPr>
        <w:t xml:space="preserve"> úložiště ochraňovat</w:t>
      </w:r>
      <w:r w:rsidR="004A0D19" w:rsidRPr="004F5C62">
        <w:rPr>
          <w:rFonts w:cs="Arial"/>
          <w:sz w:val="22"/>
          <w:szCs w:val="22"/>
        </w:rPr>
        <w:t>e</w:t>
      </w:r>
      <w:r w:rsidRPr="004F5C62">
        <w:rPr>
          <w:rFonts w:cs="Arial"/>
          <w:sz w:val="22"/>
          <w:szCs w:val="22"/>
        </w:rPr>
        <w:t xml:space="preserve">le </w:t>
      </w:r>
      <w:r w:rsidR="00623EB8">
        <w:rPr>
          <w:rFonts w:cs="Arial"/>
          <w:sz w:val="22"/>
          <w:szCs w:val="22"/>
        </w:rPr>
        <w:t>STAVEBNÍ OBNOVA ŽELEZNIC</w:t>
      </w:r>
      <w:r w:rsidR="00903265" w:rsidRPr="004F5C62">
        <w:rPr>
          <w:rFonts w:cs="Arial"/>
          <w:sz w:val="22"/>
          <w:szCs w:val="22"/>
        </w:rPr>
        <w:t xml:space="preserve"> a.s.,</w:t>
      </w:r>
      <w:r w:rsidR="00552A03" w:rsidRPr="00552A03">
        <w:rPr>
          <w:rFonts w:cs="Arial"/>
          <w:sz w:val="22"/>
          <w:szCs w:val="22"/>
        </w:rPr>
        <w:t xml:space="preserve"> </w:t>
      </w:r>
      <w:r w:rsidR="00552A03">
        <w:rPr>
          <w:rFonts w:cs="Arial"/>
          <w:sz w:val="22"/>
          <w:szCs w:val="22"/>
        </w:rPr>
        <w:t>Kaplířova 22, 320</w:t>
      </w:r>
      <w:r w:rsidR="005D2072">
        <w:rPr>
          <w:rFonts w:cs="Arial"/>
          <w:sz w:val="22"/>
          <w:szCs w:val="22"/>
        </w:rPr>
        <w:t xml:space="preserve"> 00 Plzeň</w:t>
      </w:r>
      <w:r w:rsidR="00552A03" w:rsidRPr="004F5C62">
        <w:rPr>
          <w:rFonts w:cs="Arial"/>
          <w:sz w:val="22"/>
          <w:szCs w:val="22"/>
        </w:rPr>
        <w:t xml:space="preserve">. Kontaktní osobou je </w:t>
      </w:r>
      <w:r w:rsidR="00552A03">
        <w:rPr>
          <w:rFonts w:cs="Arial"/>
          <w:sz w:val="22"/>
          <w:szCs w:val="22"/>
        </w:rPr>
        <w:t>pan Jiří  Beneš</w:t>
      </w:r>
      <w:r w:rsidR="00552A03" w:rsidRPr="004F5C62">
        <w:rPr>
          <w:rFonts w:cs="Arial"/>
          <w:sz w:val="22"/>
          <w:szCs w:val="22"/>
        </w:rPr>
        <w:t xml:space="preserve">, mobil: </w:t>
      </w:r>
      <w:r w:rsidR="00552A03">
        <w:rPr>
          <w:rFonts w:cs="Arial"/>
          <w:sz w:val="22"/>
          <w:szCs w:val="22"/>
        </w:rPr>
        <w:t>728 708 218,</w:t>
      </w:r>
      <w:r w:rsidR="00552A03" w:rsidRPr="004F5C62">
        <w:rPr>
          <w:rFonts w:cs="Arial"/>
          <w:sz w:val="22"/>
          <w:szCs w:val="22"/>
        </w:rPr>
        <w:t xml:space="preserve"> e-mail: </w:t>
      </w:r>
      <w:r w:rsidR="00552A03">
        <w:rPr>
          <w:rFonts w:cs="Arial"/>
          <w:sz w:val="22"/>
          <w:szCs w:val="22"/>
        </w:rPr>
        <w:t>jbenes</w:t>
      </w:r>
      <w:r w:rsidR="00552A03" w:rsidRPr="004F5C62">
        <w:rPr>
          <w:rFonts w:cs="Arial"/>
          <w:sz w:val="22"/>
          <w:szCs w:val="22"/>
        </w:rPr>
        <w:t>@soz.cz.</w:t>
      </w:r>
    </w:p>
    <w:p w:rsidR="00D71503" w:rsidRPr="00E37E6C" w:rsidRDefault="00D71503" w:rsidP="00D71503">
      <w:pPr>
        <w:spacing w:before="120" w:after="120"/>
        <w:ind w:left="284"/>
        <w:jc w:val="both"/>
        <w:rPr>
          <w:rFonts w:cs="Arial"/>
          <w:szCs w:val="22"/>
          <w:highlight w:val="yellow"/>
        </w:rPr>
      </w:pPr>
    </w:p>
    <w:p w:rsidR="00FB29BD" w:rsidRPr="00E37E6C" w:rsidRDefault="004167E3" w:rsidP="00B1449C">
      <w:pPr>
        <w:pStyle w:val="Nadpis1"/>
      </w:pPr>
      <w:r w:rsidRPr="00E37E6C">
        <w:t xml:space="preserve">Článek </w:t>
      </w:r>
    </w:p>
    <w:p w:rsidR="00FB29BD" w:rsidRPr="00E37E6C" w:rsidRDefault="00FB29BD" w:rsidP="00F422B7">
      <w:pPr>
        <w:ind w:left="284" w:hanging="284"/>
        <w:jc w:val="center"/>
        <w:rPr>
          <w:rFonts w:cs="Arial"/>
          <w:b/>
          <w:szCs w:val="22"/>
        </w:rPr>
      </w:pPr>
      <w:r w:rsidRPr="00E37E6C">
        <w:rPr>
          <w:rFonts w:cs="Arial"/>
          <w:b/>
          <w:szCs w:val="22"/>
        </w:rPr>
        <w:t xml:space="preserve">Kupní cena </w:t>
      </w:r>
    </w:p>
    <w:p w:rsidR="003B3AFF" w:rsidRPr="00E37E6C" w:rsidRDefault="003B3AFF" w:rsidP="009E03FB">
      <w:pPr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Celková kupní cena </w:t>
      </w:r>
      <w:r w:rsidR="00203922" w:rsidRPr="00E37E6C">
        <w:rPr>
          <w:rFonts w:cs="Arial"/>
          <w:szCs w:val="22"/>
        </w:rPr>
        <w:t>věci</w:t>
      </w:r>
      <w:r w:rsidR="00161D0F" w:rsidRPr="00E37E6C">
        <w:rPr>
          <w:rFonts w:cs="Arial"/>
          <w:szCs w:val="22"/>
        </w:rPr>
        <w:t xml:space="preserve"> </w:t>
      </w:r>
      <w:r w:rsidRPr="00E37E6C">
        <w:rPr>
          <w:rFonts w:cs="Arial"/>
          <w:szCs w:val="22"/>
        </w:rPr>
        <w:t xml:space="preserve">bez DPH je sjednána dohodou </w:t>
      </w:r>
      <w:r w:rsidR="004F5C62">
        <w:rPr>
          <w:rFonts w:cs="Arial"/>
          <w:szCs w:val="22"/>
        </w:rPr>
        <w:t>smluvních stran podle zákona č. </w:t>
      </w:r>
      <w:r w:rsidRPr="00E37E6C">
        <w:rPr>
          <w:rFonts w:cs="Arial"/>
          <w:szCs w:val="22"/>
        </w:rPr>
        <w:t>526/1990 Sb., o cenách, ve znění pozdějších předpisů</w:t>
      </w:r>
      <w:r w:rsidR="00834A73" w:rsidRPr="00E37E6C">
        <w:rPr>
          <w:rFonts w:cs="Arial"/>
          <w:szCs w:val="22"/>
        </w:rPr>
        <w:t>;</w:t>
      </w:r>
      <w:r w:rsidRPr="00E37E6C">
        <w:rPr>
          <w:rFonts w:cs="Arial"/>
          <w:szCs w:val="22"/>
        </w:rPr>
        <w:t xml:space="preserve"> je cenou pevnou, která zahrnuje veškeré náklady spojené s prodejem věci</w:t>
      </w:r>
      <w:r w:rsidR="00203922" w:rsidRPr="00E37E6C">
        <w:rPr>
          <w:rFonts w:cs="Arial"/>
          <w:szCs w:val="22"/>
        </w:rPr>
        <w:t>.</w:t>
      </w:r>
      <w:r w:rsidRPr="00E37E6C">
        <w:rPr>
          <w:rFonts w:cs="Arial"/>
          <w:szCs w:val="22"/>
        </w:rPr>
        <w:t xml:space="preserve"> K této částce bude připočtena </w:t>
      </w:r>
      <w:r w:rsidR="00997F9B" w:rsidRPr="00E37E6C">
        <w:rPr>
          <w:rFonts w:cs="Arial"/>
          <w:szCs w:val="22"/>
        </w:rPr>
        <w:t>platná sazb</w:t>
      </w:r>
      <w:r w:rsidRPr="00E37E6C">
        <w:rPr>
          <w:rFonts w:cs="Arial"/>
          <w:szCs w:val="22"/>
        </w:rPr>
        <w:t xml:space="preserve">a DPH v době vzniku zdanitelného plnění.  </w:t>
      </w:r>
    </w:p>
    <w:p w:rsidR="003B3AFF" w:rsidRPr="00E37E6C" w:rsidRDefault="003B3AFF" w:rsidP="009E03FB">
      <w:pPr>
        <w:numPr>
          <w:ilvl w:val="0"/>
          <w:numId w:val="6"/>
        </w:numPr>
        <w:spacing w:before="120" w:after="120"/>
        <w:ind w:left="284" w:hanging="284"/>
        <w:rPr>
          <w:rFonts w:cs="Arial"/>
          <w:szCs w:val="22"/>
        </w:rPr>
      </w:pPr>
      <w:r w:rsidRPr="00E37E6C">
        <w:rPr>
          <w:rFonts w:cs="Arial"/>
          <w:szCs w:val="22"/>
        </w:rPr>
        <w:t>Kupní cena tak činí:</w:t>
      </w:r>
    </w:p>
    <w:p w:rsidR="003B3AFF" w:rsidRPr="00086030" w:rsidRDefault="003B3AFF" w:rsidP="009E03FB">
      <w:pPr>
        <w:pStyle w:val="Odstavecseseznamem"/>
        <w:numPr>
          <w:ilvl w:val="0"/>
          <w:numId w:val="8"/>
        </w:numPr>
        <w:spacing w:before="120" w:after="120"/>
        <w:ind w:left="851" w:hanging="284"/>
        <w:rPr>
          <w:rFonts w:cs="Arial"/>
          <w:sz w:val="22"/>
          <w:szCs w:val="22"/>
        </w:rPr>
      </w:pPr>
      <w:r w:rsidRPr="00086030">
        <w:rPr>
          <w:rFonts w:cs="Arial"/>
          <w:sz w:val="22"/>
          <w:szCs w:val="22"/>
        </w:rPr>
        <w:t xml:space="preserve">kupní cena celkem </w:t>
      </w:r>
      <w:r w:rsidRPr="00086030">
        <w:rPr>
          <w:rFonts w:cs="Arial"/>
          <w:b/>
          <w:sz w:val="22"/>
          <w:szCs w:val="22"/>
        </w:rPr>
        <w:t>bez DPH</w:t>
      </w:r>
      <w:r w:rsidRPr="00086030">
        <w:rPr>
          <w:rFonts w:cs="Arial"/>
          <w:sz w:val="22"/>
          <w:szCs w:val="22"/>
        </w:rPr>
        <w:t xml:space="preserve"> ve výši</w:t>
      </w:r>
      <w:r w:rsidR="00086030" w:rsidRPr="00086030">
        <w:rPr>
          <w:rFonts w:cs="Arial"/>
          <w:i/>
          <w:sz w:val="22"/>
          <w:szCs w:val="22"/>
        </w:rPr>
        <w:t xml:space="preserve"> </w:t>
      </w:r>
      <w:r w:rsidR="007D3832">
        <w:rPr>
          <w:rFonts w:cs="Arial"/>
          <w:sz w:val="22"/>
          <w:szCs w:val="22"/>
        </w:rPr>
        <w:t>98</w:t>
      </w:r>
      <w:r w:rsidR="007B7F22">
        <w:rPr>
          <w:rFonts w:cs="Arial"/>
          <w:sz w:val="22"/>
          <w:szCs w:val="22"/>
        </w:rPr>
        <w:t xml:space="preserve">.000,00 </w:t>
      </w:r>
      <w:r w:rsidR="00723A34" w:rsidRPr="00086030">
        <w:rPr>
          <w:rFonts w:cs="Arial"/>
          <w:sz w:val="22"/>
          <w:szCs w:val="22"/>
        </w:rPr>
        <w:t>Kč</w:t>
      </w:r>
    </w:p>
    <w:p w:rsidR="003B3AFF" w:rsidRPr="00086030" w:rsidRDefault="003B3AFF" w:rsidP="0093064F">
      <w:pPr>
        <w:pStyle w:val="Odstavecseseznamem"/>
        <w:spacing w:before="120" w:after="120"/>
        <w:ind w:left="993" w:hanging="142"/>
        <w:rPr>
          <w:rFonts w:cs="Arial"/>
          <w:sz w:val="22"/>
          <w:szCs w:val="22"/>
        </w:rPr>
      </w:pPr>
      <w:r w:rsidRPr="00086030">
        <w:rPr>
          <w:rFonts w:cs="Arial"/>
          <w:sz w:val="22"/>
          <w:szCs w:val="22"/>
        </w:rPr>
        <w:t>(slovy</w:t>
      </w:r>
      <w:r w:rsidR="00BE2307">
        <w:rPr>
          <w:rFonts w:cs="Arial"/>
          <w:sz w:val="22"/>
          <w:szCs w:val="22"/>
        </w:rPr>
        <w:t>:</w:t>
      </w:r>
      <w:r w:rsidR="00F95FF1" w:rsidRPr="00F95FF1">
        <w:t xml:space="preserve"> </w:t>
      </w:r>
      <w:r w:rsidR="00F95FF1" w:rsidRPr="00F95FF1">
        <w:rPr>
          <w:rFonts w:cs="Arial"/>
          <w:sz w:val="22"/>
          <w:szCs w:val="22"/>
        </w:rPr>
        <w:t>devadesát osm tisíc korun českých</w:t>
      </w:r>
      <w:r w:rsidRPr="00086030">
        <w:rPr>
          <w:rFonts w:cs="Arial"/>
          <w:sz w:val="22"/>
          <w:szCs w:val="22"/>
        </w:rPr>
        <w:t>)</w:t>
      </w:r>
    </w:p>
    <w:p w:rsidR="003B3AFF" w:rsidRPr="00086030" w:rsidRDefault="00CF07BA" w:rsidP="009E03FB">
      <w:pPr>
        <w:pStyle w:val="Odstavecseseznamem"/>
        <w:numPr>
          <w:ilvl w:val="0"/>
          <w:numId w:val="8"/>
        </w:numPr>
        <w:spacing w:before="120" w:after="120"/>
        <w:ind w:left="851" w:hanging="284"/>
        <w:rPr>
          <w:rFonts w:cs="Arial"/>
          <w:sz w:val="22"/>
          <w:szCs w:val="22"/>
        </w:rPr>
      </w:pPr>
      <w:r w:rsidRPr="00086030">
        <w:rPr>
          <w:rFonts w:cs="Arial"/>
          <w:b/>
          <w:sz w:val="22"/>
          <w:szCs w:val="22"/>
        </w:rPr>
        <w:t xml:space="preserve">DPH </w:t>
      </w:r>
      <w:r w:rsidRPr="00086030">
        <w:rPr>
          <w:rFonts w:cs="Arial"/>
          <w:sz w:val="22"/>
          <w:szCs w:val="22"/>
        </w:rPr>
        <w:t xml:space="preserve">ve výši </w:t>
      </w:r>
      <w:r w:rsidR="00BA22FC" w:rsidRPr="00086030">
        <w:rPr>
          <w:rFonts w:cs="Arial"/>
          <w:sz w:val="22"/>
          <w:szCs w:val="22"/>
        </w:rPr>
        <w:t>celkem</w:t>
      </w:r>
      <w:r w:rsidR="00A07C99">
        <w:rPr>
          <w:rFonts w:cs="Arial"/>
          <w:sz w:val="22"/>
          <w:szCs w:val="22"/>
        </w:rPr>
        <w:t xml:space="preserve"> </w:t>
      </w:r>
      <w:r w:rsidR="007D3832">
        <w:rPr>
          <w:rFonts w:cs="Arial"/>
          <w:sz w:val="22"/>
          <w:szCs w:val="22"/>
        </w:rPr>
        <w:t>20.580</w:t>
      </w:r>
      <w:r w:rsidR="00A95F6C">
        <w:rPr>
          <w:rFonts w:cs="Arial"/>
          <w:sz w:val="22"/>
          <w:szCs w:val="22"/>
        </w:rPr>
        <w:t xml:space="preserve">,00 </w:t>
      </w:r>
      <w:r w:rsidR="003B3AFF" w:rsidRPr="00086030">
        <w:rPr>
          <w:rFonts w:cs="Arial"/>
          <w:sz w:val="22"/>
          <w:szCs w:val="22"/>
        </w:rPr>
        <w:t>Kč</w:t>
      </w:r>
    </w:p>
    <w:p w:rsidR="003B3AFF" w:rsidRPr="00086030" w:rsidRDefault="003B3AFF" w:rsidP="0093064F">
      <w:pPr>
        <w:pStyle w:val="Odstavecseseznamem"/>
        <w:spacing w:before="120" w:after="120"/>
        <w:ind w:left="994" w:hanging="143"/>
        <w:rPr>
          <w:rFonts w:cs="Arial"/>
          <w:sz w:val="22"/>
          <w:szCs w:val="22"/>
        </w:rPr>
      </w:pPr>
      <w:r w:rsidRPr="00086030">
        <w:rPr>
          <w:rFonts w:cs="Arial"/>
          <w:sz w:val="22"/>
          <w:szCs w:val="22"/>
        </w:rPr>
        <w:t>(slovy</w:t>
      </w:r>
      <w:r w:rsidR="00BE2307">
        <w:rPr>
          <w:rFonts w:cs="Arial"/>
          <w:sz w:val="22"/>
          <w:szCs w:val="22"/>
        </w:rPr>
        <w:t>:</w:t>
      </w:r>
      <w:r w:rsidR="00093545" w:rsidRPr="00093545">
        <w:t xml:space="preserve"> </w:t>
      </w:r>
      <w:r w:rsidR="00093545" w:rsidRPr="00093545">
        <w:rPr>
          <w:rFonts w:cs="Arial"/>
          <w:sz w:val="22"/>
          <w:szCs w:val="22"/>
        </w:rPr>
        <w:t>dvacet tisíc pět set osmdesát korun českých</w:t>
      </w:r>
      <w:r w:rsidRPr="00086030">
        <w:rPr>
          <w:rFonts w:cs="Arial"/>
          <w:sz w:val="22"/>
          <w:szCs w:val="22"/>
        </w:rPr>
        <w:t>)</w:t>
      </w:r>
    </w:p>
    <w:p w:rsidR="003B3AFF" w:rsidRPr="00086030" w:rsidRDefault="003B3AFF" w:rsidP="009E03FB">
      <w:pPr>
        <w:pStyle w:val="Odstavecseseznamem"/>
        <w:numPr>
          <w:ilvl w:val="0"/>
          <w:numId w:val="8"/>
        </w:numPr>
        <w:spacing w:before="120" w:after="120"/>
        <w:ind w:left="851" w:hanging="284"/>
        <w:rPr>
          <w:rFonts w:cs="Arial"/>
          <w:sz w:val="22"/>
          <w:szCs w:val="22"/>
        </w:rPr>
      </w:pPr>
      <w:r w:rsidRPr="00086030">
        <w:rPr>
          <w:rFonts w:cs="Arial"/>
          <w:sz w:val="22"/>
          <w:szCs w:val="22"/>
        </w:rPr>
        <w:t xml:space="preserve">kupní cena </w:t>
      </w:r>
      <w:r w:rsidRPr="00086030">
        <w:rPr>
          <w:rFonts w:cs="Arial"/>
          <w:b/>
          <w:sz w:val="22"/>
          <w:szCs w:val="22"/>
        </w:rPr>
        <w:t>včetně DPH</w:t>
      </w:r>
      <w:r w:rsidRPr="00086030">
        <w:rPr>
          <w:rFonts w:cs="Arial"/>
          <w:sz w:val="22"/>
          <w:szCs w:val="22"/>
        </w:rPr>
        <w:t xml:space="preserve"> ve výši celkem</w:t>
      </w:r>
      <w:r w:rsidR="00E47382" w:rsidRPr="00086030">
        <w:t xml:space="preserve"> </w:t>
      </w:r>
      <w:r w:rsidR="007D3832">
        <w:rPr>
          <w:rFonts w:cs="Arial"/>
          <w:sz w:val="22"/>
          <w:szCs w:val="22"/>
        </w:rPr>
        <w:t>118.580</w:t>
      </w:r>
      <w:r w:rsidR="00DC4F87">
        <w:rPr>
          <w:rFonts w:cs="Arial"/>
          <w:sz w:val="22"/>
          <w:szCs w:val="22"/>
        </w:rPr>
        <w:t>,00</w:t>
      </w:r>
      <w:r w:rsidR="00DC4F87" w:rsidRPr="00DC4F87">
        <w:rPr>
          <w:rFonts w:cs="Arial"/>
          <w:sz w:val="22"/>
          <w:szCs w:val="22"/>
        </w:rPr>
        <w:t xml:space="preserve"> </w:t>
      </w:r>
      <w:r w:rsidR="00DC4F87">
        <w:rPr>
          <w:rFonts w:cs="Arial"/>
          <w:sz w:val="22"/>
          <w:szCs w:val="22"/>
        </w:rPr>
        <w:t>Kč</w:t>
      </w:r>
    </w:p>
    <w:p w:rsidR="00BA22FC" w:rsidRPr="00086030" w:rsidRDefault="00DC4F87" w:rsidP="0093064F">
      <w:pPr>
        <w:pStyle w:val="Odstavecseseznamem"/>
        <w:spacing w:before="120" w:after="120"/>
        <w:ind w:left="994" w:hanging="14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DC4F87">
        <w:rPr>
          <w:rFonts w:cs="Arial"/>
          <w:sz w:val="22"/>
          <w:szCs w:val="22"/>
        </w:rPr>
        <w:t>slovy:</w:t>
      </w:r>
      <w:r w:rsidR="0026115E" w:rsidRPr="0026115E">
        <w:t xml:space="preserve"> </w:t>
      </w:r>
      <w:r w:rsidR="0026115E" w:rsidRPr="0026115E">
        <w:rPr>
          <w:rFonts w:cs="Arial"/>
          <w:sz w:val="22"/>
          <w:szCs w:val="22"/>
        </w:rPr>
        <w:t>jedno sto osmnáct tisíc pět set osmdesát korun českých</w:t>
      </w:r>
      <w:r w:rsidR="003B3AFF" w:rsidRPr="00086030">
        <w:rPr>
          <w:rFonts w:cs="Arial"/>
          <w:sz w:val="22"/>
          <w:szCs w:val="22"/>
        </w:rPr>
        <w:t>)</w:t>
      </w:r>
    </w:p>
    <w:p w:rsidR="00554419" w:rsidRPr="00086030" w:rsidRDefault="00554419" w:rsidP="00F06CF8">
      <w:pPr>
        <w:rPr>
          <w:rFonts w:cs="Arial"/>
        </w:rPr>
      </w:pPr>
    </w:p>
    <w:p w:rsidR="008B2068" w:rsidRPr="00E37E6C" w:rsidRDefault="004167E3" w:rsidP="00B1449C">
      <w:pPr>
        <w:pStyle w:val="Nadpis1"/>
      </w:pPr>
      <w:r w:rsidRPr="00E37E6C">
        <w:t xml:space="preserve">Článek </w:t>
      </w:r>
    </w:p>
    <w:p w:rsidR="00FB29BD" w:rsidRPr="00E37E6C" w:rsidRDefault="00FB29BD" w:rsidP="00F422B7">
      <w:pPr>
        <w:ind w:left="284" w:hanging="284"/>
        <w:jc w:val="center"/>
        <w:rPr>
          <w:rFonts w:cs="Arial"/>
          <w:b/>
          <w:szCs w:val="22"/>
        </w:rPr>
      </w:pPr>
      <w:r w:rsidRPr="00CF07BA">
        <w:rPr>
          <w:rFonts w:cs="Arial"/>
          <w:b/>
          <w:szCs w:val="22"/>
        </w:rPr>
        <w:t>Platební a fakturační podmínky</w:t>
      </w:r>
    </w:p>
    <w:p w:rsidR="00712B96" w:rsidRPr="0008576B" w:rsidRDefault="000665FB" w:rsidP="009E03FB">
      <w:pPr>
        <w:numPr>
          <w:ilvl w:val="0"/>
          <w:numId w:val="1"/>
        </w:numPr>
        <w:tabs>
          <w:tab w:val="left" w:pos="8080"/>
        </w:tabs>
        <w:spacing w:before="120" w:after="120"/>
        <w:ind w:left="284" w:hanging="284"/>
        <w:jc w:val="both"/>
        <w:rPr>
          <w:rFonts w:cs="Arial"/>
          <w:color w:val="365F91" w:themeColor="accent1" w:themeShade="BF"/>
          <w:szCs w:val="22"/>
        </w:rPr>
      </w:pPr>
      <w:r w:rsidRPr="0008576B">
        <w:rPr>
          <w:rFonts w:cs="Arial"/>
          <w:szCs w:val="22"/>
        </w:rPr>
        <w:t>Smluvní strany se dohodly, že celková kupní cena věci bude uhrazena před převzetím věci</w:t>
      </w:r>
      <w:r w:rsidR="0008576B">
        <w:rPr>
          <w:rFonts w:cs="Arial"/>
          <w:szCs w:val="22"/>
        </w:rPr>
        <w:t xml:space="preserve"> </w:t>
      </w:r>
      <w:r w:rsidRPr="0008576B">
        <w:rPr>
          <w:rFonts w:cs="Arial"/>
          <w:szCs w:val="22"/>
        </w:rPr>
        <w:t>kupujícím</w:t>
      </w:r>
      <w:r w:rsidR="00257755" w:rsidRPr="0008576B">
        <w:rPr>
          <w:rFonts w:cs="Arial"/>
          <w:szCs w:val="22"/>
        </w:rPr>
        <w:t xml:space="preserve"> bezhotovostním</w:t>
      </w:r>
      <w:r w:rsidR="00CA44CB" w:rsidRPr="0008576B">
        <w:rPr>
          <w:rFonts w:cs="Arial"/>
          <w:szCs w:val="22"/>
        </w:rPr>
        <w:t xml:space="preserve"> převodem</w:t>
      </w:r>
      <w:r w:rsidR="00AC0CA0" w:rsidRPr="0008576B">
        <w:rPr>
          <w:rFonts w:cs="Arial"/>
          <w:szCs w:val="22"/>
        </w:rPr>
        <w:t xml:space="preserve"> z účtu kupujícího</w:t>
      </w:r>
      <w:r w:rsidR="00CA44CB" w:rsidRPr="0008576B">
        <w:rPr>
          <w:rFonts w:cs="Arial"/>
          <w:szCs w:val="22"/>
        </w:rPr>
        <w:t xml:space="preserve"> na účet prodávajícího, uvedený v záhlaví této smlouvy</w:t>
      </w:r>
      <w:r w:rsidR="00F06CF8" w:rsidRPr="0008576B">
        <w:rPr>
          <w:rFonts w:cs="Arial"/>
          <w:szCs w:val="22"/>
        </w:rPr>
        <w:t xml:space="preserve">. </w:t>
      </w:r>
    </w:p>
    <w:p w:rsidR="004A0D19" w:rsidRPr="004819EA" w:rsidRDefault="000E540B" w:rsidP="009E03FB">
      <w:pPr>
        <w:numPr>
          <w:ilvl w:val="0"/>
          <w:numId w:val="1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4819EA">
        <w:rPr>
          <w:rFonts w:cs="Arial"/>
          <w:szCs w:val="22"/>
        </w:rPr>
        <w:t xml:space="preserve">Smluvní strany </w:t>
      </w:r>
      <w:r w:rsidR="00257755" w:rsidRPr="004819EA">
        <w:rPr>
          <w:rFonts w:cs="Arial"/>
          <w:szCs w:val="22"/>
        </w:rPr>
        <w:t xml:space="preserve">dále </w:t>
      </w:r>
      <w:r w:rsidR="00AC0CA0" w:rsidRPr="004819EA">
        <w:rPr>
          <w:rFonts w:cs="Arial"/>
          <w:szCs w:val="22"/>
        </w:rPr>
        <w:t xml:space="preserve">ujednaly, že převzetí věci musí být uskutečněno tak, </w:t>
      </w:r>
      <w:r w:rsidR="00554419" w:rsidRPr="004819EA">
        <w:rPr>
          <w:rFonts w:cs="Arial"/>
          <w:szCs w:val="22"/>
        </w:rPr>
        <w:t xml:space="preserve">aby celková kupní cena </w:t>
      </w:r>
      <w:r w:rsidR="00D5328A" w:rsidRPr="004819EA">
        <w:rPr>
          <w:rFonts w:cs="Arial"/>
          <w:szCs w:val="22"/>
        </w:rPr>
        <w:t>věci</w:t>
      </w:r>
      <w:r w:rsidR="00554419" w:rsidRPr="004819EA">
        <w:rPr>
          <w:rFonts w:cs="Arial"/>
          <w:szCs w:val="22"/>
        </w:rPr>
        <w:t xml:space="preserve"> </w:t>
      </w:r>
      <w:r w:rsidR="00FB7D89">
        <w:rPr>
          <w:rFonts w:cs="Arial"/>
          <w:szCs w:val="22"/>
        </w:rPr>
        <w:t>118.580</w:t>
      </w:r>
      <w:r w:rsidR="00F1362C">
        <w:rPr>
          <w:rFonts w:cs="Arial"/>
          <w:szCs w:val="22"/>
        </w:rPr>
        <w:t>,00</w:t>
      </w:r>
      <w:r w:rsidR="00BA4C6D" w:rsidRPr="004819EA">
        <w:rPr>
          <w:rFonts w:cs="Arial"/>
          <w:szCs w:val="22"/>
        </w:rPr>
        <w:t xml:space="preserve"> Kč </w:t>
      </w:r>
      <w:r w:rsidR="00257755" w:rsidRPr="004819EA">
        <w:rPr>
          <w:rFonts w:cs="Arial"/>
          <w:szCs w:val="22"/>
        </w:rPr>
        <w:t>b</w:t>
      </w:r>
      <w:r w:rsidR="00AC0CA0" w:rsidRPr="004819EA">
        <w:rPr>
          <w:rFonts w:cs="Arial"/>
          <w:szCs w:val="22"/>
        </w:rPr>
        <w:t>yla</w:t>
      </w:r>
      <w:r w:rsidR="00554419" w:rsidRPr="004819EA">
        <w:rPr>
          <w:rFonts w:cs="Arial"/>
          <w:szCs w:val="22"/>
        </w:rPr>
        <w:t xml:space="preserve"> připsána na účet prodávajícího </w:t>
      </w:r>
      <w:r w:rsidR="00257755" w:rsidRPr="004819EA">
        <w:rPr>
          <w:rFonts w:cs="Arial"/>
          <w:szCs w:val="22"/>
        </w:rPr>
        <w:t xml:space="preserve">nejpozději </w:t>
      </w:r>
      <w:r w:rsidR="00554419" w:rsidRPr="004819EA">
        <w:rPr>
          <w:rFonts w:cs="Arial"/>
          <w:szCs w:val="22"/>
        </w:rPr>
        <w:t xml:space="preserve">do </w:t>
      </w:r>
      <w:r w:rsidR="005504D8">
        <w:rPr>
          <w:rFonts w:cs="Arial"/>
          <w:szCs w:val="22"/>
        </w:rPr>
        <w:t>30 kalendářních</w:t>
      </w:r>
      <w:r w:rsidR="00554419" w:rsidRPr="004819EA">
        <w:rPr>
          <w:rFonts w:cs="Arial"/>
          <w:szCs w:val="22"/>
        </w:rPr>
        <w:t xml:space="preserve"> dnů od uzavření této smlouvy</w:t>
      </w:r>
      <w:r w:rsidRPr="004819EA">
        <w:rPr>
          <w:rFonts w:cs="Arial"/>
          <w:szCs w:val="22"/>
        </w:rPr>
        <w:t>.</w:t>
      </w:r>
    </w:p>
    <w:p w:rsidR="004A0D19" w:rsidRPr="00E37E6C" w:rsidRDefault="00FB29BD" w:rsidP="009E03FB">
      <w:pPr>
        <w:numPr>
          <w:ilvl w:val="0"/>
          <w:numId w:val="1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Na </w:t>
      </w:r>
      <w:r w:rsidR="0040038B" w:rsidRPr="00E37E6C">
        <w:rPr>
          <w:rFonts w:cs="Arial"/>
          <w:szCs w:val="22"/>
        </w:rPr>
        <w:t xml:space="preserve">písemné </w:t>
      </w:r>
      <w:r w:rsidRPr="00E37E6C">
        <w:rPr>
          <w:rFonts w:cs="Arial"/>
          <w:szCs w:val="22"/>
        </w:rPr>
        <w:t>vyžádání je prodávající povinen nejpozději do 15</w:t>
      </w:r>
      <w:r w:rsidR="00AE7FEC">
        <w:rPr>
          <w:rFonts w:cs="Arial"/>
          <w:szCs w:val="22"/>
        </w:rPr>
        <w:t>-ti</w:t>
      </w:r>
      <w:r w:rsidRPr="00E37E6C">
        <w:rPr>
          <w:rFonts w:cs="Arial"/>
          <w:szCs w:val="22"/>
        </w:rPr>
        <w:t xml:space="preserve"> </w:t>
      </w:r>
      <w:r w:rsidR="00DF6563" w:rsidRPr="00E37E6C">
        <w:rPr>
          <w:rFonts w:cs="Arial"/>
          <w:szCs w:val="22"/>
        </w:rPr>
        <w:t xml:space="preserve">kalendářních </w:t>
      </w:r>
      <w:r w:rsidRPr="00E37E6C">
        <w:rPr>
          <w:rFonts w:cs="Arial"/>
          <w:szCs w:val="22"/>
        </w:rPr>
        <w:t xml:space="preserve">dnů ode dne </w:t>
      </w:r>
      <w:r w:rsidR="0040038B" w:rsidRPr="00E37E6C">
        <w:rPr>
          <w:rFonts w:cs="Arial"/>
          <w:szCs w:val="22"/>
        </w:rPr>
        <w:t xml:space="preserve">zaplacení </w:t>
      </w:r>
      <w:r w:rsidR="00713E46" w:rsidRPr="00E37E6C">
        <w:rPr>
          <w:rFonts w:cs="Arial"/>
          <w:szCs w:val="22"/>
        </w:rPr>
        <w:t xml:space="preserve">celkové kupní ceny </w:t>
      </w:r>
      <w:r w:rsidR="0040038B" w:rsidRPr="00E37E6C">
        <w:rPr>
          <w:rFonts w:cs="Arial"/>
          <w:szCs w:val="22"/>
        </w:rPr>
        <w:t>věci</w:t>
      </w:r>
      <w:r w:rsidRPr="00E37E6C">
        <w:rPr>
          <w:rFonts w:cs="Arial"/>
          <w:szCs w:val="22"/>
        </w:rPr>
        <w:t xml:space="preserve"> vystavit kupujícímu daňový doklad (fakturu)</w:t>
      </w:r>
      <w:r w:rsidR="00CB1A79" w:rsidRPr="00E37E6C">
        <w:rPr>
          <w:rFonts w:cs="Arial"/>
          <w:szCs w:val="22"/>
        </w:rPr>
        <w:t>.</w:t>
      </w:r>
    </w:p>
    <w:p w:rsidR="004A0D19" w:rsidRDefault="00554419" w:rsidP="009E03FB">
      <w:pPr>
        <w:numPr>
          <w:ilvl w:val="0"/>
          <w:numId w:val="1"/>
        </w:numPr>
        <w:spacing w:before="12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Úhrada</w:t>
      </w:r>
      <w:r w:rsidR="00AE7FEC">
        <w:rPr>
          <w:rFonts w:cs="Arial"/>
          <w:szCs w:val="22"/>
        </w:rPr>
        <w:t xml:space="preserve"> </w:t>
      </w:r>
      <w:r w:rsidR="004F4EB6">
        <w:rPr>
          <w:rFonts w:cs="Arial"/>
          <w:szCs w:val="22"/>
        </w:rPr>
        <w:t>celkové</w:t>
      </w:r>
      <w:r w:rsidR="004F4EB6" w:rsidRPr="00E37E6C">
        <w:rPr>
          <w:rFonts w:cs="Arial"/>
          <w:szCs w:val="22"/>
        </w:rPr>
        <w:t xml:space="preserve"> </w:t>
      </w:r>
      <w:r w:rsidR="004F4EB6">
        <w:rPr>
          <w:rFonts w:cs="Arial"/>
          <w:szCs w:val="22"/>
        </w:rPr>
        <w:t>kupní ceny</w:t>
      </w:r>
      <w:r w:rsidR="004F4EB6" w:rsidRPr="00E37E6C">
        <w:rPr>
          <w:rFonts w:cs="Arial"/>
          <w:szCs w:val="22"/>
        </w:rPr>
        <w:t xml:space="preserve"> </w:t>
      </w:r>
      <w:r w:rsidR="005504D8">
        <w:rPr>
          <w:rFonts w:cs="Arial"/>
          <w:szCs w:val="22"/>
        </w:rPr>
        <w:t>věci</w:t>
      </w:r>
      <w:r w:rsidR="004F4EB6">
        <w:rPr>
          <w:rFonts w:cs="Arial"/>
          <w:szCs w:val="22"/>
        </w:rPr>
        <w:t xml:space="preserve"> </w:t>
      </w:r>
      <w:r w:rsidR="00FB29BD" w:rsidRPr="00E37E6C">
        <w:rPr>
          <w:rFonts w:cs="Arial"/>
          <w:szCs w:val="22"/>
        </w:rPr>
        <w:t>se považuje za uskutečněn</w:t>
      </w:r>
      <w:r w:rsidR="004F4EB6">
        <w:rPr>
          <w:rFonts w:cs="Arial"/>
          <w:szCs w:val="22"/>
        </w:rPr>
        <w:t>ou</w:t>
      </w:r>
      <w:r w:rsidR="00FB29BD" w:rsidRPr="00E37E6C">
        <w:rPr>
          <w:rFonts w:cs="Arial"/>
          <w:szCs w:val="22"/>
        </w:rPr>
        <w:t xml:space="preserve"> dnem připsání </w:t>
      </w:r>
      <w:r w:rsidR="004F4EB6">
        <w:rPr>
          <w:rFonts w:cs="Arial"/>
          <w:szCs w:val="22"/>
        </w:rPr>
        <w:t xml:space="preserve">příslušné </w:t>
      </w:r>
      <w:r w:rsidR="00FB29BD" w:rsidRPr="00E37E6C">
        <w:rPr>
          <w:rFonts w:cs="Arial"/>
          <w:szCs w:val="22"/>
        </w:rPr>
        <w:t xml:space="preserve">platby na účet prodávajícího uvedený v záhlaví </w:t>
      </w:r>
      <w:r w:rsidR="00FA42DF" w:rsidRPr="00E37E6C">
        <w:rPr>
          <w:rFonts w:cs="Arial"/>
          <w:szCs w:val="22"/>
        </w:rPr>
        <w:t xml:space="preserve">této </w:t>
      </w:r>
      <w:r w:rsidR="00FB29BD" w:rsidRPr="00E37E6C">
        <w:rPr>
          <w:rFonts w:cs="Arial"/>
          <w:szCs w:val="22"/>
        </w:rPr>
        <w:t>smlouvy.</w:t>
      </w:r>
    </w:p>
    <w:p w:rsidR="00CA44CB" w:rsidRDefault="00CA44CB" w:rsidP="009E03FB">
      <w:pPr>
        <w:numPr>
          <w:ilvl w:val="0"/>
          <w:numId w:val="1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D8452B">
        <w:rPr>
          <w:rFonts w:cs="Arial"/>
          <w:szCs w:val="22"/>
        </w:rPr>
        <w:t>V případě prodlení se zaplacením celkové kupní ceny věc</w:t>
      </w:r>
      <w:r w:rsidR="00C75A80" w:rsidRPr="00D8452B">
        <w:rPr>
          <w:rFonts w:cs="Arial"/>
          <w:szCs w:val="22"/>
        </w:rPr>
        <w:t>i</w:t>
      </w:r>
      <w:r w:rsidRPr="00D8452B">
        <w:rPr>
          <w:rFonts w:cs="Arial"/>
          <w:szCs w:val="22"/>
        </w:rPr>
        <w:t xml:space="preserve"> ve lhůtě uvedené v odstavci 2 tohoto článku je kupující povinen zaplatit prodávajícímu úrok z prodlení ve výši </w:t>
      </w:r>
      <w:r w:rsidR="0008576B" w:rsidRPr="00D8452B">
        <w:rPr>
          <w:rFonts w:cs="Arial"/>
          <w:szCs w:val="22"/>
        </w:rPr>
        <w:t>0,1</w:t>
      </w:r>
      <w:r w:rsidRPr="00D8452B">
        <w:rPr>
          <w:rFonts w:cs="Arial"/>
          <w:szCs w:val="22"/>
        </w:rPr>
        <w:t>% z </w:t>
      </w:r>
      <w:r w:rsidR="00850CF2">
        <w:rPr>
          <w:rFonts w:cs="Arial"/>
          <w:szCs w:val="22"/>
        </w:rPr>
        <w:t> </w:t>
      </w:r>
      <w:r w:rsidRPr="00D8452B">
        <w:rPr>
          <w:rFonts w:cs="Arial"/>
          <w:szCs w:val="22"/>
        </w:rPr>
        <w:t xml:space="preserve">celkové kupní ceny věci za každý den prodlení. </w:t>
      </w:r>
      <w:r w:rsidR="0076184A" w:rsidRPr="00D8452B">
        <w:rPr>
          <w:rFonts w:cs="Arial"/>
          <w:szCs w:val="22"/>
        </w:rPr>
        <w:t xml:space="preserve">Úrok z prodlení je splatný do </w:t>
      </w:r>
      <w:r w:rsidR="00D8452B" w:rsidRPr="00D8452B">
        <w:rPr>
          <w:rFonts w:cs="Arial"/>
          <w:szCs w:val="22"/>
        </w:rPr>
        <w:t>21</w:t>
      </w:r>
      <w:r w:rsidR="0076184A" w:rsidRPr="00D8452B">
        <w:rPr>
          <w:rFonts w:cs="Arial"/>
          <w:szCs w:val="22"/>
        </w:rPr>
        <w:t xml:space="preserve"> kalendářních dnů od doručení jeho vyúčtování kupujícímu na </w:t>
      </w:r>
      <w:r w:rsidR="00E81679" w:rsidRPr="00D8452B">
        <w:rPr>
          <w:rFonts w:cs="Arial"/>
          <w:szCs w:val="22"/>
        </w:rPr>
        <w:t xml:space="preserve">shora uvedený </w:t>
      </w:r>
      <w:r w:rsidR="0076184A" w:rsidRPr="00D8452B">
        <w:rPr>
          <w:rFonts w:cs="Arial"/>
          <w:szCs w:val="22"/>
        </w:rPr>
        <w:t>účet prodávajícího.</w:t>
      </w:r>
    </w:p>
    <w:p w:rsidR="003C43EC" w:rsidRPr="00D8452B" w:rsidRDefault="003C43EC" w:rsidP="009E03FB">
      <w:pPr>
        <w:numPr>
          <w:ilvl w:val="0"/>
          <w:numId w:val="1"/>
        </w:numPr>
        <w:spacing w:before="12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Smluvní strany se dohodly, že při prodlení kupujícího se zaplacením celkové kupní ceny má prodávající právo od této smlouvy odstoupit.</w:t>
      </w:r>
    </w:p>
    <w:p w:rsidR="00F06CF8" w:rsidRPr="00E37E6C" w:rsidRDefault="00F06CF8" w:rsidP="009E03FB">
      <w:pPr>
        <w:numPr>
          <w:ilvl w:val="0"/>
          <w:numId w:val="1"/>
        </w:numPr>
        <w:spacing w:before="12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Prodávající prohlašuje, že účet uvedený v záhlaví smlouvy je a po celou dobu trvání smluvního vztahu bude povinným registračním údajem dle zákona č. 235/2004 Sb., o dani z přidané hodnoty, ve znění pozdějších předpisů.</w:t>
      </w:r>
    </w:p>
    <w:p w:rsidR="00D8452B" w:rsidRDefault="00D8452B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FD4DC2" w:rsidRPr="00E37E6C" w:rsidRDefault="004167E3" w:rsidP="00B1449C">
      <w:pPr>
        <w:pStyle w:val="Nadpis1"/>
      </w:pPr>
      <w:r w:rsidRPr="00E37E6C">
        <w:lastRenderedPageBreak/>
        <w:t xml:space="preserve">Článek </w:t>
      </w:r>
    </w:p>
    <w:p w:rsidR="00581A24" w:rsidRPr="00E37E6C" w:rsidRDefault="00DD7233" w:rsidP="00F422B7">
      <w:pPr>
        <w:ind w:left="284" w:hanging="284"/>
        <w:jc w:val="center"/>
        <w:rPr>
          <w:rFonts w:cs="Arial"/>
          <w:b/>
          <w:szCs w:val="22"/>
        </w:rPr>
      </w:pPr>
      <w:r w:rsidRPr="00E37E6C">
        <w:rPr>
          <w:rFonts w:cs="Arial"/>
          <w:b/>
          <w:szCs w:val="22"/>
        </w:rPr>
        <w:t>Práva a povinnosti kupujícího</w:t>
      </w:r>
    </w:p>
    <w:p w:rsidR="00FD4DC2" w:rsidRPr="00E37E6C" w:rsidRDefault="00DD7233" w:rsidP="009E03FB">
      <w:pPr>
        <w:numPr>
          <w:ilvl w:val="0"/>
          <w:numId w:val="2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Kupující je povinen řádně a včas zaplatit celkovou kupní cenu </w:t>
      </w:r>
      <w:r w:rsidR="00275DC7" w:rsidRPr="00E37E6C">
        <w:rPr>
          <w:rFonts w:cs="Arial"/>
          <w:szCs w:val="22"/>
        </w:rPr>
        <w:t>věci</w:t>
      </w:r>
      <w:r w:rsidR="00CB1A79" w:rsidRPr="00E37E6C">
        <w:rPr>
          <w:rFonts w:cs="Arial"/>
          <w:szCs w:val="22"/>
        </w:rPr>
        <w:t xml:space="preserve"> </w:t>
      </w:r>
      <w:r w:rsidR="00CF5021" w:rsidRPr="00E37E6C">
        <w:rPr>
          <w:rFonts w:cs="Arial"/>
          <w:szCs w:val="22"/>
        </w:rPr>
        <w:t xml:space="preserve">a převzít </w:t>
      </w:r>
      <w:r w:rsidR="0008576B" w:rsidRPr="00E37E6C">
        <w:rPr>
          <w:rFonts w:cs="Arial"/>
          <w:szCs w:val="22"/>
        </w:rPr>
        <w:t>věc v souladu</w:t>
      </w:r>
      <w:r w:rsidR="00CF5021" w:rsidRPr="00E37E6C">
        <w:rPr>
          <w:rFonts w:cs="Arial"/>
          <w:szCs w:val="22"/>
        </w:rPr>
        <w:t xml:space="preserve"> s příslušnými ustanoveními této smlouvy</w:t>
      </w:r>
      <w:r w:rsidRPr="00E37E6C">
        <w:rPr>
          <w:rFonts w:cs="Arial"/>
          <w:szCs w:val="22"/>
        </w:rPr>
        <w:t>.</w:t>
      </w:r>
    </w:p>
    <w:p w:rsidR="00FD4DC2" w:rsidRPr="00E37E6C" w:rsidRDefault="00DD7233" w:rsidP="009E03FB">
      <w:pPr>
        <w:numPr>
          <w:ilvl w:val="0"/>
          <w:numId w:val="2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Připsání celkové kupní ceny </w:t>
      </w:r>
      <w:r w:rsidR="00275DC7" w:rsidRPr="00E37E6C">
        <w:rPr>
          <w:rFonts w:cs="Arial"/>
          <w:szCs w:val="22"/>
        </w:rPr>
        <w:t>věci</w:t>
      </w:r>
      <w:r w:rsidRPr="00E37E6C">
        <w:rPr>
          <w:rFonts w:cs="Arial"/>
          <w:szCs w:val="22"/>
        </w:rPr>
        <w:t xml:space="preserve"> na účet prodávajícího je podmínkou pro </w:t>
      </w:r>
      <w:r w:rsidR="00275DC7" w:rsidRPr="00E37E6C">
        <w:rPr>
          <w:rFonts w:cs="Arial"/>
          <w:szCs w:val="22"/>
        </w:rPr>
        <w:t xml:space="preserve">odevzdání </w:t>
      </w:r>
      <w:r w:rsidR="0068351A" w:rsidRPr="00E37E6C">
        <w:rPr>
          <w:rFonts w:cs="Arial"/>
          <w:szCs w:val="22"/>
        </w:rPr>
        <w:t>věci</w:t>
      </w:r>
      <w:r w:rsidR="00E81679" w:rsidRPr="00E37E6C">
        <w:rPr>
          <w:rFonts w:cs="Arial"/>
          <w:szCs w:val="22"/>
        </w:rPr>
        <w:t xml:space="preserve"> </w:t>
      </w:r>
      <w:r w:rsidRPr="00E37E6C">
        <w:rPr>
          <w:rFonts w:cs="Arial"/>
          <w:szCs w:val="22"/>
        </w:rPr>
        <w:t xml:space="preserve">kupujícímu a pro převod </w:t>
      </w:r>
      <w:r w:rsidR="00163DE0">
        <w:rPr>
          <w:rFonts w:cs="Arial"/>
          <w:szCs w:val="22"/>
        </w:rPr>
        <w:t xml:space="preserve">jeho </w:t>
      </w:r>
      <w:r w:rsidRPr="00E37E6C">
        <w:rPr>
          <w:rFonts w:cs="Arial"/>
          <w:szCs w:val="22"/>
        </w:rPr>
        <w:t>vlastnického práva k</w:t>
      </w:r>
      <w:r w:rsidR="0008576B">
        <w:rPr>
          <w:rFonts w:cs="Arial"/>
          <w:szCs w:val="22"/>
        </w:rPr>
        <w:t> </w:t>
      </w:r>
      <w:r w:rsidR="0014275F" w:rsidRPr="00E37E6C">
        <w:rPr>
          <w:rFonts w:cs="Arial"/>
          <w:szCs w:val="22"/>
        </w:rPr>
        <w:t>věci</w:t>
      </w:r>
      <w:r w:rsidR="0008576B">
        <w:rPr>
          <w:rFonts w:cs="Arial"/>
          <w:szCs w:val="22"/>
        </w:rPr>
        <w:t>.</w:t>
      </w:r>
      <w:r w:rsidR="00E81679">
        <w:rPr>
          <w:rFonts w:cs="Arial"/>
          <w:szCs w:val="22"/>
        </w:rPr>
        <w:t xml:space="preserve"> </w:t>
      </w:r>
    </w:p>
    <w:p w:rsidR="00FD4DC2" w:rsidRPr="00E37E6C" w:rsidRDefault="00DD7233" w:rsidP="009E03FB">
      <w:pPr>
        <w:numPr>
          <w:ilvl w:val="0"/>
          <w:numId w:val="2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>Vlastnické práv</w:t>
      </w:r>
      <w:r w:rsidR="00275DC7" w:rsidRPr="00E37E6C">
        <w:rPr>
          <w:rFonts w:cs="Arial"/>
          <w:szCs w:val="22"/>
        </w:rPr>
        <w:t>o</w:t>
      </w:r>
      <w:r w:rsidRPr="00E37E6C">
        <w:rPr>
          <w:rFonts w:cs="Arial"/>
          <w:szCs w:val="22"/>
        </w:rPr>
        <w:t xml:space="preserve"> k </w:t>
      </w:r>
      <w:r w:rsidR="00702D82">
        <w:rPr>
          <w:rFonts w:cs="Arial"/>
          <w:szCs w:val="22"/>
        </w:rPr>
        <w:t>věci</w:t>
      </w:r>
      <w:r w:rsidR="00163DE0">
        <w:rPr>
          <w:rFonts w:cs="Arial"/>
          <w:szCs w:val="22"/>
        </w:rPr>
        <w:t xml:space="preserve"> </w:t>
      </w:r>
      <w:r w:rsidRPr="00E37E6C">
        <w:rPr>
          <w:rFonts w:cs="Arial"/>
          <w:szCs w:val="22"/>
        </w:rPr>
        <w:t xml:space="preserve">nabývá kupující </w:t>
      </w:r>
      <w:r w:rsidR="0040038B" w:rsidRPr="00E37E6C">
        <w:rPr>
          <w:rFonts w:cs="Arial"/>
          <w:szCs w:val="22"/>
        </w:rPr>
        <w:t>okamžikem převzetí věci</w:t>
      </w:r>
      <w:r w:rsidR="00163DE0" w:rsidRPr="00E37E6C">
        <w:rPr>
          <w:rFonts w:cs="Arial"/>
          <w:szCs w:val="22"/>
        </w:rPr>
        <w:t xml:space="preserve"> </w:t>
      </w:r>
      <w:r w:rsidR="0076184A">
        <w:rPr>
          <w:rFonts w:cs="Arial"/>
          <w:szCs w:val="22"/>
        </w:rPr>
        <w:t>na základě oboustranně podepsaného protokolu o předání a převzetí věci (dále jen „protokol“)</w:t>
      </w:r>
      <w:r w:rsidR="00CA44A0" w:rsidRPr="00E37E6C">
        <w:rPr>
          <w:rFonts w:cs="Arial"/>
          <w:szCs w:val="22"/>
        </w:rPr>
        <w:t>.</w:t>
      </w:r>
    </w:p>
    <w:p w:rsidR="00375FCA" w:rsidRPr="00375FCA" w:rsidRDefault="00DD7233" w:rsidP="00375FCA">
      <w:pPr>
        <w:numPr>
          <w:ilvl w:val="0"/>
          <w:numId w:val="2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Kupující prohlašuje, že se dostatečně seznámil se stavem </w:t>
      </w:r>
      <w:r w:rsidR="0040038B" w:rsidRPr="00E37E6C">
        <w:rPr>
          <w:rFonts w:cs="Arial"/>
          <w:szCs w:val="22"/>
        </w:rPr>
        <w:t>kupované věci</w:t>
      </w:r>
      <w:r w:rsidRPr="00E37E6C">
        <w:rPr>
          <w:rFonts w:cs="Arial"/>
          <w:szCs w:val="22"/>
        </w:rPr>
        <w:t xml:space="preserve"> v místě je</w:t>
      </w:r>
      <w:r w:rsidR="00275DC7" w:rsidRPr="00E37E6C">
        <w:rPr>
          <w:rFonts w:cs="Arial"/>
          <w:szCs w:val="22"/>
        </w:rPr>
        <w:t>jího</w:t>
      </w:r>
      <w:r w:rsidRPr="00E37E6C">
        <w:rPr>
          <w:rFonts w:cs="Arial"/>
          <w:szCs w:val="22"/>
        </w:rPr>
        <w:t xml:space="preserve"> dlouhodobého skladování a že</w:t>
      </w:r>
      <w:r w:rsidR="00AE0F0F" w:rsidRPr="00E37E6C">
        <w:rPr>
          <w:rFonts w:cs="Arial"/>
          <w:szCs w:val="22"/>
        </w:rPr>
        <w:t xml:space="preserve"> věc odpovídá jakosti vyžádané kupujícím a nevykazuje žádné vady</w:t>
      </w:r>
      <w:r w:rsidR="00CA44A0" w:rsidRPr="00E37E6C">
        <w:rPr>
          <w:rFonts w:cs="Arial"/>
          <w:szCs w:val="22"/>
        </w:rPr>
        <w:t xml:space="preserve">. </w:t>
      </w:r>
    </w:p>
    <w:p w:rsidR="00623EB8" w:rsidRPr="003C0892" w:rsidRDefault="00945D76" w:rsidP="00623EB8">
      <w:pPr>
        <w:numPr>
          <w:ilvl w:val="0"/>
          <w:numId w:val="2"/>
        </w:numPr>
        <w:ind w:left="284" w:hanging="284"/>
        <w:jc w:val="both"/>
        <w:rPr>
          <w:rFonts w:cs="Arial"/>
          <w:szCs w:val="22"/>
        </w:rPr>
      </w:pPr>
      <w:r w:rsidRPr="003C0892">
        <w:rPr>
          <w:rFonts w:cs="Arial"/>
          <w:szCs w:val="22"/>
        </w:rPr>
        <w:t>V případě, že kupující nepřevezme celé sjednané množství věci podle článku III. odst. 2. této smlouvy v dohodnuté době plnění, uhradí kupující prodávajícímu sml</w:t>
      </w:r>
      <w:r w:rsidR="003C0892" w:rsidRPr="003C0892">
        <w:rPr>
          <w:rFonts w:cs="Arial"/>
          <w:szCs w:val="22"/>
        </w:rPr>
        <w:t>uvní pokutu ve </w:t>
      </w:r>
      <w:r w:rsidRPr="003C0892">
        <w:rPr>
          <w:rFonts w:cs="Arial"/>
          <w:szCs w:val="22"/>
        </w:rPr>
        <w:t xml:space="preserve">výši </w:t>
      </w:r>
      <w:r w:rsidR="00E47382" w:rsidRPr="003C0892">
        <w:rPr>
          <w:rFonts w:cs="Arial"/>
          <w:szCs w:val="22"/>
        </w:rPr>
        <w:t>10</w:t>
      </w:r>
      <w:r w:rsidR="0008576B" w:rsidRPr="003C0892">
        <w:rPr>
          <w:rFonts w:cs="Arial"/>
          <w:szCs w:val="22"/>
        </w:rPr>
        <w:t xml:space="preserve"> </w:t>
      </w:r>
      <w:r w:rsidRPr="003C0892">
        <w:rPr>
          <w:rFonts w:cs="Arial"/>
          <w:szCs w:val="22"/>
        </w:rPr>
        <w:t>% z ceny nepřevzaté věci.</w:t>
      </w:r>
      <w:r w:rsidR="00623EB8">
        <w:rPr>
          <w:rFonts w:cs="Arial"/>
          <w:szCs w:val="22"/>
        </w:rPr>
        <w:t xml:space="preserve"> Smluvní pokuta je splatná do 14 dnů od doručení jejího vyúčtování kupujícímu na účet prodávajícího uvedený v záhlaví této smlouvy.</w:t>
      </w:r>
    </w:p>
    <w:p w:rsidR="00702D82" w:rsidRPr="003C0892" w:rsidRDefault="00702D82" w:rsidP="00623EB8">
      <w:pPr>
        <w:jc w:val="both"/>
        <w:rPr>
          <w:rFonts w:cs="Arial"/>
          <w:szCs w:val="22"/>
        </w:rPr>
      </w:pPr>
    </w:p>
    <w:p w:rsidR="004A0D19" w:rsidRPr="00085B36" w:rsidRDefault="00945D76" w:rsidP="009E03FB">
      <w:pPr>
        <w:numPr>
          <w:ilvl w:val="0"/>
          <w:numId w:val="2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085B36">
        <w:rPr>
          <w:rFonts w:cs="Arial"/>
          <w:szCs w:val="22"/>
        </w:rPr>
        <w:t xml:space="preserve">V případě, že kupující z jakéhokoliv důvodu nepřevezme celé </w:t>
      </w:r>
      <w:r w:rsidR="00BC7666" w:rsidRPr="00085B36">
        <w:rPr>
          <w:rFonts w:cs="Arial"/>
          <w:szCs w:val="22"/>
        </w:rPr>
        <w:t xml:space="preserve">sjednané </w:t>
      </w:r>
      <w:r w:rsidRPr="00085B36">
        <w:rPr>
          <w:rFonts w:cs="Arial"/>
          <w:szCs w:val="22"/>
        </w:rPr>
        <w:t xml:space="preserve">množství </w:t>
      </w:r>
      <w:r w:rsidR="00F74A9B" w:rsidRPr="00085B36">
        <w:rPr>
          <w:rFonts w:cs="Arial"/>
          <w:szCs w:val="22"/>
        </w:rPr>
        <w:t>věci</w:t>
      </w:r>
      <w:r w:rsidR="00085B36">
        <w:rPr>
          <w:rFonts w:cs="Arial"/>
          <w:szCs w:val="22"/>
        </w:rPr>
        <w:t xml:space="preserve"> </w:t>
      </w:r>
      <w:r w:rsidRPr="00085B36">
        <w:rPr>
          <w:rFonts w:cs="Arial"/>
          <w:szCs w:val="22"/>
        </w:rPr>
        <w:t>nejpozději do 30 kalendářních dnů po dohodnuté době plnění, tj.</w:t>
      </w:r>
      <w:r w:rsidR="00085B36">
        <w:rPr>
          <w:rFonts w:cs="Arial"/>
          <w:szCs w:val="22"/>
        </w:rPr>
        <w:t xml:space="preserve"> </w:t>
      </w:r>
      <w:r w:rsidR="00085B36" w:rsidRPr="007D2FF1">
        <w:rPr>
          <w:rFonts w:cs="Arial"/>
          <w:szCs w:val="22"/>
        </w:rPr>
        <w:t>nejpozději do 3 (tří) měsíců od zaplacení</w:t>
      </w:r>
      <w:r w:rsidR="00085B36">
        <w:rPr>
          <w:rFonts w:cs="Arial"/>
          <w:szCs w:val="22"/>
        </w:rPr>
        <w:t xml:space="preserve"> celkové</w:t>
      </w:r>
      <w:r w:rsidR="00085B36" w:rsidRPr="007D2FF1">
        <w:rPr>
          <w:rFonts w:cs="Arial"/>
          <w:szCs w:val="22"/>
        </w:rPr>
        <w:t xml:space="preserve"> kupní </w:t>
      </w:r>
      <w:r w:rsidR="00085B36" w:rsidRPr="00085B36">
        <w:rPr>
          <w:rFonts w:cs="Arial"/>
          <w:szCs w:val="22"/>
        </w:rPr>
        <w:t>ceny</w:t>
      </w:r>
      <w:r w:rsidRPr="00085B36">
        <w:rPr>
          <w:rFonts w:cs="Arial"/>
          <w:szCs w:val="22"/>
        </w:rPr>
        <w:t>, má prodávající právo od této smlouvy odstoupit</w:t>
      </w:r>
      <w:r w:rsidR="00121D3E">
        <w:rPr>
          <w:rFonts w:cs="Arial"/>
          <w:szCs w:val="22"/>
        </w:rPr>
        <w:t>.</w:t>
      </w:r>
    </w:p>
    <w:p w:rsidR="007665EC" w:rsidRPr="00121D3E" w:rsidRDefault="007665EC" w:rsidP="009E03FB">
      <w:pPr>
        <w:numPr>
          <w:ilvl w:val="0"/>
          <w:numId w:val="2"/>
        </w:numPr>
        <w:spacing w:after="120"/>
        <w:ind w:left="284" w:hanging="284"/>
        <w:jc w:val="both"/>
        <w:rPr>
          <w:rFonts w:cs="Arial"/>
          <w:szCs w:val="22"/>
        </w:rPr>
      </w:pPr>
      <w:r w:rsidRPr="00121D3E">
        <w:rPr>
          <w:rFonts w:cs="Arial"/>
          <w:szCs w:val="22"/>
        </w:rPr>
        <w:t>V případě, že si kupující věc nepřevezme ve sjednaném termínu dle čl. IV</w:t>
      </w:r>
      <w:r w:rsidR="00121D3E" w:rsidRPr="00121D3E">
        <w:rPr>
          <w:rFonts w:cs="Arial"/>
          <w:szCs w:val="22"/>
        </w:rPr>
        <w:t>.</w:t>
      </w:r>
      <w:r w:rsidRPr="00121D3E">
        <w:rPr>
          <w:rFonts w:cs="Arial"/>
          <w:szCs w:val="22"/>
        </w:rPr>
        <w:t xml:space="preserve"> odst. 1 této smlouvy, je povinen to neprodleně oznámit prodávajícímu. V případě, že prodávající akceptuje prodloužení termínu, pak je kupující </w:t>
      </w:r>
      <w:r w:rsidR="00121D3E" w:rsidRPr="00121D3E">
        <w:rPr>
          <w:rFonts w:cs="Arial"/>
          <w:szCs w:val="22"/>
        </w:rPr>
        <w:t>povinen uzavřít s ním smlouvu o </w:t>
      </w:r>
      <w:r w:rsidRPr="00121D3E">
        <w:rPr>
          <w:rFonts w:cs="Arial"/>
          <w:szCs w:val="22"/>
        </w:rPr>
        <w:t xml:space="preserve">skladování, a to na dobu, než kupující fyzicky věc převezme a sepíše s prodávajícím či s jeho zmocněncem oboustranný protokol o převzetí věci. Postupem podle tohoto odstavce není dotčeno právo prodávajícího dle odst. 5 tohoto článku. </w:t>
      </w:r>
    </w:p>
    <w:p w:rsidR="004B5F67" w:rsidRPr="009E0971" w:rsidRDefault="004B5F67" w:rsidP="009E03FB">
      <w:pPr>
        <w:numPr>
          <w:ilvl w:val="0"/>
          <w:numId w:val="2"/>
        </w:numPr>
        <w:spacing w:line="264" w:lineRule="auto"/>
        <w:ind w:left="284" w:hanging="284"/>
        <w:jc w:val="both"/>
        <w:rPr>
          <w:rFonts w:cs="Arial"/>
          <w:szCs w:val="22"/>
        </w:rPr>
      </w:pPr>
      <w:r w:rsidRPr="009E0971">
        <w:rPr>
          <w:rFonts w:cs="Arial"/>
          <w:szCs w:val="22"/>
        </w:rPr>
        <w:t xml:space="preserve">Smluvní strany si sjednávají právo kupujícího odstoupit od této smlouvy, a to nejpozději do okamžiku zahájení </w:t>
      </w:r>
      <w:r w:rsidR="009E0971" w:rsidRPr="009E0971">
        <w:rPr>
          <w:rFonts w:cs="Arial"/>
          <w:szCs w:val="22"/>
        </w:rPr>
        <w:t xml:space="preserve">přebírání </w:t>
      </w:r>
      <w:r w:rsidRPr="009E0971">
        <w:rPr>
          <w:rFonts w:cs="Arial"/>
          <w:szCs w:val="22"/>
        </w:rPr>
        <w:t xml:space="preserve">věci. V případě odstoupení od smlouvy je kupující povinen zaplatit prodávajícímu odstupné ve výši </w:t>
      </w:r>
      <w:r w:rsidR="009E0971" w:rsidRPr="009E0971">
        <w:rPr>
          <w:rFonts w:cs="Arial"/>
          <w:szCs w:val="22"/>
        </w:rPr>
        <w:t>50</w:t>
      </w:r>
      <w:r w:rsidR="00E47382" w:rsidRPr="009E0971">
        <w:rPr>
          <w:rFonts w:cs="Arial"/>
          <w:szCs w:val="22"/>
        </w:rPr>
        <w:t xml:space="preserve"> %</w:t>
      </w:r>
      <w:r w:rsidR="009E0971" w:rsidRPr="009E0971">
        <w:rPr>
          <w:rFonts w:cs="Arial"/>
          <w:szCs w:val="22"/>
        </w:rPr>
        <w:t xml:space="preserve"> celkové</w:t>
      </w:r>
      <w:r w:rsidR="00E47382" w:rsidRPr="009E0971">
        <w:rPr>
          <w:rFonts w:cs="Arial"/>
          <w:szCs w:val="22"/>
        </w:rPr>
        <w:t xml:space="preserve"> kupní ceny.</w:t>
      </w:r>
    </w:p>
    <w:p w:rsidR="00DD7233" w:rsidRPr="00E37E6C" w:rsidRDefault="00DD7233" w:rsidP="009E03FB">
      <w:pPr>
        <w:numPr>
          <w:ilvl w:val="0"/>
          <w:numId w:val="2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Nebezpečí škody na </w:t>
      </w:r>
      <w:r w:rsidR="00760C06" w:rsidRPr="00E37E6C">
        <w:rPr>
          <w:rFonts w:cs="Arial"/>
          <w:szCs w:val="22"/>
        </w:rPr>
        <w:t xml:space="preserve">věci </w:t>
      </w:r>
      <w:r w:rsidRPr="00E37E6C">
        <w:rPr>
          <w:rFonts w:cs="Arial"/>
          <w:szCs w:val="22"/>
        </w:rPr>
        <w:t xml:space="preserve">přechází na kupujícího podle ustanovení § 2121, resp. 2122 </w:t>
      </w:r>
      <w:r w:rsidR="00C832F9" w:rsidRPr="00E37E6C">
        <w:rPr>
          <w:rFonts w:cs="Arial"/>
          <w:szCs w:val="22"/>
        </w:rPr>
        <w:t>občanského zákoníku</w:t>
      </w:r>
      <w:r w:rsidRPr="00E37E6C">
        <w:rPr>
          <w:rFonts w:cs="Arial"/>
          <w:szCs w:val="22"/>
        </w:rPr>
        <w:t xml:space="preserve"> </w:t>
      </w:r>
      <w:r w:rsidR="00C832F9" w:rsidRPr="00E37E6C">
        <w:rPr>
          <w:rFonts w:cs="Arial"/>
          <w:szCs w:val="22"/>
        </w:rPr>
        <w:t>dnem</w:t>
      </w:r>
      <w:r w:rsidRPr="00E37E6C">
        <w:rPr>
          <w:rFonts w:cs="Arial"/>
          <w:szCs w:val="22"/>
        </w:rPr>
        <w:t xml:space="preserve"> přev</w:t>
      </w:r>
      <w:r w:rsidR="00572B95" w:rsidRPr="00E37E6C">
        <w:rPr>
          <w:rFonts w:cs="Arial"/>
          <w:szCs w:val="22"/>
        </w:rPr>
        <w:t>zetí</w:t>
      </w:r>
      <w:r w:rsidRPr="00E37E6C">
        <w:rPr>
          <w:rFonts w:cs="Arial"/>
          <w:szCs w:val="22"/>
        </w:rPr>
        <w:t xml:space="preserve"> </w:t>
      </w:r>
      <w:r w:rsidR="00760C06" w:rsidRPr="00E37E6C">
        <w:rPr>
          <w:rFonts w:cs="Arial"/>
          <w:szCs w:val="22"/>
        </w:rPr>
        <w:t xml:space="preserve">věci </w:t>
      </w:r>
      <w:r w:rsidRPr="00E37E6C">
        <w:rPr>
          <w:rFonts w:cs="Arial"/>
          <w:szCs w:val="22"/>
        </w:rPr>
        <w:t xml:space="preserve">od prodávajícího v místě plnění podle čl. </w:t>
      </w:r>
      <w:r w:rsidR="001405C5" w:rsidRPr="00E37E6C">
        <w:rPr>
          <w:rFonts w:cs="Arial"/>
          <w:szCs w:val="22"/>
        </w:rPr>
        <w:t>IV.</w:t>
      </w:r>
      <w:r w:rsidRPr="00E37E6C">
        <w:rPr>
          <w:rFonts w:cs="Arial"/>
          <w:szCs w:val="22"/>
        </w:rPr>
        <w:t xml:space="preserve"> této smlouvy</w:t>
      </w:r>
      <w:r w:rsidR="00F75422" w:rsidRPr="00E37E6C">
        <w:rPr>
          <w:rFonts w:cs="Arial"/>
          <w:szCs w:val="22"/>
        </w:rPr>
        <w:t>,</w:t>
      </w:r>
      <w:r w:rsidRPr="00E37E6C">
        <w:rPr>
          <w:rFonts w:cs="Arial"/>
          <w:szCs w:val="22"/>
        </w:rPr>
        <w:t xml:space="preserve"> nebo pokud tak neučiní včas, v době, kdy mu prodávající umožní nakládat s</w:t>
      </w:r>
      <w:r w:rsidR="009E0971">
        <w:rPr>
          <w:rFonts w:cs="Arial"/>
          <w:szCs w:val="22"/>
        </w:rPr>
        <w:t> </w:t>
      </w:r>
      <w:r w:rsidR="00760C06" w:rsidRPr="00E37E6C">
        <w:rPr>
          <w:rFonts w:cs="Arial"/>
          <w:szCs w:val="22"/>
        </w:rPr>
        <w:t>věcí</w:t>
      </w:r>
      <w:r w:rsidR="00205807" w:rsidRPr="00E37E6C">
        <w:rPr>
          <w:rFonts w:cs="Arial"/>
          <w:szCs w:val="22"/>
        </w:rPr>
        <w:t xml:space="preserve"> </w:t>
      </w:r>
      <w:r w:rsidRPr="00E37E6C">
        <w:rPr>
          <w:rFonts w:cs="Arial"/>
          <w:szCs w:val="22"/>
        </w:rPr>
        <w:t xml:space="preserve">a kupující poruší smlouvu tím, že </w:t>
      </w:r>
      <w:r w:rsidR="00760C06" w:rsidRPr="00E37E6C">
        <w:rPr>
          <w:rFonts w:cs="Arial"/>
          <w:szCs w:val="22"/>
        </w:rPr>
        <w:t xml:space="preserve">věc </w:t>
      </w:r>
      <w:r w:rsidRPr="00E37E6C">
        <w:rPr>
          <w:rFonts w:cs="Arial"/>
          <w:szCs w:val="22"/>
        </w:rPr>
        <w:t>nepřevezme.</w:t>
      </w:r>
    </w:p>
    <w:p w:rsidR="00F06CF8" w:rsidRPr="00E37E6C" w:rsidRDefault="00F06CF8" w:rsidP="00F422B7">
      <w:pPr>
        <w:spacing w:before="120" w:after="120"/>
        <w:ind w:left="284" w:hanging="284"/>
        <w:rPr>
          <w:rFonts w:cs="Arial"/>
          <w:szCs w:val="22"/>
        </w:rPr>
      </w:pPr>
    </w:p>
    <w:p w:rsidR="008B2068" w:rsidRPr="00E37E6C" w:rsidRDefault="004167E3" w:rsidP="00B1449C">
      <w:pPr>
        <w:pStyle w:val="Nadpis1"/>
      </w:pPr>
      <w:r w:rsidRPr="00E37E6C">
        <w:t xml:space="preserve">Článek </w:t>
      </w:r>
    </w:p>
    <w:p w:rsidR="00DD7233" w:rsidRPr="00E37E6C" w:rsidRDefault="00B72EE9" w:rsidP="00F422B7">
      <w:pPr>
        <w:ind w:left="284" w:hanging="284"/>
        <w:jc w:val="center"/>
        <w:rPr>
          <w:rFonts w:cs="Arial"/>
          <w:b/>
          <w:szCs w:val="22"/>
        </w:rPr>
      </w:pPr>
      <w:r w:rsidRPr="00E37E6C">
        <w:rPr>
          <w:rFonts w:cs="Arial"/>
          <w:b/>
          <w:szCs w:val="22"/>
        </w:rPr>
        <w:t>Závěrečná</w:t>
      </w:r>
      <w:r w:rsidR="00DD7233" w:rsidRPr="00E37E6C">
        <w:rPr>
          <w:rFonts w:cs="Arial"/>
          <w:b/>
          <w:szCs w:val="22"/>
        </w:rPr>
        <w:t xml:space="preserve"> ujednání</w:t>
      </w:r>
    </w:p>
    <w:p w:rsidR="00283CAC" w:rsidRPr="00E37E6C" w:rsidRDefault="002E674F" w:rsidP="009E03FB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E37E6C">
        <w:rPr>
          <w:rFonts w:cs="Arial"/>
          <w:sz w:val="22"/>
          <w:szCs w:val="22"/>
        </w:rPr>
        <w:t xml:space="preserve">Smluvní strany se dohodly, že další </w:t>
      </w:r>
      <w:r w:rsidR="007C547C" w:rsidRPr="00E37E6C">
        <w:rPr>
          <w:rFonts w:cs="Arial"/>
          <w:sz w:val="22"/>
          <w:szCs w:val="22"/>
        </w:rPr>
        <w:t xml:space="preserve">skutečnosti </w:t>
      </w:r>
      <w:r w:rsidRPr="00E37E6C">
        <w:rPr>
          <w:rFonts w:cs="Arial"/>
          <w:sz w:val="22"/>
          <w:szCs w:val="22"/>
        </w:rPr>
        <w:t>touto smlouvou neupraven</w:t>
      </w:r>
      <w:r w:rsidR="007C547C" w:rsidRPr="00E37E6C">
        <w:rPr>
          <w:rFonts w:cs="Arial"/>
          <w:sz w:val="22"/>
          <w:szCs w:val="22"/>
        </w:rPr>
        <w:t>é</w:t>
      </w:r>
      <w:r w:rsidRPr="00E37E6C">
        <w:rPr>
          <w:rFonts w:cs="Arial"/>
          <w:sz w:val="22"/>
          <w:szCs w:val="22"/>
        </w:rPr>
        <w:t xml:space="preserve"> se řídí </w:t>
      </w:r>
      <w:r w:rsidR="007C547C" w:rsidRPr="00E37E6C">
        <w:rPr>
          <w:rFonts w:cs="Arial"/>
          <w:sz w:val="22"/>
          <w:szCs w:val="22"/>
        </w:rPr>
        <w:t xml:space="preserve">příslušnými </w:t>
      </w:r>
      <w:r w:rsidRPr="00E37E6C">
        <w:rPr>
          <w:rFonts w:cs="Arial"/>
          <w:sz w:val="22"/>
          <w:szCs w:val="22"/>
        </w:rPr>
        <w:t>ustanoveními zákona č. 89/2012 Sb., občanský zákoník.</w:t>
      </w:r>
    </w:p>
    <w:p w:rsidR="004B5F67" w:rsidRPr="004B3CCF" w:rsidRDefault="00283CAC" w:rsidP="009E03FB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i/>
          <w:sz w:val="22"/>
          <w:szCs w:val="22"/>
        </w:rPr>
      </w:pPr>
      <w:r w:rsidRPr="004B3CCF">
        <w:rPr>
          <w:rFonts w:cs="Arial"/>
          <w:sz w:val="22"/>
          <w:szCs w:val="22"/>
        </w:rPr>
        <w:t xml:space="preserve">Prodávající zmocnil </w:t>
      </w:r>
      <w:r w:rsidR="00407AFE" w:rsidRPr="004B3CCF">
        <w:rPr>
          <w:rFonts w:cs="Arial"/>
          <w:sz w:val="22"/>
          <w:szCs w:val="22"/>
        </w:rPr>
        <w:t>S</w:t>
      </w:r>
      <w:r w:rsidR="003C4D41" w:rsidRPr="004B3CCF">
        <w:rPr>
          <w:rFonts w:cs="Arial"/>
          <w:sz w:val="22"/>
          <w:szCs w:val="22"/>
        </w:rPr>
        <w:t>mlouvou o ochraňování</w:t>
      </w:r>
      <w:r w:rsidR="00A26675" w:rsidRPr="004B3CCF">
        <w:rPr>
          <w:rFonts w:cs="Arial"/>
          <w:sz w:val="22"/>
          <w:szCs w:val="22"/>
        </w:rPr>
        <w:t xml:space="preserve"> č. 3270/440/90</w:t>
      </w:r>
      <w:r w:rsidR="00623EB8">
        <w:rPr>
          <w:rFonts w:cs="Arial"/>
          <w:sz w:val="22"/>
          <w:szCs w:val="22"/>
        </w:rPr>
        <w:t xml:space="preserve"> ve znění pozdějších dodatků,</w:t>
      </w:r>
      <w:r w:rsidR="00A26675" w:rsidRPr="004B3CCF">
        <w:rPr>
          <w:rFonts w:cs="Arial"/>
          <w:sz w:val="22"/>
          <w:szCs w:val="22"/>
        </w:rPr>
        <w:t xml:space="preserve"> společnost </w:t>
      </w:r>
      <w:r w:rsidR="00623EB8">
        <w:rPr>
          <w:rFonts w:cs="Arial"/>
          <w:sz w:val="22"/>
          <w:szCs w:val="22"/>
        </w:rPr>
        <w:t>STAVEBÍ OBNOVA ŽELEZNIC</w:t>
      </w:r>
      <w:r w:rsidR="00A26675" w:rsidRPr="004B3CCF">
        <w:rPr>
          <w:rFonts w:cs="Arial"/>
          <w:sz w:val="22"/>
          <w:szCs w:val="22"/>
        </w:rPr>
        <w:t xml:space="preserve"> a.s., </w:t>
      </w:r>
      <w:r w:rsidR="00A26675" w:rsidRPr="004B3CCF">
        <w:rPr>
          <w:rStyle w:val="st1"/>
          <w:rFonts w:cs="Arial"/>
          <w:sz w:val="22"/>
        </w:rPr>
        <w:t>se sídlem L</w:t>
      </w:r>
      <w:r w:rsidR="00407AFE" w:rsidRPr="004B3CCF">
        <w:rPr>
          <w:rStyle w:val="st1"/>
          <w:rFonts w:cs="Arial"/>
          <w:sz w:val="22"/>
        </w:rPr>
        <w:t>ibušina 554/103, 772 00 Olomouc,</w:t>
      </w:r>
      <w:r w:rsidR="00A26675" w:rsidRPr="004B3CCF">
        <w:rPr>
          <w:rStyle w:val="st1"/>
          <w:rFonts w:cs="Arial"/>
          <w:sz w:val="22"/>
        </w:rPr>
        <w:t xml:space="preserve"> IČO: 63078953, </w:t>
      </w:r>
      <w:r w:rsidRPr="004B3CCF">
        <w:rPr>
          <w:rFonts w:cs="Arial"/>
          <w:sz w:val="22"/>
          <w:szCs w:val="22"/>
        </w:rPr>
        <w:t xml:space="preserve">aby ho jako </w:t>
      </w:r>
      <w:r w:rsidR="003C4D41" w:rsidRPr="004B3CCF">
        <w:rPr>
          <w:rFonts w:cs="Arial"/>
          <w:sz w:val="22"/>
          <w:szCs w:val="22"/>
        </w:rPr>
        <w:t>ochraňovatel</w:t>
      </w:r>
      <w:r w:rsidR="00F32851" w:rsidRPr="004B3CCF">
        <w:rPr>
          <w:rFonts w:cs="Arial"/>
          <w:sz w:val="22"/>
          <w:szCs w:val="22"/>
        </w:rPr>
        <w:t xml:space="preserve"> </w:t>
      </w:r>
      <w:r w:rsidRPr="004B3CCF">
        <w:rPr>
          <w:rFonts w:cs="Arial"/>
          <w:sz w:val="22"/>
          <w:szCs w:val="22"/>
        </w:rPr>
        <w:t>zastupoval při výdeji věci kupujícímu po elektronickém oznámení prodávajícího o </w:t>
      </w:r>
      <w:r w:rsidR="00FF0E7D" w:rsidRPr="004B3CCF">
        <w:rPr>
          <w:rFonts w:cs="Arial"/>
          <w:sz w:val="22"/>
          <w:szCs w:val="22"/>
        </w:rPr>
        <w:t>provedení úhrady</w:t>
      </w:r>
      <w:r w:rsidRPr="004B3CCF">
        <w:rPr>
          <w:rFonts w:cs="Arial"/>
          <w:sz w:val="22"/>
          <w:szCs w:val="22"/>
        </w:rPr>
        <w:t xml:space="preserve"> celkové kupní ceny věci </w:t>
      </w:r>
      <w:r w:rsidR="004977B8" w:rsidRPr="004B3CCF">
        <w:rPr>
          <w:rFonts w:cs="Arial"/>
          <w:sz w:val="22"/>
          <w:szCs w:val="22"/>
        </w:rPr>
        <w:t xml:space="preserve">kupujícím </w:t>
      </w:r>
      <w:r w:rsidRPr="004B3CCF">
        <w:rPr>
          <w:rFonts w:cs="Arial"/>
          <w:sz w:val="22"/>
          <w:szCs w:val="22"/>
        </w:rPr>
        <w:t>a při sepsání</w:t>
      </w:r>
      <w:r w:rsidR="00407AFE" w:rsidRPr="004B3CCF">
        <w:rPr>
          <w:rFonts w:cs="Arial"/>
          <w:sz w:val="22"/>
          <w:szCs w:val="22"/>
        </w:rPr>
        <w:t xml:space="preserve"> a podpisu</w:t>
      </w:r>
      <w:r w:rsidRPr="004B3CCF">
        <w:rPr>
          <w:rFonts w:cs="Arial"/>
          <w:sz w:val="22"/>
          <w:szCs w:val="22"/>
        </w:rPr>
        <w:t xml:space="preserve"> protokolu o převzetí a předání věci. </w:t>
      </w:r>
    </w:p>
    <w:p w:rsidR="005E6148" w:rsidRPr="005E6148" w:rsidRDefault="004B3CCF" w:rsidP="009E03FB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color w:val="000000"/>
          <w:sz w:val="22"/>
          <w:szCs w:val="22"/>
        </w:rPr>
      </w:pPr>
      <w:r>
        <w:rPr>
          <w:bCs/>
          <w:sz w:val="22"/>
        </w:rPr>
        <w:t xml:space="preserve">Kupující souhlasí s tím, aby tato smlouva, včetně jejích případných dodatků, byla uveřejněna na internetových stránkách prodávajícího. </w:t>
      </w:r>
      <w:r w:rsidR="00D259F6" w:rsidRPr="00E91AD3">
        <w:rPr>
          <w:bCs/>
          <w:sz w:val="22"/>
        </w:rPr>
        <w:t xml:space="preserve">Smlouva se vkládá do registru smluv vedeného </w:t>
      </w:r>
      <w:r>
        <w:rPr>
          <w:bCs/>
          <w:sz w:val="22"/>
        </w:rPr>
        <w:t>podle zákona č. 340/2015 Sb., o </w:t>
      </w:r>
      <w:r w:rsidR="00D259F6" w:rsidRPr="00E91AD3">
        <w:rPr>
          <w:bCs/>
          <w:sz w:val="22"/>
        </w:rPr>
        <w:t>zvláštních podmínkách účinnosti některých smluv, uveřejňování těchto smluv a o registru smluv (zákon o registru smluv). Uveřejnění smlouvy zajišťuje prodávající.</w:t>
      </w:r>
    </w:p>
    <w:p w:rsidR="002E674F" w:rsidRPr="005E6148" w:rsidRDefault="002E674F" w:rsidP="009E03FB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5E6148">
        <w:rPr>
          <w:rFonts w:cs="Arial"/>
          <w:color w:val="000000"/>
          <w:sz w:val="22"/>
          <w:szCs w:val="22"/>
        </w:rPr>
        <w:lastRenderedPageBreak/>
        <w:t xml:space="preserve">Kupující souhlasí s tím, aby </w:t>
      </w:r>
      <w:r w:rsidR="00B745BF" w:rsidRPr="005E6148">
        <w:rPr>
          <w:rFonts w:cs="Arial"/>
          <w:color w:val="000000"/>
          <w:sz w:val="22"/>
          <w:szCs w:val="22"/>
        </w:rPr>
        <w:t xml:space="preserve">prodávající </w:t>
      </w:r>
      <w:r w:rsidRPr="005E6148">
        <w:rPr>
          <w:rFonts w:cs="Arial"/>
          <w:color w:val="000000"/>
          <w:sz w:val="22"/>
          <w:szCs w:val="22"/>
        </w:rPr>
        <w:t>poskytl část nebo celou tuto smlouvu v případě žádosti o poskytnutí informace podle zákona č. 106/1999 Sb., o svobodném přístupu k informacím, ve znění pozdějších předpisů.</w:t>
      </w:r>
    </w:p>
    <w:p w:rsidR="002E674F" w:rsidRPr="00E37E6C" w:rsidRDefault="004B5F67" w:rsidP="009E03FB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5E6148">
        <w:rPr>
          <w:rFonts w:cs="Arial"/>
          <w:color w:val="000000"/>
          <w:sz w:val="22"/>
          <w:szCs w:val="22"/>
        </w:rPr>
        <w:t>Veškeré</w:t>
      </w:r>
      <w:r w:rsidRPr="00E37E6C">
        <w:rPr>
          <w:rFonts w:cs="Arial"/>
          <w:sz w:val="22"/>
          <w:szCs w:val="22"/>
        </w:rPr>
        <w:t xml:space="preserve"> změny nebo doplňky této smlouvy </w:t>
      </w:r>
      <w:r w:rsidR="00283CAC">
        <w:rPr>
          <w:rFonts w:cs="Arial"/>
          <w:sz w:val="22"/>
          <w:szCs w:val="22"/>
        </w:rPr>
        <w:t>js</w:t>
      </w:r>
      <w:r w:rsidRPr="00E37E6C">
        <w:rPr>
          <w:rFonts w:cs="Arial"/>
          <w:sz w:val="22"/>
          <w:szCs w:val="22"/>
        </w:rPr>
        <w:t>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</w:t>
      </w:r>
      <w:r w:rsidR="000444B7">
        <w:rPr>
          <w:rFonts w:cs="Arial"/>
          <w:sz w:val="22"/>
          <w:szCs w:val="22"/>
        </w:rPr>
        <w:t>.</w:t>
      </w:r>
      <w:r w:rsidRPr="00E37E6C">
        <w:rPr>
          <w:rFonts w:cs="Arial"/>
          <w:sz w:val="22"/>
          <w:szCs w:val="22"/>
        </w:rPr>
        <w:t xml:space="preserve"> Nemůže jít k tíži smluvní strany, které nebyl v souladu s touto smlouvou zaslán dodatek ohledně změny údajů v záhlaví smlouvy, že i nadále užívá při komunikaci s druhou smluvní stranou údaje původně uvedené</w:t>
      </w:r>
      <w:r w:rsidR="002E674F" w:rsidRPr="00E37E6C">
        <w:rPr>
          <w:rFonts w:cs="Arial"/>
          <w:sz w:val="22"/>
          <w:szCs w:val="22"/>
        </w:rPr>
        <w:t xml:space="preserve">. </w:t>
      </w:r>
    </w:p>
    <w:p w:rsidR="00573C6C" w:rsidRPr="00E37E6C" w:rsidRDefault="002E674F" w:rsidP="009E03FB">
      <w:pPr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Smluvní strany sjednávají pravidla pro doručování vzájemných písemností tak, že písemnosti se zasílají v elektronické podobě </w:t>
      </w:r>
      <w:r w:rsidR="00283CAC">
        <w:rPr>
          <w:rFonts w:cs="Arial"/>
          <w:szCs w:val="22"/>
        </w:rPr>
        <w:t xml:space="preserve">do </w:t>
      </w:r>
      <w:r w:rsidRPr="00E37E6C">
        <w:rPr>
          <w:rFonts w:cs="Arial"/>
          <w:szCs w:val="22"/>
        </w:rPr>
        <w:t xml:space="preserve">datových schránek. Nelze-li použít datovou schránku, zasílají se prostřednictvím provozovatele poštovních služeb </w:t>
      </w:r>
      <w:r w:rsidR="000C0660" w:rsidRPr="00E37E6C">
        <w:rPr>
          <w:rFonts w:cs="Arial"/>
          <w:szCs w:val="22"/>
        </w:rPr>
        <w:t>na adresu uvedenou v záhlaví této smlouvy</w:t>
      </w:r>
      <w:r w:rsidR="00F97567" w:rsidRPr="00E37E6C">
        <w:rPr>
          <w:rFonts w:cs="Arial"/>
          <w:szCs w:val="22"/>
        </w:rPr>
        <w:t>, nebo na adresu změněnou oboustranně potvrzeným dodatkem k této smlouvě.</w:t>
      </w:r>
      <w:r w:rsidRPr="00E37E6C">
        <w:rPr>
          <w:rFonts w:cs="Arial"/>
          <w:szCs w:val="22"/>
        </w:rPr>
        <w:t xml:space="preserve"> V případě pochybností či nedoručitelnosti považuje se odeslaná zásilka za doručenou </w:t>
      </w:r>
      <w:r w:rsidR="00375FCA">
        <w:rPr>
          <w:rFonts w:cs="Arial"/>
          <w:szCs w:val="22"/>
        </w:rPr>
        <w:t>3</w:t>
      </w:r>
      <w:r w:rsidR="00EA3EED" w:rsidRPr="00E37E6C">
        <w:rPr>
          <w:rFonts w:cs="Arial"/>
          <w:szCs w:val="22"/>
        </w:rPr>
        <w:t xml:space="preserve"> (</w:t>
      </w:r>
      <w:r w:rsidRPr="00E37E6C">
        <w:rPr>
          <w:rFonts w:cs="Arial"/>
          <w:szCs w:val="22"/>
        </w:rPr>
        <w:t>třetím</w:t>
      </w:r>
      <w:r w:rsidR="00EA3EED" w:rsidRPr="00E37E6C">
        <w:rPr>
          <w:rFonts w:cs="Arial"/>
          <w:szCs w:val="22"/>
        </w:rPr>
        <w:t>)</w:t>
      </w:r>
      <w:r w:rsidRPr="00E37E6C">
        <w:rPr>
          <w:rFonts w:cs="Arial"/>
          <w:szCs w:val="22"/>
        </w:rPr>
        <w:t xml:space="preserve"> pracovním dnem po jejím odeslání na adresu uvedenou v záhlaví této smlouvy, </w:t>
      </w:r>
      <w:r w:rsidR="00F97567" w:rsidRPr="00E37E6C">
        <w:rPr>
          <w:rFonts w:cs="Arial"/>
          <w:szCs w:val="22"/>
        </w:rPr>
        <w:t xml:space="preserve">nebo na </w:t>
      </w:r>
      <w:r w:rsidR="00FF0E7D">
        <w:rPr>
          <w:rFonts w:cs="Arial"/>
          <w:szCs w:val="22"/>
        </w:rPr>
        <w:t xml:space="preserve">adresu </w:t>
      </w:r>
      <w:r w:rsidR="00F97567" w:rsidRPr="00E37E6C">
        <w:rPr>
          <w:rFonts w:cs="Arial"/>
          <w:szCs w:val="22"/>
        </w:rPr>
        <w:t xml:space="preserve">změněnou ve smyslu tohoto odstavce, </w:t>
      </w:r>
      <w:r w:rsidRPr="00E37E6C">
        <w:rPr>
          <w:rFonts w:cs="Arial"/>
          <w:szCs w:val="22"/>
        </w:rPr>
        <w:t>byla-li odeslána na adresu v jiném státu, považuje se za doručenou</w:t>
      </w:r>
      <w:r w:rsidR="00375FCA">
        <w:rPr>
          <w:rFonts w:cs="Arial"/>
          <w:szCs w:val="22"/>
        </w:rPr>
        <w:t xml:space="preserve"> 15</w:t>
      </w:r>
      <w:r w:rsidRPr="00E37E6C">
        <w:rPr>
          <w:rFonts w:cs="Arial"/>
          <w:szCs w:val="22"/>
        </w:rPr>
        <w:t xml:space="preserve"> </w:t>
      </w:r>
      <w:r w:rsidR="00EA3EED" w:rsidRPr="00E37E6C">
        <w:rPr>
          <w:rFonts w:cs="Arial"/>
          <w:szCs w:val="22"/>
        </w:rPr>
        <w:t>(</w:t>
      </w:r>
      <w:r w:rsidRPr="00E37E6C">
        <w:rPr>
          <w:rFonts w:cs="Arial"/>
          <w:szCs w:val="22"/>
        </w:rPr>
        <w:t>patnáctým</w:t>
      </w:r>
      <w:r w:rsidR="00EA3EED" w:rsidRPr="00E37E6C">
        <w:rPr>
          <w:rFonts w:cs="Arial"/>
          <w:szCs w:val="22"/>
        </w:rPr>
        <w:t>)</w:t>
      </w:r>
      <w:r w:rsidRPr="00E37E6C">
        <w:rPr>
          <w:rFonts w:cs="Arial"/>
          <w:szCs w:val="22"/>
        </w:rPr>
        <w:t xml:space="preserve"> pracovním dnem po odeslání.</w:t>
      </w:r>
    </w:p>
    <w:p w:rsidR="00EA3EED" w:rsidRPr="00855FA0" w:rsidRDefault="00EA3EED" w:rsidP="009E03FB">
      <w:pPr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Smluvní strany se zavazují poskytnout si navzájem dohodnutou součinnost umožňující </w:t>
      </w:r>
      <w:r w:rsidRPr="00855FA0">
        <w:rPr>
          <w:rFonts w:cs="Arial"/>
          <w:szCs w:val="22"/>
        </w:rPr>
        <w:t>řádné plnění závazků plynoucí z této smlouvy.</w:t>
      </w:r>
    </w:p>
    <w:p w:rsidR="002E674F" w:rsidRPr="00855FA0" w:rsidRDefault="002E674F" w:rsidP="009E03FB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855FA0">
        <w:rPr>
          <w:rFonts w:cs="Arial"/>
          <w:sz w:val="22"/>
          <w:szCs w:val="22"/>
        </w:rPr>
        <w:t>Tato smlouva je vyhotovena v</w:t>
      </w:r>
      <w:r w:rsidR="00B100CF">
        <w:rPr>
          <w:rFonts w:cs="Arial"/>
          <w:sz w:val="22"/>
          <w:szCs w:val="22"/>
        </w:rPr>
        <w:t>e</w:t>
      </w:r>
      <w:r w:rsidRPr="00855FA0">
        <w:rPr>
          <w:rFonts w:cs="Arial"/>
          <w:sz w:val="22"/>
          <w:szCs w:val="22"/>
        </w:rPr>
        <w:t> </w:t>
      </w:r>
      <w:r w:rsidR="00B100CF">
        <w:rPr>
          <w:rFonts w:cs="Arial"/>
          <w:sz w:val="22"/>
          <w:szCs w:val="22"/>
        </w:rPr>
        <w:t>4 (slovy: čtyřech</w:t>
      </w:r>
      <w:r w:rsidR="00855FA0" w:rsidRPr="00855FA0">
        <w:rPr>
          <w:rFonts w:cs="Arial"/>
          <w:sz w:val="22"/>
          <w:szCs w:val="22"/>
        </w:rPr>
        <w:t>)</w:t>
      </w:r>
      <w:r w:rsidRPr="00855FA0">
        <w:rPr>
          <w:rFonts w:cs="Arial"/>
          <w:sz w:val="22"/>
          <w:szCs w:val="22"/>
        </w:rPr>
        <w:t xml:space="preserve"> stejnopisech, z nichž </w:t>
      </w:r>
      <w:r w:rsidR="00B100CF">
        <w:rPr>
          <w:rFonts w:cs="Arial"/>
          <w:sz w:val="22"/>
          <w:szCs w:val="22"/>
        </w:rPr>
        <w:t>3</w:t>
      </w:r>
      <w:r w:rsidR="003C4D41" w:rsidRPr="00855FA0">
        <w:rPr>
          <w:rFonts w:cs="Arial"/>
          <w:sz w:val="22"/>
          <w:szCs w:val="22"/>
        </w:rPr>
        <w:t xml:space="preserve"> obdrží prodávající </w:t>
      </w:r>
      <w:r w:rsidRPr="00855FA0">
        <w:rPr>
          <w:rFonts w:cs="Arial"/>
          <w:sz w:val="22"/>
          <w:szCs w:val="22"/>
        </w:rPr>
        <w:t xml:space="preserve">a </w:t>
      </w:r>
      <w:r w:rsidR="00855FA0" w:rsidRPr="00855FA0">
        <w:rPr>
          <w:rFonts w:cs="Arial"/>
          <w:sz w:val="22"/>
          <w:szCs w:val="22"/>
        </w:rPr>
        <w:t>1 </w:t>
      </w:r>
      <w:r w:rsidRPr="00855FA0">
        <w:rPr>
          <w:rFonts w:cs="Arial"/>
          <w:sz w:val="22"/>
          <w:szCs w:val="22"/>
        </w:rPr>
        <w:t xml:space="preserve">kupující.  </w:t>
      </w:r>
    </w:p>
    <w:p w:rsidR="00FD00B0" w:rsidRDefault="00FD00B0" w:rsidP="00841073">
      <w:pPr>
        <w:pStyle w:val="Odstavecseseznamem"/>
        <w:numPr>
          <w:ilvl w:val="0"/>
          <w:numId w:val="3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smlouva je platná a nabývá účinnosti dnem, kdy podpis připojí smluvní strana, která ji podepisuje jako poslední. </w:t>
      </w:r>
    </w:p>
    <w:p w:rsidR="002E674F" w:rsidRPr="00D24DCF" w:rsidRDefault="002E674F" w:rsidP="009E03FB">
      <w:pPr>
        <w:pStyle w:val="Odstavecseseznamem"/>
        <w:numPr>
          <w:ilvl w:val="0"/>
          <w:numId w:val="3"/>
        </w:numPr>
        <w:spacing w:before="120" w:after="120"/>
        <w:ind w:left="284" w:hanging="426"/>
        <w:jc w:val="both"/>
        <w:rPr>
          <w:rFonts w:cs="Arial"/>
          <w:sz w:val="22"/>
          <w:szCs w:val="22"/>
        </w:rPr>
      </w:pPr>
      <w:r w:rsidRPr="00E37E6C">
        <w:rPr>
          <w:rFonts w:cs="Arial"/>
          <w:sz w:val="22"/>
          <w:szCs w:val="22"/>
        </w:rPr>
        <w:t xml:space="preserve"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své podpisy. </w:t>
      </w:r>
    </w:p>
    <w:p w:rsidR="00BF6F35" w:rsidRPr="00BF6F35" w:rsidRDefault="00D24DCF" w:rsidP="00BF6F35">
      <w:pPr>
        <w:pStyle w:val="Odstavecseseznamem"/>
        <w:numPr>
          <w:ilvl w:val="0"/>
          <w:numId w:val="3"/>
        </w:numPr>
        <w:spacing w:before="120" w:after="120"/>
        <w:ind w:left="322" w:hanging="464"/>
        <w:jc w:val="both"/>
        <w:rPr>
          <w:rFonts w:cs="Arial"/>
          <w:sz w:val="22"/>
          <w:szCs w:val="22"/>
        </w:rPr>
      </w:pPr>
      <w:r w:rsidRPr="00D24DCF">
        <w:rPr>
          <w:rFonts w:cs="Arial"/>
          <w:sz w:val="22"/>
          <w:szCs w:val="22"/>
        </w:rPr>
        <w:t>Nedíln</w:t>
      </w:r>
      <w:r w:rsidR="00BF6F35">
        <w:rPr>
          <w:rFonts w:cs="Arial"/>
          <w:sz w:val="22"/>
          <w:szCs w:val="22"/>
        </w:rPr>
        <w:t>ou součástí smlouvy je příloha č. 1 – Seznam položek k</w:t>
      </w:r>
      <w:r w:rsidR="00C95CC7">
        <w:rPr>
          <w:rFonts w:cs="Arial"/>
          <w:sz w:val="22"/>
          <w:szCs w:val="22"/>
        </w:rPr>
        <w:t> </w:t>
      </w:r>
      <w:r w:rsidR="00BF6F35">
        <w:rPr>
          <w:rFonts w:cs="Arial"/>
          <w:sz w:val="22"/>
          <w:szCs w:val="22"/>
        </w:rPr>
        <w:t>odkoupení</w:t>
      </w:r>
      <w:r w:rsidR="00C95CC7">
        <w:rPr>
          <w:rFonts w:cs="Arial"/>
          <w:sz w:val="22"/>
          <w:szCs w:val="22"/>
        </w:rPr>
        <w:t xml:space="preserve"> (1 list)</w:t>
      </w:r>
    </w:p>
    <w:p w:rsidR="002E674F" w:rsidRPr="00E37E6C" w:rsidRDefault="002E674F" w:rsidP="00581A24">
      <w:pPr>
        <w:rPr>
          <w:rFonts w:cs="Arial"/>
          <w:szCs w:val="22"/>
        </w:rPr>
      </w:pPr>
    </w:p>
    <w:p w:rsidR="002E674F" w:rsidRPr="00E37E6C" w:rsidRDefault="002E674F" w:rsidP="002E674F">
      <w:pPr>
        <w:rPr>
          <w:rFonts w:cs="Arial"/>
          <w:b/>
          <w:szCs w:val="22"/>
        </w:rPr>
      </w:pPr>
    </w:p>
    <w:p w:rsidR="002E674F" w:rsidRPr="00E37E6C" w:rsidRDefault="002E674F" w:rsidP="002E674F">
      <w:pPr>
        <w:pStyle w:val="Odstavecseseznamem"/>
        <w:spacing w:after="120"/>
        <w:ind w:left="360" w:hanging="360"/>
        <w:rPr>
          <w:rFonts w:cs="Arial"/>
          <w:sz w:val="22"/>
          <w:szCs w:val="22"/>
        </w:rPr>
      </w:pPr>
      <w:r w:rsidRPr="00E37E6C">
        <w:rPr>
          <w:rFonts w:cs="Arial"/>
          <w:sz w:val="22"/>
          <w:szCs w:val="22"/>
        </w:rPr>
        <w:t>V</w:t>
      </w:r>
      <w:r w:rsidR="00BF6F35">
        <w:rPr>
          <w:rFonts w:cs="Arial"/>
          <w:sz w:val="22"/>
          <w:szCs w:val="22"/>
        </w:rPr>
        <w:t xml:space="preserve"> Praze </w:t>
      </w:r>
      <w:r w:rsidRPr="00E37E6C">
        <w:rPr>
          <w:rFonts w:cs="Arial"/>
          <w:sz w:val="22"/>
          <w:szCs w:val="22"/>
        </w:rPr>
        <w:t>dne:</w:t>
      </w:r>
      <w:r w:rsidR="00F422B7" w:rsidRPr="00E37E6C">
        <w:rPr>
          <w:rFonts w:cs="Arial"/>
          <w:sz w:val="22"/>
          <w:szCs w:val="22"/>
        </w:rPr>
        <w:tab/>
      </w:r>
      <w:r w:rsidR="00F422B7" w:rsidRPr="00E37E6C">
        <w:rPr>
          <w:rFonts w:cs="Arial"/>
          <w:sz w:val="22"/>
          <w:szCs w:val="22"/>
        </w:rPr>
        <w:tab/>
      </w:r>
      <w:r w:rsidR="00F422B7" w:rsidRPr="00E37E6C">
        <w:rPr>
          <w:rFonts w:cs="Arial"/>
          <w:sz w:val="22"/>
          <w:szCs w:val="22"/>
        </w:rPr>
        <w:tab/>
      </w:r>
      <w:r w:rsidR="00F422B7" w:rsidRPr="00E37E6C">
        <w:rPr>
          <w:rFonts w:cs="Arial"/>
          <w:sz w:val="22"/>
          <w:szCs w:val="22"/>
        </w:rPr>
        <w:tab/>
      </w:r>
      <w:r w:rsidR="00F422B7" w:rsidRPr="00E37E6C">
        <w:rPr>
          <w:rFonts w:cs="Arial"/>
          <w:sz w:val="22"/>
          <w:szCs w:val="22"/>
        </w:rPr>
        <w:tab/>
      </w:r>
      <w:r w:rsidRPr="00E37E6C">
        <w:rPr>
          <w:rFonts w:cs="Arial"/>
          <w:sz w:val="22"/>
          <w:szCs w:val="22"/>
        </w:rPr>
        <w:t xml:space="preserve"> </w:t>
      </w:r>
      <w:r w:rsidR="00EA3EED" w:rsidRPr="00E37E6C">
        <w:rPr>
          <w:rFonts w:cs="Arial"/>
          <w:sz w:val="22"/>
          <w:szCs w:val="22"/>
        </w:rPr>
        <w:tab/>
      </w:r>
      <w:r w:rsidRPr="00E37E6C">
        <w:rPr>
          <w:rFonts w:cs="Arial"/>
          <w:sz w:val="22"/>
          <w:szCs w:val="22"/>
        </w:rPr>
        <w:t>V ……</w:t>
      </w:r>
      <w:r w:rsidR="00BF6F35">
        <w:rPr>
          <w:rFonts w:cs="Arial"/>
          <w:sz w:val="22"/>
          <w:szCs w:val="22"/>
        </w:rPr>
        <w:t>…</w:t>
      </w:r>
      <w:r w:rsidR="00A05225">
        <w:rPr>
          <w:rFonts w:cs="Arial"/>
          <w:sz w:val="22"/>
          <w:szCs w:val="22"/>
        </w:rPr>
        <w:t>…….</w:t>
      </w:r>
      <w:r w:rsidR="00A306C9">
        <w:rPr>
          <w:rFonts w:cs="Arial"/>
          <w:sz w:val="22"/>
          <w:szCs w:val="22"/>
        </w:rPr>
        <w:t>.</w:t>
      </w:r>
      <w:r w:rsidRPr="00E37E6C">
        <w:rPr>
          <w:rFonts w:cs="Arial"/>
          <w:sz w:val="22"/>
          <w:szCs w:val="22"/>
        </w:rPr>
        <w:t>……</w:t>
      </w:r>
      <w:r w:rsidR="00BF6F35">
        <w:rPr>
          <w:rFonts w:cs="Arial"/>
          <w:sz w:val="22"/>
          <w:szCs w:val="22"/>
        </w:rPr>
        <w:t xml:space="preserve"> </w:t>
      </w:r>
      <w:r w:rsidRPr="00E37E6C">
        <w:rPr>
          <w:rFonts w:cs="Arial"/>
          <w:sz w:val="22"/>
          <w:szCs w:val="22"/>
        </w:rPr>
        <w:t>dne:</w:t>
      </w:r>
    </w:p>
    <w:p w:rsidR="002E674F" w:rsidRPr="00E37E6C" w:rsidRDefault="002E674F" w:rsidP="002E674F">
      <w:pPr>
        <w:rPr>
          <w:rFonts w:cs="Arial"/>
          <w:szCs w:val="22"/>
        </w:rPr>
      </w:pPr>
    </w:p>
    <w:p w:rsidR="002E674F" w:rsidRPr="00E37E6C" w:rsidRDefault="002E674F" w:rsidP="002E674F">
      <w:pPr>
        <w:rPr>
          <w:rFonts w:cs="Arial"/>
          <w:szCs w:val="22"/>
        </w:rPr>
      </w:pPr>
      <w:r w:rsidRPr="00E37E6C">
        <w:rPr>
          <w:rFonts w:cs="Arial"/>
          <w:szCs w:val="22"/>
        </w:rPr>
        <w:t xml:space="preserve">Za prodávajícího:                                                </w:t>
      </w:r>
      <w:r w:rsidR="0060340E">
        <w:rPr>
          <w:rFonts w:cs="Arial"/>
          <w:szCs w:val="22"/>
        </w:rPr>
        <w:tab/>
      </w:r>
      <w:r w:rsidRPr="00E37E6C">
        <w:rPr>
          <w:rFonts w:cs="Arial"/>
          <w:szCs w:val="22"/>
        </w:rPr>
        <w:t>Za kupujícího:</w:t>
      </w:r>
    </w:p>
    <w:p w:rsidR="002E674F" w:rsidRPr="00E37E6C" w:rsidRDefault="002E674F" w:rsidP="002E674F">
      <w:pPr>
        <w:rPr>
          <w:rFonts w:cs="Arial"/>
          <w:szCs w:val="22"/>
        </w:rPr>
      </w:pPr>
    </w:p>
    <w:p w:rsidR="002E674F" w:rsidRPr="00623EB8" w:rsidRDefault="002E674F" w:rsidP="002E674F">
      <w:pPr>
        <w:rPr>
          <w:rFonts w:cs="Arial"/>
          <w:b/>
          <w:szCs w:val="22"/>
        </w:rPr>
      </w:pPr>
      <w:r w:rsidRPr="00E37E6C">
        <w:rPr>
          <w:rFonts w:cs="Arial"/>
          <w:b/>
          <w:szCs w:val="22"/>
        </w:rPr>
        <w:t xml:space="preserve">Česká republika – </w:t>
      </w:r>
      <w:r w:rsidR="00923900">
        <w:rPr>
          <w:rFonts w:cs="Arial"/>
          <w:b/>
          <w:szCs w:val="22"/>
        </w:rPr>
        <w:tab/>
      </w:r>
      <w:r w:rsidR="00923900">
        <w:rPr>
          <w:rFonts w:cs="Arial"/>
          <w:b/>
          <w:szCs w:val="22"/>
        </w:rPr>
        <w:tab/>
      </w:r>
      <w:r w:rsidR="00923900">
        <w:rPr>
          <w:rFonts w:cs="Arial"/>
          <w:b/>
          <w:szCs w:val="22"/>
        </w:rPr>
        <w:tab/>
      </w:r>
      <w:r w:rsidR="00923900">
        <w:rPr>
          <w:rFonts w:cs="Arial"/>
          <w:b/>
          <w:szCs w:val="22"/>
        </w:rPr>
        <w:tab/>
      </w:r>
      <w:r w:rsidR="00923900">
        <w:rPr>
          <w:rFonts w:cs="Arial"/>
          <w:b/>
          <w:szCs w:val="22"/>
        </w:rPr>
        <w:tab/>
      </w:r>
      <w:r w:rsidR="00623EB8">
        <w:rPr>
          <w:rFonts w:cs="Arial"/>
          <w:b/>
          <w:szCs w:val="22"/>
        </w:rPr>
        <w:t xml:space="preserve">           </w:t>
      </w:r>
      <w:r w:rsidR="00623EB8" w:rsidRPr="00623EB8">
        <w:rPr>
          <w:b/>
        </w:rPr>
        <w:t>TRAIL Servis a.s.</w:t>
      </w:r>
    </w:p>
    <w:p w:rsidR="002E674F" w:rsidRPr="00E37E6C" w:rsidRDefault="002E674F" w:rsidP="002E674F">
      <w:pPr>
        <w:rPr>
          <w:rFonts w:cs="Arial"/>
          <w:b/>
          <w:szCs w:val="22"/>
        </w:rPr>
      </w:pPr>
      <w:r w:rsidRPr="00E37E6C">
        <w:rPr>
          <w:rFonts w:cs="Arial"/>
          <w:b/>
          <w:szCs w:val="22"/>
        </w:rPr>
        <w:t>Správa státních hmotných rezerv</w:t>
      </w:r>
    </w:p>
    <w:p w:rsidR="002E674F" w:rsidRDefault="002E674F" w:rsidP="002E674F">
      <w:pPr>
        <w:rPr>
          <w:rFonts w:cs="Arial"/>
          <w:szCs w:val="22"/>
        </w:rPr>
      </w:pPr>
    </w:p>
    <w:p w:rsidR="00425622" w:rsidRDefault="00425622" w:rsidP="002E674F">
      <w:pPr>
        <w:rPr>
          <w:rFonts w:cs="Arial"/>
          <w:szCs w:val="22"/>
        </w:rPr>
      </w:pPr>
    </w:p>
    <w:p w:rsidR="00425622" w:rsidRDefault="00425622" w:rsidP="002E674F">
      <w:pPr>
        <w:rPr>
          <w:rFonts w:cs="Arial"/>
          <w:szCs w:val="22"/>
        </w:rPr>
      </w:pPr>
    </w:p>
    <w:p w:rsidR="00425622" w:rsidRPr="00E37E6C" w:rsidRDefault="00425622" w:rsidP="002E674F">
      <w:pPr>
        <w:rPr>
          <w:rFonts w:cs="Arial"/>
          <w:szCs w:val="22"/>
        </w:rPr>
      </w:pPr>
    </w:p>
    <w:p w:rsidR="009027A1" w:rsidRPr="009027A1" w:rsidRDefault="009027A1" w:rsidP="009027A1">
      <w:pPr>
        <w:jc w:val="both"/>
        <w:rPr>
          <w:rFonts w:cs="Arial"/>
          <w:szCs w:val="22"/>
        </w:rPr>
      </w:pPr>
      <w:r w:rsidRPr="009027A1">
        <w:rPr>
          <w:rFonts w:cs="Arial"/>
          <w:szCs w:val="22"/>
        </w:rPr>
        <w:t>..........................…………………………..</w:t>
      </w:r>
      <w:r w:rsidRPr="009027A1">
        <w:rPr>
          <w:rFonts w:cs="Arial"/>
          <w:szCs w:val="22"/>
        </w:rPr>
        <w:tab/>
      </w:r>
      <w:r w:rsidRPr="009027A1">
        <w:rPr>
          <w:rFonts w:cs="Arial"/>
          <w:szCs w:val="22"/>
        </w:rPr>
        <w:tab/>
        <w:t>...........................………………………….</w:t>
      </w:r>
    </w:p>
    <w:p w:rsidR="009027A1" w:rsidRDefault="009027A1" w:rsidP="009027A1">
      <w:pPr>
        <w:jc w:val="both"/>
        <w:rPr>
          <w:rFonts w:cs="Arial"/>
          <w:b/>
          <w:szCs w:val="22"/>
        </w:rPr>
      </w:pPr>
      <w:r w:rsidRPr="009027A1">
        <w:rPr>
          <w:rFonts w:cs="Arial"/>
          <w:szCs w:val="22"/>
        </w:rPr>
        <w:t xml:space="preserve">      </w:t>
      </w:r>
      <w:r w:rsidR="00130846">
        <w:rPr>
          <w:rFonts w:cs="Arial"/>
          <w:szCs w:val="22"/>
        </w:rPr>
        <w:t xml:space="preserve">         </w:t>
      </w:r>
      <w:r w:rsidRPr="009027A1">
        <w:rPr>
          <w:rFonts w:cs="Arial"/>
          <w:b/>
          <w:bCs/>
          <w:szCs w:val="22"/>
        </w:rPr>
        <w:t>Ing. Pavel Švagr, CSc.</w:t>
      </w:r>
      <w:r w:rsidRPr="009027A1">
        <w:rPr>
          <w:rFonts w:cs="Arial"/>
          <w:b/>
          <w:szCs w:val="22"/>
        </w:rPr>
        <w:t xml:space="preserve">                                             </w:t>
      </w:r>
      <w:r w:rsidR="00923900">
        <w:rPr>
          <w:rFonts w:cs="Arial"/>
          <w:b/>
          <w:szCs w:val="22"/>
        </w:rPr>
        <w:t xml:space="preserve"> </w:t>
      </w:r>
      <w:r w:rsidR="003B4211">
        <w:rPr>
          <w:rFonts w:cs="Arial"/>
          <w:b/>
          <w:szCs w:val="22"/>
        </w:rPr>
        <w:t xml:space="preserve">František Sobotka </w:t>
      </w:r>
    </w:p>
    <w:p w:rsidR="00A1609B" w:rsidRPr="009027A1" w:rsidRDefault="00A1609B" w:rsidP="00A1609B">
      <w:pPr>
        <w:jc w:val="both"/>
        <w:rPr>
          <w:rFonts w:cs="Arial"/>
          <w:szCs w:val="22"/>
        </w:rPr>
      </w:pPr>
      <w:r w:rsidRPr="009027A1">
        <w:rPr>
          <w:rFonts w:cs="Arial"/>
          <w:szCs w:val="22"/>
        </w:rPr>
        <w:t xml:space="preserve">předseda Správy státních hmotných rezerv                         </w:t>
      </w:r>
      <w:r w:rsidR="0090798B">
        <w:rPr>
          <w:rFonts w:cs="Arial"/>
          <w:szCs w:val="22"/>
        </w:rPr>
        <w:t xml:space="preserve">předseda představenstva </w:t>
      </w:r>
    </w:p>
    <w:p w:rsidR="00A1609B" w:rsidRPr="009027A1" w:rsidRDefault="00A1609B" w:rsidP="009027A1">
      <w:pPr>
        <w:jc w:val="both"/>
        <w:rPr>
          <w:rFonts w:cs="Arial"/>
          <w:szCs w:val="22"/>
        </w:rPr>
      </w:pPr>
    </w:p>
    <w:p w:rsidR="00723A34" w:rsidRDefault="00723A34" w:rsidP="001405C5">
      <w:pPr>
        <w:jc w:val="both"/>
        <w:rPr>
          <w:rFonts w:cs="Arial"/>
          <w:szCs w:val="22"/>
        </w:rPr>
      </w:pPr>
    </w:p>
    <w:p w:rsidR="00723A34" w:rsidRDefault="00723A34" w:rsidP="001405C5">
      <w:pPr>
        <w:jc w:val="both"/>
        <w:rPr>
          <w:rFonts w:cs="Arial"/>
          <w:szCs w:val="22"/>
        </w:rPr>
      </w:pPr>
    </w:p>
    <w:p w:rsidR="00723A34" w:rsidRDefault="00723A34" w:rsidP="001405C5">
      <w:pPr>
        <w:jc w:val="both"/>
        <w:rPr>
          <w:rFonts w:cs="Arial"/>
          <w:szCs w:val="22"/>
        </w:rPr>
      </w:pPr>
    </w:p>
    <w:p w:rsidR="00625F83" w:rsidRPr="000F5CB1" w:rsidRDefault="00425622" w:rsidP="00625F83">
      <w:pPr>
        <w:rPr>
          <w:b/>
        </w:rPr>
      </w:pPr>
      <w:r>
        <w:rPr>
          <w:b/>
        </w:rPr>
        <w:br w:type="page"/>
      </w:r>
      <w:r w:rsidR="00625F83" w:rsidRPr="000F5CB1">
        <w:rPr>
          <w:b/>
        </w:rPr>
        <w:lastRenderedPageBreak/>
        <w:t>Příloha č. 1: Seznam položek k odkoupení</w:t>
      </w:r>
      <w:r w:rsidR="00625F83">
        <w:rPr>
          <w:b/>
        </w:rPr>
        <w:t xml:space="preserve"> </w:t>
      </w:r>
    </w:p>
    <w:p w:rsidR="00625F83" w:rsidRDefault="00625F83" w:rsidP="00625F83">
      <w:pPr>
        <w:jc w:val="center"/>
        <w:rPr>
          <w:i/>
        </w:rPr>
      </w:pPr>
    </w:p>
    <w:tbl>
      <w:tblPr>
        <w:tblW w:w="9913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567"/>
        <w:gridCol w:w="1418"/>
        <w:gridCol w:w="1951"/>
        <w:gridCol w:w="1167"/>
        <w:gridCol w:w="567"/>
        <w:gridCol w:w="993"/>
        <w:gridCol w:w="567"/>
        <w:gridCol w:w="992"/>
      </w:tblGrid>
      <w:tr w:rsidR="00C03611" w:rsidRPr="008F6080" w:rsidTr="00295FF8">
        <w:trPr>
          <w:trHeight w:val="799"/>
        </w:trPr>
        <w:tc>
          <w:tcPr>
            <w:tcW w:w="73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211" w:rsidRDefault="00C03611" w:rsidP="00295FF8">
            <w:pPr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 xml:space="preserve">Úložiště: </w:t>
            </w:r>
            <w:r w:rsidR="00B93CFD">
              <w:rPr>
                <w:b/>
                <w:bCs/>
                <w:color w:val="000000"/>
                <w:sz w:val="18"/>
              </w:rPr>
              <w:t>STAVEBNÍ OBNOVA ŽELEZNIC</w:t>
            </w:r>
            <w:r w:rsidRPr="008F6080">
              <w:rPr>
                <w:b/>
                <w:bCs/>
                <w:color w:val="000000"/>
                <w:sz w:val="18"/>
              </w:rPr>
              <w:t xml:space="preserve"> a.s.  </w:t>
            </w:r>
          </w:p>
          <w:p w:rsidR="00C03611" w:rsidRPr="008F6080" w:rsidRDefault="003B4211" w:rsidP="00295FF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                 </w:t>
            </w:r>
            <w:r w:rsidR="00C03611" w:rsidRPr="008F6080">
              <w:rPr>
                <w:b/>
                <w:bCs/>
                <w:color w:val="000000"/>
                <w:sz w:val="18"/>
              </w:rPr>
              <w:t>Plzeň Kaplířova 22, 320 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611" w:rsidRPr="008F6080" w:rsidRDefault="0048253E" w:rsidP="00295FF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</w:t>
            </w:r>
            <w:r w:rsidR="00C03611" w:rsidRPr="008F6080">
              <w:rPr>
                <w:color w:val="000000"/>
                <w:sz w:val="18"/>
              </w:rPr>
              <w:t>upní cena v Kč bez DPH</w:t>
            </w:r>
          </w:p>
        </w:tc>
      </w:tr>
      <w:tr w:rsidR="00C03611" w:rsidRPr="008F6080" w:rsidTr="00295FF8">
        <w:trPr>
          <w:trHeight w:val="7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>Poř.č.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>SKP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>INX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>JKPOV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 xml:space="preserve">Materiál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>Invent. číslo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>MJ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 xml:space="preserve"> Cena/MJ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>Mn.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8F6080">
              <w:rPr>
                <w:b/>
                <w:bCs/>
                <w:color w:val="000000"/>
                <w:sz w:val="18"/>
              </w:rPr>
              <w:t>Cena celkem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5 923,00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  <w:bookmarkStart w:id="1" w:name="_GoBack"/>
        <w:bookmarkEnd w:id="1"/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  <w:tr w:rsidR="00C03611" w:rsidRPr="008F6080" w:rsidTr="00295FF8">
        <w:trPr>
          <w:trHeight w:val="55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E19E7">
              <w:rPr>
                <w:color w:val="000000"/>
                <w:sz w:val="18"/>
              </w:rPr>
              <w:t>35204039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ED7496">
              <w:rPr>
                <w:color w:val="000000"/>
                <w:sz w:val="18"/>
              </w:rPr>
              <w:t>459900000001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611" w:rsidRPr="008F6080" w:rsidRDefault="00C03611" w:rsidP="00295FF8">
            <w:pPr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Podvozek železniční vz. 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M 00281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center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 xml:space="preserve">5 923,00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8F6080" w:rsidRDefault="00C03611" w:rsidP="00295FF8">
            <w:pPr>
              <w:jc w:val="right"/>
              <w:rPr>
                <w:color w:val="000000"/>
                <w:sz w:val="18"/>
              </w:rPr>
            </w:pPr>
            <w:r w:rsidRPr="008F6080"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611" w:rsidRPr="00192361" w:rsidRDefault="00C03611" w:rsidP="00295FF8">
            <w:pPr>
              <w:jc w:val="right"/>
              <w:rPr>
                <w:color w:val="000000"/>
                <w:sz w:val="18"/>
                <w:highlight w:val="black"/>
              </w:rPr>
            </w:pPr>
            <w:r w:rsidRPr="00192361">
              <w:rPr>
                <w:color w:val="000000"/>
                <w:sz w:val="18"/>
                <w:highlight w:val="black"/>
              </w:rPr>
              <w:t>7 000 Kč</w:t>
            </w:r>
          </w:p>
        </w:tc>
      </w:tr>
    </w:tbl>
    <w:p w:rsidR="00C03611" w:rsidRDefault="00C03611" w:rsidP="00C03611">
      <w:pPr>
        <w:ind w:right="23"/>
        <w:jc w:val="right"/>
      </w:pPr>
    </w:p>
    <w:p w:rsidR="00C03611" w:rsidRPr="008D5729" w:rsidRDefault="00C03611" w:rsidP="00C03611">
      <w:pPr>
        <w:ind w:right="23"/>
        <w:jc w:val="right"/>
      </w:pPr>
      <w:r>
        <w:t xml:space="preserve">          </w:t>
      </w:r>
      <w:r w:rsidR="0048253E">
        <w:t>K</w:t>
      </w:r>
      <w:r>
        <w:t xml:space="preserve">upní cena v Kč celkem bez DPH:    </w:t>
      </w:r>
      <w:r w:rsidRPr="00DA664A">
        <w:rPr>
          <w:b/>
        </w:rPr>
        <w:t>98.000,00 Kč</w:t>
      </w:r>
    </w:p>
    <w:p w:rsidR="00C03611" w:rsidRDefault="00C03611" w:rsidP="00C03611">
      <w:pPr>
        <w:shd w:val="clear" w:color="auto" w:fill="FFFFFF"/>
        <w:ind w:right="23"/>
        <w:rPr>
          <w:u w:val="single"/>
        </w:rPr>
      </w:pPr>
    </w:p>
    <w:p w:rsidR="00C03611" w:rsidRDefault="00C03611" w:rsidP="00C03611">
      <w:pPr>
        <w:jc w:val="center"/>
        <w:rPr>
          <w:i/>
        </w:rPr>
      </w:pPr>
    </w:p>
    <w:p w:rsidR="00723A34" w:rsidRPr="00E37E6C" w:rsidRDefault="00723A34" w:rsidP="001405C5">
      <w:pPr>
        <w:jc w:val="both"/>
        <w:rPr>
          <w:rFonts w:cs="Arial"/>
          <w:szCs w:val="22"/>
        </w:rPr>
      </w:pPr>
    </w:p>
    <w:sectPr w:rsidR="00723A34" w:rsidRPr="00E37E6C" w:rsidSect="00D6383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47" w:rsidRDefault="00A55347" w:rsidP="00FA4BCB">
      <w:r>
        <w:separator/>
      </w:r>
    </w:p>
  </w:endnote>
  <w:endnote w:type="continuationSeparator" w:id="0">
    <w:p w:rsidR="00A55347" w:rsidRDefault="00A55347" w:rsidP="00F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50" w:rsidRDefault="00A55347" w:rsidP="00D63832">
    <w:pPr>
      <w:pStyle w:val="Zpat"/>
      <w:tabs>
        <w:tab w:val="clear" w:pos="4536"/>
        <w:tab w:val="clear" w:pos="9072"/>
      </w:tabs>
    </w:pPr>
    <w:r>
      <w:pict>
        <v:rect id="_x0000_i1025" style="width:453.6pt;height:2pt" o:hralign="center" o:hrstd="t" o:hrnoshade="t" o:hr="t" fillcolor="#17365d" stroked="f"/>
      </w:pict>
    </w:r>
  </w:p>
  <w:p w:rsidR="007E2D50" w:rsidRPr="00EF617E" w:rsidRDefault="007E2D50" w:rsidP="00D748F5">
    <w:pPr>
      <w:jc w:val="center"/>
      <w:rPr>
        <w:rFonts w:cs="Arial"/>
        <w:sz w:val="16"/>
        <w:szCs w:val="16"/>
      </w:rPr>
    </w:pPr>
    <w:r w:rsidRPr="00EF617E">
      <w:rPr>
        <w:rFonts w:cs="Arial"/>
        <w:b/>
        <w:bCs/>
        <w:sz w:val="16"/>
        <w:szCs w:val="16"/>
      </w:rPr>
      <w:t>ČR - Správa státních hmotných rezerv</w:t>
    </w:r>
    <w:r>
      <w:rPr>
        <w:rFonts w:cs="Arial"/>
        <w:sz w:val="16"/>
        <w:szCs w:val="16"/>
      </w:rPr>
      <w:t xml:space="preserve">, Šeříková </w:t>
    </w:r>
    <w:r w:rsidRPr="00EF617E">
      <w:rPr>
        <w:rFonts w:cs="Arial"/>
        <w:sz w:val="16"/>
        <w:szCs w:val="16"/>
      </w:rPr>
      <w:t>616</w:t>
    </w:r>
    <w:r>
      <w:rPr>
        <w:rFonts w:cs="Arial"/>
        <w:sz w:val="16"/>
        <w:szCs w:val="16"/>
      </w:rPr>
      <w:t>/1</w:t>
    </w:r>
    <w:r w:rsidRPr="00EF617E">
      <w:rPr>
        <w:rFonts w:cs="Arial"/>
        <w:sz w:val="16"/>
        <w:szCs w:val="16"/>
      </w:rPr>
      <w:t xml:space="preserve">, 150 85 Praha 5 </w:t>
    </w:r>
    <w:r>
      <w:rPr>
        <w:rFonts w:cs="Arial"/>
        <w:sz w:val="16"/>
        <w:szCs w:val="16"/>
      </w:rPr>
      <w:t>–</w:t>
    </w:r>
    <w:r w:rsidRPr="00EF617E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Malá Strana,</w:t>
    </w:r>
    <w:r w:rsidRPr="00EF617E">
      <w:rPr>
        <w:rFonts w:cs="Arial"/>
        <w:sz w:val="16"/>
        <w:szCs w:val="16"/>
      </w:rPr>
      <w:t xml:space="preserve"> tel.: +420 222 806 111, fax: +420 251 510 314, IS DS: 4iqaa3x, e-mail: posta@sshr, </w:t>
    </w:r>
    <w:hyperlink r:id="rId1" w:history="1">
      <w:r w:rsidRPr="00EF617E">
        <w:rPr>
          <w:rStyle w:val="Hypertextovodkaz"/>
          <w:rFonts w:cs="Arial"/>
          <w:sz w:val="16"/>
          <w:szCs w:val="16"/>
        </w:rPr>
        <w:t>www.sshr.cz</w:t>
      </w:r>
    </w:hyperlink>
  </w:p>
  <w:p w:rsidR="007E2D50" w:rsidRDefault="00CD2D05" w:rsidP="00D63832">
    <w:pPr>
      <w:pStyle w:val="Zpat"/>
      <w:tabs>
        <w:tab w:val="clear" w:pos="4536"/>
        <w:tab w:val="clear" w:pos="9072"/>
      </w:tabs>
      <w:jc w:val="right"/>
    </w:pPr>
    <w:r>
      <w:fldChar w:fldCharType="begin"/>
    </w:r>
    <w:r w:rsidR="005D5647">
      <w:instrText xml:space="preserve"> PAGE   \* MERGEFORMAT </w:instrText>
    </w:r>
    <w:r>
      <w:fldChar w:fldCharType="separate"/>
    </w:r>
    <w:r w:rsidR="00192361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50" w:rsidRDefault="007E2D50" w:rsidP="00B37FB6">
    <w:pPr>
      <w:pStyle w:val="Zpat"/>
      <w:jc w:val="center"/>
    </w:pPr>
    <w:r w:rsidRPr="00286742">
      <w:rPr>
        <w:rFonts w:cs="Arial"/>
        <w:i/>
        <w:szCs w:val="22"/>
      </w:rPr>
      <w:t xml:space="preserve">SMLOUVU JE NEZBYTNÉ </w:t>
    </w:r>
    <w:r>
      <w:rPr>
        <w:rFonts w:cs="Arial"/>
        <w:i/>
        <w:szCs w:val="22"/>
      </w:rPr>
      <w:t xml:space="preserve">VŽDY </w:t>
    </w:r>
    <w:r w:rsidRPr="00286742">
      <w:rPr>
        <w:rFonts w:cs="Arial"/>
        <w:i/>
        <w:szCs w:val="22"/>
      </w:rPr>
      <w:t xml:space="preserve">ZPRACOVAT </w:t>
    </w:r>
    <w:r>
      <w:rPr>
        <w:rFonts w:cs="Arial"/>
        <w:i/>
        <w:szCs w:val="22"/>
      </w:rPr>
      <w:t>PO</w:t>
    </w:r>
    <w:r w:rsidRPr="00286742">
      <w:rPr>
        <w:rFonts w:cs="Arial"/>
        <w:i/>
        <w:szCs w:val="22"/>
      </w:rPr>
      <w:t>DLE KONKRÉTNÍHO PŘÍPADU!!!</w:t>
    </w:r>
  </w:p>
  <w:p w:rsidR="007E2D50" w:rsidRDefault="00CD2D05">
    <w:pPr>
      <w:pStyle w:val="Zpat"/>
      <w:jc w:val="right"/>
    </w:pPr>
    <w:r>
      <w:fldChar w:fldCharType="begin"/>
    </w:r>
    <w:r w:rsidR="005D5647">
      <w:instrText xml:space="preserve"> PAGE   \* MERGEFORMAT </w:instrText>
    </w:r>
    <w:r>
      <w:fldChar w:fldCharType="separate"/>
    </w:r>
    <w:r w:rsidR="007E2D50">
      <w:rPr>
        <w:noProof/>
      </w:rPr>
      <w:t>1</w:t>
    </w:r>
    <w:r>
      <w:rPr>
        <w:noProof/>
      </w:rPr>
      <w:fldChar w:fldCharType="end"/>
    </w:r>
  </w:p>
  <w:p w:rsidR="007E2D50" w:rsidRDefault="007E2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47" w:rsidRDefault="00A55347" w:rsidP="00FA4BCB">
      <w:r>
        <w:separator/>
      </w:r>
    </w:p>
  </w:footnote>
  <w:footnote w:type="continuationSeparator" w:id="0">
    <w:p w:rsidR="00A55347" w:rsidRDefault="00A55347" w:rsidP="00FA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50" w:rsidRDefault="007E2D50" w:rsidP="00E37E6C">
    <w:pPr>
      <w:pStyle w:val="Zhlav"/>
      <w:ind w:firstLine="14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50" w:rsidRPr="0059466D" w:rsidRDefault="007E2D50" w:rsidP="00B37FB6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7E2D50" w:rsidRDefault="007E2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EA0"/>
    <w:multiLevelType w:val="hybridMultilevel"/>
    <w:tmpl w:val="420C1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B5F"/>
    <w:multiLevelType w:val="hybridMultilevel"/>
    <w:tmpl w:val="DB32BDCA"/>
    <w:lvl w:ilvl="0" w:tplc="BB5C3094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7257"/>
    <w:multiLevelType w:val="hybridMultilevel"/>
    <w:tmpl w:val="4E6A86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36D2E"/>
    <w:multiLevelType w:val="hybridMultilevel"/>
    <w:tmpl w:val="A15CE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21365"/>
    <w:multiLevelType w:val="hybridMultilevel"/>
    <w:tmpl w:val="AB7E92CE"/>
    <w:lvl w:ilvl="0" w:tplc="FB6C14A0">
      <w:start w:val="1"/>
      <w:numFmt w:val="decimal"/>
      <w:lvlText w:val="%1."/>
      <w:lvlJc w:val="left"/>
      <w:pPr>
        <w:ind w:left="7872" w:hanging="360"/>
      </w:pPr>
      <w:rPr>
        <w:rFonts w:hint="default"/>
      </w:rPr>
    </w:lvl>
    <w:lvl w:ilvl="1" w:tplc="D8C4525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1E43"/>
    <w:multiLevelType w:val="hybridMultilevel"/>
    <w:tmpl w:val="56AC83F2"/>
    <w:lvl w:ilvl="0" w:tplc="77FED8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40F71"/>
    <w:multiLevelType w:val="hybridMultilevel"/>
    <w:tmpl w:val="BB2634B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7228"/>
    <w:multiLevelType w:val="hybridMultilevel"/>
    <w:tmpl w:val="649C329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E5D64"/>
    <w:multiLevelType w:val="hybridMultilevel"/>
    <w:tmpl w:val="2A8A3C60"/>
    <w:lvl w:ilvl="0" w:tplc="7FA2DC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4C"/>
    <w:rsid w:val="00004210"/>
    <w:rsid w:val="00006859"/>
    <w:rsid w:val="00010387"/>
    <w:rsid w:val="000109E2"/>
    <w:rsid w:val="00010A9A"/>
    <w:rsid w:val="00010EA0"/>
    <w:rsid w:val="00013C76"/>
    <w:rsid w:val="00016D92"/>
    <w:rsid w:val="000266D2"/>
    <w:rsid w:val="0003389F"/>
    <w:rsid w:val="00034A55"/>
    <w:rsid w:val="00040BA0"/>
    <w:rsid w:val="00043C6C"/>
    <w:rsid w:val="000444B7"/>
    <w:rsid w:val="00045FBB"/>
    <w:rsid w:val="0004651E"/>
    <w:rsid w:val="00052250"/>
    <w:rsid w:val="00055AF3"/>
    <w:rsid w:val="00063B75"/>
    <w:rsid w:val="00065E53"/>
    <w:rsid w:val="000665FB"/>
    <w:rsid w:val="0007119E"/>
    <w:rsid w:val="00077CBC"/>
    <w:rsid w:val="0008576B"/>
    <w:rsid w:val="00085B36"/>
    <w:rsid w:val="00086030"/>
    <w:rsid w:val="00093545"/>
    <w:rsid w:val="000A22FE"/>
    <w:rsid w:val="000A584B"/>
    <w:rsid w:val="000A64A8"/>
    <w:rsid w:val="000B31DB"/>
    <w:rsid w:val="000B4967"/>
    <w:rsid w:val="000C0660"/>
    <w:rsid w:val="000C0FBC"/>
    <w:rsid w:val="000C341D"/>
    <w:rsid w:val="000D09A7"/>
    <w:rsid w:val="000D3267"/>
    <w:rsid w:val="000D5C8B"/>
    <w:rsid w:val="000D5D51"/>
    <w:rsid w:val="000D7400"/>
    <w:rsid w:val="000E01EB"/>
    <w:rsid w:val="000E234A"/>
    <w:rsid w:val="000E45A7"/>
    <w:rsid w:val="000E540B"/>
    <w:rsid w:val="000F0174"/>
    <w:rsid w:val="000F5840"/>
    <w:rsid w:val="000F62D5"/>
    <w:rsid w:val="00104D79"/>
    <w:rsid w:val="001061A7"/>
    <w:rsid w:val="00111721"/>
    <w:rsid w:val="00111D60"/>
    <w:rsid w:val="00115078"/>
    <w:rsid w:val="00115467"/>
    <w:rsid w:val="0012010E"/>
    <w:rsid w:val="00121D3E"/>
    <w:rsid w:val="00130264"/>
    <w:rsid w:val="00130846"/>
    <w:rsid w:val="0013230B"/>
    <w:rsid w:val="00136D9C"/>
    <w:rsid w:val="0013740E"/>
    <w:rsid w:val="001405C5"/>
    <w:rsid w:val="001418FE"/>
    <w:rsid w:val="001419E4"/>
    <w:rsid w:val="0014275F"/>
    <w:rsid w:val="0014370C"/>
    <w:rsid w:val="00145FA6"/>
    <w:rsid w:val="0015096A"/>
    <w:rsid w:val="00152118"/>
    <w:rsid w:val="001605D3"/>
    <w:rsid w:val="00161D0F"/>
    <w:rsid w:val="00163DE0"/>
    <w:rsid w:val="001643F9"/>
    <w:rsid w:val="00167249"/>
    <w:rsid w:val="001712A6"/>
    <w:rsid w:val="00172713"/>
    <w:rsid w:val="00177BF6"/>
    <w:rsid w:val="00177CE6"/>
    <w:rsid w:val="00190E45"/>
    <w:rsid w:val="00192361"/>
    <w:rsid w:val="00194AF6"/>
    <w:rsid w:val="001965A6"/>
    <w:rsid w:val="001A4D61"/>
    <w:rsid w:val="001A518B"/>
    <w:rsid w:val="001B5825"/>
    <w:rsid w:val="001C2CE1"/>
    <w:rsid w:val="001C2F0B"/>
    <w:rsid w:val="001C3072"/>
    <w:rsid w:val="001C702D"/>
    <w:rsid w:val="001D0040"/>
    <w:rsid w:val="001D1F63"/>
    <w:rsid w:val="001D5204"/>
    <w:rsid w:val="001E018C"/>
    <w:rsid w:val="001F7B84"/>
    <w:rsid w:val="00203922"/>
    <w:rsid w:val="00204571"/>
    <w:rsid w:val="00204E1F"/>
    <w:rsid w:val="00205807"/>
    <w:rsid w:val="00213FA4"/>
    <w:rsid w:val="00221829"/>
    <w:rsid w:val="00224012"/>
    <w:rsid w:val="002243C9"/>
    <w:rsid w:val="00226491"/>
    <w:rsid w:val="002358B6"/>
    <w:rsid w:val="002363B7"/>
    <w:rsid w:val="002376C3"/>
    <w:rsid w:val="002406F4"/>
    <w:rsid w:val="002476C1"/>
    <w:rsid w:val="00247CA4"/>
    <w:rsid w:val="002521A3"/>
    <w:rsid w:val="002527E0"/>
    <w:rsid w:val="002530DB"/>
    <w:rsid w:val="00254044"/>
    <w:rsid w:val="00254F15"/>
    <w:rsid w:val="00257755"/>
    <w:rsid w:val="0026115E"/>
    <w:rsid w:val="00261777"/>
    <w:rsid w:val="00263947"/>
    <w:rsid w:val="00265A78"/>
    <w:rsid w:val="00270169"/>
    <w:rsid w:val="00270AE0"/>
    <w:rsid w:val="00275DC7"/>
    <w:rsid w:val="002776F1"/>
    <w:rsid w:val="002834EC"/>
    <w:rsid w:val="00283CAC"/>
    <w:rsid w:val="00286742"/>
    <w:rsid w:val="00287A3C"/>
    <w:rsid w:val="00291E9B"/>
    <w:rsid w:val="00292220"/>
    <w:rsid w:val="002947BC"/>
    <w:rsid w:val="002A058F"/>
    <w:rsid w:val="002A2579"/>
    <w:rsid w:val="002A35B9"/>
    <w:rsid w:val="002A44F4"/>
    <w:rsid w:val="002A6068"/>
    <w:rsid w:val="002A70AB"/>
    <w:rsid w:val="002B5CA2"/>
    <w:rsid w:val="002D536C"/>
    <w:rsid w:val="002D736C"/>
    <w:rsid w:val="002E24B2"/>
    <w:rsid w:val="002E4CAD"/>
    <w:rsid w:val="002E674F"/>
    <w:rsid w:val="002F16B4"/>
    <w:rsid w:val="002F37B9"/>
    <w:rsid w:val="002F38CB"/>
    <w:rsid w:val="002F77F6"/>
    <w:rsid w:val="00302AE0"/>
    <w:rsid w:val="00303DD8"/>
    <w:rsid w:val="00305846"/>
    <w:rsid w:val="003067D9"/>
    <w:rsid w:val="003206E6"/>
    <w:rsid w:val="00320ECC"/>
    <w:rsid w:val="00320FC0"/>
    <w:rsid w:val="0032180F"/>
    <w:rsid w:val="00324E08"/>
    <w:rsid w:val="0034279B"/>
    <w:rsid w:val="00343334"/>
    <w:rsid w:val="00347DF2"/>
    <w:rsid w:val="003658C0"/>
    <w:rsid w:val="00366BC4"/>
    <w:rsid w:val="00370492"/>
    <w:rsid w:val="00371042"/>
    <w:rsid w:val="00375FCA"/>
    <w:rsid w:val="0037741F"/>
    <w:rsid w:val="0038513B"/>
    <w:rsid w:val="003869D5"/>
    <w:rsid w:val="0039358E"/>
    <w:rsid w:val="003940D5"/>
    <w:rsid w:val="003A48A6"/>
    <w:rsid w:val="003A54B5"/>
    <w:rsid w:val="003B3AFF"/>
    <w:rsid w:val="003B4143"/>
    <w:rsid w:val="003B4211"/>
    <w:rsid w:val="003C0892"/>
    <w:rsid w:val="003C0FCA"/>
    <w:rsid w:val="003C2BBB"/>
    <w:rsid w:val="003C43EC"/>
    <w:rsid w:val="003C4CFB"/>
    <w:rsid w:val="003C4D41"/>
    <w:rsid w:val="003D2C80"/>
    <w:rsid w:val="003D6DF1"/>
    <w:rsid w:val="003E1AC4"/>
    <w:rsid w:val="003E1AD9"/>
    <w:rsid w:val="003F0508"/>
    <w:rsid w:val="003F184D"/>
    <w:rsid w:val="003F3DF7"/>
    <w:rsid w:val="003F70E6"/>
    <w:rsid w:val="003F7ADA"/>
    <w:rsid w:val="003F7EFA"/>
    <w:rsid w:val="0040034F"/>
    <w:rsid w:val="0040038B"/>
    <w:rsid w:val="00402E1E"/>
    <w:rsid w:val="00402FF5"/>
    <w:rsid w:val="0040593B"/>
    <w:rsid w:val="00406667"/>
    <w:rsid w:val="00407AFE"/>
    <w:rsid w:val="00407D67"/>
    <w:rsid w:val="0041133E"/>
    <w:rsid w:val="0041617D"/>
    <w:rsid w:val="004167E3"/>
    <w:rsid w:val="004238B1"/>
    <w:rsid w:val="00425622"/>
    <w:rsid w:val="004312B5"/>
    <w:rsid w:val="0043227E"/>
    <w:rsid w:val="00434065"/>
    <w:rsid w:val="00441E12"/>
    <w:rsid w:val="00442470"/>
    <w:rsid w:val="00442C16"/>
    <w:rsid w:val="00445C33"/>
    <w:rsid w:val="004477C6"/>
    <w:rsid w:val="00447CC6"/>
    <w:rsid w:val="00450DC5"/>
    <w:rsid w:val="00452BCF"/>
    <w:rsid w:val="0045343E"/>
    <w:rsid w:val="004555C6"/>
    <w:rsid w:val="00455E83"/>
    <w:rsid w:val="00461FA7"/>
    <w:rsid w:val="00462AB1"/>
    <w:rsid w:val="00463E49"/>
    <w:rsid w:val="004643B5"/>
    <w:rsid w:val="00466307"/>
    <w:rsid w:val="00471A72"/>
    <w:rsid w:val="004819EA"/>
    <w:rsid w:val="0048253E"/>
    <w:rsid w:val="00496DF4"/>
    <w:rsid w:val="004977B8"/>
    <w:rsid w:val="004A0D19"/>
    <w:rsid w:val="004A1EEB"/>
    <w:rsid w:val="004A55FB"/>
    <w:rsid w:val="004B204B"/>
    <w:rsid w:val="004B2C6A"/>
    <w:rsid w:val="004B3CCF"/>
    <w:rsid w:val="004B3FFC"/>
    <w:rsid w:val="004B4975"/>
    <w:rsid w:val="004B5F67"/>
    <w:rsid w:val="004C1567"/>
    <w:rsid w:val="004C4E32"/>
    <w:rsid w:val="004C66E9"/>
    <w:rsid w:val="004D09DC"/>
    <w:rsid w:val="004D1139"/>
    <w:rsid w:val="004D2BE1"/>
    <w:rsid w:val="004D2C62"/>
    <w:rsid w:val="004D308E"/>
    <w:rsid w:val="004D30FB"/>
    <w:rsid w:val="004D3B6A"/>
    <w:rsid w:val="004F4EB6"/>
    <w:rsid w:val="004F5C62"/>
    <w:rsid w:val="00510DAD"/>
    <w:rsid w:val="005119D6"/>
    <w:rsid w:val="0051289C"/>
    <w:rsid w:val="00516078"/>
    <w:rsid w:val="0051627E"/>
    <w:rsid w:val="00516FBC"/>
    <w:rsid w:val="00524AC6"/>
    <w:rsid w:val="00524B9D"/>
    <w:rsid w:val="00526E27"/>
    <w:rsid w:val="0053020A"/>
    <w:rsid w:val="00547A4F"/>
    <w:rsid w:val="005504D8"/>
    <w:rsid w:val="00550F58"/>
    <w:rsid w:val="00552A03"/>
    <w:rsid w:val="00554419"/>
    <w:rsid w:val="005556DD"/>
    <w:rsid w:val="00556A33"/>
    <w:rsid w:val="005573E8"/>
    <w:rsid w:val="00561066"/>
    <w:rsid w:val="00562BD4"/>
    <w:rsid w:val="005709F7"/>
    <w:rsid w:val="00571ABB"/>
    <w:rsid w:val="00572B95"/>
    <w:rsid w:val="00572DC7"/>
    <w:rsid w:val="00573C6C"/>
    <w:rsid w:val="005750A9"/>
    <w:rsid w:val="00575849"/>
    <w:rsid w:val="00577051"/>
    <w:rsid w:val="00581A24"/>
    <w:rsid w:val="00587218"/>
    <w:rsid w:val="00587A2B"/>
    <w:rsid w:val="00592B83"/>
    <w:rsid w:val="00593900"/>
    <w:rsid w:val="00595D08"/>
    <w:rsid w:val="00597218"/>
    <w:rsid w:val="005A1911"/>
    <w:rsid w:val="005A3F81"/>
    <w:rsid w:val="005A437E"/>
    <w:rsid w:val="005B28A6"/>
    <w:rsid w:val="005B3236"/>
    <w:rsid w:val="005B3C4C"/>
    <w:rsid w:val="005B63EC"/>
    <w:rsid w:val="005B7CFF"/>
    <w:rsid w:val="005C210B"/>
    <w:rsid w:val="005C2192"/>
    <w:rsid w:val="005C5923"/>
    <w:rsid w:val="005D0FE4"/>
    <w:rsid w:val="005D17A1"/>
    <w:rsid w:val="005D189E"/>
    <w:rsid w:val="005D2072"/>
    <w:rsid w:val="005D4252"/>
    <w:rsid w:val="005D5647"/>
    <w:rsid w:val="005D7C47"/>
    <w:rsid w:val="005E3BFE"/>
    <w:rsid w:val="005E47D8"/>
    <w:rsid w:val="005E6148"/>
    <w:rsid w:val="005F2195"/>
    <w:rsid w:val="0060340E"/>
    <w:rsid w:val="00604DD3"/>
    <w:rsid w:val="0060624C"/>
    <w:rsid w:val="0060640E"/>
    <w:rsid w:val="00612A9B"/>
    <w:rsid w:val="00615483"/>
    <w:rsid w:val="0062281F"/>
    <w:rsid w:val="00623EB8"/>
    <w:rsid w:val="00625F83"/>
    <w:rsid w:val="00636604"/>
    <w:rsid w:val="00646DAB"/>
    <w:rsid w:val="0065060D"/>
    <w:rsid w:val="006525DE"/>
    <w:rsid w:val="00653320"/>
    <w:rsid w:val="00661643"/>
    <w:rsid w:val="00663E6D"/>
    <w:rsid w:val="00670CEE"/>
    <w:rsid w:val="006729DD"/>
    <w:rsid w:val="006759DF"/>
    <w:rsid w:val="006768BC"/>
    <w:rsid w:val="00682C33"/>
    <w:rsid w:val="00683359"/>
    <w:rsid w:val="0068351A"/>
    <w:rsid w:val="00685510"/>
    <w:rsid w:val="006929AE"/>
    <w:rsid w:val="006949B3"/>
    <w:rsid w:val="006A0D10"/>
    <w:rsid w:val="006A335C"/>
    <w:rsid w:val="006B08E2"/>
    <w:rsid w:val="006B0B6A"/>
    <w:rsid w:val="006B4A6E"/>
    <w:rsid w:val="006C4E85"/>
    <w:rsid w:val="006D5089"/>
    <w:rsid w:val="006D73D4"/>
    <w:rsid w:val="006E7555"/>
    <w:rsid w:val="006F003C"/>
    <w:rsid w:val="006F32BA"/>
    <w:rsid w:val="006F6008"/>
    <w:rsid w:val="00702D82"/>
    <w:rsid w:val="00705B68"/>
    <w:rsid w:val="007126EF"/>
    <w:rsid w:val="00712B96"/>
    <w:rsid w:val="00712FA7"/>
    <w:rsid w:val="007132CF"/>
    <w:rsid w:val="00713E46"/>
    <w:rsid w:val="007179AC"/>
    <w:rsid w:val="007211AC"/>
    <w:rsid w:val="007212C6"/>
    <w:rsid w:val="00721389"/>
    <w:rsid w:val="00723A34"/>
    <w:rsid w:val="007308B4"/>
    <w:rsid w:val="00736327"/>
    <w:rsid w:val="00740FB8"/>
    <w:rsid w:val="007504E5"/>
    <w:rsid w:val="007508B8"/>
    <w:rsid w:val="00754184"/>
    <w:rsid w:val="00760C06"/>
    <w:rsid w:val="0076184A"/>
    <w:rsid w:val="00766521"/>
    <w:rsid w:val="007665EC"/>
    <w:rsid w:val="0077567C"/>
    <w:rsid w:val="00781DE4"/>
    <w:rsid w:val="007824A1"/>
    <w:rsid w:val="00782772"/>
    <w:rsid w:val="0078569B"/>
    <w:rsid w:val="00787B4C"/>
    <w:rsid w:val="00795D5F"/>
    <w:rsid w:val="007A3621"/>
    <w:rsid w:val="007A4651"/>
    <w:rsid w:val="007B2A1B"/>
    <w:rsid w:val="007B5327"/>
    <w:rsid w:val="007B63D4"/>
    <w:rsid w:val="007B7F22"/>
    <w:rsid w:val="007B7F60"/>
    <w:rsid w:val="007C1B2E"/>
    <w:rsid w:val="007C547C"/>
    <w:rsid w:val="007C5A5F"/>
    <w:rsid w:val="007D05FF"/>
    <w:rsid w:val="007D2405"/>
    <w:rsid w:val="007D2DE0"/>
    <w:rsid w:val="007D2FF1"/>
    <w:rsid w:val="007D3832"/>
    <w:rsid w:val="007D78EB"/>
    <w:rsid w:val="007E063E"/>
    <w:rsid w:val="007E0A26"/>
    <w:rsid w:val="007E2D50"/>
    <w:rsid w:val="007F231F"/>
    <w:rsid w:val="007F3622"/>
    <w:rsid w:val="00802015"/>
    <w:rsid w:val="0080256B"/>
    <w:rsid w:val="008123E4"/>
    <w:rsid w:val="00813061"/>
    <w:rsid w:val="00815E17"/>
    <w:rsid w:val="00825536"/>
    <w:rsid w:val="00834A73"/>
    <w:rsid w:val="00835C3D"/>
    <w:rsid w:val="00835E78"/>
    <w:rsid w:val="00837A2D"/>
    <w:rsid w:val="00841073"/>
    <w:rsid w:val="00842FF4"/>
    <w:rsid w:val="008471A7"/>
    <w:rsid w:val="0084750D"/>
    <w:rsid w:val="00850748"/>
    <w:rsid w:val="00850CF2"/>
    <w:rsid w:val="008536C3"/>
    <w:rsid w:val="00855FA0"/>
    <w:rsid w:val="008663A4"/>
    <w:rsid w:val="00867A41"/>
    <w:rsid w:val="00867F2E"/>
    <w:rsid w:val="00875BBC"/>
    <w:rsid w:val="00882049"/>
    <w:rsid w:val="008829C8"/>
    <w:rsid w:val="0088303E"/>
    <w:rsid w:val="008867B2"/>
    <w:rsid w:val="008914DA"/>
    <w:rsid w:val="00893C77"/>
    <w:rsid w:val="008A1280"/>
    <w:rsid w:val="008A1EB3"/>
    <w:rsid w:val="008A2376"/>
    <w:rsid w:val="008A35AD"/>
    <w:rsid w:val="008B034F"/>
    <w:rsid w:val="008B1393"/>
    <w:rsid w:val="008B2068"/>
    <w:rsid w:val="008B3755"/>
    <w:rsid w:val="008C77F8"/>
    <w:rsid w:val="008D163F"/>
    <w:rsid w:val="008D2436"/>
    <w:rsid w:val="008D26D3"/>
    <w:rsid w:val="008D6709"/>
    <w:rsid w:val="008E4B35"/>
    <w:rsid w:val="008F030E"/>
    <w:rsid w:val="008F0CA5"/>
    <w:rsid w:val="008F17FF"/>
    <w:rsid w:val="008F2DE0"/>
    <w:rsid w:val="008F41AE"/>
    <w:rsid w:val="008F747B"/>
    <w:rsid w:val="00900D01"/>
    <w:rsid w:val="00901BEC"/>
    <w:rsid w:val="009027A1"/>
    <w:rsid w:val="00903265"/>
    <w:rsid w:val="00906303"/>
    <w:rsid w:val="00906E0A"/>
    <w:rsid w:val="0090798B"/>
    <w:rsid w:val="00911C37"/>
    <w:rsid w:val="009172EE"/>
    <w:rsid w:val="009218AB"/>
    <w:rsid w:val="00923900"/>
    <w:rsid w:val="00925E0E"/>
    <w:rsid w:val="0093064F"/>
    <w:rsid w:val="00934E9A"/>
    <w:rsid w:val="00945D76"/>
    <w:rsid w:val="00947CD3"/>
    <w:rsid w:val="00947D54"/>
    <w:rsid w:val="009561B8"/>
    <w:rsid w:val="00963082"/>
    <w:rsid w:val="00974057"/>
    <w:rsid w:val="00975E02"/>
    <w:rsid w:val="00977895"/>
    <w:rsid w:val="00981E64"/>
    <w:rsid w:val="00982B02"/>
    <w:rsid w:val="009938CC"/>
    <w:rsid w:val="00996D41"/>
    <w:rsid w:val="00997F9B"/>
    <w:rsid w:val="009A1458"/>
    <w:rsid w:val="009A2DC7"/>
    <w:rsid w:val="009A36D4"/>
    <w:rsid w:val="009A4FEB"/>
    <w:rsid w:val="009A583D"/>
    <w:rsid w:val="009A6739"/>
    <w:rsid w:val="009B01EF"/>
    <w:rsid w:val="009B4009"/>
    <w:rsid w:val="009C0E25"/>
    <w:rsid w:val="009D36D3"/>
    <w:rsid w:val="009D721E"/>
    <w:rsid w:val="009E03FB"/>
    <w:rsid w:val="009E0971"/>
    <w:rsid w:val="009E3286"/>
    <w:rsid w:val="009E4C46"/>
    <w:rsid w:val="009E79EE"/>
    <w:rsid w:val="009F4438"/>
    <w:rsid w:val="00A05225"/>
    <w:rsid w:val="00A07C99"/>
    <w:rsid w:val="00A11512"/>
    <w:rsid w:val="00A1609B"/>
    <w:rsid w:val="00A2110E"/>
    <w:rsid w:val="00A23F48"/>
    <w:rsid w:val="00A26675"/>
    <w:rsid w:val="00A306C9"/>
    <w:rsid w:val="00A31341"/>
    <w:rsid w:val="00A32729"/>
    <w:rsid w:val="00A35444"/>
    <w:rsid w:val="00A367AD"/>
    <w:rsid w:val="00A45A4E"/>
    <w:rsid w:val="00A50A2C"/>
    <w:rsid w:val="00A52094"/>
    <w:rsid w:val="00A543BF"/>
    <w:rsid w:val="00A5525E"/>
    <w:rsid w:val="00A55347"/>
    <w:rsid w:val="00A55D25"/>
    <w:rsid w:val="00A62BE4"/>
    <w:rsid w:val="00A64EDC"/>
    <w:rsid w:val="00A67489"/>
    <w:rsid w:val="00A70007"/>
    <w:rsid w:val="00A709AE"/>
    <w:rsid w:val="00A750F0"/>
    <w:rsid w:val="00A80A68"/>
    <w:rsid w:val="00A81671"/>
    <w:rsid w:val="00A848A9"/>
    <w:rsid w:val="00A84E1F"/>
    <w:rsid w:val="00A85435"/>
    <w:rsid w:val="00A85E3F"/>
    <w:rsid w:val="00A9197D"/>
    <w:rsid w:val="00A91F98"/>
    <w:rsid w:val="00A92A13"/>
    <w:rsid w:val="00A93C69"/>
    <w:rsid w:val="00A95F6C"/>
    <w:rsid w:val="00AA17FA"/>
    <w:rsid w:val="00AA40C4"/>
    <w:rsid w:val="00AB0A76"/>
    <w:rsid w:val="00AB24BA"/>
    <w:rsid w:val="00AB43D6"/>
    <w:rsid w:val="00AC079D"/>
    <w:rsid w:val="00AC0CA0"/>
    <w:rsid w:val="00AD178B"/>
    <w:rsid w:val="00AD3272"/>
    <w:rsid w:val="00AD5FCA"/>
    <w:rsid w:val="00AE0DFC"/>
    <w:rsid w:val="00AE0F0F"/>
    <w:rsid w:val="00AE7FEC"/>
    <w:rsid w:val="00AF2A1A"/>
    <w:rsid w:val="00AF42FA"/>
    <w:rsid w:val="00AF520C"/>
    <w:rsid w:val="00AF7F36"/>
    <w:rsid w:val="00B03DB5"/>
    <w:rsid w:val="00B04441"/>
    <w:rsid w:val="00B04843"/>
    <w:rsid w:val="00B05239"/>
    <w:rsid w:val="00B05F3A"/>
    <w:rsid w:val="00B07A75"/>
    <w:rsid w:val="00B100CF"/>
    <w:rsid w:val="00B10A44"/>
    <w:rsid w:val="00B119B6"/>
    <w:rsid w:val="00B13C25"/>
    <w:rsid w:val="00B1449C"/>
    <w:rsid w:val="00B15641"/>
    <w:rsid w:val="00B303F4"/>
    <w:rsid w:val="00B35900"/>
    <w:rsid w:val="00B36C18"/>
    <w:rsid w:val="00B37FB6"/>
    <w:rsid w:val="00B40937"/>
    <w:rsid w:val="00B43648"/>
    <w:rsid w:val="00B45FD2"/>
    <w:rsid w:val="00B46499"/>
    <w:rsid w:val="00B4786F"/>
    <w:rsid w:val="00B56804"/>
    <w:rsid w:val="00B61289"/>
    <w:rsid w:val="00B61CB1"/>
    <w:rsid w:val="00B62D18"/>
    <w:rsid w:val="00B63D1E"/>
    <w:rsid w:val="00B663D3"/>
    <w:rsid w:val="00B66948"/>
    <w:rsid w:val="00B679CA"/>
    <w:rsid w:val="00B72EE9"/>
    <w:rsid w:val="00B73916"/>
    <w:rsid w:val="00B745BF"/>
    <w:rsid w:val="00B753B9"/>
    <w:rsid w:val="00B76A0C"/>
    <w:rsid w:val="00B77064"/>
    <w:rsid w:val="00B771FC"/>
    <w:rsid w:val="00B81549"/>
    <w:rsid w:val="00B835A1"/>
    <w:rsid w:val="00B91EBE"/>
    <w:rsid w:val="00B91FA2"/>
    <w:rsid w:val="00B93CFD"/>
    <w:rsid w:val="00B9476F"/>
    <w:rsid w:val="00B9494C"/>
    <w:rsid w:val="00B9717C"/>
    <w:rsid w:val="00BA22FC"/>
    <w:rsid w:val="00BA2990"/>
    <w:rsid w:val="00BA4C6D"/>
    <w:rsid w:val="00BA51E7"/>
    <w:rsid w:val="00BA5BC7"/>
    <w:rsid w:val="00BB39C8"/>
    <w:rsid w:val="00BB4E14"/>
    <w:rsid w:val="00BB65A0"/>
    <w:rsid w:val="00BC7666"/>
    <w:rsid w:val="00BD04CB"/>
    <w:rsid w:val="00BD3CF7"/>
    <w:rsid w:val="00BE2307"/>
    <w:rsid w:val="00BE37ED"/>
    <w:rsid w:val="00BE6336"/>
    <w:rsid w:val="00BF097C"/>
    <w:rsid w:val="00BF6F35"/>
    <w:rsid w:val="00BF79A1"/>
    <w:rsid w:val="00C03611"/>
    <w:rsid w:val="00C03CC1"/>
    <w:rsid w:val="00C26AF7"/>
    <w:rsid w:val="00C26F29"/>
    <w:rsid w:val="00C336FE"/>
    <w:rsid w:val="00C36527"/>
    <w:rsid w:val="00C45BB7"/>
    <w:rsid w:val="00C50449"/>
    <w:rsid w:val="00C55FD5"/>
    <w:rsid w:val="00C56D6B"/>
    <w:rsid w:val="00C61E30"/>
    <w:rsid w:val="00C75A80"/>
    <w:rsid w:val="00C75E9B"/>
    <w:rsid w:val="00C76C36"/>
    <w:rsid w:val="00C832F9"/>
    <w:rsid w:val="00C83649"/>
    <w:rsid w:val="00C8557A"/>
    <w:rsid w:val="00C905DA"/>
    <w:rsid w:val="00C94CEB"/>
    <w:rsid w:val="00C95CC7"/>
    <w:rsid w:val="00C966DA"/>
    <w:rsid w:val="00C9749A"/>
    <w:rsid w:val="00C97759"/>
    <w:rsid w:val="00CA22DB"/>
    <w:rsid w:val="00CA44A0"/>
    <w:rsid w:val="00CA44CB"/>
    <w:rsid w:val="00CA4DA0"/>
    <w:rsid w:val="00CA7E61"/>
    <w:rsid w:val="00CB08B5"/>
    <w:rsid w:val="00CB0AD8"/>
    <w:rsid w:val="00CB1735"/>
    <w:rsid w:val="00CB1A79"/>
    <w:rsid w:val="00CC12A5"/>
    <w:rsid w:val="00CC2820"/>
    <w:rsid w:val="00CC29B4"/>
    <w:rsid w:val="00CC628F"/>
    <w:rsid w:val="00CC70ED"/>
    <w:rsid w:val="00CD2D05"/>
    <w:rsid w:val="00CD43C0"/>
    <w:rsid w:val="00CD54D3"/>
    <w:rsid w:val="00CD6772"/>
    <w:rsid w:val="00CE7471"/>
    <w:rsid w:val="00CF07BA"/>
    <w:rsid w:val="00CF221D"/>
    <w:rsid w:val="00CF4315"/>
    <w:rsid w:val="00CF5021"/>
    <w:rsid w:val="00CF5B71"/>
    <w:rsid w:val="00D0292C"/>
    <w:rsid w:val="00D0356B"/>
    <w:rsid w:val="00D105A2"/>
    <w:rsid w:val="00D20A70"/>
    <w:rsid w:val="00D2115A"/>
    <w:rsid w:val="00D213EA"/>
    <w:rsid w:val="00D24DCF"/>
    <w:rsid w:val="00D259F6"/>
    <w:rsid w:val="00D30612"/>
    <w:rsid w:val="00D31A4D"/>
    <w:rsid w:val="00D32C0E"/>
    <w:rsid w:val="00D34343"/>
    <w:rsid w:val="00D346A0"/>
    <w:rsid w:val="00D4185C"/>
    <w:rsid w:val="00D44135"/>
    <w:rsid w:val="00D47B3B"/>
    <w:rsid w:val="00D5328A"/>
    <w:rsid w:val="00D55C75"/>
    <w:rsid w:val="00D566F1"/>
    <w:rsid w:val="00D61D8F"/>
    <w:rsid w:val="00D63832"/>
    <w:rsid w:val="00D65ECA"/>
    <w:rsid w:val="00D661D7"/>
    <w:rsid w:val="00D667F9"/>
    <w:rsid w:val="00D7007F"/>
    <w:rsid w:val="00D71503"/>
    <w:rsid w:val="00D748F5"/>
    <w:rsid w:val="00D77E69"/>
    <w:rsid w:val="00D81AEA"/>
    <w:rsid w:val="00D8452B"/>
    <w:rsid w:val="00D84D37"/>
    <w:rsid w:val="00D85518"/>
    <w:rsid w:val="00D90BD5"/>
    <w:rsid w:val="00D95587"/>
    <w:rsid w:val="00D969E5"/>
    <w:rsid w:val="00DA1D6C"/>
    <w:rsid w:val="00DA63D8"/>
    <w:rsid w:val="00DA7F1F"/>
    <w:rsid w:val="00DB3D69"/>
    <w:rsid w:val="00DB5262"/>
    <w:rsid w:val="00DC2CE6"/>
    <w:rsid w:val="00DC4D35"/>
    <w:rsid w:val="00DC4F87"/>
    <w:rsid w:val="00DC5080"/>
    <w:rsid w:val="00DD5980"/>
    <w:rsid w:val="00DD7233"/>
    <w:rsid w:val="00DD7549"/>
    <w:rsid w:val="00DE3229"/>
    <w:rsid w:val="00DE40EE"/>
    <w:rsid w:val="00DE45C3"/>
    <w:rsid w:val="00DE5106"/>
    <w:rsid w:val="00DE5AC8"/>
    <w:rsid w:val="00DF6563"/>
    <w:rsid w:val="00DF6DA7"/>
    <w:rsid w:val="00DF7C96"/>
    <w:rsid w:val="00E02BDE"/>
    <w:rsid w:val="00E0619F"/>
    <w:rsid w:val="00E100D8"/>
    <w:rsid w:val="00E26ABC"/>
    <w:rsid w:val="00E31A9C"/>
    <w:rsid w:val="00E37A55"/>
    <w:rsid w:val="00E37E6C"/>
    <w:rsid w:val="00E4251F"/>
    <w:rsid w:val="00E4424A"/>
    <w:rsid w:val="00E465A2"/>
    <w:rsid w:val="00E47382"/>
    <w:rsid w:val="00E52F1F"/>
    <w:rsid w:val="00E57810"/>
    <w:rsid w:val="00E61DE2"/>
    <w:rsid w:val="00E679E4"/>
    <w:rsid w:val="00E73BE3"/>
    <w:rsid w:val="00E76178"/>
    <w:rsid w:val="00E76759"/>
    <w:rsid w:val="00E81679"/>
    <w:rsid w:val="00E81874"/>
    <w:rsid w:val="00E83B54"/>
    <w:rsid w:val="00E83EE9"/>
    <w:rsid w:val="00E85792"/>
    <w:rsid w:val="00E91AD3"/>
    <w:rsid w:val="00EA1378"/>
    <w:rsid w:val="00EA1C9F"/>
    <w:rsid w:val="00EA336E"/>
    <w:rsid w:val="00EA3EED"/>
    <w:rsid w:val="00EA6AB1"/>
    <w:rsid w:val="00EB0002"/>
    <w:rsid w:val="00EB32E7"/>
    <w:rsid w:val="00EB5DD7"/>
    <w:rsid w:val="00EB639E"/>
    <w:rsid w:val="00EC0EF6"/>
    <w:rsid w:val="00EC7F82"/>
    <w:rsid w:val="00ED0E40"/>
    <w:rsid w:val="00ED13FF"/>
    <w:rsid w:val="00ED5733"/>
    <w:rsid w:val="00ED60CD"/>
    <w:rsid w:val="00EE3DEC"/>
    <w:rsid w:val="00EF0C29"/>
    <w:rsid w:val="00EF6CAA"/>
    <w:rsid w:val="00F00A1D"/>
    <w:rsid w:val="00F02605"/>
    <w:rsid w:val="00F03401"/>
    <w:rsid w:val="00F05350"/>
    <w:rsid w:val="00F06CF8"/>
    <w:rsid w:val="00F1177F"/>
    <w:rsid w:val="00F12362"/>
    <w:rsid w:val="00F1362C"/>
    <w:rsid w:val="00F13669"/>
    <w:rsid w:val="00F16247"/>
    <w:rsid w:val="00F16539"/>
    <w:rsid w:val="00F1784B"/>
    <w:rsid w:val="00F22521"/>
    <w:rsid w:val="00F2463A"/>
    <w:rsid w:val="00F32851"/>
    <w:rsid w:val="00F338F5"/>
    <w:rsid w:val="00F34969"/>
    <w:rsid w:val="00F422B7"/>
    <w:rsid w:val="00F4637A"/>
    <w:rsid w:val="00F46F02"/>
    <w:rsid w:val="00F47F70"/>
    <w:rsid w:val="00F51D7D"/>
    <w:rsid w:val="00F572C8"/>
    <w:rsid w:val="00F61C1E"/>
    <w:rsid w:val="00F624EE"/>
    <w:rsid w:val="00F71617"/>
    <w:rsid w:val="00F718CD"/>
    <w:rsid w:val="00F721D9"/>
    <w:rsid w:val="00F733FD"/>
    <w:rsid w:val="00F74A9B"/>
    <w:rsid w:val="00F75422"/>
    <w:rsid w:val="00F76901"/>
    <w:rsid w:val="00F87936"/>
    <w:rsid w:val="00F91343"/>
    <w:rsid w:val="00F92FE2"/>
    <w:rsid w:val="00F95FF1"/>
    <w:rsid w:val="00F97567"/>
    <w:rsid w:val="00FA2A39"/>
    <w:rsid w:val="00FA42DF"/>
    <w:rsid w:val="00FA4BCB"/>
    <w:rsid w:val="00FA736D"/>
    <w:rsid w:val="00FB187C"/>
    <w:rsid w:val="00FB20A2"/>
    <w:rsid w:val="00FB29BD"/>
    <w:rsid w:val="00FB2CFE"/>
    <w:rsid w:val="00FB56C8"/>
    <w:rsid w:val="00FB7846"/>
    <w:rsid w:val="00FB7D89"/>
    <w:rsid w:val="00FC22A7"/>
    <w:rsid w:val="00FC359C"/>
    <w:rsid w:val="00FD00B0"/>
    <w:rsid w:val="00FD38F0"/>
    <w:rsid w:val="00FD4DC2"/>
    <w:rsid w:val="00FD6B09"/>
    <w:rsid w:val="00FE13E9"/>
    <w:rsid w:val="00FE6299"/>
    <w:rsid w:val="00FE6584"/>
    <w:rsid w:val="00FE71DF"/>
    <w:rsid w:val="00FF0E7D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94C"/>
    <w:rPr>
      <w:rFonts w:ascii="Arial" w:eastAsia="Times New Roman" w:hAnsi="Arial"/>
      <w:sz w:val="22"/>
      <w:szCs w:val="24"/>
    </w:rPr>
  </w:style>
  <w:style w:type="paragraph" w:styleId="Nadpis1">
    <w:name w:val="heading 1"/>
    <w:aliases w:val="ČLÁNEK"/>
    <w:basedOn w:val="Normln"/>
    <w:next w:val="Normln"/>
    <w:link w:val="Nadpis1Char"/>
    <w:uiPriority w:val="9"/>
    <w:qFormat/>
    <w:rsid w:val="00B1449C"/>
    <w:pPr>
      <w:keepNext/>
      <w:keepLines/>
      <w:numPr>
        <w:numId w:val="10"/>
      </w:numPr>
      <w:spacing w:before="120"/>
      <w:ind w:left="284" w:firstLine="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B9494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B9494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B949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94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494C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9494C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B94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B9494C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B94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9494C"/>
    <w:pPr>
      <w:jc w:val="center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rsid w:val="00B949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B9494C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9494C"/>
    <w:pPr>
      <w:ind w:left="708"/>
    </w:pPr>
    <w:rPr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41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1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19E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19E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9E4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740FB8"/>
    <w:rPr>
      <w:rFonts w:ascii="Arial" w:eastAsia="Times New Roman" w:hAnsi="Arial"/>
      <w:sz w:val="22"/>
      <w:szCs w:val="24"/>
    </w:rPr>
  </w:style>
  <w:style w:type="paragraph" w:styleId="Nzev">
    <w:name w:val="Title"/>
    <w:basedOn w:val="Normln"/>
    <w:link w:val="NzevChar"/>
    <w:qFormat/>
    <w:rsid w:val="000A584B"/>
    <w:pPr>
      <w:jc w:val="center"/>
    </w:pPr>
    <w:rPr>
      <w:rFonts w:ascii="Arial Narrow" w:hAnsi="Arial Narrow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0A584B"/>
    <w:rPr>
      <w:rFonts w:ascii="Arial Narrow" w:eastAsia="Times New Roman" w:hAnsi="Arial Narrow"/>
      <w:b/>
      <w:sz w:val="28"/>
    </w:rPr>
  </w:style>
  <w:style w:type="paragraph" w:styleId="Normlnweb">
    <w:name w:val="Normal (Web)"/>
    <w:basedOn w:val="Normln"/>
    <w:uiPriority w:val="99"/>
    <w:semiHidden/>
    <w:unhideWhenUsed/>
    <w:rsid w:val="00B62D1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B62D1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FA4B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4BCB"/>
    <w:rPr>
      <w:rFonts w:ascii="Arial" w:eastAsia="Times New Roman" w:hAnsi="Arial"/>
      <w:sz w:val="22"/>
      <w:szCs w:val="24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4D30FB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4D30F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cs="Arial"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2E674F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Zkladntext50">
    <w:name w:val="Základní text (5)"/>
    <w:basedOn w:val="Normln"/>
    <w:link w:val="Zkladntext5"/>
    <w:uiPriority w:val="99"/>
    <w:rsid w:val="002E674F"/>
    <w:pPr>
      <w:widowControl w:val="0"/>
      <w:shd w:val="clear" w:color="auto" w:fill="FFFFFF"/>
      <w:spacing w:before="660" w:after="180" w:line="240" w:lineRule="atLeast"/>
    </w:pPr>
    <w:rPr>
      <w:rFonts w:cs="Arial"/>
      <w:b/>
      <w:bCs/>
      <w:sz w:val="20"/>
      <w:szCs w:val="20"/>
    </w:rPr>
  </w:style>
  <w:style w:type="character" w:customStyle="1" w:styleId="Nadpis1Char">
    <w:name w:val="Nadpis 1 Char"/>
    <w:aliases w:val="ČLÁNEK Char"/>
    <w:basedOn w:val="Standardnpsmoodstavce"/>
    <w:link w:val="Nadpis1"/>
    <w:uiPriority w:val="9"/>
    <w:rsid w:val="00B1449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st1">
    <w:name w:val="st1"/>
    <w:basedOn w:val="Standardnpsmoodstavce"/>
    <w:rsid w:val="00A26675"/>
  </w:style>
  <w:style w:type="paragraph" w:customStyle="1" w:styleId="adresyChar">
    <w:name w:val="adresy Char"/>
    <w:basedOn w:val="Normln"/>
    <w:link w:val="adresyChar"/>
    <w:rsid w:val="00723A34"/>
    <w:rPr>
      <w:szCs w:val="20"/>
    </w:rPr>
  </w:style>
  <w:style w:type="character" w:customStyle="1" w:styleId="nowrap">
    <w:name w:val="nowrap"/>
    <w:basedOn w:val="Standardnpsmoodstavce"/>
    <w:rsid w:val="007B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5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9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wagner@trailservi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hierarchie_utvaru xmlns="ebf3a0e2-96a3-45bf-ac10-0650a15ffa25">/</hierarchie_utvaru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cislo_evidencni xmlns="ebf3a0e2-96a3-45bf-ac10-0650a15ffa25" xsi:nil="true"/>
    <tematicka_oblast xmlns="ebf3a0e2-96a3-45bf-ac10-0650a15ffa25">
      <Value>Legislativa</Value>
      <Value>Řízení Správy</Value>
    </tematicka_oblast>
    <jazyk_dokumentu xmlns="ebf3a0e2-96a3-45bf-ac10-0650a15ffa25">Český</jazyk_dokumentu>
    <vec xmlns="ebf3a0e2-96a3-45bf-ac10-0650a15ffa25">Kupní smlouva SSHR prodávající - stav k 25.8.2016</vec>
    <uzivatelsky_atribut_2 xmlns="ebf3a0e2-96a3-45bf-ac10-0650a15ffa25">vzory smluv</uzivatelsky_atribut_2>
    <uzivatelsky_atribut_3 xmlns="ebf3a0e2-96a3-45bf-ac10-0650a15ffa25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podkategorie_dokumentu_SSHR xmlns="ebf3a0e2-96a3-45bf-ac10-0650a15ffa25">Šablony</podkategorie_dokumentu_SSHR>
    <uzivatelsky_atribut_7 xmlns="ebf3a0e2-96a3-45bf-ac10-0650a15ffa25" xsi:nil="true"/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schvalovatel xmlns="a38c9a17-e5b1-41de-adbb-9c33b27be5db">
      <UserInfo>
        <DisplayName/>
        <AccountId xsi:nil="true"/>
        <AccountType/>
      </UserInfo>
    </schvalovatel>
    <cislo_jednaci_puvodce xmlns="ebf3a0e2-96a3-45bf-ac10-0650a15ffa25" xsi:nil="true"/>
    <platnost_od xmlns="a38c9a17-e5b1-41de-adbb-9c33b27be5db">2016-08-24T22:00:00+00:00</platnost_od>
    <cislo_jednaci xmlns="ebf3a0e2-96a3-45bf-ac10-0650a15ffa25" xsi:nil="true"/>
    <utvar xmlns="a38c9a17-e5b1-41de-adbb-9c33b27be5db">
      <UserInfo>
        <DisplayName/>
        <AccountId xsi:nil="true"/>
        <AccountType/>
      </UserInfo>
    </utvar>
    <zpracovatel xmlns="a38c9a17-e5b1-41de-adbb-9c33b27be5db">
      <UserInfo>
        <DisplayName/>
        <AccountId xsi:nil="true"/>
        <AccountType/>
      </UserInfo>
    </zpracovatel>
    <platnost_do xmlns="a38c9a17-e5b1-41de-adbb-9c33b27be5db">2099-12-30T23:00:00+00:00</platnost_do>
    <prilohy_dokumentu xmlns="a38c9a17-e5b1-41de-adbb-9c33b27be5db"/>
    <typ_prilohy xmlns="61b625d3-af34-403a-8e08-af8fe0303fef">k základnímu dokumentu</typ_prilohy>
    <zduvodneni xmlns="a38c9a17-e5b1-41de-adbb-9c33b27be5db" xsi:nil="true"/>
    <typ_lhuty_pro_vyrizeni xmlns="a38c9a17-e5b1-41de-adbb-9c33b27be5db">Střední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B708-2BC9-43E6-B0E7-126ECC409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7D8DE-23EA-4C96-879E-F3B2ABE4909C}">
  <ds:schemaRefs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</ds:schemaRefs>
</ds:datastoreItem>
</file>

<file path=customXml/itemProps3.xml><?xml version="1.0" encoding="utf-8"?>
<ds:datastoreItem xmlns:ds="http://schemas.openxmlformats.org/officeDocument/2006/customXml" ds:itemID="{46D8E1BC-06B9-42CB-9F6B-133CF668B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E92EA6-AC2B-41F3-9CDB-EDF9F548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1966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SSHR prodávající</vt:lpstr>
    </vt:vector>
  </TitlesOfParts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prodávající</dc:title>
  <dc:creator/>
  <cp:lastModifiedBy/>
  <cp:revision>1</cp:revision>
  <dcterms:created xsi:type="dcterms:W3CDTF">2017-01-11T09:09:00Z</dcterms:created>
  <dcterms:modified xsi:type="dcterms:W3CDTF">2017-01-11T09:16:00Z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  <property fmtid="{D5CDD505-2E9C-101B-9397-08002B2CF9AE}" pid="3" name="priloha">
    <vt:lpwstr>Ne</vt:lpwstr>
  </property>
</Properties>
</file>