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A3D9" w14:textId="77777777" w:rsidR="00CE1E89" w:rsidRPr="005D0B23" w:rsidRDefault="00CE1E89" w:rsidP="00437508">
      <w:pPr>
        <w:widowControl w:val="0"/>
        <w:suppressAutoHyphens/>
        <w:spacing w:before="480"/>
        <w:jc w:val="center"/>
        <w:rPr>
          <w:rFonts w:cs="Arial"/>
          <w:b/>
          <w:sz w:val="30"/>
          <w:szCs w:val="30"/>
        </w:rPr>
      </w:pPr>
      <w:r w:rsidRPr="005D0B23">
        <w:rPr>
          <w:rFonts w:cs="Arial"/>
          <w:b/>
          <w:sz w:val="30"/>
          <w:szCs w:val="30"/>
        </w:rPr>
        <w:t>SMLOUVA</w:t>
      </w:r>
    </w:p>
    <w:p w14:paraId="0101C481" w14:textId="1DD2E826" w:rsidR="00CE1E89" w:rsidRPr="00F24F0B" w:rsidRDefault="00636A6B" w:rsidP="00223DC7">
      <w:pPr>
        <w:widowControl w:val="0"/>
        <w:suppressAutoHyphens/>
        <w:spacing w:after="120"/>
        <w:ind w:left="3686" w:hanging="3686"/>
        <w:jc w:val="center"/>
        <w:rPr>
          <w:rFonts w:cs="Arial"/>
          <w:szCs w:val="22"/>
        </w:rPr>
      </w:pPr>
      <w:r>
        <w:rPr>
          <w:rFonts w:cs="Arial"/>
          <w:szCs w:val="22"/>
        </w:rPr>
        <w:t>č</w:t>
      </w:r>
      <w:r w:rsidR="00CE1E89" w:rsidRPr="00F24F0B">
        <w:rPr>
          <w:rFonts w:cs="Arial"/>
          <w:szCs w:val="22"/>
        </w:rPr>
        <w:t>íslo</w:t>
      </w:r>
      <w:r w:rsidR="00FC7489">
        <w:rPr>
          <w:rFonts w:cs="Arial"/>
          <w:szCs w:val="22"/>
        </w:rPr>
        <w:t>:</w:t>
      </w:r>
      <w:r w:rsidR="009D2DD3">
        <w:rPr>
          <w:rFonts w:cs="Arial"/>
          <w:szCs w:val="22"/>
        </w:rPr>
        <w:t xml:space="preserve"> </w:t>
      </w:r>
      <w:r w:rsidR="006609BD">
        <w:rPr>
          <w:rFonts w:cs="Arial"/>
          <w:szCs w:val="22"/>
        </w:rPr>
        <w:t>20160818</w:t>
      </w:r>
    </w:p>
    <w:p w14:paraId="3BDC4854" w14:textId="77777777" w:rsidR="008C2681" w:rsidRPr="00DF1354" w:rsidRDefault="008C2681" w:rsidP="00223DC7">
      <w:pPr>
        <w:pStyle w:val="Zkladntext3"/>
        <w:shd w:val="clear" w:color="auto" w:fill="auto"/>
        <w:suppressAutoHyphens/>
        <w:spacing w:before="120" w:after="0" w:line="240" w:lineRule="auto"/>
        <w:ind w:left="23" w:firstLine="0"/>
        <w:jc w:val="center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 xml:space="preserve">uzavřená podle § </w:t>
      </w:r>
      <w:r>
        <w:rPr>
          <w:color w:val="000000"/>
          <w:lang w:eastAsia="cs-CZ"/>
        </w:rPr>
        <w:t>1746, odst. 2</w:t>
      </w:r>
      <w:r w:rsidRPr="00DF1354">
        <w:rPr>
          <w:color w:val="000000"/>
          <w:lang w:eastAsia="cs-CZ"/>
        </w:rPr>
        <w:t xml:space="preserve"> zákona č. 89/2012 Sb., občanský zákoník</w:t>
      </w:r>
    </w:p>
    <w:p w14:paraId="0CCF9297" w14:textId="77777777" w:rsidR="008C2681" w:rsidRPr="00DF1354" w:rsidRDefault="008C2681" w:rsidP="00223DC7">
      <w:pPr>
        <w:pStyle w:val="Zkladntext3"/>
        <w:shd w:val="clear" w:color="auto" w:fill="auto"/>
        <w:suppressAutoHyphens/>
        <w:spacing w:after="0" w:line="240" w:lineRule="auto"/>
        <w:ind w:left="20" w:firstLine="0"/>
        <w:jc w:val="center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 xml:space="preserve"> (dále také „občanský zákoník“)</w:t>
      </w:r>
    </w:p>
    <w:p w14:paraId="12376228" w14:textId="177FC2A3" w:rsidR="008C2681" w:rsidRDefault="008C2681" w:rsidP="00223DC7">
      <w:pPr>
        <w:pStyle w:val="Zkladntext3"/>
        <w:shd w:val="clear" w:color="auto" w:fill="auto"/>
        <w:suppressAutoHyphens/>
        <w:spacing w:before="240" w:after="0" w:line="240" w:lineRule="auto"/>
        <w:ind w:left="23" w:firstLine="0"/>
        <w:jc w:val="center"/>
        <w:rPr>
          <w:b/>
          <w:color w:val="000000"/>
          <w:lang w:eastAsia="cs-CZ"/>
        </w:rPr>
      </w:pPr>
      <w:r w:rsidRPr="00DF1354">
        <w:rPr>
          <w:b/>
          <w:color w:val="000000"/>
          <w:lang w:eastAsia="cs-CZ"/>
        </w:rPr>
        <w:t>mezi těmito smluvními stranami:</w:t>
      </w:r>
    </w:p>
    <w:p w14:paraId="1B5A9513" w14:textId="3D5DDD91" w:rsidR="00167100" w:rsidRPr="00DF1354" w:rsidRDefault="00167100" w:rsidP="00167100">
      <w:pPr>
        <w:pStyle w:val="Zkladntext3"/>
        <w:shd w:val="clear" w:color="auto" w:fill="auto"/>
        <w:suppressAutoHyphens/>
        <w:spacing w:before="240" w:after="0" w:line="240" w:lineRule="auto"/>
        <w:ind w:left="23" w:firstLine="0"/>
        <w:jc w:val="left"/>
        <w:rPr>
          <w:b/>
          <w:color w:val="000000"/>
          <w:lang w:eastAsia="cs-CZ"/>
        </w:rPr>
      </w:pPr>
      <w:r w:rsidRPr="00167100">
        <w:rPr>
          <w:rFonts w:eastAsia="Times New Roman"/>
          <w:b/>
          <w:bCs/>
          <w:iCs/>
          <w:lang w:eastAsia="cs-CZ"/>
        </w:rPr>
        <w:t>Česká republika -</w:t>
      </w:r>
      <w:r w:rsidRPr="00E51A1F">
        <w:t xml:space="preserve"> </w:t>
      </w:r>
      <w:r w:rsidRPr="00167100">
        <w:rPr>
          <w:rFonts w:eastAsia="Times New Roman"/>
          <w:b/>
          <w:bCs/>
          <w:iCs/>
          <w:lang w:eastAsia="cs-CZ"/>
        </w:rPr>
        <w:t>Správa státních hmotných rezerv</w:t>
      </w:r>
    </w:p>
    <w:p w14:paraId="6D0F882A" w14:textId="77777777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sídlem:</w:t>
      </w:r>
      <w:r w:rsidRPr="00167100">
        <w:rPr>
          <w:rFonts w:eastAsia="Calibri" w:cs="Arial"/>
          <w:color w:val="000000"/>
          <w:szCs w:val="22"/>
        </w:rPr>
        <w:tab/>
        <w:t>Praha 5 – Malá Strana, Šeříková 616/1, PSČ 150 85</w:t>
      </w:r>
    </w:p>
    <w:p w14:paraId="07E7AD65" w14:textId="77777777" w:rsidR="00167100" w:rsidRPr="00167100" w:rsidRDefault="00167100" w:rsidP="00167100">
      <w:pPr>
        <w:widowControl w:val="0"/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právně jednající:</w:t>
      </w:r>
      <w:r w:rsidRPr="00167100">
        <w:rPr>
          <w:rFonts w:eastAsia="Calibri" w:cs="Arial"/>
          <w:color w:val="000000"/>
          <w:szCs w:val="22"/>
        </w:rPr>
        <w:tab/>
        <w:t>Ing. Miroslav Basel, ředitel Odboru zakázek</w:t>
      </w:r>
    </w:p>
    <w:p w14:paraId="5DF3B22A" w14:textId="77777777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b/>
          <w:color w:val="000000"/>
          <w:szCs w:val="22"/>
        </w:rPr>
      </w:pPr>
      <w:bookmarkStart w:id="0" w:name="_Toc380061317"/>
      <w:r w:rsidRPr="00167100">
        <w:rPr>
          <w:rFonts w:eastAsia="Calibri" w:cs="Arial"/>
          <w:color w:val="000000"/>
          <w:szCs w:val="22"/>
        </w:rPr>
        <w:t>IČO:</w:t>
      </w:r>
      <w:r w:rsidRPr="00167100">
        <w:rPr>
          <w:rFonts w:eastAsia="Calibri" w:cs="Arial"/>
          <w:color w:val="000000"/>
          <w:szCs w:val="22"/>
        </w:rPr>
        <w:tab/>
        <w:t>48133990</w:t>
      </w:r>
      <w:bookmarkEnd w:id="0"/>
    </w:p>
    <w:p w14:paraId="6906D11E" w14:textId="77777777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bookmarkStart w:id="1" w:name="_Toc380061318"/>
      <w:r w:rsidRPr="00167100">
        <w:rPr>
          <w:rFonts w:eastAsia="Calibri" w:cs="Arial"/>
          <w:color w:val="000000"/>
          <w:szCs w:val="22"/>
        </w:rPr>
        <w:t>DIČ:</w:t>
      </w:r>
      <w:r w:rsidRPr="00167100">
        <w:rPr>
          <w:rFonts w:eastAsia="Calibri" w:cs="Arial"/>
          <w:color w:val="000000"/>
          <w:szCs w:val="22"/>
        </w:rPr>
        <w:tab/>
        <w:t>CZ48133990</w:t>
      </w:r>
      <w:bookmarkEnd w:id="1"/>
    </w:p>
    <w:p w14:paraId="45916043" w14:textId="77777777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b/>
          <w:color w:val="000000"/>
          <w:szCs w:val="22"/>
        </w:rPr>
      </w:pPr>
      <w:bookmarkStart w:id="2" w:name="_Toc380061319"/>
      <w:r w:rsidRPr="00167100">
        <w:rPr>
          <w:rFonts w:eastAsia="Calibri" w:cs="Arial"/>
          <w:color w:val="000000"/>
          <w:szCs w:val="22"/>
        </w:rPr>
        <w:t>bankovní spojení:</w:t>
      </w:r>
      <w:r w:rsidRPr="00167100">
        <w:rPr>
          <w:rFonts w:eastAsia="Calibri" w:cs="Arial"/>
          <w:color w:val="000000"/>
          <w:szCs w:val="22"/>
        </w:rPr>
        <w:tab/>
        <w:t>Česká národní banka, pobočka Praha</w:t>
      </w:r>
      <w:bookmarkEnd w:id="2"/>
    </w:p>
    <w:p w14:paraId="7526C78C" w14:textId="77777777" w:rsidR="00167100" w:rsidRPr="00167100" w:rsidRDefault="00167100" w:rsidP="00167100">
      <w:pPr>
        <w:widowControl w:val="0"/>
        <w:tabs>
          <w:tab w:val="left" w:pos="2694"/>
        </w:tabs>
        <w:spacing w:before="20"/>
        <w:ind w:left="20"/>
        <w:jc w:val="left"/>
        <w:rPr>
          <w:rFonts w:eastAsia="Calibri" w:cs="Arial"/>
          <w:szCs w:val="22"/>
          <w:lang w:eastAsia="en-US"/>
        </w:rPr>
      </w:pPr>
      <w:r w:rsidRPr="00167100">
        <w:rPr>
          <w:rFonts w:eastAsia="Calibri" w:cs="Arial"/>
          <w:szCs w:val="22"/>
          <w:lang w:eastAsia="en-US"/>
        </w:rPr>
        <w:t>č. účtu:</w:t>
      </w:r>
      <w:r w:rsidRPr="00167100">
        <w:rPr>
          <w:rFonts w:eastAsia="Calibri" w:cs="Arial"/>
          <w:szCs w:val="22"/>
          <w:lang w:eastAsia="en-US"/>
        </w:rPr>
        <w:tab/>
        <w:t>85508881/0710</w:t>
      </w:r>
    </w:p>
    <w:p w14:paraId="6BC24490" w14:textId="77777777" w:rsidR="00167100" w:rsidRPr="00167100" w:rsidRDefault="00167100" w:rsidP="00167100">
      <w:pPr>
        <w:widowControl w:val="0"/>
        <w:tabs>
          <w:tab w:val="left" w:pos="2694"/>
          <w:tab w:val="left" w:pos="3261"/>
          <w:tab w:val="left" w:pos="5387"/>
          <w:tab w:val="left" w:pos="7230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osoba oprávněná</w:t>
      </w:r>
    </w:p>
    <w:p w14:paraId="16CD2826" w14:textId="4D3D0345" w:rsidR="00167100" w:rsidRPr="00167100" w:rsidRDefault="00167100" w:rsidP="00167100">
      <w:pPr>
        <w:widowControl w:val="0"/>
        <w:tabs>
          <w:tab w:val="left" w:pos="2694"/>
          <w:tab w:val="left" w:pos="3261"/>
          <w:tab w:val="left" w:pos="5387"/>
          <w:tab w:val="left" w:pos="7230"/>
        </w:tabs>
        <w:spacing w:before="20"/>
        <w:jc w:val="left"/>
        <w:rPr>
          <w:rFonts w:eastAsia="Calibri" w:cs="Arial"/>
          <w:color w:val="000000"/>
          <w:szCs w:val="22"/>
          <w:highlight w:val="yellow"/>
        </w:rPr>
      </w:pPr>
      <w:r w:rsidRPr="00167100">
        <w:rPr>
          <w:rFonts w:eastAsia="Calibri" w:cs="Arial"/>
          <w:color w:val="000000"/>
          <w:szCs w:val="22"/>
        </w:rPr>
        <w:t>ve věcech technických:</w:t>
      </w:r>
      <w:r w:rsidRPr="00167100">
        <w:rPr>
          <w:rFonts w:eastAsia="Calibri" w:cs="Arial"/>
          <w:color w:val="000000"/>
          <w:szCs w:val="22"/>
        </w:rPr>
        <w:tab/>
        <w:t>Mgr. Petr Kačenka</w:t>
      </w:r>
      <w:r w:rsidR="00086D45" w:rsidRPr="00BA37A3">
        <w:rPr>
          <w:rFonts w:cs="Arial"/>
          <w:szCs w:val="22"/>
        </w:rPr>
        <w:t>, CISA, CISM</w:t>
      </w:r>
    </w:p>
    <w:p w14:paraId="5789F991" w14:textId="77777777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telefon:</w:t>
      </w:r>
      <w:r w:rsidRPr="00167100">
        <w:rPr>
          <w:rFonts w:eastAsia="Calibri" w:cs="Arial"/>
          <w:color w:val="000000"/>
          <w:szCs w:val="22"/>
        </w:rPr>
        <w:tab/>
        <w:t>244 095 412</w:t>
      </w:r>
    </w:p>
    <w:p w14:paraId="63381F9E" w14:textId="77777777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fax:</w:t>
      </w:r>
      <w:r w:rsidRPr="00167100">
        <w:rPr>
          <w:rFonts w:eastAsia="Calibri" w:cs="Arial"/>
          <w:color w:val="000000"/>
          <w:szCs w:val="22"/>
        </w:rPr>
        <w:tab/>
        <w:t>251 510 314</w:t>
      </w:r>
    </w:p>
    <w:p w14:paraId="7B21D878" w14:textId="77777777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e-mail:</w:t>
      </w:r>
      <w:r w:rsidRPr="00167100">
        <w:rPr>
          <w:rFonts w:eastAsia="Calibri" w:cs="Arial"/>
          <w:color w:val="000000"/>
          <w:szCs w:val="22"/>
        </w:rPr>
        <w:tab/>
        <w:t>pkacenka@sshr.cz</w:t>
      </w:r>
    </w:p>
    <w:p w14:paraId="5C7A7F42" w14:textId="77777777" w:rsidR="00167100" w:rsidRPr="00167100" w:rsidRDefault="00167100" w:rsidP="00167100">
      <w:pPr>
        <w:widowControl w:val="0"/>
        <w:tabs>
          <w:tab w:val="left" w:pos="2694"/>
        </w:tabs>
        <w:spacing w:before="20"/>
        <w:ind w:left="20"/>
        <w:jc w:val="left"/>
        <w:rPr>
          <w:rFonts w:eastAsia="Calibri" w:cs="Arial"/>
          <w:szCs w:val="22"/>
          <w:lang w:eastAsia="en-US"/>
        </w:rPr>
      </w:pPr>
      <w:r w:rsidRPr="00167100">
        <w:rPr>
          <w:rFonts w:eastAsia="Calibri" w:cs="Arial"/>
          <w:color w:val="000000"/>
          <w:szCs w:val="22"/>
          <w:lang w:eastAsia="en-US"/>
        </w:rPr>
        <w:t>datová schránka:</w:t>
      </w:r>
      <w:r w:rsidRPr="00167100">
        <w:rPr>
          <w:rFonts w:eastAsia="Calibri" w:cs="Arial"/>
          <w:color w:val="000000"/>
          <w:szCs w:val="22"/>
          <w:lang w:eastAsia="en-US"/>
        </w:rPr>
        <w:tab/>
        <w:t>4iqaa3x</w:t>
      </w:r>
    </w:p>
    <w:p w14:paraId="6270F6FE" w14:textId="77777777" w:rsidR="00167100" w:rsidRPr="00167100" w:rsidRDefault="00167100" w:rsidP="00167100">
      <w:pPr>
        <w:widowControl w:val="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(dále jen </w:t>
      </w:r>
      <w:r w:rsidRPr="00167100">
        <w:rPr>
          <w:rFonts w:eastAsia="Calibri" w:cs="Arial"/>
          <w:b/>
          <w:color w:val="000000"/>
          <w:szCs w:val="22"/>
        </w:rPr>
        <w:t>„objednatel“</w:t>
      </w:r>
      <w:r w:rsidRPr="00167100">
        <w:rPr>
          <w:rFonts w:eastAsia="Calibri" w:cs="Arial"/>
          <w:color w:val="000000"/>
          <w:szCs w:val="22"/>
        </w:rPr>
        <w:t>)</w:t>
      </w:r>
    </w:p>
    <w:p w14:paraId="22C05D52" w14:textId="77777777" w:rsidR="00167100" w:rsidRPr="00167100" w:rsidRDefault="00167100" w:rsidP="00551B17">
      <w:pPr>
        <w:widowControl w:val="0"/>
        <w:spacing w:after="120"/>
        <w:jc w:val="center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a</w:t>
      </w:r>
    </w:p>
    <w:p w14:paraId="48C8CD9C" w14:textId="77777777" w:rsidR="00167100" w:rsidRPr="00167100" w:rsidRDefault="00167100" w:rsidP="00167100">
      <w:pPr>
        <w:widowControl w:val="0"/>
        <w:spacing w:before="0"/>
        <w:jc w:val="center"/>
        <w:rPr>
          <w:rFonts w:eastAsia="Calibri" w:cs="Arial"/>
          <w:color w:val="000000"/>
          <w:szCs w:val="22"/>
        </w:rPr>
      </w:pPr>
    </w:p>
    <w:p w14:paraId="5A84A3B3" w14:textId="7BED669E" w:rsidR="00167100" w:rsidRPr="00167100" w:rsidRDefault="00167100" w:rsidP="00167100">
      <w:pPr>
        <w:widowControl w:val="0"/>
        <w:tabs>
          <w:tab w:val="left" w:pos="2694"/>
        </w:tabs>
        <w:spacing w:before="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b/>
          <w:color w:val="000000"/>
          <w:szCs w:val="22"/>
        </w:rPr>
        <w:t>Obchodní firma</w:t>
      </w:r>
      <w:r w:rsidRPr="00167100">
        <w:rPr>
          <w:rFonts w:eastAsia="Calibri" w:cs="Arial"/>
          <w:color w:val="000000"/>
          <w:szCs w:val="22"/>
        </w:rPr>
        <w:t xml:space="preserve"> </w:t>
      </w:r>
      <w:r w:rsidRPr="00167100">
        <w:rPr>
          <w:rFonts w:eastAsia="Calibri" w:cs="Arial"/>
          <w:color w:val="000000"/>
          <w:szCs w:val="22"/>
        </w:rPr>
        <w:tab/>
      </w:r>
      <w:r w:rsidR="009D2DD3" w:rsidRPr="009D2DD3">
        <w:rPr>
          <w:rFonts w:eastAsia="Calibri" w:cs="Arial"/>
          <w:b/>
          <w:color w:val="000000"/>
          <w:szCs w:val="22"/>
        </w:rPr>
        <w:t>OKsystem a.s.</w:t>
      </w:r>
    </w:p>
    <w:p w14:paraId="2D88F58D" w14:textId="0C357F60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sídlem:</w:t>
      </w:r>
      <w:r w:rsidRPr="00167100">
        <w:rPr>
          <w:rFonts w:eastAsia="Calibri" w:cs="Arial"/>
          <w:color w:val="000000"/>
          <w:szCs w:val="22"/>
        </w:rPr>
        <w:tab/>
      </w:r>
      <w:r w:rsidR="009D2DD3" w:rsidRPr="009D2DD3">
        <w:rPr>
          <w:rFonts w:eastAsia="Calibri" w:cs="Arial"/>
          <w:color w:val="000000"/>
          <w:szCs w:val="22"/>
        </w:rPr>
        <w:t>Praha 4 - Nusle, Na Pankráci 1690/125, PSČ 14021</w:t>
      </w:r>
    </w:p>
    <w:p w14:paraId="6E330EDD" w14:textId="61F8A845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9D2DD3">
        <w:rPr>
          <w:rFonts w:eastAsia="Calibri" w:cs="Arial"/>
          <w:color w:val="000000"/>
          <w:szCs w:val="22"/>
        </w:rPr>
        <w:t>spisová značka:</w:t>
      </w:r>
      <w:r w:rsidRPr="009D2DD3">
        <w:rPr>
          <w:rFonts w:eastAsia="Calibri" w:cs="Arial"/>
          <w:color w:val="000000"/>
          <w:szCs w:val="22"/>
        </w:rPr>
        <w:tab/>
      </w:r>
      <w:r w:rsidR="009D2DD3" w:rsidRPr="009D2DD3">
        <w:rPr>
          <w:rFonts w:eastAsia="Calibri" w:cs="Arial"/>
          <w:color w:val="000000"/>
          <w:szCs w:val="22"/>
        </w:rPr>
        <w:t>B</w:t>
      </w:r>
      <w:r w:rsidRPr="009D2DD3">
        <w:rPr>
          <w:rFonts w:eastAsia="Calibri" w:cs="Arial"/>
          <w:color w:val="000000"/>
          <w:szCs w:val="22"/>
        </w:rPr>
        <w:t xml:space="preserve"> </w:t>
      </w:r>
      <w:r w:rsidR="009D2DD3" w:rsidRPr="009D2DD3">
        <w:rPr>
          <w:rFonts w:eastAsia="Calibri" w:cs="Arial"/>
          <w:color w:val="000000"/>
          <w:szCs w:val="22"/>
        </w:rPr>
        <w:t>20326</w:t>
      </w:r>
      <w:r w:rsidRPr="009D2DD3">
        <w:rPr>
          <w:rFonts w:eastAsia="Calibri" w:cs="Arial"/>
          <w:color w:val="000000"/>
          <w:szCs w:val="22"/>
        </w:rPr>
        <w:t xml:space="preserve"> vedená u </w:t>
      </w:r>
      <w:r w:rsidR="009D2DD3" w:rsidRPr="009D2DD3">
        <w:rPr>
          <w:rFonts w:eastAsia="Calibri" w:cs="Arial"/>
          <w:color w:val="000000"/>
          <w:szCs w:val="22"/>
        </w:rPr>
        <w:t>Městského soudu v Praze</w:t>
      </w:r>
    </w:p>
    <w:p w14:paraId="37CE13E5" w14:textId="222E9E95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zastoupena:</w:t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Ing. Vítězslav Ciml, člen představenstva</w:t>
      </w:r>
    </w:p>
    <w:p w14:paraId="77DE0956" w14:textId="050653FA" w:rsidR="00167100" w:rsidRPr="00167100" w:rsidRDefault="00167100" w:rsidP="00167100">
      <w:pPr>
        <w:widowControl w:val="0"/>
        <w:tabs>
          <w:tab w:val="left" w:pos="2694"/>
        </w:tabs>
        <w:spacing w:before="20"/>
        <w:ind w:left="2126" w:hanging="2126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IČO: </w:t>
      </w:r>
      <w:r w:rsidRPr="00167100">
        <w:rPr>
          <w:rFonts w:eastAsia="Calibri" w:cs="Arial"/>
          <w:color w:val="000000"/>
          <w:szCs w:val="22"/>
        </w:rPr>
        <w:tab/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27373665</w:t>
      </w:r>
    </w:p>
    <w:p w14:paraId="1C191D95" w14:textId="1CD150FB" w:rsidR="00167100" w:rsidRPr="00167100" w:rsidRDefault="00167100" w:rsidP="00167100">
      <w:pPr>
        <w:widowControl w:val="0"/>
        <w:tabs>
          <w:tab w:val="left" w:pos="2694"/>
        </w:tabs>
        <w:spacing w:before="20"/>
        <w:ind w:left="2127" w:hanging="2127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DIČ:</w:t>
      </w:r>
      <w:r w:rsidRPr="00167100">
        <w:rPr>
          <w:rFonts w:eastAsia="Calibri" w:cs="Arial"/>
          <w:color w:val="000000"/>
          <w:szCs w:val="22"/>
        </w:rPr>
        <w:tab/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CZ27373665</w:t>
      </w:r>
    </w:p>
    <w:p w14:paraId="0A90A1FE" w14:textId="5D4A1EB7" w:rsidR="00167100" w:rsidRPr="00167100" w:rsidRDefault="00167100" w:rsidP="00167100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bankovní spojení: </w:t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UniCredit Bank Czech Republi</w:t>
      </w:r>
      <w:r w:rsidR="00540C66">
        <w:rPr>
          <w:rFonts w:eastAsia="Calibri" w:cs="Arial"/>
          <w:color w:val="000000"/>
          <w:szCs w:val="22"/>
        </w:rPr>
        <w:t>c</w:t>
      </w:r>
      <w:r w:rsidR="009D2DD3">
        <w:rPr>
          <w:rFonts w:eastAsia="Calibri" w:cs="Arial"/>
          <w:color w:val="000000"/>
          <w:szCs w:val="22"/>
        </w:rPr>
        <w:t xml:space="preserve"> and Slovakia, a.s.</w:t>
      </w:r>
    </w:p>
    <w:p w14:paraId="69A33DFA" w14:textId="413F172A" w:rsidR="00167100" w:rsidRPr="00167100" w:rsidRDefault="00167100" w:rsidP="00167100">
      <w:pPr>
        <w:widowControl w:val="0"/>
        <w:tabs>
          <w:tab w:val="left" w:pos="2127"/>
          <w:tab w:val="left" w:pos="2694"/>
        </w:tabs>
        <w:spacing w:before="20"/>
        <w:ind w:left="2835" w:hanging="2835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číslo účtu: </w:t>
      </w:r>
      <w:r w:rsidRPr="00167100">
        <w:rPr>
          <w:rFonts w:eastAsia="Calibri" w:cs="Arial"/>
          <w:color w:val="000000"/>
          <w:szCs w:val="22"/>
        </w:rPr>
        <w:tab/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48973004/2700</w:t>
      </w:r>
    </w:p>
    <w:p w14:paraId="368D7C35" w14:textId="3FBE7FB5" w:rsidR="00167100" w:rsidRPr="00167100" w:rsidRDefault="00167100" w:rsidP="00167100">
      <w:pPr>
        <w:widowControl w:val="0"/>
        <w:tabs>
          <w:tab w:val="left" w:pos="2127"/>
          <w:tab w:val="left" w:pos="2694"/>
          <w:tab w:val="left" w:pos="4111"/>
        </w:tabs>
        <w:spacing w:before="20"/>
        <w:ind w:left="2835" w:hanging="2835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osoba oprávněná</w:t>
      </w:r>
    </w:p>
    <w:p w14:paraId="6CE2D5AB" w14:textId="6C737428" w:rsidR="00167100" w:rsidRPr="00167100" w:rsidRDefault="00167100" w:rsidP="00167100">
      <w:pPr>
        <w:widowControl w:val="0"/>
        <w:tabs>
          <w:tab w:val="left" w:pos="2127"/>
          <w:tab w:val="left" w:pos="2694"/>
          <w:tab w:val="left" w:pos="4111"/>
        </w:tabs>
        <w:spacing w:before="20"/>
        <w:ind w:left="2835" w:hanging="2835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ve věcech technických:</w:t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Petra Levá</w:t>
      </w:r>
    </w:p>
    <w:p w14:paraId="552BE7D9" w14:textId="083879CA" w:rsidR="00167100" w:rsidRPr="00167100" w:rsidRDefault="00167100" w:rsidP="00167100">
      <w:pPr>
        <w:widowControl w:val="0"/>
        <w:tabs>
          <w:tab w:val="left" w:pos="2127"/>
          <w:tab w:val="left" w:pos="2694"/>
        </w:tabs>
        <w:spacing w:before="20"/>
        <w:ind w:left="2835" w:hanging="2835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telefon:</w:t>
      </w:r>
      <w:r w:rsidRPr="00167100">
        <w:rPr>
          <w:rFonts w:eastAsia="Calibri" w:cs="Arial"/>
          <w:color w:val="000000"/>
          <w:szCs w:val="22"/>
        </w:rPr>
        <w:tab/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724 025 640</w:t>
      </w:r>
    </w:p>
    <w:p w14:paraId="106A4AE0" w14:textId="1353AB7F" w:rsidR="00167100" w:rsidRPr="00167100" w:rsidRDefault="00167100" w:rsidP="00167100">
      <w:pPr>
        <w:widowControl w:val="0"/>
        <w:tabs>
          <w:tab w:val="left" w:pos="2127"/>
          <w:tab w:val="left" w:pos="2694"/>
        </w:tabs>
        <w:spacing w:before="20"/>
        <w:ind w:left="2835" w:hanging="2835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fax:</w:t>
      </w:r>
      <w:r w:rsidRPr="00167100">
        <w:rPr>
          <w:rFonts w:eastAsia="Calibri" w:cs="Arial"/>
          <w:color w:val="000000"/>
          <w:szCs w:val="22"/>
        </w:rPr>
        <w:tab/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236 072 111</w:t>
      </w:r>
    </w:p>
    <w:p w14:paraId="58C71B16" w14:textId="0AC2F286" w:rsidR="00167100" w:rsidRPr="00167100" w:rsidRDefault="00167100" w:rsidP="00167100">
      <w:pPr>
        <w:widowControl w:val="0"/>
        <w:tabs>
          <w:tab w:val="left" w:pos="2127"/>
          <w:tab w:val="left" w:pos="2694"/>
        </w:tabs>
        <w:spacing w:before="20"/>
        <w:ind w:left="2835" w:hanging="2835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e-mail:</w:t>
      </w:r>
      <w:r w:rsidRPr="00167100">
        <w:rPr>
          <w:rFonts w:eastAsia="Calibri" w:cs="Arial"/>
          <w:color w:val="000000"/>
          <w:szCs w:val="22"/>
        </w:rPr>
        <w:tab/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leva@oksystem.cz</w:t>
      </w:r>
    </w:p>
    <w:p w14:paraId="6966FF2B" w14:textId="49E4936B" w:rsidR="00167100" w:rsidRPr="00167100" w:rsidRDefault="00167100" w:rsidP="00167100">
      <w:pPr>
        <w:widowControl w:val="0"/>
        <w:tabs>
          <w:tab w:val="left" w:pos="2127"/>
          <w:tab w:val="left" w:pos="2694"/>
        </w:tabs>
        <w:spacing w:before="20"/>
        <w:ind w:left="2835" w:hanging="2835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datová schránka:</w:t>
      </w:r>
      <w:r w:rsidRPr="00167100">
        <w:rPr>
          <w:rFonts w:eastAsia="Calibri" w:cs="Arial"/>
          <w:color w:val="000000"/>
          <w:szCs w:val="22"/>
        </w:rPr>
        <w:tab/>
      </w:r>
      <w:r w:rsidRPr="00167100">
        <w:rPr>
          <w:rFonts w:eastAsia="Calibri" w:cs="Arial"/>
          <w:color w:val="000000"/>
          <w:szCs w:val="22"/>
        </w:rPr>
        <w:tab/>
      </w:r>
      <w:r w:rsidR="009D2DD3">
        <w:rPr>
          <w:rFonts w:eastAsia="Calibri" w:cs="Arial"/>
          <w:color w:val="000000"/>
          <w:szCs w:val="22"/>
        </w:rPr>
        <w:t>hh9q863</w:t>
      </w:r>
    </w:p>
    <w:p w14:paraId="125F1B4A" w14:textId="0451014B" w:rsidR="00167100" w:rsidRPr="00167100" w:rsidRDefault="00167100" w:rsidP="00167100">
      <w:pPr>
        <w:widowControl w:val="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(dále jen </w:t>
      </w:r>
      <w:r w:rsidRPr="00167100">
        <w:rPr>
          <w:rFonts w:eastAsia="Calibri" w:cs="Arial"/>
          <w:b/>
          <w:color w:val="000000"/>
          <w:szCs w:val="22"/>
        </w:rPr>
        <w:t>„poskytovatel“</w:t>
      </w:r>
      <w:r w:rsidRPr="00167100">
        <w:rPr>
          <w:rFonts w:eastAsia="Calibri" w:cs="Arial"/>
          <w:color w:val="000000"/>
          <w:szCs w:val="22"/>
        </w:rPr>
        <w:t>)</w:t>
      </w:r>
    </w:p>
    <w:p w14:paraId="21A71A6D" w14:textId="65A6965C" w:rsidR="00FB7164" w:rsidRPr="00FB7164" w:rsidRDefault="00167100" w:rsidP="00437508">
      <w:pPr>
        <w:widowControl w:val="0"/>
        <w:suppressAutoHyphens/>
        <w:spacing w:before="240"/>
        <w:rPr>
          <w:rFonts w:cs="Arial"/>
          <w:snapToGrid w:val="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(dále také společně </w:t>
      </w:r>
      <w:r w:rsidRPr="00167100">
        <w:rPr>
          <w:rFonts w:eastAsia="Calibri" w:cs="Arial"/>
          <w:b/>
          <w:color w:val="000000"/>
          <w:szCs w:val="22"/>
        </w:rPr>
        <w:t>„smluvní strany“</w:t>
      </w:r>
      <w:r w:rsidRPr="00167100">
        <w:rPr>
          <w:rFonts w:eastAsia="Calibri" w:cs="Arial"/>
          <w:color w:val="000000"/>
          <w:szCs w:val="22"/>
        </w:rPr>
        <w:t>)</w:t>
      </w:r>
      <w:r w:rsidR="00CE1E89" w:rsidRPr="00FB7164">
        <w:rPr>
          <w:rFonts w:cs="Arial"/>
          <w:snapToGrid w:val="0"/>
          <w:szCs w:val="22"/>
        </w:rPr>
        <w:br w:type="page"/>
      </w:r>
    </w:p>
    <w:p w14:paraId="22AD9A78" w14:textId="77777777" w:rsidR="00167DEC" w:rsidRPr="000E4AB2" w:rsidRDefault="00167DEC" w:rsidP="00540C66">
      <w:pPr>
        <w:pStyle w:val="Zkladntext3"/>
        <w:numPr>
          <w:ilvl w:val="0"/>
          <w:numId w:val="9"/>
        </w:numPr>
        <w:shd w:val="clear" w:color="auto" w:fill="auto"/>
        <w:suppressAutoHyphens/>
        <w:spacing w:after="0" w:line="240" w:lineRule="auto"/>
        <w:ind w:left="1134" w:hanging="992"/>
        <w:jc w:val="center"/>
        <w:rPr>
          <w:b/>
          <w:color w:val="000000"/>
          <w:lang w:eastAsia="cs-CZ"/>
        </w:rPr>
      </w:pPr>
    </w:p>
    <w:p w14:paraId="790BC362" w14:textId="77777777" w:rsidR="00BE301C" w:rsidRPr="005D371F" w:rsidRDefault="00167DEC" w:rsidP="00223DC7">
      <w:pPr>
        <w:pStyle w:val="Zkladntext3"/>
        <w:shd w:val="clear" w:color="auto" w:fill="auto"/>
        <w:suppressAutoHyphens/>
        <w:spacing w:after="240" w:line="240" w:lineRule="auto"/>
        <w:ind w:firstLine="0"/>
        <w:jc w:val="center"/>
        <w:rPr>
          <w:b/>
        </w:rPr>
      </w:pPr>
      <w:r w:rsidRPr="000E4AB2">
        <w:rPr>
          <w:b/>
          <w:color w:val="000000"/>
          <w:lang w:eastAsia="cs-CZ"/>
        </w:rPr>
        <w:t>Účel smlouvy</w:t>
      </w:r>
    </w:p>
    <w:p w14:paraId="535385FB" w14:textId="0C7E0E2C" w:rsidR="005429CB" w:rsidRPr="00242286" w:rsidRDefault="005D371F" w:rsidP="008B1858">
      <w:pPr>
        <w:pStyle w:val="Styl4"/>
        <w:widowControl w:val="0"/>
        <w:numPr>
          <w:ilvl w:val="0"/>
          <w:numId w:val="11"/>
        </w:numPr>
        <w:suppressAutoHyphens/>
        <w:spacing w:before="120" w:after="0" w:line="240" w:lineRule="auto"/>
        <w:ind w:left="425" w:hanging="425"/>
        <w:rPr>
          <w:szCs w:val="22"/>
        </w:rPr>
      </w:pPr>
      <w:r w:rsidRPr="00DC161C">
        <w:rPr>
          <w:snapToGrid w:val="0"/>
          <w:szCs w:val="22"/>
        </w:rPr>
        <w:t xml:space="preserve">Účelem smlouvy je </w:t>
      </w:r>
      <w:r w:rsidR="00D12881">
        <w:rPr>
          <w:snapToGrid w:val="0"/>
          <w:szCs w:val="22"/>
        </w:rPr>
        <w:t xml:space="preserve">zajištění </w:t>
      </w:r>
      <w:r w:rsidR="003D4240">
        <w:rPr>
          <w:rFonts w:cs="Arial"/>
          <w:bCs/>
          <w:iCs/>
          <w:szCs w:val="22"/>
        </w:rPr>
        <w:t>rozšíření</w:t>
      </w:r>
      <w:r w:rsidR="00242286" w:rsidRPr="00D81072">
        <w:rPr>
          <w:rFonts w:cs="Arial"/>
        </w:rPr>
        <w:t xml:space="preserve"> </w:t>
      </w:r>
      <w:r w:rsidR="00D12881">
        <w:rPr>
          <w:rFonts w:cs="Arial"/>
        </w:rPr>
        <w:t>personálního i</w:t>
      </w:r>
      <w:r w:rsidR="003D4240">
        <w:rPr>
          <w:rFonts w:cs="Arial"/>
        </w:rPr>
        <w:t xml:space="preserve">nformačního systému </w:t>
      </w:r>
      <w:r w:rsidR="00D12881">
        <w:rPr>
          <w:rFonts w:cs="Arial"/>
        </w:rPr>
        <w:t>OKbase – ISOSS hlášení Organizace a Systemizace,</w:t>
      </w:r>
      <w:r w:rsidR="00242286" w:rsidRPr="00D81072">
        <w:rPr>
          <w:rFonts w:cs="Arial"/>
        </w:rPr>
        <w:t xml:space="preserve"> </w:t>
      </w:r>
      <w:r w:rsidR="00242286" w:rsidRPr="00D81072">
        <w:t xml:space="preserve">který </w:t>
      </w:r>
      <w:r w:rsidR="003D4240">
        <w:rPr>
          <w:rFonts w:cs="Arial"/>
          <w:szCs w:val="22"/>
          <w:lang w:eastAsia="en-US"/>
        </w:rPr>
        <w:t xml:space="preserve">objednatel </w:t>
      </w:r>
      <w:r w:rsidR="00242286" w:rsidRPr="00D81072">
        <w:t>využívá k</w:t>
      </w:r>
      <w:r w:rsidR="003D4240">
        <w:t> interním pracovním procesům</w:t>
      </w:r>
      <w:r w:rsidR="003D4240">
        <w:rPr>
          <w:rFonts w:cs="Arial"/>
          <w:szCs w:val="22"/>
          <w:lang w:eastAsia="en-US"/>
        </w:rPr>
        <w:t xml:space="preserve"> </w:t>
      </w:r>
      <w:r w:rsidR="005429CB" w:rsidRPr="00DC161C">
        <w:rPr>
          <w:rFonts w:cs="Arial"/>
          <w:szCs w:val="22"/>
          <w:lang w:eastAsia="en-US"/>
        </w:rPr>
        <w:t xml:space="preserve">a k zajištění zákonné působnosti </w:t>
      </w:r>
      <w:r w:rsidR="003D4240">
        <w:rPr>
          <w:rFonts w:cs="Arial"/>
          <w:szCs w:val="22"/>
          <w:lang w:eastAsia="en-US"/>
        </w:rPr>
        <w:t>objednatele</w:t>
      </w:r>
      <w:r w:rsidR="005429CB" w:rsidRPr="00DC161C">
        <w:rPr>
          <w:rFonts w:cs="Arial"/>
          <w:szCs w:val="22"/>
          <w:lang w:eastAsia="en-US"/>
        </w:rPr>
        <w:t xml:space="preserve"> vyplývající ze zákona č.</w:t>
      </w:r>
      <w:r w:rsidR="00D12881">
        <w:rPr>
          <w:rFonts w:cs="Arial"/>
          <w:szCs w:val="22"/>
          <w:lang w:eastAsia="en-US"/>
        </w:rPr>
        <w:t> </w:t>
      </w:r>
      <w:r w:rsidR="005429CB" w:rsidRPr="00DC161C">
        <w:rPr>
          <w:rFonts w:cs="Arial"/>
          <w:szCs w:val="22"/>
          <w:lang w:eastAsia="en-US"/>
        </w:rPr>
        <w:t>97/1993</w:t>
      </w:r>
      <w:r w:rsidR="00843AF6">
        <w:rPr>
          <w:rFonts w:cs="Arial"/>
          <w:szCs w:val="22"/>
          <w:lang w:eastAsia="en-US"/>
        </w:rPr>
        <w:t xml:space="preserve"> </w:t>
      </w:r>
      <w:r w:rsidR="005429CB" w:rsidRPr="00DC161C">
        <w:rPr>
          <w:rFonts w:cs="Arial"/>
          <w:szCs w:val="22"/>
          <w:lang w:eastAsia="en-US"/>
        </w:rPr>
        <w:t xml:space="preserve">Sb., o působnosti Správy státních hmotných rezerv, ve znění pozdějších </w:t>
      </w:r>
      <w:r w:rsidR="005429CB" w:rsidRPr="00242286">
        <w:rPr>
          <w:rFonts w:cs="Arial"/>
          <w:szCs w:val="22"/>
          <w:lang w:eastAsia="en-US"/>
        </w:rPr>
        <w:t>předpisů</w:t>
      </w:r>
      <w:r w:rsidR="005429CB" w:rsidRPr="00242286">
        <w:rPr>
          <w:szCs w:val="22"/>
        </w:rPr>
        <w:t>.</w:t>
      </w:r>
    </w:p>
    <w:p w14:paraId="4647BFEE" w14:textId="734BCE8B" w:rsidR="009D689A" w:rsidRPr="00242286" w:rsidRDefault="005D371F" w:rsidP="00330321">
      <w:pPr>
        <w:pStyle w:val="Zkladntext"/>
        <w:widowControl w:val="0"/>
        <w:numPr>
          <w:ilvl w:val="0"/>
          <w:numId w:val="11"/>
        </w:numPr>
        <w:suppressAutoHyphens/>
        <w:ind w:left="426" w:hanging="426"/>
        <w:rPr>
          <w:snapToGrid w:val="0"/>
          <w:szCs w:val="22"/>
        </w:rPr>
      </w:pPr>
      <w:r w:rsidRPr="00242286">
        <w:rPr>
          <w:snapToGrid w:val="0"/>
          <w:szCs w:val="22"/>
        </w:rPr>
        <w:t xml:space="preserve">Touto smlouvou se realizuje veřejná zakázka, kterou </w:t>
      </w:r>
      <w:r w:rsidR="006E4DA3">
        <w:rPr>
          <w:snapToGrid w:val="0"/>
          <w:szCs w:val="22"/>
        </w:rPr>
        <w:t>objednatel</w:t>
      </w:r>
      <w:r w:rsidR="006E4DA3" w:rsidRPr="00242286">
        <w:rPr>
          <w:snapToGrid w:val="0"/>
          <w:szCs w:val="22"/>
        </w:rPr>
        <w:t xml:space="preserve"> </w:t>
      </w:r>
      <w:r w:rsidRPr="00242286">
        <w:rPr>
          <w:snapToGrid w:val="0"/>
          <w:szCs w:val="22"/>
        </w:rPr>
        <w:t>zadal ve výběrovém řízení pod č.</w:t>
      </w:r>
      <w:r w:rsidR="00D951E4" w:rsidRPr="00242286">
        <w:rPr>
          <w:snapToGrid w:val="0"/>
          <w:szCs w:val="22"/>
        </w:rPr>
        <w:t xml:space="preserve"> </w:t>
      </w:r>
      <w:r w:rsidRPr="00242286">
        <w:rPr>
          <w:snapToGrid w:val="0"/>
          <w:szCs w:val="22"/>
        </w:rPr>
        <w:t xml:space="preserve">j. </w:t>
      </w:r>
      <w:r w:rsidR="00330321">
        <w:rPr>
          <w:snapToGrid w:val="0"/>
          <w:szCs w:val="22"/>
        </w:rPr>
        <w:t>15560</w:t>
      </w:r>
      <w:r w:rsidRPr="00242286">
        <w:rPr>
          <w:snapToGrid w:val="0"/>
          <w:szCs w:val="22"/>
        </w:rPr>
        <w:t>/1</w:t>
      </w:r>
      <w:r w:rsidR="00C85224" w:rsidRPr="00242286">
        <w:rPr>
          <w:snapToGrid w:val="0"/>
          <w:szCs w:val="22"/>
        </w:rPr>
        <w:t>6</w:t>
      </w:r>
      <w:r w:rsidRPr="00242286">
        <w:rPr>
          <w:snapToGrid w:val="0"/>
          <w:szCs w:val="22"/>
        </w:rPr>
        <w:t xml:space="preserve">-SSHR s názvem </w:t>
      </w:r>
      <w:r w:rsidR="00330321" w:rsidRPr="00330321">
        <w:rPr>
          <w:szCs w:val="22"/>
        </w:rPr>
        <w:t>16-220 Rozšíření personálního informačního systému OKbase</w:t>
      </w:r>
      <w:r w:rsidR="00242286" w:rsidRPr="00242286">
        <w:rPr>
          <w:snapToGrid w:val="0"/>
          <w:szCs w:val="22"/>
        </w:rPr>
        <w:t>.</w:t>
      </w:r>
    </w:p>
    <w:p w14:paraId="499AEDD2" w14:textId="77777777" w:rsidR="00167DEC" w:rsidRPr="00242286" w:rsidRDefault="00167DEC" w:rsidP="00540C66">
      <w:pPr>
        <w:pStyle w:val="Zkladntext3"/>
        <w:numPr>
          <w:ilvl w:val="0"/>
          <w:numId w:val="9"/>
        </w:numPr>
        <w:shd w:val="clear" w:color="auto" w:fill="auto"/>
        <w:tabs>
          <w:tab w:val="left" w:pos="4395"/>
        </w:tabs>
        <w:suppressAutoHyphens/>
        <w:spacing w:before="240" w:after="0" w:line="240" w:lineRule="auto"/>
        <w:ind w:left="1134" w:hanging="992"/>
        <w:jc w:val="center"/>
        <w:rPr>
          <w:rFonts w:eastAsia="Times New Roman"/>
          <w:snapToGrid w:val="0"/>
          <w:lang w:eastAsia="cs-CZ"/>
        </w:rPr>
      </w:pPr>
    </w:p>
    <w:p w14:paraId="57A25B64" w14:textId="77777777" w:rsidR="00076FCD" w:rsidRPr="00167DEC" w:rsidRDefault="00076FCD" w:rsidP="00DB1AC9">
      <w:pPr>
        <w:pStyle w:val="Zkladntext3"/>
        <w:shd w:val="clear" w:color="auto" w:fill="auto"/>
        <w:suppressAutoHyphens/>
        <w:spacing w:after="24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Předmět smlouvy</w:t>
      </w:r>
      <w:r w:rsidR="00C74254" w:rsidRPr="00167DEC">
        <w:rPr>
          <w:b/>
          <w:color w:val="000000"/>
          <w:lang w:eastAsia="cs-CZ"/>
        </w:rPr>
        <w:t xml:space="preserve"> a místo plnění</w:t>
      </w:r>
    </w:p>
    <w:p w14:paraId="0A98FDD2" w14:textId="418ED504" w:rsidR="001174A4" w:rsidRPr="00EC7029" w:rsidRDefault="003D4240" w:rsidP="00EC7029">
      <w:pPr>
        <w:pStyle w:val="Odstavecseseznamem"/>
        <w:widowControl w:val="0"/>
        <w:numPr>
          <w:ilvl w:val="0"/>
          <w:numId w:val="10"/>
        </w:numPr>
        <w:suppressAutoHyphens/>
        <w:spacing w:after="240"/>
        <w:ind w:left="425" w:hanging="425"/>
        <w:contextualSpacing w:val="0"/>
        <w:rPr>
          <w:rFonts w:cs="Arial"/>
          <w:szCs w:val="22"/>
        </w:rPr>
      </w:pPr>
      <w:r w:rsidRPr="00242286">
        <w:rPr>
          <w:rFonts w:cs="Arial"/>
          <w:szCs w:val="22"/>
        </w:rPr>
        <w:t>Poskytovatel se zavazu</w:t>
      </w:r>
      <w:r w:rsidR="00871EDF">
        <w:rPr>
          <w:rFonts w:cs="Arial"/>
          <w:szCs w:val="22"/>
        </w:rPr>
        <w:t xml:space="preserve">je zajistit, </w:t>
      </w:r>
      <w:r>
        <w:rPr>
          <w:rFonts w:cs="Arial"/>
          <w:szCs w:val="22"/>
        </w:rPr>
        <w:t xml:space="preserve">dodat </w:t>
      </w:r>
      <w:r w:rsidR="00871EDF">
        <w:rPr>
          <w:rFonts w:cs="Arial"/>
          <w:szCs w:val="22"/>
        </w:rPr>
        <w:t xml:space="preserve">a nainstalovat </w:t>
      </w:r>
      <w:r>
        <w:rPr>
          <w:rFonts w:cs="Arial"/>
          <w:szCs w:val="22"/>
        </w:rPr>
        <w:t xml:space="preserve">objednateli </w:t>
      </w:r>
      <w:r w:rsidRPr="003D4240">
        <w:rPr>
          <w:rFonts w:cs="Arial"/>
          <w:b/>
          <w:szCs w:val="22"/>
        </w:rPr>
        <w:t>nový submodul modulu personalistika</w:t>
      </w:r>
      <w:r>
        <w:rPr>
          <w:rFonts w:cs="Arial"/>
          <w:b/>
          <w:szCs w:val="22"/>
        </w:rPr>
        <w:t xml:space="preserve"> </w:t>
      </w:r>
      <w:r w:rsidR="00551B17" w:rsidRPr="00F43344">
        <w:rPr>
          <w:szCs w:val="22"/>
        </w:rPr>
        <w:t xml:space="preserve">ISSOS hlášení Organizace a </w:t>
      </w:r>
      <w:r w:rsidR="00551B17" w:rsidRPr="00B06290">
        <w:rPr>
          <w:szCs w:val="22"/>
        </w:rPr>
        <w:t>Systemizace (OSYS)</w:t>
      </w:r>
      <w:r w:rsidR="00551B1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(dále jen „předmět </w:t>
      </w:r>
      <w:r w:rsidR="00EC7029">
        <w:rPr>
          <w:rFonts w:cs="Arial"/>
          <w:szCs w:val="22"/>
        </w:rPr>
        <w:t>smlouvy</w:t>
      </w:r>
      <w:r>
        <w:rPr>
          <w:rFonts w:cs="Arial"/>
          <w:szCs w:val="22"/>
        </w:rPr>
        <w:t xml:space="preserve">“), který </w:t>
      </w:r>
      <w:r>
        <w:rPr>
          <w:rFonts w:cs="Arial"/>
          <w:bCs/>
          <w:iCs/>
          <w:szCs w:val="22"/>
        </w:rPr>
        <w:t>rozšiřuje</w:t>
      </w:r>
      <w:r w:rsidRPr="00D81072">
        <w:rPr>
          <w:rFonts w:cs="Arial"/>
        </w:rPr>
        <w:t xml:space="preserve"> </w:t>
      </w:r>
      <w:r>
        <w:rPr>
          <w:rFonts w:cs="Arial"/>
        </w:rPr>
        <w:t xml:space="preserve">stávající </w:t>
      </w:r>
      <w:r w:rsidR="00D12881">
        <w:rPr>
          <w:rFonts w:cs="Arial"/>
        </w:rPr>
        <w:t>personální i</w:t>
      </w:r>
      <w:r>
        <w:rPr>
          <w:rFonts w:cs="Arial"/>
        </w:rPr>
        <w:t>nformační systém, jenž objednatel využívá ke své pracovní činnosti</w:t>
      </w:r>
      <w:r>
        <w:rPr>
          <w:rFonts w:cs="Arial"/>
          <w:szCs w:val="22"/>
        </w:rPr>
        <w:t xml:space="preserve">. </w:t>
      </w:r>
      <w:r w:rsidR="00952EE8">
        <w:rPr>
          <w:rFonts w:cs="Arial"/>
          <w:szCs w:val="22"/>
        </w:rPr>
        <w:t>Funkcí submodulu je příprava dávkových souborů pro hlášení změn v organizaci a systemizaci</w:t>
      </w:r>
      <w:r w:rsidR="00EC7029">
        <w:rPr>
          <w:rFonts w:cs="Arial"/>
          <w:szCs w:val="22"/>
        </w:rPr>
        <w:t xml:space="preserve">. </w:t>
      </w:r>
      <w:r w:rsidR="00952EE8">
        <w:rPr>
          <w:rFonts w:cs="Arial"/>
          <w:szCs w:val="22"/>
        </w:rPr>
        <w:t xml:space="preserve">Součástí předmětu plnění je rozšíření podpory submodulu o 12 měsíců. </w:t>
      </w:r>
      <w:r w:rsidR="006E0D99" w:rsidRPr="00EC7029">
        <w:rPr>
          <w:rFonts w:cs="Arial"/>
          <w:szCs w:val="22"/>
        </w:rPr>
        <w:t>Objednatel</w:t>
      </w:r>
      <w:r w:rsidR="003E6609" w:rsidRPr="00EC7029">
        <w:rPr>
          <w:rFonts w:cs="Arial"/>
          <w:szCs w:val="22"/>
        </w:rPr>
        <w:t xml:space="preserve"> </w:t>
      </w:r>
      <w:r w:rsidR="001174A4" w:rsidRPr="00EC7029">
        <w:rPr>
          <w:rFonts w:cs="Arial"/>
          <w:szCs w:val="22"/>
        </w:rPr>
        <w:t xml:space="preserve">se zavazuje </w:t>
      </w:r>
      <w:r w:rsidR="00EC7029" w:rsidRPr="00EC7029">
        <w:rPr>
          <w:rFonts w:cs="Arial"/>
          <w:szCs w:val="22"/>
        </w:rPr>
        <w:t xml:space="preserve">předmět </w:t>
      </w:r>
      <w:r w:rsidR="00EC7029">
        <w:rPr>
          <w:rFonts w:cs="Arial"/>
          <w:szCs w:val="22"/>
        </w:rPr>
        <w:t>smlouvy</w:t>
      </w:r>
      <w:r w:rsidR="00EC7029" w:rsidRPr="00EC7029">
        <w:rPr>
          <w:rFonts w:cs="Arial"/>
          <w:szCs w:val="22"/>
        </w:rPr>
        <w:t xml:space="preserve"> </w:t>
      </w:r>
      <w:r w:rsidR="00AF0535" w:rsidRPr="00EC7029">
        <w:rPr>
          <w:rFonts w:cs="Arial"/>
          <w:szCs w:val="22"/>
        </w:rPr>
        <w:t>převzít a zaplatit za něj</w:t>
      </w:r>
      <w:r w:rsidR="001174A4" w:rsidRPr="00EC7029">
        <w:rPr>
          <w:rFonts w:cs="Arial"/>
          <w:szCs w:val="22"/>
        </w:rPr>
        <w:t xml:space="preserve"> cenu dle článku </w:t>
      </w:r>
      <w:r w:rsidR="00A6397F" w:rsidRPr="00EC7029">
        <w:rPr>
          <w:rFonts w:cs="Arial"/>
          <w:szCs w:val="22"/>
        </w:rPr>
        <w:t>IV.</w:t>
      </w:r>
      <w:r w:rsidR="00D12881">
        <w:rPr>
          <w:rFonts w:cs="Arial"/>
          <w:szCs w:val="22"/>
        </w:rPr>
        <w:t> </w:t>
      </w:r>
      <w:r w:rsidR="001174A4" w:rsidRPr="00EC7029">
        <w:rPr>
          <w:rFonts w:cs="Arial"/>
          <w:szCs w:val="22"/>
        </w:rPr>
        <w:t xml:space="preserve">této smlouvy. </w:t>
      </w:r>
    </w:p>
    <w:p w14:paraId="2A4E29BF" w14:textId="3952A7E9" w:rsidR="002534F0" w:rsidRPr="005D371F" w:rsidRDefault="002534F0" w:rsidP="008B1858">
      <w:pPr>
        <w:pStyle w:val="Odstavecseseznamem"/>
        <w:widowControl w:val="0"/>
        <w:numPr>
          <w:ilvl w:val="0"/>
          <w:numId w:val="10"/>
        </w:numPr>
        <w:suppressAutoHyphens/>
        <w:ind w:left="425" w:hanging="425"/>
        <w:contextualSpacing w:val="0"/>
        <w:rPr>
          <w:rFonts w:cs="Arial"/>
          <w:snapToGrid w:val="0"/>
          <w:szCs w:val="22"/>
        </w:rPr>
      </w:pPr>
      <w:r w:rsidRPr="00D07D8E">
        <w:rPr>
          <w:rFonts w:cs="Arial"/>
          <w:szCs w:val="22"/>
        </w:rPr>
        <w:t>Licenční p</w:t>
      </w:r>
      <w:r w:rsidRPr="005D371F">
        <w:rPr>
          <w:rFonts w:cs="Arial"/>
          <w:snapToGrid w:val="0"/>
          <w:szCs w:val="22"/>
        </w:rPr>
        <w:t xml:space="preserve">odmínky </w:t>
      </w:r>
      <w:r w:rsidR="00551B17">
        <w:rPr>
          <w:rFonts w:cs="Arial"/>
          <w:snapToGrid w:val="0"/>
          <w:szCs w:val="22"/>
        </w:rPr>
        <w:t xml:space="preserve">submodulu OSYS </w:t>
      </w:r>
      <w:r w:rsidR="005D371F" w:rsidRPr="005D371F">
        <w:rPr>
          <w:rFonts w:cs="Arial"/>
          <w:snapToGrid w:val="0"/>
          <w:szCs w:val="22"/>
        </w:rPr>
        <w:t>j</w:t>
      </w:r>
      <w:r w:rsidRPr="005D371F">
        <w:rPr>
          <w:rFonts w:cs="Arial"/>
          <w:snapToGrid w:val="0"/>
          <w:szCs w:val="22"/>
        </w:rPr>
        <w:t>sou uvedeny v </w:t>
      </w:r>
      <w:hyperlink w:anchor="_Příloha_č._2" w:history="1">
        <w:r w:rsidRPr="00D12881">
          <w:rPr>
            <w:rStyle w:val="Hypertextovodkaz"/>
            <w:rFonts w:cs="Arial"/>
            <w:snapToGrid w:val="0"/>
            <w:szCs w:val="22"/>
            <w:u w:val="none"/>
          </w:rPr>
          <w:t>Příloze č. 2</w:t>
        </w:r>
      </w:hyperlink>
      <w:r w:rsidRPr="005D371F">
        <w:rPr>
          <w:rFonts w:cs="Arial"/>
          <w:snapToGrid w:val="0"/>
          <w:szCs w:val="22"/>
        </w:rPr>
        <w:t xml:space="preserve"> této smlouvy.</w:t>
      </w:r>
    </w:p>
    <w:p w14:paraId="13A450AB" w14:textId="77777777" w:rsidR="00C74254" w:rsidRPr="00D07D8E" w:rsidRDefault="00C74254" w:rsidP="008B1858">
      <w:pPr>
        <w:pStyle w:val="Odstavecseseznamem"/>
        <w:widowControl w:val="0"/>
        <w:numPr>
          <w:ilvl w:val="0"/>
          <w:numId w:val="10"/>
        </w:numPr>
        <w:suppressAutoHyphens/>
        <w:ind w:left="425" w:hanging="425"/>
        <w:contextualSpacing w:val="0"/>
        <w:rPr>
          <w:rFonts w:cs="Arial"/>
          <w:szCs w:val="22"/>
        </w:rPr>
      </w:pPr>
      <w:r w:rsidRPr="00D07D8E">
        <w:rPr>
          <w:rFonts w:cs="Arial"/>
          <w:szCs w:val="22"/>
        </w:rPr>
        <w:t xml:space="preserve">Místem plnění této smlouvy je pracoviště </w:t>
      </w:r>
      <w:r w:rsidR="009C13E3" w:rsidRPr="00D07D8E">
        <w:rPr>
          <w:rFonts w:cs="Arial"/>
          <w:szCs w:val="22"/>
        </w:rPr>
        <w:t>objednatele</w:t>
      </w:r>
      <w:r w:rsidRPr="00D07D8E">
        <w:rPr>
          <w:rFonts w:cs="Arial"/>
          <w:szCs w:val="22"/>
        </w:rPr>
        <w:t>:</w:t>
      </w:r>
    </w:p>
    <w:p w14:paraId="21B76027" w14:textId="6B1C4093" w:rsidR="00F427CF" w:rsidRDefault="00C74254" w:rsidP="00223DC7">
      <w:pPr>
        <w:pStyle w:val="Zkladntext"/>
        <w:widowControl w:val="0"/>
        <w:suppressAutoHyphens/>
        <w:ind w:left="284" w:firstLine="142"/>
        <w:rPr>
          <w:b/>
          <w:szCs w:val="22"/>
        </w:rPr>
      </w:pPr>
      <w:r w:rsidRPr="00E82871">
        <w:rPr>
          <w:szCs w:val="22"/>
        </w:rPr>
        <w:t xml:space="preserve">Olbrachtova 1677/3, 140 00 </w:t>
      </w:r>
      <w:r w:rsidR="00086D45">
        <w:rPr>
          <w:szCs w:val="22"/>
        </w:rPr>
        <w:t>Praha 4</w:t>
      </w:r>
    </w:p>
    <w:p w14:paraId="12F07C35" w14:textId="77777777" w:rsidR="00167DEC" w:rsidRDefault="00167DEC" w:rsidP="00540C66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850"/>
        <w:jc w:val="center"/>
        <w:rPr>
          <w:b/>
          <w:color w:val="000000"/>
          <w:lang w:eastAsia="cs-CZ"/>
        </w:rPr>
      </w:pPr>
    </w:p>
    <w:p w14:paraId="2ED9AE09" w14:textId="77777777" w:rsidR="004F0DD3" w:rsidRPr="00167DEC" w:rsidRDefault="004F0DD3" w:rsidP="00DB1AC9">
      <w:pPr>
        <w:pStyle w:val="Zkladntext3"/>
        <w:shd w:val="clear" w:color="auto" w:fill="auto"/>
        <w:suppressAutoHyphens/>
        <w:spacing w:after="24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Doba plnění</w:t>
      </w:r>
    </w:p>
    <w:p w14:paraId="6FF64C42" w14:textId="3BA33F10" w:rsidR="00650993" w:rsidRPr="00A95559" w:rsidRDefault="00E71BA7" w:rsidP="00A9555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right="83"/>
        <w:jc w:val="both"/>
        <w:rPr>
          <w:color w:val="000000"/>
          <w:lang w:eastAsia="cs-CZ"/>
        </w:rPr>
      </w:pPr>
      <w:r w:rsidRPr="00A95559">
        <w:rPr>
          <w:color w:val="000000"/>
          <w:lang w:eastAsia="cs-CZ"/>
        </w:rPr>
        <w:t>Poskytovatel</w:t>
      </w:r>
      <w:r w:rsidR="004F0DD3" w:rsidRPr="00A95559">
        <w:rPr>
          <w:color w:val="000000"/>
          <w:lang w:eastAsia="cs-CZ"/>
        </w:rPr>
        <w:t xml:space="preserve"> se zavazuje </w:t>
      </w:r>
      <w:r w:rsidR="00871EDF" w:rsidRPr="00A95559">
        <w:rPr>
          <w:color w:val="000000"/>
          <w:lang w:eastAsia="cs-CZ"/>
        </w:rPr>
        <w:t>zajistit, dodat a nainstalovat</w:t>
      </w:r>
      <w:r w:rsidR="004F0DD3" w:rsidRPr="00A95559">
        <w:rPr>
          <w:color w:val="000000"/>
          <w:lang w:eastAsia="cs-CZ"/>
        </w:rPr>
        <w:t xml:space="preserve"> předmět</w:t>
      </w:r>
      <w:r w:rsidR="008B509A" w:rsidRPr="00A95559">
        <w:rPr>
          <w:color w:val="000000"/>
          <w:lang w:eastAsia="cs-CZ"/>
        </w:rPr>
        <w:t xml:space="preserve"> </w:t>
      </w:r>
      <w:r w:rsidR="00EC7029" w:rsidRPr="00A95559">
        <w:rPr>
          <w:color w:val="000000"/>
          <w:lang w:eastAsia="cs-CZ"/>
        </w:rPr>
        <w:t>smlouvy</w:t>
      </w:r>
      <w:r w:rsidR="004F0DD3" w:rsidRPr="00A95559">
        <w:rPr>
          <w:color w:val="000000"/>
          <w:lang w:eastAsia="cs-CZ"/>
        </w:rPr>
        <w:t xml:space="preserve"> nejpozději do </w:t>
      </w:r>
      <w:r w:rsidR="00167100" w:rsidRPr="00A95559">
        <w:rPr>
          <w:b/>
          <w:color w:val="000000"/>
          <w:lang w:eastAsia="cs-CZ"/>
        </w:rPr>
        <w:t>10 (deseti) pracovních dnů</w:t>
      </w:r>
      <w:r w:rsidR="006E4DA3">
        <w:rPr>
          <w:b/>
          <w:color w:val="000000"/>
          <w:lang w:eastAsia="cs-CZ"/>
        </w:rPr>
        <w:t xml:space="preserve"> od účinnosti této smlouvy</w:t>
      </w:r>
      <w:r w:rsidR="00167100" w:rsidRPr="00A95559">
        <w:rPr>
          <w:color w:val="000000"/>
          <w:lang w:eastAsia="cs-CZ"/>
        </w:rPr>
        <w:t>.</w:t>
      </w:r>
    </w:p>
    <w:p w14:paraId="047DEE0C" w14:textId="6FF59991" w:rsidR="00871EDF" w:rsidRPr="0042173D" w:rsidRDefault="00871EDF" w:rsidP="00871EDF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right="83"/>
        <w:jc w:val="both"/>
        <w:rPr>
          <w:color w:val="000000"/>
          <w:lang w:eastAsia="cs-CZ"/>
        </w:rPr>
      </w:pPr>
      <w:r w:rsidRPr="0042173D">
        <w:rPr>
          <w:color w:val="000000"/>
          <w:lang w:eastAsia="cs-CZ"/>
        </w:rPr>
        <w:t xml:space="preserve">O předání a převzetí </w:t>
      </w:r>
      <w:r>
        <w:rPr>
          <w:color w:val="000000"/>
          <w:lang w:eastAsia="cs-CZ"/>
        </w:rPr>
        <w:t>předmětu smlouvy</w:t>
      </w:r>
      <w:r w:rsidRPr="0042173D">
        <w:rPr>
          <w:color w:val="000000"/>
          <w:lang w:eastAsia="cs-CZ"/>
        </w:rPr>
        <w:t xml:space="preserve"> musí být mezi objednatelem</w:t>
      </w:r>
      <w:r>
        <w:rPr>
          <w:color w:val="000000"/>
          <w:lang w:eastAsia="cs-CZ"/>
        </w:rPr>
        <w:t xml:space="preserve">, </w:t>
      </w:r>
      <w:r>
        <w:t>či jeho zmocněncem</w:t>
      </w:r>
      <w:r w:rsidRPr="0042173D">
        <w:rPr>
          <w:color w:val="000000"/>
          <w:lang w:eastAsia="cs-CZ"/>
        </w:rPr>
        <w:t xml:space="preserve"> a zhotovitelem sepsán „Protokol o předání a převzetí“ (dále jen „</w:t>
      </w:r>
      <w:r w:rsidRPr="0042173D">
        <w:rPr>
          <w:b/>
          <w:color w:val="000000"/>
          <w:lang w:eastAsia="cs-CZ"/>
        </w:rPr>
        <w:t>protokol</w:t>
      </w:r>
      <w:r w:rsidRPr="0042173D">
        <w:rPr>
          <w:color w:val="000000"/>
          <w:lang w:eastAsia="cs-CZ"/>
        </w:rPr>
        <w:t>“)</w:t>
      </w:r>
      <w:r>
        <w:rPr>
          <w:color w:val="000000"/>
          <w:lang w:eastAsia="cs-CZ"/>
        </w:rPr>
        <w:t xml:space="preserve">, </w:t>
      </w:r>
      <w:r w:rsidRPr="00B71D87">
        <w:t>který podepíší osoby oprávněné k jednání ve věcech technických obou smluvních stran uvedené v záhlaví smlouvy</w:t>
      </w:r>
      <w:r>
        <w:t>.</w:t>
      </w:r>
    </w:p>
    <w:p w14:paraId="6E21E6EC" w14:textId="6B67F4B5" w:rsidR="00871EDF" w:rsidRPr="00A95559" w:rsidRDefault="00871EDF" w:rsidP="00871EDF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right="80"/>
        <w:jc w:val="both"/>
      </w:pPr>
      <w:r w:rsidRPr="00A95559">
        <w:rPr>
          <w:color w:val="000000"/>
          <w:lang w:eastAsia="cs-CZ"/>
        </w:rPr>
        <w:t xml:space="preserve">Současně s předáním předmětu smlouvy musí být předána následující dokumentace v českém jazyce: </w:t>
      </w:r>
      <w:r w:rsidR="00A95559" w:rsidRPr="00A95559">
        <w:rPr>
          <w:color w:val="000000"/>
          <w:lang w:eastAsia="cs-CZ"/>
        </w:rPr>
        <w:t>uživatelská příručka submodulu OSYS</w:t>
      </w:r>
      <w:r w:rsidRPr="00A95559">
        <w:rPr>
          <w:color w:val="000000"/>
          <w:lang w:eastAsia="cs-CZ"/>
        </w:rPr>
        <w:t>.</w:t>
      </w:r>
    </w:p>
    <w:p w14:paraId="25A4DE27" w14:textId="29A56BC6" w:rsidR="00871EDF" w:rsidRPr="0042173D" w:rsidRDefault="00871EDF" w:rsidP="00871EDF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right="83"/>
        <w:jc w:val="both"/>
      </w:pPr>
      <w:r w:rsidRPr="0042173D">
        <w:rPr>
          <w:color w:val="000000"/>
          <w:lang w:eastAsia="cs-CZ"/>
        </w:rPr>
        <w:t>Jestliže</w:t>
      </w:r>
      <w:r>
        <w:rPr>
          <w:color w:val="000000"/>
          <w:lang w:eastAsia="cs-CZ"/>
        </w:rPr>
        <w:t xml:space="preserve"> poskytovatel</w:t>
      </w:r>
      <w:r w:rsidRPr="0042173D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zajistí, dodá a nainstaluje předmět smlouvy</w:t>
      </w:r>
      <w:r w:rsidRPr="0042173D">
        <w:rPr>
          <w:color w:val="000000"/>
          <w:lang w:eastAsia="cs-CZ"/>
        </w:rPr>
        <w:t xml:space="preserve"> před dohodnutým termínem, je objednatel povinen </w:t>
      </w:r>
      <w:r>
        <w:rPr>
          <w:color w:val="000000"/>
          <w:lang w:eastAsia="cs-CZ"/>
        </w:rPr>
        <w:t>předmět smlouvy</w:t>
      </w:r>
      <w:r w:rsidRPr="0042173D">
        <w:rPr>
          <w:color w:val="000000"/>
          <w:lang w:eastAsia="cs-CZ"/>
        </w:rPr>
        <w:t>, nemá-li žádné vady, převzít.</w:t>
      </w:r>
    </w:p>
    <w:p w14:paraId="74B1471F" w14:textId="04F7DBFC" w:rsidR="00871EDF" w:rsidRPr="00871EDF" w:rsidRDefault="00871EDF" w:rsidP="00871EDF">
      <w:pPr>
        <w:pStyle w:val="Odstavecseseznamem"/>
        <w:numPr>
          <w:ilvl w:val="0"/>
          <w:numId w:val="3"/>
        </w:numPr>
      </w:pPr>
      <w:r w:rsidRPr="00871EDF">
        <w:rPr>
          <w:color w:val="000000"/>
        </w:rPr>
        <w:t xml:space="preserve">Nebezpečí škody přechází </w:t>
      </w:r>
      <w:r>
        <w:rPr>
          <w:color w:val="000000"/>
        </w:rPr>
        <w:t>z poskytovatele</w:t>
      </w:r>
      <w:r w:rsidRPr="00871EDF">
        <w:rPr>
          <w:color w:val="000000"/>
        </w:rPr>
        <w:t xml:space="preserve"> na objednatele v okamžiku převzetí </w:t>
      </w:r>
      <w:r>
        <w:rPr>
          <w:color w:val="000000"/>
        </w:rPr>
        <w:t>předmětu smlouvy.</w:t>
      </w:r>
    </w:p>
    <w:p w14:paraId="49E58007" w14:textId="77777777" w:rsidR="00167DEC" w:rsidRDefault="00167DEC" w:rsidP="00540C66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850"/>
        <w:jc w:val="center"/>
        <w:rPr>
          <w:b/>
          <w:color w:val="000000"/>
          <w:lang w:eastAsia="cs-CZ"/>
        </w:rPr>
      </w:pPr>
    </w:p>
    <w:p w14:paraId="046D6AF5" w14:textId="77777777" w:rsidR="00B320BB" w:rsidRPr="00167DEC" w:rsidRDefault="00725223" w:rsidP="00DB1AC9">
      <w:pPr>
        <w:pStyle w:val="Zkladntext3"/>
        <w:shd w:val="clear" w:color="auto" w:fill="auto"/>
        <w:suppressAutoHyphens/>
        <w:spacing w:after="24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Cena předmětu plnění</w:t>
      </w:r>
      <w:r w:rsidR="00A6397F" w:rsidRPr="00167DEC">
        <w:rPr>
          <w:b/>
          <w:color w:val="000000"/>
          <w:lang w:eastAsia="cs-CZ"/>
        </w:rPr>
        <w:t xml:space="preserve"> a platební podmínky</w:t>
      </w:r>
    </w:p>
    <w:p w14:paraId="74ACE762" w14:textId="38F44139" w:rsidR="000C0B7E" w:rsidRPr="00F24F0B" w:rsidRDefault="00415320" w:rsidP="00167100">
      <w:pPr>
        <w:pStyle w:val="Odstavecseseznamem"/>
        <w:widowControl w:val="0"/>
        <w:numPr>
          <w:ilvl w:val="1"/>
          <w:numId w:val="2"/>
        </w:numPr>
        <w:suppressAutoHyphens/>
        <w:spacing w:before="0"/>
        <w:ind w:left="426" w:hanging="426"/>
        <w:contextualSpacing w:val="0"/>
        <w:rPr>
          <w:rFonts w:cs="Arial"/>
          <w:szCs w:val="22"/>
        </w:rPr>
      </w:pPr>
      <w:r w:rsidRPr="00F24F0B">
        <w:rPr>
          <w:rFonts w:cs="Arial"/>
          <w:bCs/>
          <w:iCs/>
          <w:szCs w:val="22"/>
        </w:rPr>
        <w:lastRenderedPageBreak/>
        <w:t xml:space="preserve">Cena za </w:t>
      </w:r>
      <w:r w:rsidR="000C0B7E" w:rsidRPr="00F24F0B">
        <w:rPr>
          <w:rFonts w:cs="Arial"/>
          <w:bCs/>
          <w:iCs/>
          <w:szCs w:val="22"/>
        </w:rPr>
        <w:t xml:space="preserve">předmět </w:t>
      </w:r>
      <w:r w:rsidR="008030C0" w:rsidRPr="00F24F0B">
        <w:rPr>
          <w:rFonts w:cs="Arial"/>
          <w:bCs/>
          <w:iCs/>
          <w:szCs w:val="22"/>
        </w:rPr>
        <w:t xml:space="preserve">smlouvy </w:t>
      </w:r>
      <w:r w:rsidRPr="00F24F0B">
        <w:rPr>
          <w:rFonts w:cs="Arial"/>
          <w:bCs/>
          <w:iCs/>
          <w:szCs w:val="22"/>
        </w:rPr>
        <w:t xml:space="preserve">je cenou smluvní a je dána nabídkou </w:t>
      </w:r>
      <w:r w:rsidR="00E71BA7">
        <w:rPr>
          <w:rFonts w:cs="Arial"/>
          <w:bCs/>
          <w:iCs/>
          <w:szCs w:val="22"/>
        </w:rPr>
        <w:t>poskytovatel</w:t>
      </w:r>
      <w:r w:rsidR="00121BB5" w:rsidRPr="00F24F0B">
        <w:rPr>
          <w:rFonts w:cs="Arial"/>
          <w:bCs/>
          <w:iCs/>
          <w:szCs w:val="22"/>
        </w:rPr>
        <w:t>e</w:t>
      </w:r>
      <w:r w:rsidRPr="00F24F0B">
        <w:rPr>
          <w:rFonts w:cs="Arial"/>
          <w:bCs/>
          <w:iCs/>
          <w:szCs w:val="22"/>
        </w:rPr>
        <w:t xml:space="preserve"> ze dne</w:t>
      </w:r>
      <w:r w:rsidR="00E233AA" w:rsidRPr="00F24F0B">
        <w:rPr>
          <w:rFonts w:cs="Arial"/>
          <w:bCs/>
          <w:iCs/>
          <w:szCs w:val="22"/>
        </w:rPr>
        <w:t xml:space="preserve"> </w:t>
      </w:r>
      <w:r w:rsidR="009D2DD3">
        <w:rPr>
          <w:rFonts w:cs="Arial"/>
          <w:bCs/>
          <w:iCs/>
          <w:szCs w:val="22"/>
        </w:rPr>
        <w:t xml:space="preserve">29. 12. 2016 </w:t>
      </w:r>
      <w:r w:rsidR="00636A6B">
        <w:rPr>
          <w:rFonts w:cs="Arial"/>
          <w:bCs/>
          <w:iCs/>
          <w:szCs w:val="22"/>
        </w:rPr>
        <w:t>a to Krycím</w:t>
      </w:r>
      <w:r w:rsidRPr="00F24F0B">
        <w:rPr>
          <w:rFonts w:cs="Arial"/>
          <w:bCs/>
          <w:iCs/>
          <w:szCs w:val="22"/>
        </w:rPr>
        <w:t xml:space="preserve"> list</w:t>
      </w:r>
      <w:r w:rsidR="00636A6B">
        <w:rPr>
          <w:rFonts w:cs="Arial"/>
          <w:bCs/>
          <w:iCs/>
          <w:szCs w:val="22"/>
        </w:rPr>
        <w:t>em</w:t>
      </w:r>
      <w:r w:rsidRPr="00F24F0B">
        <w:rPr>
          <w:rFonts w:cs="Arial"/>
          <w:bCs/>
          <w:iCs/>
          <w:szCs w:val="22"/>
        </w:rPr>
        <w:t xml:space="preserve"> –</w:t>
      </w:r>
      <w:r w:rsidRPr="00F24F0B">
        <w:rPr>
          <w:rFonts w:cs="Arial"/>
          <w:szCs w:val="22"/>
        </w:rPr>
        <w:t xml:space="preserve"> </w:t>
      </w:r>
      <w:hyperlink w:anchor="_Příloha_č._1" w:history="1">
        <w:r w:rsidRPr="00F24F0B">
          <w:rPr>
            <w:rStyle w:val="Hypertextovodkaz"/>
            <w:rFonts w:cs="Arial"/>
            <w:szCs w:val="22"/>
            <w:u w:val="none"/>
          </w:rPr>
          <w:t>Příloha č. 1</w:t>
        </w:r>
      </w:hyperlink>
      <w:r w:rsidRPr="00F24F0B">
        <w:rPr>
          <w:rFonts w:cs="Arial"/>
          <w:szCs w:val="22"/>
        </w:rPr>
        <w:t xml:space="preserve">. Cena za </w:t>
      </w:r>
      <w:r w:rsidR="000C0B7E" w:rsidRPr="00F24F0B">
        <w:rPr>
          <w:rFonts w:cs="Arial"/>
          <w:szCs w:val="22"/>
        </w:rPr>
        <w:t>předmět smlouvy</w:t>
      </w:r>
      <w:r w:rsidRPr="00F24F0B">
        <w:rPr>
          <w:rFonts w:cs="Arial"/>
          <w:szCs w:val="22"/>
        </w:rPr>
        <w:t xml:space="preserve"> byla stanovena jako cena pevná ve výš</w:t>
      </w:r>
      <w:r w:rsidR="006A7D16" w:rsidRPr="00F24F0B">
        <w:rPr>
          <w:rFonts w:cs="Arial"/>
          <w:szCs w:val="22"/>
        </w:rPr>
        <w:t>i</w:t>
      </w:r>
      <w:r w:rsidRPr="00F24F0B">
        <w:rPr>
          <w:rFonts w:cs="Arial"/>
          <w:szCs w:val="22"/>
        </w:rPr>
        <w:t xml:space="preserve"> následovně:</w:t>
      </w:r>
    </w:p>
    <w:p w14:paraId="28358527" w14:textId="7E93D598" w:rsidR="00D951E4" w:rsidRPr="00DF1354" w:rsidRDefault="00D951E4" w:rsidP="00167100">
      <w:pPr>
        <w:pStyle w:val="Zkladntext3"/>
        <w:numPr>
          <w:ilvl w:val="0"/>
          <w:numId w:val="12"/>
        </w:numPr>
        <w:shd w:val="clear" w:color="auto" w:fill="auto"/>
        <w:suppressAutoHyphens/>
        <w:spacing w:before="60" w:after="0" w:line="240" w:lineRule="auto"/>
        <w:jc w:val="both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 xml:space="preserve">pevná </w:t>
      </w:r>
      <w:r w:rsidR="00EC7029">
        <w:rPr>
          <w:color w:val="000000"/>
          <w:lang w:eastAsia="cs-CZ"/>
        </w:rPr>
        <w:t xml:space="preserve">cena </w:t>
      </w:r>
      <w:r w:rsidRPr="00DF1354">
        <w:rPr>
          <w:color w:val="000000"/>
          <w:lang w:eastAsia="cs-CZ"/>
        </w:rPr>
        <w:t xml:space="preserve">ve výši </w:t>
      </w:r>
      <w:r w:rsidR="009D2DD3" w:rsidRPr="00114CE8">
        <w:rPr>
          <w:b/>
          <w:color w:val="000000"/>
          <w:lang w:eastAsia="cs-CZ"/>
        </w:rPr>
        <w:t>65.000</w:t>
      </w:r>
      <w:r w:rsidRPr="00114CE8">
        <w:rPr>
          <w:b/>
          <w:color w:val="000000"/>
          <w:lang w:eastAsia="cs-CZ"/>
        </w:rPr>
        <w:t xml:space="preserve"> Kč bez DPH</w:t>
      </w:r>
    </w:p>
    <w:p w14:paraId="2841E809" w14:textId="1A38E4D8" w:rsidR="00D951E4" w:rsidRPr="00DF1354" w:rsidRDefault="00D951E4" w:rsidP="00540C66">
      <w:pPr>
        <w:pStyle w:val="Zkladntext3"/>
        <w:shd w:val="clear" w:color="auto" w:fill="auto"/>
        <w:suppressAutoHyphens/>
        <w:spacing w:before="60" w:after="0" w:line="240" w:lineRule="auto"/>
        <w:ind w:left="1134" w:firstLine="0"/>
        <w:jc w:val="both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>(slovy</w:t>
      </w:r>
      <w:r w:rsidRPr="00167100">
        <w:rPr>
          <w:color w:val="000000"/>
          <w:lang w:eastAsia="cs-CZ"/>
        </w:rPr>
        <w:t xml:space="preserve">: </w:t>
      </w:r>
      <w:r w:rsidR="009D2DD3" w:rsidRPr="009D2DD3">
        <w:rPr>
          <w:color w:val="000000"/>
          <w:lang w:eastAsia="cs-CZ"/>
        </w:rPr>
        <w:t>šedesát pět tisíc korun českých</w:t>
      </w:r>
      <w:r w:rsidRPr="00DF1354">
        <w:rPr>
          <w:color w:val="000000"/>
          <w:lang w:eastAsia="cs-CZ"/>
        </w:rPr>
        <w:t>),</w:t>
      </w:r>
    </w:p>
    <w:p w14:paraId="036F63F6" w14:textId="5B104AF8" w:rsidR="00D951E4" w:rsidRPr="006560B8" w:rsidRDefault="00EC7029" w:rsidP="009D2DD3">
      <w:pPr>
        <w:pStyle w:val="Zkladntext3"/>
        <w:numPr>
          <w:ilvl w:val="0"/>
          <w:numId w:val="12"/>
        </w:numPr>
        <w:shd w:val="clear" w:color="auto" w:fill="auto"/>
        <w:suppressAutoHyphens/>
        <w:spacing w:before="120" w:after="0" w:line="240" w:lineRule="auto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DPH ve výši</w:t>
      </w:r>
      <w:r w:rsidR="00167100">
        <w:rPr>
          <w:color w:val="000000"/>
          <w:lang w:eastAsia="cs-CZ"/>
        </w:rPr>
        <w:t xml:space="preserve"> </w:t>
      </w:r>
      <w:r w:rsidR="009D2DD3" w:rsidRPr="00114CE8">
        <w:rPr>
          <w:b/>
          <w:color w:val="000000"/>
          <w:lang w:eastAsia="cs-CZ"/>
        </w:rPr>
        <w:t>13.650</w:t>
      </w:r>
      <w:r w:rsidR="00D951E4" w:rsidRPr="00DF1354">
        <w:rPr>
          <w:color w:val="000000"/>
          <w:lang w:eastAsia="cs-CZ"/>
        </w:rPr>
        <w:t xml:space="preserve"> </w:t>
      </w:r>
      <w:r w:rsidR="00114CE8" w:rsidRPr="00114CE8">
        <w:rPr>
          <w:b/>
          <w:color w:val="000000"/>
          <w:lang w:eastAsia="cs-CZ"/>
        </w:rPr>
        <w:t>Kč</w:t>
      </w:r>
      <w:r w:rsidR="00114CE8">
        <w:rPr>
          <w:color w:val="000000"/>
          <w:lang w:eastAsia="cs-CZ"/>
        </w:rPr>
        <w:t xml:space="preserve"> </w:t>
      </w:r>
      <w:r w:rsidR="00D951E4" w:rsidRPr="006560B8">
        <w:rPr>
          <w:color w:val="000000"/>
          <w:lang w:eastAsia="cs-CZ"/>
        </w:rPr>
        <w:t>(slovy</w:t>
      </w:r>
      <w:r w:rsidR="00D951E4" w:rsidRPr="00167100">
        <w:rPr>
          <w:color w:val="000000"/>
          <w:lang w:eastAsia="cs-CZ"/>
        </w:rPr>
        <w:t xml:space="preserve">: </w:t>
      </w:r>
      <w:r w:rsidR="009D2DD3" w:rsidRPr="009D2DD3">
        <w:rPr>
          <w:color w:val="000000"/>
          <w:lang w:eastAsia="cs-CZ"/>
        </w:rPr>
        <w:t>třináct tisíc šest set padesát korun českých</w:t>
      </w:r>
      <w:r w:rsidR="00D951E4" w:rsidRPr="006560B8">
        <w:rPr>
          <w:color w:val="000000"/>
          <w:lang w:eastAsia="cs-CZ"/>
        </w:rPr>
        <w:t>),</w:t>
      </w:r>
    </w:p>
    <w:p w14:paraId="635A7ACE" w14:textId="65653D74" w:rsidR="00D951E4" w:rsidRPr="00DF1354" w:rsidRDefault="00D951E4" w:rsidP="00114CE8">
      <w:pPr>
        <w:pStyle w:val="Zkladntext3"/>
        <w:keepNext/>
        <w:numPr>
          <w:ilvl w:val="0"/>
          <w:numId w:val="12"/>
        </w:numPr>
        <w:shd w:val="clear" w:color="auto" w:fill="auto"/>
        <w:suppressAutoHyphens/>
        <w:spacing w:before="120" w:after="0" w:line="240" w:lineRule="auto"/>
        <w:ind w:left="1145" w:hanging="357"/>
        <w:jc w:val="both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 xml:space="preserve">celková cena </w:t>
      </w:r>
      <w:r w:rsidR="00EC7029">
        <w:rPr>
          <w:color w:val="000000"/>
          <w:lang w:eastAsia="cs-CZ"/>
        </w:rPr>
        <w:t xml:space="preserve">ve výši </w:t>
      </w:r>
      <w:r w:rsidR="009D2DD3" w:rsidRPr="00114CE8">
        <w:rPr>
          <w:b/>
          <w:color w:val="000000"/>
          <w:lang w:eastAsia="cs-CZ"/>
        </w:rPr>
        <w:t>78.650</w:t>
      </w:r>
      <w:r w:rsidR="00167100" w:rsidRPr="00114CE8">
        <w:rPr>
          <w:b/>
          <w:color w:val="000000"/>
          <w:lang w:eastAsia="cs-CZ"/>
        </w:rPr>
        <w:t xml:space="preserve"> Kč včetně DPH</w:t>
      </w:r>
    </w:p>
    <w:p w14:paraId="212611A5" w14:textId="10E2EE3D" w:rsidR="00D951E4" w:rsidRDefault="00D951E4" w:rsidP="00540C66">
      <w:pPr>
        <w:pStyle w:val="Zkladntext3"/>
        <w:shd w:val="clear" w:color="auto" w:fill="auto"/>
        <w:suppressAutoHyphens/>
        <w:spacing w:before="60" w:after="0" w:line="240" w:lineRule="auto"/>
        <w:ind w:left="1134" w:firstLine="0"/>
        <w:jc w:val="both"/>
        <w:rPr>
          <w:color w:val="000000"/>
          <w:lang w:eastAsia="cs-CZ"/>
        </w:rPr>
      </w:pPr>
      <w:r w:rsidRPr="00D951E4">
        <w:rPr>
          <w:color w:val="000000"/>
          <w:lang w:eastAsia="cs-CZ"/>
        </w:rPr>
        <w:t xml:space="preserve">(slovy: </w:t>
      </w:r>
      <w:r w:rsidR="009D2DD3" w:rsidRPr="009D2DD3">
        <w:rPr>
          <w:color w:val="000000"/>
          <w:lang w:eastAsia="cs-CZ"/>
        </w:rPr>
        <w:t>sedmdesát osm tisíc šest set padesát korun českých</w:t>
      </w:r>
      <w:r w:rsidR="00167100">
        <w:rPr>
          <w:color w:val="000000"/>
          <w:lang w:eastAsia="cs-CZ"/>
        </w:rPr>
        <w:t>).</w:t>
      </w:r>
    </w:p>
    <w:p w14:paraId="0DC7E526" w14:textId="25D9C8DD" w:rsidR="00871EDF" w:rsidRPr="00871EDF" w:rsidRDefault="00871EDF" w:rsidP="00871EDF">
      <w:pPr>
        <w:pStyle w:val="Zkladntext3"/>
        <w:numPr>
          <w:ilvl w:val="1"/>
          <w:numId w:val="2"/>
        </w:numPr>
        <w:shd w:val="clear" w:color="auto" w:fill="auto"/>
        <w:spacing w:before="120" w:line="240" w:lineRule="auto"/>
        <w:ind w:left="426" w:right="-61" w:hanging="426"/>
        <w:jc w:val="both"/>
        <w:rPr>
          <w:color w:val="000000"/>
          <w:lang w:eastAsia="cs-CZ"/>
        </w:rPr>
      </w:pPr>
      <w:r w:rsidRPr="00871EDF">
        <w:rPr>
          <w:color w:val="000000"/>
          <w:lang w:eastAsia="cs-CZ"/>
        </w:rPr>
        <w:t xml:space="preserve">Cena za </w:t>
      </w:r>
      <w:r>
        <w:rPr>
          <w:color w:val="000000"/>
          <w:lang w:eastAsia="cs-CZ"/>
        </w:rPr>
        <w:t>předmět smlouvy</w:t>
      </w:r>
      <w:r w:rsidRPr="00871EDF">
        <w:rPr>
          <w:color w:val="000000"/>
          <w:lang w:eastAsia="cs-CZ"/>
        </w:rPr>
        <w:t xml:space="preserve"> je ujednána pevnou částkou. </w:t>
      </w:r>
      <w:r>
        <w:rPr>
          <w:color w:val="000000"/>
          <w:lang w:eastAsia="cs-CZ"/>
        </w:rPr>
        <w:t>Poskytovate</w:t>
      </w:r>
      <w:r w:rsidRPr="00871EDF">
        <w:rPr>
          <w:color w:val="000000"/>
          <w:lang w:eastAsia="cs-CZ"/>
        </w:rPr>
        <w:t xml:space="preserve">l nemůže žádat změnu ceny proto, že si </w:t>
      </w:r>
      <w:r>
        <w:rPr>
          <w:color w:val="000000"/>
          <w:lang w:eastAsia="cs-CZ"/>
        </w:rPr>
        <w:t>předmět smlouvy vyžádal</w:t>
      </w:r>
      <w:r w:rsidRPr="00871EDF">
        <w:rPr>
          <w:color w:val="000000"/>
          <w:lang w:eastAsia="cs-CZ"/>
        </w:rPr>
        <w:t xml:space="preserve"> jiné úsilí nebo jiné náklady, než bylo předpokládáno.</w:t>
      </w:r>
    </w:p>
    <w:p w14:paraId="48AEAAD0" w14:textId="4C4FAA6A" w:rsidR="00871EDF" w:rsidRPr="00871EDF" w:rsidRDefault="00871EDF" w:rsidP="00871EDF">
      <w:pPr>
        <w:pStyle w:val="Zkladntext3"/>
        <w:numPr>
          <w:ilvl w:val="1"/>
          <w:numId w:val="2"/>
        </w:numPr>
        <w:shd w:val="clear" w:color="auto" w:fill="auto"/>
        <w:spacing w:before="120" w:line="240" w:lineRule="auto"/>
        <w:ind w:left="426" w:right="-58" w:hanging="426"/>
        <w:jc w:val="both"/>
        <w:rPr>
          <w:color w:val="000000"/>
          <w:lang w:eastAsia="cs-CZ"/>
        </w:rPr>
      </w:pPr>
      <w:r w:rsidRPr="00871EDF">
        <w:rPr>
          <w:color w:val="000000"/>
          <w:lang w:eastAsia="cs-CZ"/>
        </w:rPr>
        <w:t xml:space="preserve">Cena za </w:t>
      </w:r>
      <w:r>
        <w:rPr>
          <w:color w:val="000000"/>
          <w:lang w:eastAsia="cs-CZ"/>
        </w:rPr>
        <w:t>předmět smlouvy</w:t>
      </w:r>
      <w:r w:rsidRPr="00871EDF">
        <w:rPr>
          <w:color w:val="000000"/>
          <w:lang w:eastAsia="cs-CZ"/>
        </w:rPr>
        <w:t xml:space="preserve"> již zahrnuje veškeré daně, cla, poplatky a veškeré další výdaje spojené s provedením, včetně všech nákladů </w:t>
      </w:r>
      <w:r>
        <w:rPr>
          <w:color w:val="000000"/>
          <w:lang w:eastAsia="cs-CZ"/>
        </w:rPr>
        <w:t>poskytovatele</w:t>
      </w:r>
      <w:r w:rsidRPr="00871EDF">
        <w:rPr>
          <w:color w:val="000000"/>
          <w:lang w:eastAsia="cs-CZ"/>
        </w:rPr>
        <w:t xml:space="preserve"> na dopravu do míst plnění a zaškolení obsluh v místě plnění</w:t>
      </w:r>
      <w:r w:rsidR="000B4A52">
        <w:rPr>
          <w:color w:val="000000"/>
          <w:lang w:eastAsia="cs-CZ"/>
        </w:rPr>
        <w:t>.</w:t>
      </w:r>
    </w:p>
    <w:p w14:paraId="79273176" w14:textId="6D23566B" w:rsidR="00D951E4" w:rsidRPr="00871EDF" w:rsidRDefault="00871EDF" w:rsidP="00871EDF">
      <w:pPr>
        <w:pStyle w:val="Odstavecseseznamem"/>
        <w:widowControl w:val="0"/>
        <w:numPr>
          <w:ilvl w:val="1"/>
          <w:numId w:val="2"/>
        </w:numPr>
        <w:suppressAutoHyphens/>
        <w:ind w:left="426" w:hanging="426"/>
        <w:contextualSpacing w:val="0"/>
        <w:rPr>
          <w:rFonts w:cs="Arial"/>
          <w:bCs/>
          <w:iCs/>
          <w:szCs w:val="22"/>
        </w:rPr>
      </w:pPr>
      <w:r w:rsidRPr="00871EDF">
        <w:rPr>
          <w:color w:val="000000"/>
        </w:rPr>
        <w:t xml:space="preserve">Platba záloh na cenu za </w:t>
      </w:r>
      <w:r>
        <w:rPr>
          <w:color w:val="000000"/>
        </w:rPr>
        <w:t xml:space="preserve">předmět smlouvy </w:t>
      </w:r>
      <w:r w:rsidRPr="00871EDF">
        <w:rPr>
          <w:color w:val="000000"/>
        </w:rPr>
        <w:t xml:space="preserve">se nepřipouští. Právo na zaplacení ceny vzniká </w:t>
      </w:r>
      <w:r>
        <w:rPr>
          <w:color w:val="000000"/>
        </w:rPr>
        <w:t>poskytovateli</w:t>
      </w:r>
      <w:r w:rsidRPr="00871EDF">
        <w:rPr>
          <w:color w:val="000000"/>
        </w:rPr>
        <w:t xml:space="preserve"> provedením, tj. tehdy, je-li </w:t>
      </w:r>
      <w:r>
        <w:rPr>
          <w:color w:val="000000"/>
        </w:rPr>
        <w:t>předmět smlouvy</w:t>
      </w:r>
      <w:r w:rsidRPr="00871EDF">
        <w:rPr>
          <w:color w:val="000000"/>
        </w:rPr>
        <w:t xml:space="preserve"> řádně dokonč</w:t>
      </w:r>
      <w:r>
        <w:rPr>
          <w:color w:val="000000"/>
        </w:rPr>
        <w:t>en a předán</w:t>
      </w:r>
      <w:r w:rsidRPr="00871EDF">
        <w:rPr>
          <w:color w:val="000000"/>
        </w:rPr>
        <w:t xml:space="preserve"> dle podmínek sjednaných v této smlouvě</w:t>
      </w:r>
      <w:r w:rsidR="00D951E4" w:rsidRPr="00871EDF">
        <w:rPr>
          <w:rFonts w:cs="Arial"/>
          <w:bCs/>
          <w:iCs/>
          <w:szCs w:val="22"/>
        </w:rPr>
        <w:t>.</w:t>
      </w:r>
      <w:r w:rsidRPr="00871EDF">
        <w:rPr>
          <w:rFonts w:cs="Arial"/>
          <w:bCs/>
          <w:iCs/>
          <w:szCs w:val="22"/>
        </w:rPr>
        <w:t xml:space="preserve"> </w:t>
      </w:r>
    </w:p>
    <w:p w14:paraId="62E3AE3D" w14:textId="0F8D1B1A" w:rsidR="00D951E4" w:rsidRPr="004F449F" w:rsidRDefault="00D951E4" w:rsidP="004F449F">
      <w:pPr>
        <w:pStyle w:val="Odstavecseseznamem"/>
        <w:widowControl w:val="0"/>
        <w:numPr>
          <w:ilvl w:val="1"/>
          <w:numId w:val="2"/>
        </w:numPr>
        <w:suppressAutoHyphens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 xml:space="preserve">Dojde-li během plnění této smlouvy ke změně zákonem stanovené sazby DPH, je poskytovatel oprávněn v souladu s takovou změnou upravit výši DPH a cenu za </w:t>
      </w:r>
      <w:r w:rsidR="00871EDF">
        <w:rPr>
          <w:rFonts w:cs="Arial"/>
          <w:bCs/>
          <w:iCs/>
          <w:szCs w:val="22"/>
        </w:rPr>
        <w:t>předmět smlouvy</w:t>
      </w:r>
      <w:r w:rsidRPr="00D951E4">
        <w:rPr>
          <w:rFonts w:cs="Arial"/>
          <w:bCs/>
          <w:iCs/>
          <w:szCs w:val="22"/>
        </w:rPr>
        <w:t xml:space="preserve"> včetně</w:t>
      </w:r>
      <w:r>
        <w:rPr>
          <w:rFonts w:cs="Arial"/>
          <w:bCs/>
          <w:iCs/>
          <w:szCs w:val="22"/>
        </w:rPr>
        <w:t xml:space="preserve"> </w:t>
      </w:r>
      <w:r w:rsidRPr="00D951E4">
        <w:rPr>
          <w:rFonts w:cs="Arial"/>
          <w:bCs/>
          <w:iCs/>
          <w:szCs w:val="22"/>
        </w:rPr>
        <w:t>DPH,</w:t>
      </w:r>
      <w:r>
        <w:rPr>
          <w:rFonts w:cs="Arial"/>
          <w:bCs/>
          <w:iCs/>
          <w:szCs w:val="22"/>
        </w:rPr>
        <w:t xml:space="preserve"> </w:t>
      </w:r>
      <w:r w:rsidRPr="00D951E4">
        <w:rPr>
          <w:rFonts w:cs="Arial"/>
          <w:bCs/>
          <w:iCs/>
          <w:szCs w:val="22"/>
        </w:rPr>
        <w:t>a to tak, že částku odpovídající DPH a částku odpovídající ceně včetně DPH dle odst. 1 upraví tak, aby DPH odpovídalo zákonem stanovené sazbě. Změna zákonem stanovené sazby DPH dle předchozí věty není důvodem k jakémukoliv navýšení částky odpovídající ceně za služby bez DPH uvedené v odst. 1</w:t>
      </w:r>
      <w:r w:rsidR="00F0316D">
        <w:rPr>
          <w:rFonts w:cs="Arial"/>
          <w:bCs/>
          <w:iCs/>
          <w:szCs w:val="22"/>
        </w:rPr>
        <w:t xml:space="preserve"> tohoto článku</w:t>
      </w:r>
      <w:r w:rsidRPr="00D951E4">
        <w:rPr>
          <w:rFonts w:cs="Arial"/>
          <w:bCs/>
          <w:iCs/>
          <w:szCs w:val="22"/>
        </w:rPr>
        <w:t>.</w:t>
      </w:r>
    </w:p>
    <w:p w14:paraId="53A03F03" w14:textId="57EA01FD" w:rsidR="00D951E4" w:rsidRPr="00D951E4" w:rsidRDefault="00D951E4" w:rsidP="008B1858">
      <w:pPr>
        <w:pStyle w:val="Odstavecseseznamem"/>
        <w:widowControl w:val="0"/>
        <w:numPr>
          <w:ilvl w:val="1"/>
          <w:numId w:val="2"/>
        </w:numPr>
        <w:suppressAutoHyphens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>Smluvní strany se dohodly na bezhotovostním způsobu úhrady faktur</w:t>
      </w:r>
      <w:r w:rsidR="002D2868">
        <w:rPr>
          <w:rFonts w:cs="Arial"/>
          <w:bCs/>
          <w:iCs/>
          <w:szCs w:val="22"/>
        </w:rPr>
        <w:t>y</w:t>
      </w:r>
      <w:r w:rsidRPr="00D951E4">
        <w:rPr>
          <w:rFonts w:cs="Arial"/>
          <w:bCs/>
          <w:iCs/>
          <w:szCs w:val="22"/>
        </w:rPr>
        <w:t xml:space="preserve"> za </w:t>
      </w:r>
      <w:r w:rsidR="00871EDF">
        <w:rPr>
          <w:rFonts w:cs="Arial"/>
          <w:bCs/>
          <w:iCs/>
          <w:szCs w:val="22"/>
        </w:rPr>
        <w:t>předmět smlouvy</w:t>
      </w:r>
      <w:r w:rsidRPr="00D951E4">
        <w:rPr>
          <w:rFonts w:cs="Arial"/>
          <w:bCs/>
          <w:iCs/>
          <w:szCs w:val="22"/>
        </w:rPr>
        <w:t xml:space="preserve"> na účet poskytovatele uvedený v záhlaví smlouvy na základě daňového dokladu (faktury).</w:t>
      </w:r>
    </w:p>
    <w:p w14:paraId="459E42A9" w14:textId="55CBA7B4" w:rsidR="00D951E4" w:rsidRDefault="00D951E4" w:rsidP="008B1858">
      <w:pPr>
        <w:pStyle w:val="Odstavecseseznamem"/>
        <w:widowControl w:val="0"/>
        <w:numPr>
          <w:ilvl w:val="1"/>
          <w:numId w:val="2"/>
        </w:numPr>
        <w:suppressAutoHyphens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>Lhůta splatnosti faktury je 21 kalendářních dnů od doručení faktury objednateli, přičemž za den zaplacení se považuje den, kdy je fakturovaná částka připsána na účet poskytovatele.</w:t>
      </w:r>
    </w:p>
    <w:p w14:paraId="63702ECD" w14:textId="2C45135D" w:rsidR="00D951E4" w:rsidRPr="00D951E4" w:rsidRDefault="002F54DA" w:rsidP="008B1858">
      <w:pPr>
        <w:pStyle w:val="Odstavecseseznamem"/>
        <w:widowControl w:val="0"/>
        <w:numPr>
          <w:ilvl w:val="1"/>
          <w:numId w:val="2"/>
        </w:numPr>
        <w:suppressAutoHyphens/>
        <w:ind w:left="425" w:hanging="425"/>
        <w:contextualSpacing w:val="0"/>
        <w:rPr>
          <w:rFonts w:cs="Arial"/>
          <w:bCs/>
          <w:iCs/>
          <w:szCs w:val="22"/>
        </w:rPr>
      </w:pPr>
      <w:r>
        <w:rPr>
          <w:color w:val="000000"/>
        </w:rPr>
        <w:t>Faktura musí obsahovat</w:t>
      </w:r>
      <w:r w:rsidRPr="0042173D">
        <w:rPr>
          <w:color w:val="000000"/>
        </w:rPr>
        <w:t xml:space="preserve"> veškeré náležitosti stanovené zákonem č. 235/2004 Sb., o dani z přidané hodnoty, ve znění pozdějších předpisů. </w:t>
      </w:r>
      <w:r w:rsidRPr="0042173D">
        <w:rPr>
          <w:snapToGrid w:val="0"/>
        </w:rPr>
        <w:t>Dále je</w:t>
      </w:r>
      <w:r>
        <w:rPr>
          <w:snapToGrid w:val="0"/>
        </w:rPr>
        <w:t xml:space="preserve"> poskytovatel</w:t>
      </w:r>
      <w:r w:rsidRPr="0042173D">
        <w:rPr>
          <w:snapToGrid w:val="0"/>
        </w:rPr>
        <w:t xml:space="preserve"> povinen v daňovém dokladu (faktuře) uvést číslo smlouvy, které vždy určuje objednatel a toto číslo je uvedeno </w:t>
      </w:r>
      <w:r w:rsidR="00105BD9">
        <w:rPr>
          <w:snapToGrid w:val="0"/>
        </w:rPr>
        <w:br/>
      </w:r>
      <w:r w:rsidRPr="0042173D">
        <w:rPr>
          <w:snapToGrid w:val="0"/>
        </w:rPr>
        <w:t>v záhlaví této smlouvy.</w:t>
      </w:r>
      <w:r w:rsidRPr="0042173D">
        <w:rPr>
          <w:color w:val="000000"/>
        </w:rPr>
        <w:t xml:space="preserve"> V případě, že faktura nebude úplná nebo nebude obsahovat zákonem předepsané náležitosti, je objednatel oprávněn ji vrátit </w:t>
      </w:r>
      <w:r>
        <w:rPr>
          <w:color w:val="000000"/>
        </w:rPr>
        <w:t>poskytovateli</w:t>
      </w:r>
      <w:r w:rsidRPr="0042173D">
        <w:rPr>
          <w:color w:val="000000"/>
        </w:rPr>
        <w:t xml:space="preserve"> s tím, že </w:t>
      </w:r>
      <w:r>
        <w:rPr>
          <w:color w:val="000000"/>
        </w:rPr>
        <w:t>poskytovate</w:t>
      </w:r>
      <w:r w:rsidRPr="0042173D">
        <w:rPr>
          <w:color w:val="000000"/>
        </w:rPr>
        <w:t xml:space="preserve">l je následně povinen vystavit novou bezvadnou a úplnou fakturu s novým termínem splatnosti. V takovém případě počne běžet doručením </w:t>
      </w:r>
      <w:r>
        <w:rPr>
          <w:color w:val="000000"/>
        </w:rPr>
        <w:t>nové</w:t>
      </w:r>
      <w:r w:rsidRPr="0042173D">
        <w:rPr>
          <w:color w:val="000000"/>
        </w:rPr>
        <w:t xml:space="preserve"> faktury objednateli nová lhůta splatnosti</w:t>
      </w:r>
      <w:r w:rsidR="00D951E4" w:rsidRPr="00D951E4">
        <w:rPr>
          <w:rFonts w:cs="Arial"/>
          <w:bCs/>
          <w:iCs/>
          <w:szCs w:val="22"/>
        </w:rPr>
        <w:t>.</w:t>
      </w:r>
    </w:p>
    <w:p w14:paraId="61C04D68" w14:textId="10A7EFDC" w:rsidR="00D951E4" w:rsidRPr="00D951E4" w:rsidRDefault="00D951E4" w:rsidP="008B1858">
      <w:pPr>
        <w:pStyle w:val="Odstavecseseznamem"/>
        <w:widowControl w:val="0"/>
        <w:numPr>
          <w:ilvl w:val="1"/>
          <w:numId w:val="2"/>
        </w:numPr>
        <w:suppressAutoHyphens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 xml:space="preserve">Poskytovatel bere na vědomí, že objednatel je organizační složkou státu a v případě prokazatelného nedostatku finančních prostředků může dojít k zaplacení faktur až v návaznosti na přidělení potřebných finančních prostředků ze státního rozpočtu. Tato případná časová prodleva nemůže být pro účely plnění práv a povinností z této smlouvy vyplývajících považována za prodlení na straně objednatele v rámci platebních podmínek a nelze proto </w:t>
      </w:r>
      <w:r w:rsidRPr="00D951E4">
        <w:rPr>
          <w:rFonts w:cs="Arial"/>
          <w:bCs/>
          <w:iCs/>
          <w:szCs w:val="22"/>
        </w:rPr>
        <w:lastRenderedPageBreak/>
        <w:t>z tohoto důvodu uplatňovat vůči objednateli žádné sankce, zejména požadovat úhradu úroků</w:t>
      </w:r>
      <w:r>
        <w:rPr>
          <w:rFonts w:cs="Arial"/>
          <w:bCs/>
          <w:iCs/>
          <w:szCs w:val="22"/>
        </w:rPr>
        <w:t xml:space="preserve"> </w:t>
      </w:r>
      <w:r w:rsidR="00105BD9">
        <w:rPr>
          <w:rFonts w:cs="Arial"/>
          <w:bCs/>
          <w:iCs/>
          <w:szCs w:val="22"/>
        </w:rPr>
        <w:br/>
      </w:r>
      <w:r w:rsidRPr="00D951E4">
        <w:rPr>
          <w:rFonts w:cs="Arial"/>
          <w:bCs/>
          <w:iCs/>
          <w:szCs w:val="22"/>
        </w:rPr>
        <w:t>z prodlení. Objednatel v případě, že schválené finanční prostředky vyplývající ze schváleného státního rozpočtu na příslušný rok mu neumožní uhradit vzniklé pohledávky</w:t>
      </w:r>
      <w:r w:rsidR="002F54DA">
        <w:rPr>
          <w:rFonts w:cs="Arial"/>
          <w:bCs/>
          <w:iCs/>
          <w:szCs w:val="22"/>
        </w:rPr>
        <w:t xml:space="preserve"> v příslušném roce, je oprávněn</w:t>
      </w:r>
      <w:r w:rsidRPr="00D951E4">
        <w:rPr>
          <w:rFonts w:cs="Arial"/>
          <w:bCs/>
          <w:iCs/>
          <w:szCs w:val="22"/>
        </w:rPr>
        <w:t xml:space="preserve"> od této smlouvy odstoupit, aniž by poskytovateli vznikly jakékoliv nároky z tohoto titulu na smluvní pokuty, veškeré jiné sankce, úhradu škod atd.</w:t>
      </w:r>
    </w:p>
    <w:p w14:paraId="29666DF1" w14:textId="77777777" w:rsidR="00167DEC" w:rsidRDefault="00167DEC" w:rsidP="00540C66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850"/>
        <w:jc w:val="center"/>
        <w:rPr>
          <w:b/>
          <w:color w:val="000000"/>
          <w:lang w:eastAsia="cs-CZ"/>
        </w:rPr>
      </w:pPr>
    </w:p>
    <w:p w14:paraId="59948440" w14:textId="77777777" w:rsidR="00981177" w:rsidRPr="00167DEC" w:rsidRDefault="00981177" w:rsidP="00DB1AC9">
      <w:pPr>
        <w:pStyle w:val="Zkladntext3"/>
        <w:shd w:val="clear" w:color="auto" w:fill="auto"/>
        <w:suppressAutoHyphens/>
        <w:spacing w:after="24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Práva a povinnosti smluvních stran</w:t>
      </w:r>
    </w:p>
    <w:p w14:paraId="31A272F4" w14:textId="25D5E5BD" w:rsidR="00981177" w:rsidRPr="00F24F0B" w:rsidRDefault="00E71BA7" w:rsidP="008B1858">
      <w:pPr>
        <w:pStyle w:val="Odstavecseseznamem"/>
        <w:widowControl w:val="0"/>
        <w:numPr>
          <w:ilvl w:val="0"/>
          <w:numId w:val="4"/>
        </w:numPr>
        <w:tabs>
          <w:tab w:val="num" w:pos="0"/>
        </w:tabs>
        <w:suppressAutoHyphens/>
        <w:ind w:left="426" w:hanging="426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Poskytovatel</w:t>
      </w:r>
      <w:r w:rsidR="00C831C5" w:rsidRPr="00F24F0B">
        <w:rPr>
          <w:rFonts w:cs="Arial"/>
          <w:szCs w:val="22"/>
        </w:rPr>
        <w:t xml:space="preserve"> </w:t>
      </w:r>
      <w:r w:rsidR="00981177" w:rsidRPr="00F24F0B">
        <w:rPr>
          <w:rFonts w:cs="Arial"/>
          <w:szCs w:val="22"/>
        </w:rPr>
        <w:t xml:space="preserve">se zavazuje </w:t>
      </w:r>
      <w:r w:rsidR="00C831C5" w:rsidRPr="00F24F0B">
        <w:rPr>
          <w:rFonts w:cs="Arial"/>
          <w:szCs w:val="22"/>
        </w:rPr>
        <w:t>zajistit</w:t>
      </w:r>
      <w:r w:rsidR="006E4DA3">
        <w:rPr>
          <w:rFonts w:cs="Arial"/>
          <w:szCs w:val="22"/>
        </w:rPr>
        <w:t>, dodat a nainstalovat</w:t>
      </w:r>
      <w:r w:rsidR="00C831C5" w:rsidRPr="00F24F0B">
        <w:rPr>
          <w:rFonts w:cs="Arial"/>
          <w:szCs w:val="22"/>
        </w:rPr>
        <w:t xml:space="preserve"> </w:t>
      </w:r>
      <w:r w:rsidR="00981177" w:rsidRPr="00F24F0B">
        <w:rPr>
          <w:rFonts w:cs="Arial"/>
          <w:szCs w:val="22"/>
        </w:rPr>
        <w:t xml:space="preserve">předmět </w:t>
      </w:r>
      <w:r w:rsidR="00C831C5" w:rsidRPr="00F24F0B">
        <w:rPr>
          <w:rFonts w:cs="Arial"/>
          <w:szCs w:val="22"/>
        </w:rPr>
        <w:t xml:space="preserve">smlouvy </w:t>
      </w:r>
      <w:r w:rsidR="00981177" w:rsidRPr="00F24F0B">
        <w:rPr>
          <w:rFonts w:cs="Arial"/>
          <w:szCs w:val="22"/>
        </w:rPr>
        <w:t xml:space="preserve">v čl. </w:t>
      </w:r>
      <w:r w:rsidR="00C831C5" w:rsidRPr="00F24F0B">
        <w:rPr>
          <w:rFonts w:cs="Arial"/>
          <w:szCs w:val="22"/>
        </w:rPr>
        <w:t>II.</w:t>
      </w:r>
      <w:r w:rsidR="00981177" w:rsidRPr="00F24F0B">
        <w:rPr>
          <w:rFonts w:cs="Arial"/>
          <w:szCs w:val="22"/>
        </w:rPr>
        <w:t xml:space="preserve"> této smlouvy za podmínek stanovených touto smlouvou a způsobem odpovídajícím technickým a technologickým postupům vztahujících se k předmětu </w:t>
      </w:r>
      <w:r w:rsidR="00C831C5" w:rsidRPr="00F24F0B">
        <w:rPr>
          <w:rFonts w:cs="Arial"/>
          <w:szCs w:val="22"/>
        </w:rPr>
        <w:t xml:space="preserve">smlouvy </w:t>
      </w:r>
      <w:r w:rsidR="00981177" w:rsidRPr="00F24F0B">
        <w:rPr>
          <w:rFonts w:cs="Arial"/>
          <w:szCs w:val="22"/>
        </w:rPr>
        <w:t xml:space="preserve">v době stanovené článkem </w:t>
      </w:r>
      <w:r w:rsidR="00C831C5" w:rsidRPr="00F24F0B">
        <w:rPr>
          <w:rFonts w:cs="Arial"/>
          <w:szCs w:val="22"/>
        </w:rPr>
        <w:t>III.</w:t>
      </w:r>
      <w:r w:rsidR="00981177" w:rsidRPr="00F24F0B">
        <w:rPr>
          <w:rFonts w:cs="Arial"/>
          <w:szCs w:val="22"/>
        </w:rPr>
        <w:t xml:space="preserve"> této smlouvy a na svůj náklad a nebezpečí.</w:t>
      </w:r>
    </w:p>
    <w:p w14:paraId="4020BD1A" w14:textId="2DB45AC8" w:rsidR="00981177" w:rsidRPr="00F24F0B" w:rsidRDefault="00E71BA7" w:rsidP="008B1858">
      <w:pPr>
        <w:pStyle w:val="Odstavecseseznamem"/>
        <w:widowControl w:val="0"/>
        <w:numPr>
          <w:ilvl w:val="0"/>
          <w:numId w:val="4"/>
        </w:numPr>
        <w:tabs>
          <w:tab w:val="num" w:pos="0"/>
        </w:tabs>
        <w:suppressAutoHyphens/>
        <w:ind w:left="425" w:hanging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Poskytovatel</w:t>
      </w:r>
      <w:r w:rsidR="00136160" w:rsidRPr="00F24F0B">
        <w:rPr>
          <w:rFonts w:cs="Arial"/>
          <w:szCs w:val="22"/>
        </w:rPr>
        <w:t xml:space="preserve"> </w:t>
      </w:r>
      <w:r w:rsidR="00981177" w:rsidRPr="00F24F0B">
        <w:rPr>
          <w:rFonts w:cs="Arial"/>
          <w:szCs w:val="22"/>
        </w:rPr>
        <w:t>předá povinné dokumenty k</w:t>
      </w:r>
      <w:r w:rsidR="00121BB5" w:rsidRPr="00F24F0B">
        <w:rPr>
          <w:rFonts w:cs="Arial"/>
          <w:szCs w:val="22"/>
        </w:rPr>
        <w:t xml:space="preserve"> předmětu </w:t>
      </w:r>
      <w:r w:rsidR="002F54DA">
        <w:rPr>
          <w:rFonts w:cs="Arial"/>
          <w:szCs w:val="22"/>
        </w:rPr>
        <w:t>smlouvy</w:t>
      </w:r>
      <w:r w:rsidR="00121BB5" w:rsidRPr="00F24F0B">
        <w:rPr>
          <w:rFonts w:cs="Arial"/>
          <w:szCs w:val="22"/>
        </w:rPr>
        <w:t xml:space="preserve"> </w:t>
      </w:r>
      <w:r w:rsidR="00981177" w:rsidRPr="00F24F0B">
        <w:rPr>
          <w:rFonts w:cs="Arial"/>
          <w:szCs w:val="22"/>
        </w:rPr>
        <w:t xml:space="preserve">ve 2 (dvou) vyhotoveních </w:t>
      </w:r>
      <w:r w:rsidR="006E0D99">
        <w:rPr>
          <w:rFonts w:cs="Arial"/>
          <w:szCs w:val="22"/>
        </w:rPr>
        <w:t>objednateli</w:t>
      </w:r>
      <w:r w:rsidR="00981177" w:rsidRPr="00F24F0B">
        <w:rPr>
          <w:rFonts w:cs="Arial"/>
          <w:szCs w:val="22"/>
        </w:rPr>
        <w:t>.</w:t>
      </w:r>
    </w:p>
    <w:p w14:paraId="43036CB5" w14:textId="24C829DB" w:rsidR="00981177" w:rsidRPr="00F24F0B" w:rsidRDefault="00981177" w:rsidP="008B1858">
      <w:pPr>
        <w:pStyle w:val="Odstavecseseznamem"/>
        <w:widowControl w:val="0"/>
        <w:numPr>
          <w:ilvl w:val="0"/>
          <w:numId w:val="4"/>
        </w:numPr>
        <w:tabs>
          <w:tab w:val="num" w:pos="0"/>
        </w:tabs>
        <w:suppressAutoHyphens/>
        <w:ind w:left="426" w:hanging="426"/>
        <w:contextualSpacing w:val="0"/>
        <w:rPr>
          <w:rFonts w:cs="Arial"/>
          <w:szCs w:val="22"/>
        </w:rPr>
      </w:pPr>
      <w:r w:rsidRPr="00F24F0B">
        <w:rPr>
          <w:rFonts w:cs="Arial"/>
          <w:szCs w:val="22"/>
        </w:rPr>
        <w:t xml:space="preserve">Budou-li při předání </w:t>
      </w:r>
      <w:r w:rsidR="000F723D" w:rsidRPr="00F24F0B">
        <w:rPr>
          <w:rFonts w:cs="Arial"/>
          <w:szCs w:val="22"/>
        </w:rPr>
        <w:t xml:space="preserve">předmětu </w:t>
      </w:r>
      <w:r w:rsidR="002F54DA">
        <w:rPr>
          <w:rFonts w:cs="Arial"/>
          <w:szCs w:val="22"/>
        </w:rPr>
        <w:t xml:space="preserve">smlouvy </w:t>
      </w:r>
      <w:r w:rsidRPr="00F24F0B">
        <w:rPr>
          <w:rFonts w:cs="Arial"/>
          <w:szCs w:val="22"/>
        </w:rPr>
        <w:t xml:space="preserve">zjištěny jakékoliv vady, má </w:t>
      </w:r>
      <w:r w:rsidR="006E0D99">
        <w:rPr>
          <w:rFonts w:cs="Arial"/>
          <w:szCs w:val="22"/>
        </w:rPr>
        <w:t>objednatel</w:t>
      </w:r>
      <w:r w:rsidRPr="00F24F0B">
        <w:rPr>
          <w:rFonts w:cs="Arial"/>
          <w:szCs w:val="22"/>
        </w:rPr>
        <w:t xml:space="preserve"> právo </w:t>
      </w:r>
      <w:r w:rsidR="005F3C63" w:rsidRPr="00F24F0B">
        <w:rPr>
          <w:rFonts w:cs="Arial"/>
          <w:szCs w:val="22"/>
        </w:rPr>
        <w:t xml:space="preserve">předmět </w:t>
      </w:r>
      <w:r w:rsidR="002F54DA">
        <w:rPr>
          <w:rFonts w:cs="Arial"/>
          <w:szCs w:val="22"/>
        </w:rPr>
        <w:t>smlouvy</w:t>
      </w:r>
      <w:r w:rsidR="005F3C63" w:rsidRPr="00F24F0B">
        <w:rPr>
          <w:rFonts w:cs="Arial"/>
          <w:szCs w:val="22"/>
        </w:rPr>
        <w:t xml:space="preserve"> n</w:t>
      </w:r>
      <w:r w:rsidRPr="00F24F0B">
        <w:rPr>
          <w:rFonts w:cs="Arial"/>
          <w:szCs w:val="22"/>
        </w:rPr>
        <w:t xml:space="preserve">epřevzít a smluvní strany jsou povinny vyhotovit jejich soupis a popis včetně předpokládaného data jejich odstranění </w:t>
      </w:r>
      <w:r w:rsidR="00E71BA7">
        <w:rPr>
          <w:rFonts w:cs="Arial"/>
          <w:szCs w:val="22"/>
        </w:rPr>
        <w:t>poskytovatel</w:t>
      </w:r>
      <w:r w:rsidR="005F3C63" w:rsidRPr="00F24F0B">
        <w:rPr>
          <w:rFonts w:cs="Arial"/>
          <w:szCs w:val="22"/>
        </w:rPr>
        <w:t>em</w:t>
      </w:r>
      <w:r w:rsidRPr="00F24F0B">
        <w:rPr>
          <w:rFonts w:cs="Arial"/>
          <w:szCs w:val="22"/>
        </w:rPr>
        <w:t>.</w:t>
      </w:r>
    </w:p>
    <w:p w14:paraId="756E228F" w14:textId="77777777" w:rsidR="00167DEC" w:rsidRDefault="00167DEC" w:rsidP="00540C66">
      <w:pPr>
        <w:pStyle w:val="Zkladntext3"/>
        <w:keepNext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850"/>
        <w:jc w:val="center"/>
        <w:rPr>
          <w:b/>
          <w:color w:val="000000"/>
          <w:lang w:eastAsia="cs-CZ"/>
        </w:rPr>
      </w:pPr>
    </w:p>
    <w:p w14:paraId="1D30BABE" w14:textId="77777777" w:rsidR="00F352E4" w:rsidRPr="00167DEC" w:rsidRDefault="00F352E4" w:rsidP="00DB1AC9">
      <w:pPr>
        <w:pStyle w:val="Zkladntext3"/>
        <w:keepNext/>
        <w:shd w:val="clear" w:color="auto" w:fill="auto"/>
        <w:suppressAutoHyphens/>
        <w:spacing w:after="24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Náhrada škody</w:t>
      </w:r>
    </w:p>
    <w:p w14:paraId="7178C8FD" w14:textId="77777777" w:rsidR="00790B7A" w:rsidRPr="00DF1354" w:rsidRDefault="00790B7A" w:rsidP="008B1858">
      <w:pPr>
        <w:pStyle w:val="Zkladntext3"/>
        <w:numPr>
          <w:ilvl w:val="0"/>
          <w:numId w:val="6"/>
        </w:numPr>
        <w:shd w:val="clear" w:color="auto" w:fill="auto"/>
        <w:suppressAutoHyphens/>
        <w:spacing w:before="120" w:after="0" w:line="240" w:lineRule="auto"/>
        <w:ind w:left="426" w:right="23" w:hanging="426"/>
        <w:jc w:val="both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>Každá ze stran nese odpovědnost za způsobenou škodu v rámci platných právních předpisů a</w:t>
      </w:r>
      <w:r w:rsidR="00C974D8">
        <w:rPr>
          <w:color w:val="000000"/>
          <w:lang w:eastAsia="cs-CZ"/>
        </w:rPr>
        <w:t> </w:t>
      </w:r>
      <w:r w:rsidRPr="00DF1354">
        <w:rPr>
          <w:color w:val="000000"/>
          <w:lang w:eastAsia="cs-CZ"/>
        </w:rPr>
        <w:t>této smlouvy. Obě smluvní strany se zavazují k vyvinutí maximálního úsilí k předcházení škodám a k minimalizaci vzniklých škod.</w:t>
      </w:r>
    </w:p>
    <w:p w14:paraId="41C37411" w14:textId="4D3911CF" w:rsidR="00790B7A" w:rsidRPr="00790B7A" w:rsidRDefault="00790B7A" w:rsidP="008B1858">
      <w:pPr>
        <w:pStyle w:val="Zkladntext3"/>
        <w:numPr>
          <w:ilvl w:val="0"/>
          <w:numId w:val="6"/>
        </w:numPr>
        <w:shd w:val="clear" w:color="auto" w:fill="auto"/>
        <w:suppressAutoHyphens/>
        <w:spacing w:before="120" w:after="0" w:line="240" w:lineRule="auto"/>
        <w:ind w:left="426" w:right="57" w:hanging="426"/>
        <w:jc w:val="both"/>
        <w:rPr>
          <w:snapToGrid w:val="0"/>
        </w:rPr>
      </w:pPr>
      <w:r w:rsidRPr="00790B7A">
        <w:rPr>
          <w:color w:val="000000"/>
          <w:lang w:eastAsia="cs-CZ"/>
        </w:rPr>
        <w:t>Žádná ze smluvních stran není v prodlení a ani nemá povinnost nahradit škodu způsobenou porušením svých povinností vyplývajících z právních předpisů a z této smlouvy, bránila-li jí v jejich splnění některá z překážek vylučujících povinnost k náhradě škody ve smyslu § 2913 odst. 2</w:t>
      </w:r>
      <w:r w:rsidR="00105BD9">
        <w:rPr>
          <w:color w:val="000000"/>
          <w:lang w:eastAsia="cs-CZ"/>
        </w:rPr>
        <w:t>.</w:t>
      </w:r>
      <w:r w:rsidRPr="00790B7A">
        <w:rPr>
          <w:color w:val="000000"/>
          <w:lang w:eastAsia="cs-CZ"/>
        </w:rPr>
        <w:t xml:space="preserve"> občanského zákoníku. Smluvní strany se zavazují upozornit druhou smluvní stranu bez zbytečného odkladu na vzniklé okolnosti vylučující odpovědnost bránící řádnému plnění této smlouvy.</w:t>
      </w:r>
    </w:p>
    <w:p w14:paraId="02488838" w14:textId="77777777" w:rsidR="00167DEC" w:rsidRDefault="00167DEC" w:rsidP="00540C66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850"/>
        <w:jc w:val="center"/>
        <w:rPr>
          <w:b/>
          <w:color w:val="000000"/>
          <w:lang w:eastAsia="cs-CZ"/>
        </w:rPr>
      </w:pPr>
    </w:p>
    <w:p w14:paraId="339E903B" w14:textId="77777777" w:rsidR="00111C56" w:rsidRPr="00167DEC" w:rsidRDefault="00111C56" w:rsidP="00DB1AC9">
      <w:pPr>
        <w:pStyle w:val="Zkladntext3"/>
        <w:shd w:val="clear" w:color="auto" w:fill="auto"/>
        <w:suppressAutoHyphens/>
        <w:spacing w:after="24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Smluvní pokut</w:t>
      </w:r>
      <w:r w:rsidR="00F352E4" w:rsidRPr="00167DEC">
        <w:rPr>
          <w:b/>
          <w:color w:val="000000"/>
          <w:lang w:eastAsia="cs-CZ"/>
        </w:rPr>
        <w:t>a a úrok z</w:t>
      </w:r>
      <w:r w:rsidR="003538AC" w:rsidRPr="00167DEC">
        <w:rPr>
          <w:b/>
          <w:color w:val="000000"/>
          <w:lang w:eastAsia="cs-CZ"/>
        </w:rPr>
        <w:t> </w:t>
      </w:r>
      <w:r w:rsidR="00F352E4" w:rsidRPr="00167DEC">
        <w:rPr>
          <w:b/>
          <w:color w:val="000000"/>
          <w:lang w:eastAsia="cs-CZ"/>
        </w:rPr>
        <w:t>prodlení</w:t>
      </w:r>
      <w:r w:rsidR="003538AC" w:rsidRPr="00167DEC">
        <w:rPr>
          <w:b/>
          <w:color w:val="000000"/>
          <w:lang w:eastAsia="cs-CZ"/>
        </w:rPr>
        <w:t xml:space="preserve"> </w:t>
      </w:r>
    </w:p>
    <w:p w14:paraId="650FF0A4" w14:textId="71642CD8" w:rsidR="00790B7A" w:rsidRPr="00DF1354" w:rsidRDefault="009025F9" w:rsidP="008B1858">
      <w:pPr>
        <w:pStyle w:val="Zkladntext3"/>
        <w:numPr>
          <w:ilvl w:val="0"/>
          <w:numId w:val="7"/>
        </w:numPr>
        <w:shd w:val="clear" w:color="auto" w:fill="auto"/>
        <w:suppressAutoHyphens/>
        <w:spacing w:before="120" w:after="0" w:line="240" w:lineRule="auto"/>
        <w:ind w:left="426" w:right="83" w:hanging="426"/>
        <w:jc w:val="both"/>
      </w:pPr>
      <w:r w:rsidRPr="0042173D">
        <w:rPr>
          <w:color w:val="000000"/>
          <w:lang w:eastAsia="cs-CZ"/>
        </w:rPr>
        <w:t xml:space="preserve">V případě, že bude </w:t>
      </w:r>
      <w:r>
        <w:rPr>
          <w:color w:val="000000"/>
          <w:lang w:eastAsia="cs-CZ"/>
        </w:rPr>
        <w:t>poskytovatel</w:t>
      </w:r>
      <w:r w:rsidRPr="0042173D">
        <w:rPr>
          <w:color w:val="000000"/>
          <w:lang w:eastAsia="cs-CZ"/>
        </w:rPr>
        <w:t xml:space="preserve"> v prodlení s termínem dokončení či předání </w:t>
      </w:r>
      <w:r>
        <w:rPr>
          <w:color w:val="000000"/>
          <w:lang w:eastAsia="cs-CZ"/>
        </w:rPr>
        <w:t>předmětu smlouvy</w:t>
      </w:r>
      <w:r w:rsidRPr="0042173D">
        <w:rPr>
          <w:color w:val="000000"/>
          <w:lang w:eastAsia="cs-CZ"/>
        </w:rPr>
        <w:t xml:space="preserve"> stanoveným v článku III. této smlouvy, dopouští se tím porušení smlouvy, za které je povinen zaplatit objednateli </w:t>
      </w:r>
      <w:r w:rsidR="00790B7A" w:rsidRPr="00DF1354">
        <w:rPr>
          <w:color w:val="000000"/>
          <w:lang w:eastAsia="cs-CZ"/>
        </w:rPr>
        <w:t>smluvní pokutu ve výši 0,5 % z</w:t>
      </w:r>
      <w:r w:rsidR="00C974D8">
        <w:rPr>
          <w:color w:val="000000"/>
          <w:lang w:eastAsia="cs-CZ"/>
        </w:rPr>
        <w:t> </w:t>
      </w:r>
      <w:r w:rsidR="00790B7A" w:rsidRPr="00DF1354">
        <w:rPr>
          <w:color w:val="000000"/>
          <w:lang w:eastAsia="cs-CZ"/>
        </w:rPr>
        <w:t>celkové ceny bez DPH za každý započatý den prodlení.</w:t>
      </w:r>
    </w:p>
    <w:p w14:paraId="2D753D83" w14:textId="4F9CD462" w:rsidR="009025F9" w:rsidRPr="009025F9" w:rsidRDefault="009025F9" w:rsidP="008B1858">
      <w:pPr>
        <w:pStyle w:val="Zkladntext3"/>
        <w:numPr>
          <w:ilvl w:val="0"/>
          <w:numId w:val="7"/>
        </w:numPr>
        <w:shd w:val="clear" w:color="auto" w:fill="auto"/>
        <w:suppressAutoHyphens/>
        <w:spacing w:before="120" w:after="0" w:line="240" w:lineRule="auto"/>
        <w:ind w:left="426" w:right="83" w:hanging="426"/>
        <w:jc w:val="both"/>
      </w:pPr>
      <w:r w:rsidRPr="0042173D">
        <w:rPr>
          <w:color w:val="000000"/>
          <w:lang w:eastAsia="cs-CZ"/>
        </w:rPr>
        <w:t xml:space="preserve">V případě, že </w:t>
      </w:r>
      <w:r>
        <w:rPr>
          <w:color w:val="000000"/>
          <w:lang w:eastAsia="cs-CZ"/>
        </w:rPr>
        <w:t xml:space="preserve">poskytovatel </w:t>
      </w:r>
      <w:r w:rsidRPr="0042173D">
        <w:rPr>
          <w:color w:val="000000"/>
          <w:lang w:eastAsia="cs-CZ"/>
        </w:rPr>
        <w:t xml:space="preserve">neodstraní vady bránící předání a převzetí předmětu </w:t>
      </w:r>
      <w:r>
        <w:rPr>
          <w:color w:val="000000"/>
          <w:lang w:eastAsia="cs-CZ"/>
        </w:rPr>
        <w:t>smlouvy</w:t>
      </w:r>
      <w:r w:rsidRPr="0042173D">
        <w:rPr>
          <w:color w:val="000000"/>
          <w:lang w:eastAsia="cs-CZ"/>
        </w:rPr>
        <w:t xml:space="preserve"> v dohodnutém </w:t>
      </w:r>
      <w:r w:rsidRPr="009025F9">
        <w:rPr>
          <w:color w:val="000000"/>
          <w:lang w:eastAsia="cs-CZ"/>
        </w:rPr>
        <w:t>termínu, je poskytovatel povinen zaplatit objednateli smluvní pokutu ve výši 0,5 %</w:t>
      </w:r>
      <w:r w:rsidRPr="0042173D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z </w:t>
      </w:r>
      <w:r w:rsidRPr="00DF1354">
        <w:rPr>
          <w:color w:val="000000"/>
          <w:lang w:eastAsia="cs-CZ"/>
        </w:rPr>
        <w:t xml:space="preserve">celkové ceny bez DPH </w:t>
      </w:r>
      <w:r w:rsidRPr="0042173D">
        <w:rPr>
          <w:color w:val="000000"/>
          <w:lang w:eastAsia="cs-CZ"/>
        </w:rPr>
        <w:t>za každou jednotlivou vadu a započatý den prodlení</w:t>
      </w:r>
      <w:r>
        <w:rPr>
          <w:color w:val="000000"/>
          <w:lang w:eastAsia="cs-CZ"/>
        </w:rPr>
        <w:t>.</w:t>
      </w:r>
    </w:p>
    <w:p w14:paraId="2F8F9FD1" w14:textId="2F74C34D" w:rsidR="00790B7A" w:rsidRPr="00DF1354" w:rsidRDefault="00790B7A" w:rsidP="008B1858">
      <w:pPr>
        <w:pStyle w:val="Zkladntext3"/>
        <w:numPr>
          <w:ilvl w:val="0"/>
          <w:numId w:val="7"/>
        </w:numPr>
        <w:shd w:val="clear" w:color="auto" w:fill="auto"/>
        <w:suppressAutoHyphens/>
        <w:spacing w:before="120" w:after="0" w:line="240" w:lineRule="auto"/>
        <w:ind w:left="426" w:right="83" w:hanging="426"/>
        <w:jc w:val="both"/>
      </w:pPr>
      <w:r w:rsidRPr="00DF1354">
        <w:rPr>
          <w:color w:val="000000"/>
          <w:lang w:eastAsia="cs-CZ"/>
        </w:rPr>
        <w:t>Smluvní pokut</w:t>
      </w:r>
      <w:r>
        <w:rPr>
          <w:color w:val="000000"/>
          <w:lang w:eastAsia="cs-CZ"/>
        </w:rPr>
        <w:t>a</w:t>
      </w:r>
      <w:r w:rsidRPr="00DF1354">
        <w:rPr>
          <w:color w:val="000000"/>
          <w:lang w:eastAsia="cs-CZ"/>
        </w:rPr>
        <w:t xml:space="preserve"> j</w:t>
      </w:r>
      <w:r>
        <w:rPr>
          <w:color w:val="000000"/>
          <w:lang w:eastAsia="cs-CZ"/>
        </w:rPr>
        <w:t>e</w:t>
      </w:r>
      <w:r w:rsidRPr="00DF1354">
        <w:rPr>
          <w:color w:val="000000"/>
          <w:lang w:eastAsia="cs-CZ"/>
        </w:rPr>
        <w:t xml:space="preserve"> splatn</w:t>
      </w:r>
      <w:r>
        <w:rPr>
          <w:color w:val="000000"/>
          <w:lang w:eastAsia="cs-CZ"/>
        </w:rPr>
        <w:t>á</w:t>
      </w:r>
      <w:r w:rsidRPr="00DF1354">
        <w:rPr>
          <w:color w:val="000000"/>
          <w:lang w:eastAsia="cs-CZ"/>
        </w:rPr>
        <w:t xml:space="preserve"> 14. den ode dne doručení písemné výzvy </w:t>
      </w:r>
      <w:r w:rsidRPr="00DF1354">
        <w:rPr>
          <w:color w:val="000000"/>
          <w:lang w:eastAsia="cs-CZ"/>
        </w:rPr>
        <w:lastRenderedPageBreak/>
        <w:t>objednatele k jej</w:t>
      </w:r>
      <w:r>
        <w:rPr>
          <w:color w:val="000000"/>
          <w:lang w:eastAsia="cs-CZ"/>
        </w:rPr>
        <w:t>í</w:t>
      </w:r>
      <w:r w:rsidRPr="00DF1354">
        <w:rPr>
          <w:color w:val="000000"/>
          <w:lang w:eastAsia="cs-CZ"/>
        </w:rPr>
        <w:t xml:space="preserve"> úhradě, není-li ve výzvě uvedena lhůta delší. </w:t>
      </w:r>
    </w:p>
    <w:p w14:paraId="07716164" w14:textId="55A081BB" w:rsidR="00790B7A" w:rsidRPr="00DF1354" w:rsidRDefault="009025F9" w:rsidP="008B1858">
      <w:pPr>
        <w:pStyle w:val="Zkladntext3"/>
        <w:numPr>
          <w:ilvl w:val="0"/>
          <w:numId w:val="7"/>
        </w:numPr>
        <w:shd w:val="clear" w:color="auto" w:fill="auto"/>
        <w:suppressAutoHyphens/>
        <w:spacing w:before="120" w:after="0" w:line="240" w:lineRule="auto"/>
        <w:ind w:left="426" w:right="83" w:hanging="426"/>
        <w:jc w:val="both"/>
      </w:pPr>
      <w:r>
        <w:rPr>
          <w:color w:val="000000"/>
          <w:lang w:eastAsia="cs-CZ"/>
        </w:rPr>
        <w:t xml:space="preserve">Poskytovatel </w:t>
      </w:r>
      <w:r w:rsidR="00790B7A" w:rsidRPr="00DF1354">
        <w:rPr>
          <w:color w:val="000000"/>
          <w:lang w:eastAsia="cs-CZ"/>
        </w:rPr>
        <w:t>prohlašuje, že smluvní pokut</w:t>
      </w:r>
      <w:r>
        <w:rPr>
          <w:color w:val="000000"/>
          <w:lang w:eastAsia="cs-CZ"/>
        </w:rPr>
        <w:t>y</w:t>
      </w:r>
      <w:r w:rsidR="00790B7A" w:rsidRPr="00DF1354">
        <w:rPr>
          <w:color w:val="000000"/>
          <w:lang w:eastAsia="cs-CZ"/>
        </w:rPr>
        <w:t xml:space="preserve"> dle této smlouvy včetně jej</w:t>
      </w:r>
      <w:r>
        <w:rPr>
          <w:color w:val="000000"/>
          <w:lang w:eastAsia="cs-CZ"/>
        </w:rPr>
        <w:t>ich</w:t>
      </w:r>
      <w:r w:rsidR="00790B7A" w:rsidRPr="00DF1354">
        <w:rPr>
          <w:color w:val="000000"/>
          <w:lang w:eastAsia="cs-CZ"/>
        </w:rPr>
        <w:t xml:space="preserve"> výše považuje vzhledem k významu povinností (závazků), k jejichž zajištění byl</w:t>
      </w:r>
      <w:r>
        <w:rPr>
          <w:color w:val="000000"/>
          <w:lang w:eastAsia="cs-CZ"/>
        </w:rPr>
        <w:t>y dohodnuty</w:t>
      </w:r>
      <w:r w:rsidR="00790B7A" w:rsidRPr="00DF1354">
        <w:rPr>
          <w:color w:val="000000"/>
          <w:lang w:eastAsia="cs-CZ"/>
        </w:rPr>
        <w:t>, za přiměřen</w:t>
      </w:r>
      <w:r>
        <w:rPr>
          <w:color w:val="000000"/>
          <w:lang w:eastAsia="cs-CZ"/>
        </w:rPr>
        <w:t>é</w:t>
      </w:r>
      <w:r w:rsidR="00790B7A" w:rsidRPr="00DF1354">
        <w:rPr>
          <w:color w:val="000000"/>
          <w:lang w:eastAsia="cs-CZ"/>
        </w:rPr>
        <w:t>.</w:t>
      </w:r>
    </w:p>
    <w:p w14:paraId="23B1ED2E" w14:textId="3D55FAF2" w:rsidR="00790B7A" w:rsidRPr="00790B7A" w:rsidRDefault="009025F9" w:rsidP="008B1858">
      <w:pPr>
        <w:pStyle w:val="Zkladntext3"/>
        <w:numPr>
          <w:ilvl w:val="0"/>
          <w:numId w:val="7"/>
        </w:numPr>
        <w:shd w:val="clear" w:color="auto" w:fill="auto"/>
        <w:suppressAutoHyphens/>
        <w:spacing w:before="120" w:after="0" w:line="240" w:lineRule="auto"/>
        <w:ind w:left="426" w:right="83" w:hanging="426"/>
        <w:jc w:val="both"/>
        <w:rPr>
          <w:color w:val="000000"/>
          <w:lang w:eastAsia="cs-CZ"/>
        </w:rPr>
      </w:pPr>
      <w:r w:rsidRPr="00622828">
        <w:t xml:space="preserve">Smluvní strany výslovně sjednávají, že úhradou smluvní pokuty nebude dotčeno právo </w:t>
      </w:r>
      <w:r>
        <w:t>objednatele</w:t>
      </w:r>
      <w:r w:rsidRPr="00622828">
        <w:t xml:space="preserve"> na náhradu škody vzniklé z porušení povinnosti, ke kterému se smluvní pokuta vztahuje, v plné výši</w:t>
      </w:r>
      <w:r w:rsidR="00790B7A" w:rsidRPr="00DF1354">
        <w:t>.</w:t>
      </w:r>
    </w:p>
    <w:p w14:paraId="7BE4CBDC" w14:textId="77777777" w:rsidR="00167DEC" w:rsidRDefault="00167DEC" w:rsidP="00540C66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567"/>
        <w:jc w:val="center"/>
        <w:rPr>
          <w:b/>
          <w:color w:val="000000"/>
          <w:lang w:eastAsia="cs-CZ"/>
        </w:rPr>
      </w:pPr>
    </w:p>
    <w:p w14:paraId="136DA213" w14:textId="77777777" w:rsidR="00DA2908" w:rsidRPr="00167DEC" w:rsidRDefault="0099538F" w:rsidP="00DB1AC9">
      <w:pPr>
        <w:pStyle w:val="Zkladntext3"/>
        <w:shd w:val="clear" w:color="auto" w:fill="auto"/>
        <w:suppressAutoHyphens/>
        <w:spacing w:after="24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Odstoupení od smlouvy</w:t>
      </w:r>
    </w:p>
    <w:p w14:paraId="4CC77977" w14:textId="796314AA" w:rsidR="00790B7A" w:rsidRPr="00DF1354" w:rsidRDefault="00790B7A" w:rsidP="00CF3ABB">
      <w:pPr>
        <w:pStyle w:val="Zkladntext3"/>
        <w:numPr>
          <w:ilvl w:val="0"/>
          <w:numId w:val="5"/>
        </w:numPr>
        <w:shd w:val="clear" w:color="auto" w:fill="auto"/>
        <w:tabs>
          <w:tab w:val="left" w:pos="402"/>
        </w:tabs>
        <w:suppressAutoHyphens/>
        <w:spacing w:before="120" w:after="0" w:line="240" w:lineRule="auto"/>
        <w:ind w:left="440" w:right="23" w:hanging="440"/>
        <w:jc w:val="both"/>
      </w:pPr>
      <w:r w:rsidRPr="00DF1354">
        <w:rPr>
          <w:color w:val="000000"/>
          <w:lang w:eastAsia="cs-CZ"/>
        </w:rPr>
        <w:t>Smluvní strany jsou oprávněny odstoupit od této smlouvy z důvodů podstatných porušení uvedených v občanském zákoníku</w:t>
      </w:r>
      <w:r>
        <w:rPr>
          <w:color w:val="000000"/>
          <w:lang w:eastAsia="cs-CZ"/>
        </w:rPr>
        <w:t xml:space="preserve">, objednatel také z </w:t>
      </w:r>
      <w:r w:rsidRPr="00DF1354">
        <w:rPr>
          <w:color w:val="000000"/>
          <w:lang w:eastAsia="cs-CZ"/>
        </w:rPr>
        <w:t>důvodů uvedených v této smlouvě, pokud podstatné porušení této smlouvy dle občanského zákoníku, které je důvodem pro odstoupení od smlouvy, nebylo způsobeno okolnostmi vylučujícími odpovědnost dle ustanovení § 2913 občanského zákoníku.</w:t>
      </w:r>
    </w:p>
    <w:p w14:paraId="1B8B9A2E" w14:textId="4770FC18" w:rsidR="00790B7A" w:rsidRPr="00790B7A" w:rsidRDefault="00790B7A" w:rsidP="008B1858">
      <w:pPr>
        <w:pStyle w:val="Zkladntext3"/>
        <w:numPr>
          <w:ilvl w:val="0"/>
          <w:numId w:val="5"/>
        </w:numPr>
        <w:shd w:val="clear" w:color="auto" w:fill="auto"/>
        <w:tabs>
          <w:tab w:val="left" w:pos="402"/>
        </w:tabs>
        <w:suppressAutoHyphens/>
        <w:spacing w:before="120" w:line="240" w:lineRule="auto"/>
        <w:ind w:left="440" w:right="23" w:hanging="425"/>
        <w:jc w:val="both"/>
      </w:pPr>
      <w:r w:rsidRPr="00DF1354">
        <w:t>Odstoupení od smlouvy musí být učiněno písemně.</w:t>
      </w:r>
      <w:r w:rsidRPr="00790B7A">
        <w:rPr>
          <w:color w:val="000000"/>
          <w:lang w:eastAsia="cs-CZ"/>
        </w:rPr>
        <w:t xml:space="preserve"> Účinky odstoupení od smlouvy nastávají dnem doručení písemného oznámení o odstoupení druhé smluvní straně. V pochybnostech se má za to, ž</w:t>
      </w:r>
      <w:r w:rsidR="00CF3ABB">
        <w:rPr>
          <w:color w:val="000000"/>
          <w:lang w:eastAsia="cs-CZ"/>
        </w:rPr>
        <w:t>e účinky odstoupení nastávají 3.</w:t>
      </w:r>
      <w:r w:rsidRPr="00790B7A">
        <w:rPr>
          <w:color w:val="000000"/>
          <w:lang w:eastAsia="cs-CZ"/>
        </w:rPr>
        <w:t xml:space="preserve"> dnem po jeho prokazatelném odeslání.</w:t>
      </w:r>
    </w:p>
    <w:p w14:paraId="55A6A948" w14:textId="77777777" w:rsidR="00167DEC" w:rsidRDefault="00167DEC" w:rsidP="00540C66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850"/>
        <w:jc w:val="center"/>
        <w:rPr>
          <w:b/>
          <w:color w:val="000000"/>
          <w:lang w:eastAsia="cs-CZ"/>
        </w:rPr>
      </w:pPr>
    </w:p>
    <w:p w14:paraId="75B90F70" w14:textId="4127D4FC" w:rsidR="00DA2908" w:rsidRPr="00167DEC" w:rsidRDefault="00DA2908" w:rsidP="00DB1AC9">
      <w:pPr>
        <w:pStyle w:val="Zkladntext3"/>
        <w:shd w:val="clear" w:color="auto" w:fill="auto"/>
        <w:suppressAutoHyphens/>
        <w:spacing w:after="24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Ostatní ujednání</w:t>
      </w:r>
    </w:p>
    <w:p w14:paraId="1CA972B0" w14:textId="7D401807" w:rsidR="004E5D70" w:rsidRPr="00DF1354" w:rsidRDefault="004E5D70" w:rsidP="008B1858">
      <w:pPr>
        <w:pStyle w:val="Zkladntext3"/>
        <w:numPr>
          <w:ilvl w:val="0"/>
          <w:numId w:val="13"/>
        </w:numPr>
        <w:shd w:val="clear" w:color="auto" w:fill="auto"/>
        <w:suppressAutoHyphens/>
        <w:spacing w:before="120" w:after="0" w:line="240" w:lineRule="auto"/>
        <w:ind w:left="426" w:hanging="420"/>
        <w:jc w:val="both"/>
      </w:pPr>
      <w:r w:rsidRPr="00DF1354">
        <w:rPr>
          <w:color w:val="000000"/>
          <w:lang w:eastAsia="cs-CZ"/>
        </w:rPr>
        <w:t xml:space="preserve">Poskytovatel </w:t>
      </w:r>
      <w:r w:rsidRPr="00DF1354">
        <w:t>prohlašuje, že se seznámil rozsahem</w:t>
      </w:r>
      <w:r w:rsidR="00DD3011">
        <w:t xml:space="preserve"> plnění</w:t>
      </w:r>
      <w:r w:rsidR="00CF3ABB">
        <w:t xml:space="preserve"> předmětu smlouvy</w:t>
      </w:r>
      <w:r w:rsidR="00DD3011">
        <w:t xml:space="preserve"> a</w:t>
      </w:r>
      <w:r w:rsidRPr="00DF1354">
        <w:t xml:space="preserve"> je schopen ve smluvené</w:t>
      </w:r>
      <w:r>
        <w:t xml:space="preserve">m rozsahu a </w:t>
      </w:r>
      <w:r w:rsidRPr="00DF1354">
        <w:t>lhůtě</w:t>
      </w:r>
      <w:r w:rsidR="00DD3011">
        <w:t xml:space="preserve"> jej splnit.</w:t>
      </w:r>
    </w:p>
    <w:p w14:paraId="2BA19205" w14:textId="77777777" w:rsidR="004E5D70" w:rsidRPr="00DF1354" w:rsidRDefault="004E5D70" w:rsidP="008B1858">
      <w:pPr>
        <w:pStyle w:val="Zkladntext3"/>
        <w:numPr>
          <w:ilvl w:val="0"/>
          <w:numId w:val="13"/>
        </w:numPr>
        <w:shd w:val="clear" w:color="auto" w:fill="auto"/>
        <w:tabs>
          <w:tab w:val="left" w:pos="402"/>
        </w:tabs>
        <w:suppressAutoHyphens/>
        <w:spacing w:before="120" w:after="0" w:line="240" w:lineRule="auto"/>
        <w:ind w:left="426" w:hanging="420"/>
        <w:jc w:val="both"/>
      </w:pPr>
      <w:r w:rsidRPr="00DF1354">
        <w:t>Smluvní strany se zavazují v plném rozsahu zachovávat povinnost mlčenlivosti a povinnost chránit důvěrné informace, o nichž se dozvěděly v souvislosti s uzavřením této smlouvy. Smluvní strany se zavazují dodržovat povinnosti vyplývající z této smlouvy a též příslušných právních předpisů, zejména povinnosti vyplývající ze zákona č. 101/2000 Sb., o ochraně osobních údajů, ve znění pozdějších předpisů. Smluvní strany se v této souvislosti zavazují poučit veškeré osoby, které se na jejich straně budou podílet na plnění této smlouvy.</w:t>
      </w:r>
    </w:p>
    <w:p w14:paraId="706B999D" w14:textId="77777777" w:rsidR="004E5D70" w:rsidRPr="00DF1354" w:rsidRDefault="004E5D70" w:rsidP="008B1858">
      <w:pPr>
        <w:pStyle w:val="Zkladntext3"/>
        <w:numPr>
          <w:ilvl w:val="0"/>
          <w:numId w:val="13"/>
        </w:numPr>
        <w:shd w:val="clear" w:color="auto" w:fill="auto"/>
        <w:tabs>
          <w:tab w:val="left" w:pos="402"/>
        </w:tabs>
        <w:suppressAutoHyphens/>
        <w:spacing w:before="120" w:after="0" w:line="240" w:lineRule="auto"/>
        <w:ind w:left="426" w:hanging="420"/>
        <w:jc w:val="both"/>
      </w:pPr>
      <w:r w:rsidRPr="00DF1354">
        <w:t>Nedohodnou-li se smluvní strany výslovně písemnou formou jinak, považují se za důvěrné implicitně všechny informace, které jsou nebo by mohly být součástí obchodního tajemství podle § 504 občanského zákoníku.</w:t>
      </w:r>
    </w:p>
    <w:p w14:paraId="6AF10708" w14:textId="77777777" w:rsidR="004E5D70" w:rsidRPr="00167DEC" w:rsidRDefault="004E5D70" w:rsidP="008B1858">
      <w:pPr>
        <w:pStyle w:val="Zkladntext3"/>
        <w:numPr>
          <w:ilvl w:val="0"/>
          <w:numId w:val="13"/>
        </w:numPr>
        <w:shd w:val="clear" w:color="auto" w:fill="auto"/>
        <w:suppressAutoHyphens/>
        <w:spacing w:before="80" w:after="60" w:line="240" w:lineRule="auto"/>
        <w:ind w:left="426" w:hanging="426"/>
        <w:jc w:val="both"/>
      </w:pPr>
      <w:r w:rsidRPr="00DF1354">
        <w:rPr>
          <w:color w:val="000000"/>
          <w:lang w:eastAsia="cs-CZ"/>
        </w:rPr>
        <w:t>Zánikem této smlouvy z jakéhokoliv důvodu nemohou být dotčena vzájemná plnění, pokud byla řádně poskytnuta a byla již akceptována dle této smlouvy před účinností zániku této smlouvy, ani práva a nároky z takových plnění vyplývající.</w:t>
      </w:r>
    </w:p>
    <w:p w14:paraId="3BA7A66F" w14:textId="77777777" w:rsidR="00167DEC" w:rsidRDefault="00167DEC" w:rsidP="00540C66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992"/>
        <w:jc w:val="center"/>
        <w:rPr>
          <w:b/>
          <w:color w:val="000000"/>
          <w:lang w:eastAsia="cs-CZ"/>
        </w:rPr>
      </w:pPr>
      <w:bookmarkStart w:id="3" w:name="_Toc386456056"/>
    </w:p>
    <w:p w14:paraId="29A8B2CA" w14:textId="77777777" w:rsidR="00DA2908" w:rsidRPr="006343B3" w:rsidRDefault="00DA2908" w:rsidP="00DB1AC9">
      <w:pPr>
        <w:pStyle w:val="Zkladntext3"/>
        <w:shd w:val="clear" w:color="auto" w:fill="auto"/>
        <w:suppressAutoHyphens/>
        <w:spacing w:after="240" w:line="240" w:lineRule="auto"/>
        <w:ind w:firstLine="0"/>
        <w:jc w:val="center"/>
        <w:rPr>
          <w:b/>
          <w:color w:val="000000"/>
          <w:lang w:eastAsia="cs-CZ"/>
        </w:rPr>
      </w:pPr>
      <w:r w:rsidRPr="006343B3">
        <w:rPr>
          <w:b/>
          <w:color w:val="000000"/>
          <w:lang w:eastAsia="cs-CZ"/>
        </w:rPr>
        <w:t xml:space="preserve">Závěrečná </w:t>
      </w:r>
      <w:bookmarkEnd w:id="3"/>
      <w:r w:rsidRPr="006343B3">
        <w:rPr>
          <w:b/>
          <w:color w:val="000000"/>
          <w:lang w:eastAsia="cs-CZ"/>
        </w:rPr>
        <w:t>ustanovení</w:t>
      </w:r>
    </w:p>
    <w:p w14:paraId="47DFA747" w14:textId="474BEA7F" w:rsidR="006343B3" w:rsidRPr="006343B3" w:rsidRDefault="006343B3" w:rsidP="008B1858">
      <w:pPr>
        <w:pStyle w:val="Odstavecseseznamem"/>
        <w:widowControl w:val="0"/>
        <w:numPr>
          <w:ilvl w:val="0"/>
          <w:numId w:val="8"/>
        </w:numPr>
        <w:suppressAutoHyphens/>
        <w:ind w:left="426" w:hanging="426"/>
        <w:contextualSpacing w:val="0"/>
        <w:rPr>
          <w:rFonts w:cs="Arial"/>
          <w:szCs w:val="22"/>
        </w:rPr>
      </w:pPr>
      <w:r w:rsidRPr="006343B3">
        <w:rPr>
          <w:rFonts w:cs="Arial"/>
          <w:szCs w:val="22"/>
        </w:rPr>
        <w:t xml:space="preserve">Smluvní strany se dohodly, že další skutečnosti touto smlouvou neupravené se řídí příslušnými ustanoveními </w:t>
      </w:r>
      <w:r w:rsidR="00101DEA">
        <w:rPr>
          <w:rFonts w:cs="Arial"/>
          <w:szCs w:val="22"/>
        </w:rPr>
        <w:t>občanského zákoníku</w:t>
      </w:r>
      <w:r w:rsidRPr="006343B3">
        <w:rPr>
          <w:rFonts w:cs="Arial"/>
          <w:szCs w:val="22"/>
        </w:rPr>
        <w:t>.</w:t>
      </w:r>
    </w:p>
    <w:p w14:paraId="6A213BF6" w14:textId="4863A6DF" w:rsidR="006343B3" w:rsidRPr="00DF1354" w:rsidRDefault="00B67F8A" w:rsidP="008B1858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426" w:hanging="426"/>
        <w:jc w:val="both"/>
        <w:rPr>
          <w:lang w:eastAsia="x-none"/>
        </w:rPr>
      </w:pPr>
      <w:r>
        <w:rPr>
          <w:color w:val="000000"/>
        </w:rPr>
        <w:t>Poskytovatel</w:t>
      </w:r>
      <w:r w:rsidRPr="0042173D">
        <w:rPr>
          <w:color w:val="000000"/>
        </w:rPr>
        <w:t xml:space="preserve"> souhlasí s tím, aby tato smlouva, včetně jejích případných </w:t>
      </w:r>
      <w:r w:rsidRPr="0042173D">
        <w:rPr>
          <w:color w:val="000000"/>
        </w:rPr>
        <w:lastRenderedPageBreak/>
        <w:t xml:space="preserve">dodatků, byla uveřejněna na internetových stránkách objednatele. </w:t>
      </w:r>
      <w:r w:rsidRPr="00BD1C2B">
        <w:rPr>
          <w:color w:val="000000"/>
        </w:rPr>
        <w:t>Údaje ve smyslu § 218 odst. 3</w:t>
      </w:r>
      <w:r w:rsidR="00105BD9">
        <w:rPr>
          <w:color w:val="000000"/>
        </w:rPr>
        <w:t>.</w:t>
      </w:r>
      <w:r w:rsidRPr="00BD1C2B">
        <w:rPr>
          <w:color w:val="000000"/>
        </w:rPr>
        <w:t xml:space="preserve"> zákona </w:t>
      </w:r>
      <w:r w:rsidR="00105BD9">
        <w:rPr>
          <w:color w:val="000000"/>
        </w:rPr>
        <w:br/>
      </w:r>
      <w:r w:rsidRPr="00BD1C2B">
        <w:rPr>
          <w:color w:val="000000"/>
        </w:rPr>
        <w:t>č. 134/2016 Sb., o zadávání veřejných zakázek</w:t>
      </w:r>
      <w:r w:rsidR="006E4DA3">
        <w:rPr>
          <w:color w:val="000000"/>
        </w:rPr>
        <w:t>,</w:t>
      </w:r>
      <w:r w:rsidR="006E4DA3" w:rsidRPr="006E4DA3">
        <w:rPr>
          <w:color w:val="000000"/>
        </w:rPr>
        <w:t xml:space="preserve"> </w:t>
      </w:r>
      <w:r w:rsidR="006E4DA3">
        <w:rPr>
          <w:color w:val="000000"/>
        </w:rPr>
        <w:t>ve znění pozdějších předpisů</w:t>
      </w:r>
      <w:r w:rsidR="004750AE">
        <w:rPr>
          <w:color w:val="000000"/>
        </w:rPr>
        <w:t>,</w:t>
      </w:r>
      <w:r w:rsidRPr="00BD1C2B">
        <w:rPr>
          <w:color w:val="000000"/>
        </w:rPr>
        <w:t xml:space="preserve"> budou znečitelněny</w:t>
      </w:r>
      <w:r w:rsidRPr="0042173D">
        <w:rPr>
          <w:color w:val="000000"/>
        </w:rPr>
        <w:t xml:space="preserve"> (ochrana informací a údajů dle zvláštních právních předpisů).</w:t>
      </w:r>
      <w:r>
        <w:rPr>
          <w:color w:val="000000"/>
        </w:rPr>
        <w:t xml:space="preserve"> </w:t>
      </w:r>
      <w:r w:rsidRPr="00517A24">
        <w:rPr>
          <w:color w:val="000000"/>
        </w:rPr>
        <w:t>Smlouva se vkládá do registru smluv vedeného podle zákona č. 340/2015 Sb., o zvláštních podmínkách účinnosti některých smluv, uveřejňování těchto smluv a o registru smluv</w:t>
      </w:r>
      <w:r w:rsidR="006E4DA3">
        <w:rPr>
          <w:color w:val="000000"/>
        </w:rPr>
        <w:t>, ve znění pozdějších předpisů</w:t>
      </w:r>
      <w:r w:rsidRPr="00517A24">
        <w:rPr>
          <w:color w:val="000000"/>
        </w:rPr>
        <w:t xml:space="preserve"> (zákon o registru smluv). Uveřejnění smlouvy zajišťuje </w:t>
      </w:r>
      <w:r>
        <w:rPr>
          <w:color w:val="000000"/>
        </w:rPr>
        <w:t>objednatel</w:t>
      </w:r>
      <w:r w:rsidR="006343B3" w:rsidRPr="001113EA">
        <w:rPr>
          <w:lang w:eastAsia="x-none"/>
        </w:rPr>
        <w:t>.</w:t>
      </w:r>
    </w:p>
    <w:p w14:paraId="18063F29" w14:textId="76E8DB15" w:rsidR="006343B3" w:rsidRPr="00DF1354" w:rsidRDefault="006343B3" w:rsidP="008B1858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426" w:hanging="426"/>
        <w:jc w:val="both"/>
        <w:rPr>
          <w:lang w:eastAsia="x-none"/>
        </w:rPr>
      </w:pPr>
      <w:r w:rsidRPr="001113EA">
        <w:rPr>
          <w:lang w:eastAsia="x-none"/>
        </w:rPr>
        <w:t xml:space="preserve">Poskytovatel souhlasí, aby objednatel poskytl část nebo celou tuto smlouvu v případě žádosti </w:t>
      </w:r>
      <w:r w:rsidR="00105BD9">
        <w:rPr>
          <w:lang w:eastAsia="x-none"/>
        </w:rPr>
        <w:br/>
      </w:r>
      <w:r w:rsidRPr="001113EA">
        <w:rPr>
          <w:lang w:eastAsia="x-none"/>
        </w:rPr>
        <w:t xml:space="preserve">o poskytnutí informace </w:t>
      </w:r>
      <w:r w:rsidR="000B4A52">
        <w:rPr>
          <w:lang w:eastAsia="x-none"/>
        </w:rPr>
        <w:t>podle zákona č. 106/1999 Sb., o</w:t>
      </w:r>
      <w:r w:rsidRPr="001113EA">
        <w:rPr>
          <w:lang w:eastAsia="x-none"/>
        </w:rPr>
        <w:t xml:space="preserve"> svobodném přístupu k informacím, ve znění pozdějších předpisů.</w:t>
      </w:r>
    </w:p>
    <w:p w14:paraId="39006B14" w14:textId="4D7D888A" w:rsidR="006343B3" w:rsidRPr="001113EA" w:rsidRDefault="006E4DA3" w:rsidP="008B1858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426" w:hanging="426"/>
        <w:jc w:val="both"/>
        <w:rPr>
          <w:lang w:eastAsia="x-none"/>
        </w:rPr>
      </w:pPr>
      <w:r w:rsidRPr="001F2BB1">
        <w:t>Veškeré změny nebo doplňky této smlouvy (včetně změny bankovního spojení, změny sídla, změny právně jednající osoby nebo zastoupení smluvní strany atd.) jsou vázány na souhlas smluvních stran a mohou být provedeny, včetně změn příloh, po vzájemné dohodě obou smluvních stran pouze formou písemného dodatku k této smlouvě. Smluvní dodatky musí být řádně označeny, pořadově vzestupně číslovány, datovány a podepsány oprávněnými zástupci obou smluvních stran. Nemůže jít k tíži smluvní strany, které nebyl v souladu s touto smlouvou zaslán dodatek ohledně změny údajů v záhlaví smlouvy, že i nadále užívá při komunikaci s druhou smluvní stranou údaje původně uvedené. Jiná ujednání jsou neplatná</w:t>
      </w:r>
      <w:r>
        <w:t>.</w:t>
      </w:r>
      <w:r w:rsidR="006343B3" w:rsidRPr="001113EA">
        <w:rPr>
          <w:lang w:eastAsia="x-none"/>
        </w:rPr>
        <w:t>.</w:t>
      </w:r>
    </w:p>
    <w:p w14:paraId="6018B628" w14:textId="77777777" w:rsidR="006343B3" w:rsidRPr="001113EA" w:rsidRDefault="006343B3" w:rsidP="008B1858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426" w:hanging="426"/>
        <w:jc w:val="both"/>
        <w:rPr>
          <w:lang w:eastAsia="x-none"/>
        </w:rPr>
      </w:pPr>
      <w:r w:rsidRPr="001113EA">
        <w:rPr>
          <w:lang w:eastAsia="x-none"/>
        </w:rPr>
        <w:t>Smluvní strany sjednávají pravidla pro doručování vzájemných písemností tak, že písemnosti se zasílají v elektronické podobě prostřednictvím datových schránek. Nelze-li použít datovou schránku, zasílají se prostřednictvím provozovatele poštovních služeb na adresu uvedenou v záhlaví této smlouvy. V případě pochybností či nedoručitelnosti považuje se odeslaná zásilka za doručenou třetím pracovním dnem po jejím odeslání na adresu uvedenou v záhlaví této smlouvy, byla-li odeslána na adresu v jiném státu, považuje se za doručenou patnáctým pracovním dnem po odeslání.</w:t>
      </w:r>
    </w:p>
    <w:p w14:paraId="2F10F8D8" w14:textId="77777777" w:rsidR="006343B3" w:rsidRPr="001113EA" w:rsidRDefault="006343B3" w:rsidP="008B1858">
      <w:pPr>
        <w:pStyle w:val="Zkladntext21"/>
        <w:widowControl w:val="0"/>
        <w:numPr>
          <w:ilvl w:val="0"/>
          <w:numId w:val="8"/>
        </w:numPr>
        <w:suppressAutoHyphens/>
        <w:spacing w:after="180" w:line="240" w:lineRule="auto"/>
        <w:ind w:left="426" w:hanging="426"/>
        <w:rPr>
          <w:rFonts w:cs="Arial"/>
          <w:szCs w:val="22"/>
          <w:lang w:eastAsia="x-none"/>
        </w:rPr>
      </w:pPr>
      <w:r w:rsidRPr="001113EA">
        <w:rPr>
          <w:rFonts w:cs="Arial"/>
          <w:szCs w:val="22"/>
          <w:lang w:eastAsia="x-none"/>
        </w:rPr>
        <w:t>Poskytovatel služby prohlašuje, že účet uvedený v záhlaví této smlouvy je a po celou dobu trvání smluvního vztahu bude povinným registračním údajem dle zákona č. 235/2004 Sb., o</w:t>
      </w:r>
      <w:r w:rsidR="00C974D8">
        <w:rPr>
          <w:rFonts w:cs="Arial"/>
          <w:szCs w:val="22"/>
          <w:lang w:eastAsia="x-none"/>
        </w:rPr>
        <w:t> </w:t>
      </w:r>
      <w:r w:rsidRPr="001113EA">
        <w:rPr>
          <w:rFonts w:cs="Arial"/>
          <w:szCs w:val="22"/>
          <w:lang w:eastAsia="x-none"/>
        </w:rPr>
        <w:t xml:space="preserve">dani z přidané hodnoty, ve znění pozdějších předpisů. </w:t>
      </w:r>
    </w:p>
    <w:p w14:paraId="392747EB" w14:textId="3368013C" w:rsidR="006343B3" w:rsidRPr="00DF1354" w:rsidRDefault="006343B3" w:rsidP="008B1858">
      <w:pPr>
        <w:pStyle w:val="Odstavecseseznamem"/>
        <w:widowControl w:val="0"/>
        <w:numPr>
          <w:ilvl w:val="0"/>
          <w:numId w:val="8"/>
        </w:numPr>
        <w:suppressAutoHyphens/>
        <w:ind w:left="426" w:hanging="426"/>
        <w:contextualSpacing w:val="0"/>
        <w:rPr>
          <w:rFonts w:cs="Arial"/>
          <w:szCs w:val="22"/>
        </w:rPr>
      </w:pPr>
      <w:r w:rsidRPr="00DF1354">
        <w:rPr>
          <w:rFonts w:cs="Arial"/>
          <w:szCs w:val="22"/>
        </w:rPr>
        <w:t>Tato smlouva je vyhotovena ve 4 (slovy: čtyřech) stejnopisech, z nichž 3 obdrží objednatel a</w:t>
      </w:r>
      <w:r w:rsidR="00C974D8">
        <w:rPr>
          <w:rFonts w:cs="Arial"/>
          <w:szCs w:val="22"/>
        </w:rPr>
        <w:t> </w:t>
      </w:r>
      <w:r w:rsidRPr="00DF1354">
        <w:rPr>
          <w:rFonts w:cs="Arial"/>
          <w:szCs w:val="22"/>
        </w:rPr>
        <w:t>1</w:t>
      </w:r>
      <w:r w:rsidR="00C974D8">
        <w:rPr>
          <w:rFonts w:cs="Arial"/>
          <w:szCs w:val="22"/>
        </w:rPr>
        <w:t> </w:t>
      </w:r>
      <w:r w:rsidRPr="001113EA">
        <w:rPr>
          <w:rFonts w:cs="Arial"/>
          <w:szCs w:val="22"/>
        </w:rPr>
        <w:t>poskytovatel</w:t>
      </w:r>
      <w:r w:rsidRPr="00DF1354">
        <w:rPr>
          <w:rFonts w:cs="Arial"/>
          <w:szCs w:val="22"/>
        </w:rPr>
        <w:t>.</w:t>
      </w:r>
    </w:p>
    <w:p w14:paraId="32FEC6DB" w14:textId="77777777" w:rsidR="006343B3" w:rsidRPr="001113EA" w:rsidRDefault="006343B3" w:rsidP="008B1858">
      <w:pPr>
        <w:pStyle w:val="Odstavecseseznamem"/>
        <w:widowControl w:val="0"/>
        <w:numPr>
          <w:ilvl w:val="0"/>
          <w:numId w:val="8"/>
        </w:numPr>
        <w:suppressAutoHyphens/>
        <w:ind w:left="426" w:hanging="426"/>
        <w:contextualSpacing w:val="0"/>
        <w:rPr>
          <w:rFonts w:cs="Arial"/>
          <w:szCs w:val="22"/>
        </w:rPr>
      </w:pPr>
      <w:r w:rsidRPr="001113EA">
        <w:rPr>
          <w:rFonts w:cs="Arial"/>
          <w:szCs w:val="22"/>
        </w:rPr>
        <w:t>Tato smlouva je platná a nabývá účinnosti dnem, kdy podpis připojí smluvní strana, která ji podepisuje jako poslední.</w:t>
      </w:r>
    </w:p>
    <w:p w14:paraId="731F9A25" w14:textId="298A9661" w:rsidR="006343B3" w:rsidRDefault="006343B3" w:rsidP="008B1858">
      <w:pPr>
        <w:pStyle w:val="Odstavecseseznamem"/>
        <w:widowControl w:val="0"/>
        <w:numPr>
          <w:ilvl w:val="0"/>
          <w:numId w:val="8"/>
        </w:numPr>
        <w:suppressAutoHyphens/>
        <w:ind w:left="426" w:hanging="426"/>
        <w:contextualSpacing w:val="0"/>
        <w:rPr>
          <w:rFonts w:cs="Arial"/>
          <w:szCs w:val="22"/>
        </w:rPr>
      </w:pPr>
      <w:r w:rsidRPr="001113EA">
        <w:rPr>
          <w:rFonts w:cs="Arial"/>
          <w:szCs w:val="22"/>
        </w:rPr>
        <w:t>Smluvní strany prohlašují, že se s obsahem této smlouvy před jejím podpisem řádně seznámily</w:t>
      </w:r>
      <w:r w:rsidRPr="006343B3">
        <w:rPr>
          <w:rFonts w:cs="Arial"/>
          <w:szCs w:val="22"/>
        </w:rPr>
        <w:t>, že smlouva nebyla uzavřena v tísni, ani za nápadně nevýhodných podmínek a byla uzavřena podle jejich pravé a svobodné vůle. Na důkaz toho připojují oprávnění zástupci smluvních stran své podpisy.</w:t>
      </w:r>
    </w:p>
    <w:p w14:paraId="44B7D670" w14:textId="77777777" w:rsidR="00101DEA" w:rsidRPr="00101DEA" w:rsidRDefault="00101DEA" w:rsidP="00101DEA">
      <w:pPr>
        <w:widowControl w:val="0"/>
        <w:suppressAutoHyphens/>
        <w:rPr>
          <w:rFonts w:cs="Arial"/>
          <w:szCs w:val="22"/>
        </w:rPr>
      </w:pPr>
    </w:p>
    <w:p w14:paraId="1E696E70" w14:textId="77777777" w:rsidR="00E62796" w:rsidRPr="006343B3" w:rsidRDefault="00E62796" w:rsidP="008B1858">
      <w:pPr>
        <w:pStyle w:val="Odstavecseseznamem"/>
        <w:widowControl w:val="0"/>
        <w:numPr>
          <w:ilvl w:val="0"/>
          <w:numId w:val="8"/>
        </w:numPr>
        <w:suppressAutoHyphens/>
        <w:ind w:left="426" w:hanging="426"/>
        <w:contextualSpacing w:val="0"/>
        <w:rPr>
          <w:rFonts w:cs="Arial"/>
          <w:color w:val="000000"/>
          <w:szCs w:val="22"/>
        </w:rPr>
      </w:pPr>
      <w:r w:rsidRPr="006343B3">
        <w:rPr>
          <w:rFonts w:cs="Arial"/>
          <w:color w:val="000000"/>
          <w:szCs w:val="22"/>
        </w:rPr>
        <w:t>Nedílnou součástí smlouvy jsou tyto přílohy:</w:t>
      </w:r>
    </w:p>
    <w:p w14:paraId="4DBE6EDE" w14:textId="103C10BF" w:rsidR="00DC161C" w:rsidRPr="00DC161C" w:rsidRDefault="00DC161C" w:rsidP="00223DC7">
      <w:pPr>
        <w:widowControl w:val="0"/>
        <w:suppressAutoHyphens/>
        <w:ind w:left="426"/>
        <w:rPr>
          <w:rFonts w:cs="Arial"/>
          <w:szCs w:val="22"/>
        </w:rPr>
      </w:pPr>
      <w:r w:rsidRPr="00DC161C">
        <w:rPr>
          <w:rFonts w:cs="Arial"/>
          <w:szCs w:val="22"/>
        </w:rPr>
        <w:t>Příloha č. 1:</w:t>
      </w:r>
      <w:r w:rsidRPr="00DC161C">
        <w:rPr>
          <w:rFonts w:cs="Arial"/>
          <w:szCs w:val="22"/>
        </w:rPr>
        <w:tab/>
        <w:t>Krycí list nabídky</w:t>
      </w:r>
    </w:p>
    <w:p w14:paraId="1DB00C9F" w14:textId="3499979F" w:rsidR="00DC161C" w:rsidRDefault="00E62796" w:rsidP="000B6AB2">
      <w:pPr>
        <w:pStyle w:val="Zkladntext"/>
        <w:widowControl w:val="0"/>
        <w:suppressAutoHyphens/>
        <w:ind w:left="2127" w:hanging="1701"/>
        <w:jc w:val="left"/>
        <w:rPr>
          <w:bCs/>
          <w:snapToGrid w:val="0"/>
          <w:szCs w:val="22"/>
        </w:rPr>
      </w:pPr>
      <w:r w:rsidRPr="00E62796">
        <w:rPr>
          <w:szCs w:val="22"/>
        </w:rPr>
        <w:t xml:space="preserve">Příloha č. </w:t>
      </w:r>
      <w:r w:rsidR="00DC161C">
        <w:rPr>
          <w:szCs w:val="22"/>
        </w:rPr>
        <w:t>2</w:t>
      </w:r>
      <w:r w:rsidRPr="00E62796">
        <w:rPr>
          <w:szCs w:val="22"/>
        </w:rPr>
        <w:t>:</w:t>
      </w:r>
      <w:r w:rsidRPr="00E62796">
        <w:rPr>
          <w:szCs w:val="22"/>
        </w:rPr>
        <w:tab/>
      </w:r>
      <w:r w:rsidRPr="00E62796">
        <w:rPr>
          <w:bCs/>
          <w:snapToGrid w:val="0"/>
          <w:szCs w:val="22"/>
        </w:rPr>
        <w:t xml:space="preserve">Licenční </w:t>
      </w:r>
      <w:r w:rsidRPr="005429CB">
        <w:rPr>
          <w:bCs/>
          <w:snapToGrid w:val="0"/>
          <w:szCs w:val="22"/>
        </w:rPr>
        <w:t xml:space="preserve">podmínky </w:t>
      </w:r>
      <w:r w:rsidR="00C42966">
        <w:rPr>
          <w:bCs/>
          <w:snapToGrid w:val="0"/>
          <w:szCs w:val="22"/>
        </w:rPr>
        <w:t>submodulu OSYS</w:t>
      </w:r>
    </w:p>
    <w:p w14:paraId="035A89BB" w14:textId="77777777" w:rsidR="00101DEA" w:rsidRDefault="00101DEA" w:rsidP="000B6AB2">
      <w:pPr>
        <w:pStyle w:val="Zkladntext"/>
        <w:widowControl w:val="0"/>
        <w:suppressAutoHyphens/>
        <w:ind w:left="2127" w:hanging="1701"/>
        <w:jc w:val="left"/>
        <w:rPr>
          <w:bCs/>
          <w:snapToGrid w:val="0"/>
          <w:szCs w:val="22"/>
        </w:rPr>
      </w:pPr>
    </w:p>
    <w:p w14:paraId="05E0FEAA" w14:textId="2200D138" w:rsidR="00EA50EC" w:rsidRDefault="00EA50EC" w:rsidP="00AB39B7">
      <w:pPr>
        <w:pStyle w:val="Zkladntext3"/>
        <w:shd w:val="clear" w:color="auto" w:fill="auto"/>
        <w:tabs>
          <w:tab w:val="left" w:pos="4962"/>
        </w:tabs>
        <w:suppressAutoHyphens/>
        <w:spacing w:before="360" w:after="0" w:line="240" w:lineRule="auto"/>
        <w:ind w:firstLine="0"/>
        <w:jc w:val="both"/>
        <w:rPr>
          <w:sz w:val="20"/>
          <w:szCs w:val="20"/>
        </w:rPr>
      </w:pPr>
      <w:r>
        <w:t xml:space="preserve">V </w:t>
      </w:r>
      <w:r w:rsidR="00167100">
        <w:t>Praze</w:t>
      </w:r>
      <w:r>
        <w:t xml:space="preserve"> dne:</w:t>
      </w:r>
      <w:r w:rsidR="00167100">
        <w:t xml:space="preserve"> </w:t>
      </w:r>
      <w:r w:rsidR="00F21547">
        <w:t>11.1.2017</w:t>
      </w:r>
      <w:bookmarkStart w:id="4" w:name="_GoBack"/>
      <w:bookmarkEnd w:id="4"/>
      <w:r>
        <w:tab/>
        <w:t xml:space="preserve">V </w:t>
      </w:r>
      <w:r w:rsidR="009D2DD3">
        <w:t>Praze</w:t>
      </w:r>
      <w:r>
        <w:t xml:space="preserve"> dne:</w:t>
      </w:r>
      <w:r w:rsidR="00167100">
        <w:t xml:space="preserve"> …………</w:t>
      </w:r>
      <w:r w:rsidR="00540C66">
        <w:t>…</w:t>
      </w:r>
      <w:r w:rsidR="00167100">
        <w:t>…</w:t>
      </w:r>
    </w:p>
    <w:p w14:paraId="23967D80" w14:textId="2C530429" w:rsidR="00EA50EC" w:rsidRDefault="00167100" w:rsidP="00114CE8">
      <w:pPr>
        <w:pStyle w:val="Zkladntext3"/>
        <w:shd w:val="clear" w:color="auto" w:fill="auto"/>
        <w:tabs>
          <w:tab w:val="left" w:pos="4962"/>
        </w:tabs>
        <w:suppressAutoHyphens/>
        <w:spacing w:before="240" w:after="0" w:line="240" w:lineRule="auto"/>
        <w:ind w:firstLine="0"/>
        <w:jc w:val="both"/>
      </w:pPr>
      <w:r>
        <w:t>Za objednatele:</w:t>
      </w:r>
      <w:r w:rsidR="00B67F8A">
        <w:tab/>
      </w:r>
      <w:r w:rsidR="00EA50EC">
        <w:t xml:space="preserve">Za </w:t>
      </w:r>
      <w:r w:rsidR="00251454">
        <w:t>poskytovatele</w:t>
      </w:r>
      <w:r w:rsidR="00EA50EC">
        <w:t>:</w:t>
      </w:r>
    </w:p>
    <w:p w14:paraId="5F5964C0" w14:textId="5EB065F7" w:rsidR="00EA50EC" w:rsidRDefault="00EA50EC" w:rsidP="009D2DD3">
      <w:pPr>
        <w:pStyle w:val="Zkladntext3"/>
        <w:shd w:val="clear" w:color="auto" w:fill="auto"/>
        <w:tabs>
          <w:tab w:val="left" w:pos="4962"/>
        </w:tabs>
        <w:suppressAutoHyphens/>
        <w:spacing w:before="120" w:after="0" w:line="240" w:lineRule="auto"/>
        <w:ind w:firstLine="0"/>
        <w:jc w:val="both"/>
        <w:rPr>
          <w:b/>
        </w:rPr>
      </w:pPr>
      <w:r>
        <w:rPr>
          <w:b/>
        </w:rPr>
        <w:t>Česká republika – Správa</w:t>
      </w:r>
      <w:r w:rsidR="009D2DD3">
        <w:rPr>
          <w:b/>
        </w:rPr>
        <w:tab/>
        <w:t>OKsystem a.s.</w:t>
      </w:r>
    </w:p>
    <w:p w14:paraId="037AFE02" w14:textId="77777777" w:rsidR="00EA50EC" w:rsidRDefault="00EA50EC" w:rsidP="00EA50EC">
      <w:pPr>
        <w:pStyle w:val="Zkladntext3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  <w:rPr>
          <w:b/>
        </w:rPr>
      </w:pPr>
      <w:r>
        <w:rPr>
          <w:b/>
        </w:rPr>
        <w:t>státních hmotných rezerv</w:t>
      </w:r>
    </w:p>
    <w:p w14:paraId="206F478E" w14:textId="77777777" w:rsidR="00EA50EC" w:rsidRDefault="00EA50EC" w:rsidP="001A3050">
      <w:pPr>
        <w:pStyle w:val="Zkladntext3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uppressAutoHyphens/>
        <w:spacing w:before="1200" w:after="0" w:line="240" w:lineRule="auto"/>
        <w:ind w:firstLine="0"/>
        <w:jc w:val="both"/>
      </w:pPr>
      <w:r>
        <w:t>……………………………………………</w:t>
      </w:r>
      <w:r>
        <w:tab/>
        <w:t>……………………………………………</w:t>
      </w:r>
    </w:p>
    <w:p w14:paraId="6818C83C" w14:textId="55CC5CAA" w:rsidR="00EA50EC" w:rsidRDefault="00EA50EC" w:rsidP="001A3050">
      <w:pPr>
        <w:pStyle w:val="Zkladntext3"/>
        <w:shd w:val="clear" w:color="auto" w:fill="auto"/>
        <w:tabs>
          <w:tab w:val="left" w:pos="5812"/>
        </w:tabs>
        <w:suppressAutoHyphens/>
        <w:spacing w:before="60" w:after="0" w:line="240" w:lineRule="auto"/>
        <w:ind w:left="284" w:firstLine="567"/>
        <w:jc w:val="both"/>
      </w:pPr>
      <w:r>
        <w:rPr>
          <w:b/>
        </w:rPr>
        <w:t xml:space="preserve">Ing. </w:t>
      </w:r>
      <w:r w:rsidR="00B67F8A">
        <w:rPr>
          <w:b/>
        </w:rPr>
        <w:t>Miroslav Basel</w:t>
      </w:r>
      <w:r>
        <w:rPr>
          <w:b/>
        </w:rPr>
        <w:tab/>
      </w:r>
      <w:r w:rsidR="009D2DD3">
        <w:rPr>
          <w:b/>
        </w:rPr>
        <w:t>Ing. Vítězslav Ciml</w:t>
      </w:r>
    </w:p>
    <w:p w14:paraId="19C681BD" w14:textId="393A9D55" w:rsidR="00EA50EC" w:rsidRDefault="00EA50EC" w:rsidP="001A3050">
      <w:pPr>
        <w:pStyle w:val="Zkladntext3"/>
        <w:shd w:val="clear" w:color="auto" w:fill="auto"/>
        <w:tabs>
          <w:tab w:val="left" w:pos="5812"/>
        </w:tabs>
        <w:suppressAutoHyphens/>
        <w:spacing w:after="0" w:line="240" w:lineRule="auto"/>
        <w:ind w:firstLine="709"/>
        <w:jc w:val="both"/>
        <w:rPr>
          <w:b/>
        </w:rPr>
      </w:pPr>
      <w:r>
        <w:t>ředitel Odboru zakázek</w:t>
      </w:r>
      <w:r w:rsidR="001A3050">
        <w:tab/>
        <w:t>člen představenstva</w:t>
      </w:r>
    </w:p>
    <w:p w14:paraId="6F6BDE43" w14:textId="77777777" w:rsidR="00EA50EC" w:rsidRDefault="00EA50EC" w:rsidP="00EA50EC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uppressAutoHyphens/>
        <w:spacing w:after="0" w:line="240" w:lineRule="auto"/>
        <w:ind w:firstLine="0"/>
        <w:jc w:val="both"/>
      </w:pPr>
      <w:r>
        <w:rPr>
          <w:rFonts w:eastAsia="Times New Roman"/>
        </w:rPr>
        <w:br w:type="page"/>
      </w:r>
    </w:p>
    <w:p w14:paraId="183AAFCC" w14:textId="775C0D70" w:rsidR="00DA2908" w:rsidRPr="00A70706" w:rsidRDefault="00DA2908" w:rsidP="00223DC7">
      <w:pPr>
        <w:pStyle w:val="Nadpis1"/>
        <w:keepNext w:val="0"/>
        <w:widowControl w:val="0"/>
        <w:numPr>
          <w:ilvl w:val="0"/>
          <w:numId w:val="0"/>
        </w:numPr>
        <w:suppressAutoHyphens/>
        <w:spacing w:after="120"/>
        <w:jc w:val="right"/>
        <w:rPr>
          <w:sz w:val="20"/>
        </w:rPr>
      </w:pPr>
      <w:bookmarkStart w:id="5" w:name="_Příloha_č._1"/>
      <w:bookmarkStart w:id="6" w:name="_Toc378773426"/>
      <w:bookmarkStart w:id="7" w:name="_Toc394311660"/>
      <w:bookmarkStart w:id="8" w:name="_Toc394311844"/>
      <w:bookmarkStart w:id="9" w:name="_Toc414453409"/>
      <w:bookmarkEnd w:id="5"/>
      <w:r w:rsidRPr="00A70706">
        <w:rPr>
          <w:sz w:val="20"/>
        </w:rPr>
        <w:lastRenderedPageBreak/>
        <w:t xml:space="preserve">Příloha č. 1 – </w:t>
      </w:r>
      <w:r w:rsidR="00D60130">
        <w:rPr>
          <w:sz w:val="20"/>
        </w:rPr>
        <w:t>Krycí list nabídky</w:t>
      </w:r>
      <w:bookmarkEnd w:id="6"/>
      <w:bookmarkEnd w:id="7"/>
      <w:bookmarkEnd w:id="8"/>
      <w:bookmarkEnd w:id="9"/>
    </w:p>
    <w:p w14:paraId="1E76D78A" w14:textId="34EF9E90" w:rsidR="000B6AB2" w:rsidRDefault="000B6AB2" w:rsidP="000B6AB2">
      <w:pPr>
        <w:pStyle w:val="Zkladntext"/>
        <w:widowControl w:val="0"/>
        <w:jc w:val="right"/>
        <w:rPr>
          <w:b/>
          <w:sz w:val="18"/>
          <w:szCs w:val="18"/>
        </w:rPr>
      </w:pPr>
      <w:r w:rsidRPr="00F87A3E">
        <w:rPr>
          <w:b/>
          <w:sz w:val="18"/>
          <w:szCs w:val="18"/>
        </w:rPr>
        <w:t>„</w:t>
      </w:r>
      <w:r w:rsidR="000B4A52" w:rsidRPr="00167100">
        <w:rPr>
          <w:b/>
          <w:sz w:val="18"/>
          <w:szCs w:val="18"/>
        </w:rPr>
        <w:t>16-220 Rozšíření personálního informačního systému OKbase</w:t>
      </w:r>
      <w:r w:rsidRPr="00F87A3E">
        <w:rPr>
          <w:b/>
          <w:sz w:val="18"/>
          <w:szCs w:val="18"/>
        </w:rPr>
        <w:t>“</w:t>
      </w:r>
    </w:p>
    <w:p w14:paraId="67A2C90F" w14:textId="36366116" w:rsidR="001A3050" w:rsidRPr="00F87A3E" w:rsidRDefault="004A236B" w:rsidP="000B6AB2">
      <w:pPr>
        <w:pStyle w:val="Zkladntext"/>
        <w:widowControl w:val="0"/>
        <w:jc w:val="right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156EA2F6" wp14:editId="567DE13A">
            <wp:extent cx="6010275" cy="7753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3B0E4" w14:textId="17E41024" w:rsidR="00DC161C" w:rsidRDefault="00DC161C" w:rsidP="00C974D8">
      <w:pPr>
        <w:widowControl w:val="0"/>
        <w:tabs>
          <w:tab w:val="left" w:pos="5529"/>
        </w:tabs>
        <w:autoSpaceDE w:val="0"/>
        <w:autoSpaceDN w:val="0"/>
        <w:adjustRightInd w:val="0"/>
        <w:spacing w:before="0"/>
        <w:ind w:left="5529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7805FCC2" w14:textId="7B4D31FB" w:rsidR="00DC161C" w:rsidRPr="00A70706" w:rsidRDefault="00DC161C" w:rsidP="00223DC7">
      <w:pPr>
        <w:pStyle w:val="Nadpis1"/>
        <w:keepNext w:val="0"/>
        <w:widowControl w:val="0"/>
        <w:numPr>
          <w:ilvl w:val="0"/>
          <w:numId w:val="0"/>
        </w:numPr>
        <w:suppressAutoHyphens/>
        <w:spacing w:after="120"/>
        <w:jc w:val="right"/>
        <w:rPr>
          <w:sz w:val="20"/>
        </w:rPr>
      </w:pPr>
      <w:bookmarkStart w:id="10" w:name="_Příloha_č._2"/>
      <w:bookmarkEnd w:id="10"/>
      <w:r w:rsidRPr="00A70706">
        <w:rPr>
          <w:sz w:val="20"/>
        </w:rPr>
        <w:lastRenderedPageBreak/>
        <w:t xml:space="preserve">Příloha č. </w:t>
      </w:r>
      <w:r>
        <w:rPr>
          <w:sz w:val="20"/>
        </w:rPr>
        <w:t>2</w:t>
      </w:r>
      <w:r w:rsidRPr="00A70706">
        <w:rPr>
          <w:sz w:val="20"/>
        </w:rPr>
        <w:t xml:space="preserve"> – </w:t>
      </w:r>
      <w:r w:rsidR="00D60130">
        <w:rPr>
          <w:sz w:val="20"/>
        </w:rPr>
        <w:t>Licenční podmínky submodulu OSYS</w:t>
      </w:r>
    </w:p>
    <w:p w14:paraId="18BE87D4" w14:textId="5BE05EBF" w:rsidR="000B6AB2" w:rsidRPr="00F87A3E" w:rsidRDefault="000B6AB2" w:rsidP="000B6AB2">
      <w:pPr>
        <w:pStyle w:val="Zkladntext"/>
        <w:widowControl w:val="0"/>
        <w:jc w:val="right"/>
        <w:rPr>
          <w:b/>
          <w:sz w:val="18"/>
          <w:szCs w:val="18"/>
        </w:rPr>
      </w:pPr>
      <w:r w:rsidRPr="00F87A3E">
        <w:rPr>
          <w:b/>
          <w:sz w:val="18"/>
          <w:szCs w:val="18"/>
        </w:rPr>
        <w:t>„</w:t>
      </w:r>
      <w:r w:rsidR="000B4A52" w:rsidRPr="00167100">
        <w:rPr>
          <w:b/>
          <w:sz w:val="18"/>
          <w:szCs w:val="18"/>
        </w:rPr>
        <w:t>16-220 Rozšíření personálního informačního systému OKbase</w:t>
      </w:r>
      <w:r w:rsidRPr="00F87A3E">
        <w:rPr>
          <w:b/>
          <w:sz w:val="18"/>
          <w:szCs w:val="18"/>
        </w:rPr>
        <w:t>“</w:t>
      </w:r>
    </w:p>
    <w:p w14:paraId="66993094" w14:textId="02ADBA1D" w:rsidR="00913F89" w:rsidRPr="000B6AB2" w:rsidRDefault="009D0354" w:rsidP="00551B17">
      <w:pPr>
        <w:pStyle w:val="Zkladntextodsazen"/>
        <w:widowControl w:val="0"/>
        <w:tabs>
          <w:tab w:val="left" w:pos="708"/>
          <w:tab w:val="left" w:pos="851"/>
        </w:tabs>
        <w:suppressAutoHyphens/>
        <w:spacing w:before="1800"/>
        <w:ind w:left="284"/>
        <w:jc w:val="center"/>
        <w:rPr>
          <w:rFonts w:cs="Arial"/>
          <w:b/>
          <w:bCs/>
          <w:color w:val="000000"/>
          <w:sz w:val="36"/>
          <w:szCs w:val="36"/>
        </w:rPr>
      </w:pPr>
      <w:r w:rsidRPr="00551B17">
        <w:rPr>
          <w:rFonts w:cs="Arial"/>
          <w:b/>
          <w:bCs/>
          <w:color w:val="000000"/>
          <w:sz w:val="36"/>
          <w:szCs w:val="36"/>
        </w:rPr>
        <w:t xml:space="preserve">Licenční podmínky </w:t>
      </w:r>
      <w:r w:rsidR="00551B17" w:rsidRPr="00551B17">
        <w:rPr>
          <w:rFonts w:cs="Arial"/>
          <w:b/>
          <w:bCs/>
          <w:color w:val="000000"/>
          <w:sz w:val="36"/>
          <w:szCs w:val="36"/>
        </w:rPr>
        <w:t xml:space="preserve">submodulu </w:t>
      </w:r>
      <w:r w:rsidR="00D60130">
        <w:rPr>
          <w:rFonts w:cs="Arial"/>
          <w:b/>
          <w:bCs/>
          <w:color w:val="000000"/>
          <w:sz w:val="36"/>
          <w:szCs w:val="36"/>
        </w:rPr>
        <w:t>Organizace a Systemizace (</w:t>
      </w:r>
      <w:r w:rsidR="00551B17" w:rsidRPr="00551B17">
        <w:rPr>
          <w:rFonts w:cs="Arial"/>
          <w:b/>
          <w:bCs/>
          <w:color w:val="000000"/>
          <w:sz w:val="36"/>
          <w:szCs w:val="36"/>
        </w:rPr>
        <w:t>OSYS</w:t>
      </w:r>
      <w:r w:rsidR="00D60130">
        <w:rPr>
          <w:rFonts w:cs="Arial"/>
          <w:b/>
          <w:bCs/>
          <w:color w:val="000000"/>
          <w:sz w:val="36"/>
          <w:szCs w:val="36"/>
        </w:rPr>
        <w:t>)</w:t>
      </w:r>
    </w:p>
    <w:p w14:paraId="1DE98AF0" w14:textId="36EC743F" w:rsidR="00111C56" w:rsidRPr="009D0354" w:rsidRDefault="00C52205" w:rsidP="001A3050">
      <w:pPr>
        <w:widowControl w:val="0"/>
        <w:suppressAutoHyphens/>
        <w:spacing w:before="720"/>
        <w:rPr>
          <w:color w:val="000000"/>
        </w:rPr>
      </w:pPr>
      <w:r w:rsidRPr="001A3050">
        <w:rPr>
          <w:color w:val="000000"/>
        </w:rPr>
        <w:t>Licenční podmínky</w:t>
      </w:r>
      <w:r w:rsidR="00DA2908" w:rsidRPr="001A3050">
        <w:rPr>
          <w:color w:val="000000"/>
        </w:rPr>
        <w:t xml:space="preserve"> </w:t>
      </w:r>
      <w:r w:rsidR="001A3050" w:rsidRPr="001A3050">
        <w:rPr>
          <w:color w:val="000000"/>
        </w:rPr>
        <w:t>pro nový submodul modulu personalistika ISSOS hlášení Organizace a Systemizace (OSYS) zůstávají ve stejném rozsahu a za stejnýc</w:t>
      </w:r>
      <w:r w:rsidR="001A3050">
        <w:rPr>
          <w:color w:val="000000"/>
        </w:rPr>
        <w:t>h podmínek určených smlouvou č. </w:t>
      </w:r>
      <w:r w:rsidR="001A3050" w:rsidRPr="001A3050">
        <w:rPr>
          <w:color w:val="000000"/>
        </w:rPr>
        <w:t>20050235 ze dne 30. 6. 2003 včetně jejích dodatků.</w:t>
      </w:r>
    </w:p>
    <w:sectPr w:rsidR="00111C56" w:rsidRPr="009D0354" w:rsidSect="00FC7489">
      <w:footerReference w:type="default" r:id="rId9"/>
      <w:pgSz w:w="11906" w:h="16838" w:code="9"/>
      <w:pgMar w:top="1134" w:right="1134" w:bottom="1418" w:left="1134" w:header="68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CF88B" w14:textId="77777777" w:rsidR="00D568C8" w:rsidRDefault="00D568C8">
      <w:pPr>
        <w:spacing w:before="0"/>
      </w:pPr>
      <w:r>
        <w:separator/>
      </w:r>
    </w:p>
  </w:endnote>
  <w:endnote w:type="continuationSeparator" w:id="0">
    <w:p w14:paraId="1D923302" w14:textId="77777777" w:rsidR="00D568C8" w:rsidRDefault="00D568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526287"/>
      <w:docPartObj>
        <w:docPartGallery w:val="Page Numbers (Top of Page)"/>
        <w:docPartUnique/>
      </w:docPartObj>
    </w:sdtPr>
    <w:sdtEndPr/>
    <w:sdtContent>
      <w:p w14:paraId="5447B212" w14:textId="77777777" w:rsidR="00437508" w:rsidRPr="00793E67" w:rsidRDefault="00F21547" w:rsidP="00437508">
        <w:pPr>
          <w:pStyle w:val="Zpat"/>
          <w:jc w:val="right"/>
          <w:rPr>
            <w:noProof/>
          </w:rPr>
        </w:pPr>
        <w:r>
          <w:rPr>
            <w:noProof/>
          </w:rPr>
          <w:pict w14:anchorId="1E1CDC9A">
            <v:rect id="_x0000_i1025" style="width:453.6pt;height:2pt" o:hralign="center" o:hrstd="t" o:hrnoshade="t" o:hr="t" fillcolor="#0f243e" stroked="f"/>
          </w:pict>
        </w:r>
      </w:p>
      <w:p w14:paraId="5D874A3C" w14:textId="77777777" w:rsidR="00437508" w:rsidRPr="00793E67" w:rsidRDefault="00437508" w:rsidP="00437508">
        <w:pPr>
          <w:jc w:val="center"/>
          <w:rPr>
            <w:rFonts w:cs="Arial"/>
            <w:noProof/>
            <w:sz w:val="16"/>
            <w:szCs w:val="16"/>
          </w:rPr>
        </w:pPr>
        <w:r w:rsidRPr="00793E67">
          <w:rPr>
            <w:rFonts w:cs="Arial"/>
            <w:b/>
            <w:bCs/>
            <w:noProof/>
            <w:sz w:val="16"/>
            <w:szCs w:val="16"/>
          </w:rPr>
          <w:t>ČR - Správa státních hmotných rezerv</w:t>
        </w:r>
        <w:r w:rsidRPr="00793E67">
          <w:rPr>
            <w:rFonts w:cs="Arial"/>
            <w:noProof/>
            <w:sz w:val="16"/>
            <w:szCs w:val="16"/>
          </w:rPr>
          <w:t xml:space="preserve">, Šeříková 616/1, 150 85 Praha 5 – Malá Strana, tel.: +420 222 806 111, fax: +420 251 510 314, IS DS: 4iqaa3x, e-mail: posta@sshr.cz, </w:t>
        </w:r>
        <w:hyperlink r:id="rId1" w:history="1">
          <w:r w:rsidRPr="00793E67">
            <w:rPr>
              <w:rStyle w:val="Hypertextovodkaz"/>
              <w:rFonts w:cs="Arial"/>
              <w:noProof/>
              <w:sz w:val="16"/>
              <w:szCs w:val="16"/>
            </w:rPr>
            <w:t>www.sshr.cz</w:t>
          </w:r>
        </w:hyperlink>
      </w:p>
      <w:p w14:paraId="36385FF9" w14:textId="23B0FF72" w:rsidR="00F33F23" w:rsidRDefault="00956941" w:rsidP="009A2213">
        <w:pPr>
          <w:suppressAutoHyphens/>
          <w:spacing w:before="0"/>
          <w:jc w:val="right"/>
          <w:rPr>
            <w:sz w:val="20"/>
            <w:szCs w:val="20"/>
          </w:rPr>
        </w:pPr>
        <w:r w:rsidRPr="00E33766">
          <w:rPr>
            <w:sz w:val="20"/>
            <w:szCs w:val="20"/>
          </w:rPr>
          <w:fldChar w:fldCharType="begin"/>
        </w:r>
        <w:r w:rsidR="00F33F23" w:rsidRPr="00E33766">
          <w:rPr>
            <w:sz w:val="20"/>
            <w:szCs w:val="20"/>
          </w:rPr>
          <w:instrText xml:space="preserve"> PAGE </w:instrText>
        </w:r>
        <w:r w:rsidRPr="00E33766">
          <w:rPr>
            <w:sz w:val="20"/>
            <w:szCs w:val="20"/>
          </w:rPr>
          <w:fldChar w:fldCharType="separate"/>
        </w:r>
        <w:r w:rsidR="00F21547">
          <w:rPr>
            <w:noProof/>
            <w:sz w:val="20"/>
            <w:szCs w:val="20"/>
          </w:rPr>
          <w:t>6</w:t>
        </w:r>
        <w:r w:rsidRPr="00E33766">
          <w:rPr>
            <w:sz w:val="20"/>
            <w:szCs w:val="20"/>
          </w:rPr>
          <w:fldChar w:fldCharType="end"/>
        </w:r>
        <w:r w:rsidR="00F33F23">
          <w:rPr>
            <w:sz w:val="20"/>
            <w:szCs w:val="20"/>
          </w:rPr>
          <w:t>/</w:t>
        </w:r>
        <w:r w:rsidRPr="00E33766">
          <w:rPr>
            <w:sz w:val="20"/>
            <w:szCs w:val="20"/>
          </w:rPr>
          <w:fldChar w:fldCharType="begin"/>
        </w:r>
        <w:r w:rsidR="00F33F23" w:rsidRPr="00E33766">
          <w:rPr>
            <w:sz w:val="20"/>
            <w:szCs w:val="20"/>
          </w:rPr>
          <w:instrText xml:space="preserve"> NUMPAGES  </w:instrText>
        </w:r>
        <w:r w:rsidRPr="00E33766">
          <w:rPr>
            <w:sz w:val="20"/>
            <w:szCs w:val="20"/>
          </w:rPr>
          <w:fldChar w:fldCharType="separate"/>
        </w:r>
        <w:r w:rsidR="00F21547">
          <w:rPr>
            <w:noProof/>
            <w:sz w:val="20"/>
            <w:szCs w:val="20"/>
          </w:rPr>
          <w:t>8</w:t>
        </w:r>
        <w:r w:rsidRPr="00E33766">
          <w:rPr>
            <w:sz w:val="20"/>
            <w:szCs w:val="20"/>
          </w:rPr>
          <w:fldChar w:fldCharType="end"/>
        </w:r>
      </w:p>
    </w:sdtContent>
  </w:sdt>
  <w:p w14:paraId="2BC6AE6C" w14:textId="77777777" w:rsidR="00F33F23" w:rsidRDefault="00F33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9B58C" w14:textId="77777777" w:rsidR="00D568C8" w:rsidRDefault="00D568C8">
      <w:pPr>
        <w:spacing w:before="0"/>
      </w:pPr>
      <w:r>
        <w:separator/>
      </w:r>
    </w:p>
  </w:footnote>
  <w:footnote w:type="continuationSeparator" w:id="0">
    <w:p w14:paraId="6ED2445A" w14:textId="77777777" w:rsidR="00D568C8" w:rsidRDefault="00D568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07EE9"/>
    <w:multiLevelType w:val="hybridMultilevel"/>
    <w:tmpl w:val="2ABA6F70"/>
    <w:lvl w:ilvl="0" w:tplc="B61AAC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837"/>
    <w:multiLevelType w:val="hybridMultilevel"/>
    <w:tmpl w:val="C714F85A"/>
    <w:lvl w:ilvl="0" w:tplc="040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  <w:szCs w:val="22"/>
      </w:rPr>
    </w:lvl>
    <w:lvl w:ilvl="1" w:tplc="96CED514">
      <w:start w:val="1"/>
      <w:numFmt w:val="decimal"/>
      <w:lvlText w:val="%2."/>
      <w:lvlJc w:val="left"/>
      <w:pPr>
        <w:ind w:left="1140" w:hanging="360"/>
      </w:pPr>
      <w:rPr>
        <w:b w:val="0"/>
        <w:i w:val="0"/>
      </w:rPr>
    </w:lvl>
    <w:lvl w:ilvl="2" w:tplc="942AB28A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987E7D"/>
    <w:multiLevelType w:val="hybridMultilevel"/>
    <w:tmpl w:val="BED8D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D5E50"/>
    <w:multiLevelType w:val="multilevel"/>
    <w:tmpl w:val="63307FB6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225E62"/>
    <w:multiLevelType w:val="multilevel"/>
    <w:tmpl w:val="2A0A2DB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A3262C"/>
    <w:multiLevelType w:val="multilevel"/>
    <w:tmpl w:val="50620DF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4157782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E91310B"/>
    <w:multiLevelType w:val="hybridMultilevel"/>
    <w:tmpl w:val="4E684250"/>
    <w:lvl w:ilvl="0" w:tplc="BA2A78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210EBAC" w:tentative="1">
      <w:start w:val="1"/>
      <w:numFmt w:val="lowerLetter"/>
      <w:lvlText w:val="%2."/>
      <w:lvlJc w:val="left"/>
      <w:pPr>
        <w:ind w:left="1440" w:hanging="360"/>
      </w:pPr>
    </w:lvl>
    <w:lvl w:ilvl="2" w:tplc="B5F2A7CA" w:tentative="1">
      <w:start w:val="1"/>
      <w:numFmt w:val="lowerRoman"/>
      <w:lvlText w:val="%3."/>
      <w:lvlJc w:val="right"/>
      <w:pPr>
        <w:ind w:left="2160" w:hanging="180"/>
      </w:pPr>
    </w:lvl>
    <w:lvl w:ilvl="3" w:tplc="80F0D71C" w:tentative="1">
      <w:start w:val="1"/>
      <w:numFmt w:val="decimal"/>
      <w:lvlText w:val="%4."/>
      <w:lvlJc w:val="left"/>
      <w:pPr>
        <w:ind w:left="2880" w:hanging="360"/>
      </w:pPr>
    </w:lvl>
    <w:lvl w:ilvl="4" w:tplc="077A13DA" w:tentative="1">
      <w:start w:val="1"/>
      <w:numFmt w:val="lowerLetter"/>
      <w:lvlText w:val="%5."/>
      <w:lvlJc w:val="left"/>
      <w:pPr>
        <w:ind w:left="3600" w:hanging="360"/>
      </w:pPr>
    </w:lvl>
    <w:lvl w:ilvl="5" w:tplc="EB9E97FE" w:tentative="1">
      <w:start w:val="1"/>
      <w:numFmt w:val="lowerRoman"/>
      <w:lvlText w:val="%6."/>
      <w:lvlJc w:val="right"/>
      <w:pPr>
        <w:ind w:left="4320" w:hanging="180"/>
      </w:pPr>
    </w:lvl>
    <w:lvl w:ilvl="6" w:tplc="9B5492C0" w:tentative="1">
      <w:start w:val="1"/>
      <w:numFmt w:val="decimal"/>
      <w:lvlText w:val="%7."/>
      <w:lvlJc w:val="left"/>
      <w:pPr>
        <w:ind w:left="5040" w:hanging="360"/>
      </w:pPr>
    </w:lvl>
    <w:lvl w:ilvl="7" w:tplc="4A96CB48" w:tentative="1">
      <w:start w:val="1"/>
      <w:numFmt w:val="lowerLetter"/>
      <w:lvlText w:val="%8."/>
      <w:lvlJc w:val="left"/>
      <w:pPr>
        <w:ind w:left="5760" w:hanging="360"/>
      </w:pPr>
    </w:lvl>
    <w:lvl w:ilvl="8" w:tplc="34B2D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F316B"/>
    <w:multiLevelType w:val="hybridMultilevel"/>
    <w:tmpl w:val="315888E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9632A"/>
    <w:multiLevelType w:val="hybridMultilevel"/>
    <w:tmpl w:val="FF1C8168"/>
    <w:lvl w:ilvl="0" w:tplc="E21CF938">
      <w:start w:val="1"/>
      <w:numFmt w:val="upperRoman"/>
      <w:lvlText w:val="Článek %1."/>
      <w:lvlJc w:val="left"/>
      <w:pPr>
        <w:ind w:left="560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F04FC"/>
    <w:multiLevelType w:val="hybridMultilevel"/>
    <w:tmpl w:val="92F66384"/>
    <w:lvl w:ilvl="0" w:tplc="3A4E345A">
      <w:start w:val="1"/>
      <w:numFmt w:val="decimal"/>
      <w:lvlText w:val="%1."/>
      <w:lvlJc w:val="left"/>
      <w:pPr>
        <w:ind w:left="780" w:hanging="720"/>
      </w:pPr>
      <w:rPr>
        <w:rFonts w:hint="default"/>
        <w:b w:val="0"/>
        <w:sz w:val="22"/>
        <w:szCs w:val="22"/>
      </w:rPr>
    </w:lvl>
    <w:lvl w:ilvl="1" w:tplc="96CED514">
      <w:start w:val="1"/>
      <w:numFmt w:val="decimal"/>
      <w:lvlText w:val="%2."/>
      <w:lvlJc w:val="left"/>
      <w:pPr>
        <w:ind w:left="1140" w:hanging="360"/>
      </w:pPr>
      <w:rPr>
        <w:b w:val="0"/>
        <w:i w:val="0"/>
      </w:rPr>
    </w:lvl>
    <w:lvl w:ilvl="2" w:tplc="942AB28A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FD01BFF"/>
    <w:multiLevelType w:val="hybridMultilevel"/>
    <w:tmpl w:val="85FC82E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740E5C"/>
    <w:multiLevelType w:val="hybridMultilevel"/>
    <w:tmpl w:val="CCFA1A26"/>
    <w:lvl w:ilvl="0" w:tplc="6B366A1C">
      <w:start w:val="1"/>
      <w:numFmt w:val="decimal"/>
      <w:lvlText w:val="%1."/>
      <w:lvlJc w:val="left"/>
      <w:pPr>
        <w:ind w:left="7023" w:hanging="360"/>
      </w:pPr>
      <w:rPr>
        <w:b w:val="0"/>
        <w:i w:val="0"/>
        <w:color w:val="auto"/>
      </w:rPr>
    </w:lvl>
    <w:lvl w:ilvl="1" w:tplc="459CED26">
      <w:start w:val="1"/>
      <w:numFmt w:val="lowerLetter"/>
      <w:lvlText w:val="%2."/>
      <w:lvlJc w:val="left"/>
      <w:pPr>
        <w:ind w:left="1440" w:hanging="360"/>
      </w:pPr>
    </w:lvl>
    <w:lvl w:ilvl="2" w:tplc="6D3E76A0" w:tentative="1">
      <w:start w:val="1"/>
      <w:numFmt w:val="lowerRoman"/>
      <w:lvlText w:val="%3."/>
      <w:lvlJc w:val="right"/>
      <w:pPr>
        <w:ind w:left="2160" w:hanging="180"/>
      </w:pPr>
    </w:lvl>
    <w:lvl w:ilvl="3" w:tplc="65FCEEF4" w:tentative="1">
      <w:start w:val="1"/>
      <w:numFmt w:val="decimal"/>
      <w:lvlText w:val="%4."/>
      <w:lvlJc w:val="left"/>
      <w:pPr>
        <w:ind w:left="2880" w:hanging="360"/>
      </w:pPr>
    </w:lvl>
    <w:lvl w:ilvl="4" w:tplc="90D0DF46" w:tentative="1">
      <w:start w:val="1"/>
      <w:numFmt w:val="lowerLetter"/>
      <w:lvlText w:val="%5."/>
      <w:lvlJc w:val="left"/>
      <w:pPr>
        <w:ind w:left="3600" w:hanging="360"/>
      </w:pPr>
    </w:lvl>
    <w:lvl w:ilvl="5" w:tplc="05420FFE" w:tentative="1">
      <w:start w:val="1"/>
      <w:numFmt w:val="lowerRoman"/>
      <w:lvlText w:val="%6."/>
      <w:lvlJc w:val="right"/>
      <w:pPr>
        <w:ind w:left="4320" w:hanging="180"/>
      </w:pPr>
    </w:lvl>
    <w:lvl w:ilvl="6" w:tplc="E3CE185C" w:tentative="1">
      <w:start w:val="1"/>
      <w:numFmt w:val="decimal"/>
      <w:lvlText w:val="%7."/>
      <w:lvlJc w:val="left"/>
      <w:pPr>
        <w:ind w:left="5040" w:hanging="360"/>
      </w:pPr>
    </w:lvl>
    <w:lvl w:ilvl="7" w:tplc="F3FCC548" w:tentative="1">
      <w:start w:val="1"/>
      <w:numFmt w:val="lowerLetter"/>
      <w:lvlText w:val="%8."/>
      <w:lvlJc w:val="left"/>
      <w:pPr>
        <w:ind w:left="5760" w:hanging="360"/>
      </w:pPr>
    </w:lvl>
    <w:lvl w:ilvl="8" w:tplc="FCC26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E5B44"/>
    <w:multiLevelType w:val="hybridMultilevel"/>
    <w:tmpl w:val="1CB823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30A281B"/>
    <w:multiLevelType w:val="hybridMultilevel"/>
    <w:tmpl w:val="6972D814"/>
    <w:lvl w:ilvl="0" w:tplc="F13057C0">
      <w:start w:val="1"/>
      <w:numFmt w:val="decimal"/>
      <w:lvlText w:val="%1."/>
      <w:lvlJc w:val="left"/>
      <w:pPr>
        <w:ind w:left="5180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93B03"/>
    <w:multiLevelType w:val="multilevel"/>
    <w:tmpl w:val="8800D6C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A7D6DD9"/>
    <w:multiLevelType w:val="hybridMultilevel"/>
    <w:tmpl w:val="50FAD9D4"/>
    <w:lvl w:ilvl="0" w:tplc="22E04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4"/>
  </w:num>
  <w:num w:numId="5">
    <w:abstractNumId w:val="6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16"/>
  </w:num>
  <w:num w:numId="12">
    <w:abstractNumId w:val="13"/>
  </w:num>
  <w:num w:numId="13">
    <w:abstractNumId w:val="17"/>
  </w:num>
  <w:num w:numId="14">
    <w:abstractNumId w:val="9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7"/>
    <w:rsid w:val="00011343"/>
    <w:rsid w:val="000139A2"/>
    <w:rsid w:val="000151A0"/>
    <w:rsid w:val="00026190"/>
    <w:rsid w:val="00030706"/>
    <w:rsid w:val="00033753"/>
    <w:rsid w:val="00043BF9"/>
    <w:rsid w:val="00043DEC"/>
    <w:rsid w:val="00057A4E"/>
    <w:rsid w:val="00065530"/>
    <w:rsid w:val="000675F2"/>
    <w:rsid w:val="000703FD"/>
    <w:rsid w:val="000748E1"/>
    <w:rsid w:val="00074DAF"/>
    <w:rsid w:val="00076FCD"/>
    <w:rsid w:val="00082C50"/>
    <w:rsid w:val="00084AFA"/>
    <w:rsid w:val="00086D45"/>
    <w:rsid w:val="000879E4"/>
    <w:rsid w:val="00093978"/>
    <w:rsid w:val="00095BC6"/>
    <w:rsid w:val="00096290"/>
    <w:rsid w:val="000B4A52"/>
    <w:rsid w:val="000B691E"/>
    <w:rsid w:val="000B6AB2"/>
    <w:rsid w:val="000B7DB0"/>
    <w:rsid w:val="000C0B7E"/>
    <w:rsid w:val="000D0B91"/>
    <w:rsid w:val="000D54B1"/>
    <w:rsid w:val="000E0127"/>
    <w:rsid w:val="000F10B8"/>
    <w:rsid w:val="000F723D"/>
    <w:rsid w:val="00101DEA"/>
    <w:rsid w:val="00102F50"/>
    <w:rsid w:val="00103457"/>
    <w:rsid w:val="00105BD9"/>
    <w:rsid w:val="00106ADD"/>
    <w:rsid w:val="00107188"/>
    <w:rsid w:val="001071E1"/>
    <w:rsid w:val="0010780B"/>
    <w:rsid w:val="00111B88"/>
    <w:rsid w:val="00111C56"/>
    <w:rsid w:val="00114CE8"/>
    <w:rsid w:val="001174A4"/>
    <w:rsid w:val="00121BB5"/>
    <w:rsid w:val="00124134"/>
    <w:rsid w:val="00127BE5"/>
    <w:rsid w:val="0013096A"/>
    <w:rsid w:val="00136160"/>
    <w:rsid w:val="00141700"/>
    <w:rsid w:val="0015122E"/>
    <w:rsid w:val="001525CC"/>
    <w:rsid w:val="001531D2"/>
    <w:rsid w:val="001609E2"/>
    <w:rsid w:val="0016292C"/>
    <w:rsid w:val="00167100"/>
    <w:rsid w:val="00167DCF"/>
    <w:rsid w:val="00167DEC"/>
    <w:rsid w:val="00175DF3"/>
    <w:rsid w:val="00184B97"/>
    <w:rsid w:val="00186ACA"/>
    <w:rsid w:val="00187A10"/>
    <w:rsid w:val="0019107D"/>
    <w:rsid w:val="0019566E"/>
    <w:rsid w:val="001A13AB"/>
    <w:rsid w:val="001A3050"/>
    <w:rsid w:val="001A4126"/>
    <w:rsid w:val="001A563E"/>
    <w:rsid w:val="001A611D"/>
    <w:rsid w:val="001B0AEF"/>
    <w:rsid w:val="001C338A"/>
    <w:rsid w:val="001D2537"/>
    <w:rsid w:val="001D4F09"/>
    <w:rsid w:val="001D765F"/>
    <w:rsid w:val="00201D46"/>
    <w:rsid w:val="00205565"/>
    <w:rsid w:val="00210086"/>
    <w:rsid w:val="002234CB"/>
    <w:rsid w:val="00223DC7"/>
    <w:rsid w:val="00232A64"/>
    <w:rsid w:val="002335BB"/>
    <w:rsid w:val="00242286"/>
    <w:rsid w:val="002448B1"/>
    <w:rsid w:val="002474D6"/>
    <w:rsid w:val="00251454"/>
    <w:rsid w:val="002534F0"/>
    <w:rsid w:val="00255385"/>
    <w:rsid w:val="00263701"/>
    <w:rsid w:val="00265CA7"/>
    <w:rsid w:val="00275046"/>
    <w:rsid w:val="00286D28"/>
    <w:rsid w:val="002A16AA"/>
    <w:rsid w:val="002A4133"/>
    <w:rsid w:val="002A44BC"/>
    <w:rsid w:val="002A4F1B"/>
    <w:rsid w:val="002A546B"/>
    <w:rsid w:val="002B694D"/>
    <w:rsid w:val="002D2868"/>
    <w:rsid w:val="002D3F4D"/>
    <w:rsid w:val="002E046E"/>
    <w:rsid w:val="002E290C"/>
    <w:rsid w:val="002F0D29"/>
    <w:rsid w:val="002F54DA"/>
    <w:rsid w:val="00301F85"/>
    <w:rsid w:val="003043C5"/>
    <w:rsid w:val="003148E1"/>
    <w:rsid w:val="00316304"/>
    <w:rsid w:val="00324A34"/>
    <w:rsid w:val="0032508B"/>
    <w:rsid w:val="00330067"/>
    <w:rsid w:val="00330321"/>
    <w:rsid w:val="0033745B"/>
    <w:rsid w:val="003404F2"/>
    <w:rsid w:val="003538AC"/>
    <w:rsid w:val="00354A4B"/>
    <w:rsid w:val="00355350"/>
    <w:rsid w:val="00361F7C"/>
    <w:rsid w:val="003652C3"/>
    <w:rsid w:val="003725C2"/>
    <w:rsid w:val="003903EF"/>
    <w:rsid w:val="00396A59"/>
    <w:rsid w:val="003A6894"/>
    <w:rsid w:val="003B2AE5"/>
    <w:rsid w:val="003C0B62"/>
    <w:rsid w:val="003C1095"/>
    <w:rsid w:val="003D3DFF"/>
    <w:rsid w:val="003D4240"/>
    <w:rsid w:val="003D5ED0"/>
    <w:rsid w:val="003D6EA9"/>
    <w:rsid w:val="003D7681"/>
    <w:rsid w:val="003D779B"/>
    <w:rsid w:val="003E65F9"/>
    <w:rsid w:val="003E6609"/>
    <w:rsid w:val="003E7989"/>
    <w:rsid w:val="0040281A"/>
    <w:rsid w:val="004048B3"/>
    <w:rsid w:val="00415320"/>
    <w:rsid w:val="0042289F"/>
    <w:rsid w:val="0042384D"/>
    <w:rsid w:val="00425FB5"/>
    <w:rsid w:val="004340E3"/>
    <w:rsid w:val="00437508"/>
    <w:rsid w:val="0044360A"/>
    <w:rsid w:val="00444347"/>
    <w:rsid w:val="00460280"/>
    <w:rsid w:val="00465B06"/>
    <w:rsid w:val="00467C0B"/>
    <w:rsid w:val="004750AE"/>
    <w:rsid w:val="00476185"/>
    <w:rsid w:val="00477136"/>
    <w:rsid w:val="004809EE"/>
    <w:rsid w:val="00483F85"/>
    <w:rsid w:val="004A17A9"/>
    <w:rsid w:val="004A236B"/>
    <w:rsid w:val="004B590A"/>
    <w:rsid w:val="004C121D"/>
    <w:rsid w:val="004D1BC4"/>
    <w:rsid w:val="004E5D70"/>
    <w:rsid w:val="004E6CDB"/>
    <w:rsid w:val="004E7ABD"/>
    <w:rsid w:val="004F0DD3"/>
    <w:rsid w:val="004F1C83"/>
    <w:rsid w:val="004F449F"/>
    <w:rsid w:val="00502589"/>
    <w:rsid w:val="00506404"/>
    <w:rsid w:val="005134F8"/>
    <w:rsid w:val="0052480B"/>
    <w:rsid w:val="00540C66"/>
    <w:rsid w:val="005429CB"/>
    <w:rsid w:val="005456FA"/>
    <w:rsid w:val="00546A5A"/>
    <w:rsid w:val="00551B17"/>
    <w:rsid w:val="00551D1B"/>
    <w:rsid w:val="00555874"/>
    <w:rsid w:val="005607C8"/>
    <w:rsid w:val="00572103"/>
    <w:rsid w:val="005741F3"/>
    <w:rsid w:val="00580A57"/>
    <w:rsid w:val="0058403B"/>
    <w:rsid w:val="00590E59"/>
    <w:rsid w:val="0059106B"/>
    <w:rsid w:val="00597747"/>
    <w:rsid w:val="005A25A6"/>
    <w:rsid w:val="005A4EEC"/>
    <w:rsid w:val="005A6DEF"/>
    <w:rsid w:val="005B230D"/>
    <w:rsid w:val="005C0114"/>
    <w:rsid w:val="005D0F28"/>
    <w:rsid w:val="005D1F1C"/>
    <w:rsid w:val="005D371F"/>
    <w:rsid w:val="005E040B"/>
    <w:rsid w:val="005E07D6"/>
    <w:rsid w:val="005E443F"/>
    <w:rsid w:val="005E6E47"/>
    <w:rsid w:val="005E7091"/>
    <w:rsid w:val="005F3C63"/>
    <w:rsid w:val="005F5397"/>
    <w:rsid w:val="005F53EB"/>
    <w:rsid w:val="006030B2"/>
    <w:rsid w:val="00604D17"/>
    <w:rsid w:val="00620880"/>
    <w:rsid w:val="00625BFB"/>
    <w:rsid w:val="006343B3"/>
    <w:rsid w:val="0063676D"/>
    <w:rsid w:val="00636A6B"/>
    <w:rsid w:val="006416D1"/>
    <w:rsid w:val="00644BD2"/>
    <w:rsid w:val="006451BC"/>
    <w:rsid w:val="00650993"/>
    <w:rsid w:val="0065244D"/>
    <w:rsid w:val="006609BD"/>
    <w:rsid w:val="00670A92"/>
    <w:rsid w:val="00674612"/>
    <w:rsid w:val="00683301"/>
    <w:rsid w:val="0068369D"/>
    <w:rsid w:val="00687132"/>
    <w:rsid w:val="006938EA"/>
    <w:rsid w:val="006958E5"/>
    <w:rsid w:val="00695DA1"/>
    <w:rsid w:val="006A1482"/>
    <w:rsid w:val="006A2678"/>
    <w:rsid w:val="006A2EB9"/>
    <w:rsid w:val="006A3C20"/>
    <w:rsid w:val="006A7987"/>
    <w:rsid w:val="006A7D16"/>
    <w:rsid w:val="006B01E9"/>
    <w:rsid w:val="006B65DB"/>
    <w:rsid w:val="006C1BA6"/>
    <w:rsid w:val="006C62E3"/>
    <w:rsid w:val="006D08CA"/>
    <w:rsid w:val="006E0D99"/>
    <w:rsid w:val="006E4DA3"/>
    <w:rsid w:val="007133E8"/>
    <w:rsid w:val="00713B38"/>
    <w:rsid w:val="00725223"/>
    <w:rsid w:val="00730D38"/>
    <w:rsid w:val="0074370C"/>
    <w:rsid w:val="00747534"/>
    <w:rsid w:val="0075666F"/>
    <w:rsid w:val="00756DC0"/>
    <w:rsid w:val="00757012"/>
    <w:rsid w:val="00771C1C"/>
    <w:rsid w:val="00776F98"/>
    <w:rsid w:val="00781CEB"/>
    <w:rsid w:val="00783792"/>
    <w:rsid w:val="007868B7"/>
    <w:rsid w:val="00786CBC"/>
    <w:rsid w:val="00790B7A"/>
    <w:rsid w:val="00792AF5"/>
    <w:rsid w:val="007A4BEC"/>
    <w:rsid w:val="007B048A"/>
    <w:rsid w:val="007B63F6"/>
    <w:rsid w:val="007B72ED"/>
    <w:rsid w:val="007C05B6"/>
    <w:rsid w:val="007C4F7B"/>
    <w:rsid w:val="007C5873"/>
    <w:rsid w:val="007D0857"/>
    <w:rsid w:val="007D3991"/>
    <w:rsid w:val="007D72BC"/>
    <w:rsid w:val="007D7620"/>
    <w:rsid w:val="007E20E1"/>
    <w:rsid w:val="007E492E"/>
    <w:rsid w:val="00801E80"/>
    <w:rsid w:val="008030C0"/>
    <w:rsid w:val="00811814"/>
    <w:rsid w:val="00830EED"/>
    <w:rsid w:val="00843AF6"/>
    <w:rsid w:val="00846644"/>
    <w:rsid w:val="008616CA"/>
    <w:rsid w:val="00870246"/>
    <w:rsid w:val="00871EDF"/>
    <w:rsid w:val="00875776"/>
    <w:rsid w:val="00876BC4"/>
    <w:rsid w:val="0089124F"/>
    <w:rsid w:val="0089433D"/>
    <w:rsid w:val="00897059"/>
    <w:rsid w:val="008A21A8"/>
    <w:rsid w:val="008A37D3"/>
    <w:rsid w:val="008A6AC2"/>
    <w:rsid w:val="008B1858"/>
    <w:rsid w:val="008B509A"/>
    <w:rsid w:val="008B6D90"/>
    <w:rsid w:val="008C2681"/>
    <w:rsid w:val="008D1DDE"/>
    <w:rsid w:val="008D2B02"/>
    <w:rsid w:val="008D2B32"/>
    <w:rsid w:val="008D2D19"/>
    <w:rsid w:val="008D3196"/>
    <w:rsid w:val="008F7E39"/>
    <w:rsid w:val="0090142A"/>
    <w:rsid w:val="009025F9"/>
    <w:rsid w:val="00904A2D"/>
    <w:rsid w:val="0091276F"/>
    <w:rsid w:val="00912E6E"/>
    <w:rsid w:val="00913E42"/>
    <w:rsid w:val="00913F89"/>
    <w:rsid w:val="0091652A"/>
    <w:rsid w:val="009227BD"/>
    <w:rsid w:val="00927494"/>
    <w:rsid w:val="00930114"/>
    <w:rsid w:val="009341E7"/>
    <w:rsid w:val="00934592"/>
    <w:rsid w:val="00934BA9"/>
    <w:rsid w:val="00941023"/>
    <w:rsid w:val="00942A59"/>
    <w:rsid w:val="00944A47"/>
    <w:rsid w:val="00952EE8"/>
    <w:rsid w:val="00956941"/>
    <w:rsid w:val="00976C2E"/>
    <w:rsid w:val="00980E34"/>
    <w:rsid w:val="00981177"/>
    <w:rsid w:val="0098776A"/>
    <w:rsid w:val="00993117"/>
    <w:rsid w:val="0099538F"/>
    <w:rsid w:val="00996980"/>
    <w:rsid w:val="009A2213"/>
    <w:rsid w:val="009A5C92"/>
    <w:rsid w:val="009B0317"/>
    <w:rsid w:val="009C13E3"/>
    <w:rsid w:val="009C5425"/>
    <w:rsid w:val="009C6918"/>
    <w:rsid w:val="009C7091"/>
    <w:rsid w:val="009D0354"/>
    <w:rsid w:val="009D1980"/>
    <w:rsid w:val="009D1BAD"/>
    <w:rsid w:val="009D2DD3"/>
    <w:rsid w:val="009D689A"/>
    <w:rsid w:val="009E76BC"/>
    <w:rsid w:val="009F0EDE"/>
    <w:rsid w:val="009F15E7"/>
    <w:rsid w:val="009F6803"/>
    <w:rsid w:val="00A06D51"/>
    <w:rsid w:val="00A2269A"/>
    <w:rsid w:val="00A274B7"/>
    <w:rsid w:val="00A33D99"/>
    <w:rsid w:val="00A41B0F"/>
    <w:rsid w:val="00A50768"/>
    <w:rsid w:val="00A50E60"/>
    <w:rsid w:val="00A52931"/>
    <w:rsid w:val="00A5468A"/>
    <w:rsid w:val="00A56792"/>
    <w:rsid w:val="00A6100A"/>
    <w:rsid w:val="00A6397F"/>
    <w:rsid w:val="00A63FBD"/>
    <w:rsid w:val="00A649C7"/>
    <w:rsid w:val="00A64C48"/>
    <w:rsid w:val="00A72B6D"/>
    <w:rsid w:val="00A76A16"/>
    <w:rsid w:val="00A8003D"/>
    <w:rsid w:val="00A80162"/>
    <w:rsid w:val="00A838AB"/>
    <w:rsid w:val="00A856BE"/>
    <w:rsid w:val="00A857A0"/>
    <w:rsid w:val="00A95559"/>
    <w:rsid w:val="00A97A01"/>
    <w:rsid w:val="00AA3FB6"/>
    <w:rsid w:val="00AA4462"/>
    <w:rsid w:val="00AA52FA"/>
    <w:rsid w:val="00AB39B7"/>
    <w:rsid w:val="00AB4FBB"/>
    <w:rsid w:val="00AB557F"/>
    <w:rsid w:val="00AB7656"/>
    <w:rsid w:val="00AC35E9"/>
    <w:rsid w:val="00AC67C2"/>
    <w:rsid w:val="00AC75DD"/>
    <w:rsid w:val="00AD1229"/>
    <w:rsid w:val="00AE5C1A"/>
    <w:rsid w:val="00AE6721"/>
    <w:rsid w:val="00AF0535"/>
    <w:rsid w:val="00AF5B94"/>
    <w:rsid w:val="00B07452"/>
    <w:rsid w:val="00B1794A"/>
    <w:rsid w:val="00B217EE"/>
    <w:rsid w:val="00B2229A"/>
    <w:rsid w:val="00B320BB"/>
    <w:rsid w:val="00B46273"/>
    <w:rsid w:val="00B51793"/>
    <w:rsid w:val="00B53FF8"/>
    <w:rsid w:val="00B54B3A"/>
    <w:rsid w:val="00B66464"/>
    <w:rsid w:val="00B67143"/>
    <w:rsid w:val="00B67F8A"/>
    <w:rsid w:val="00B75765"/>
    <w:rsid w:val="00B9323D"/>
    <w:rsid w:val="00B976CD"/>
    <w:rsid w:val="00B977A0"/>
    <w:rsid w:val="00BB1B91"/>
    <w:rsid w:val="00BB25A2"/>
    <w:rsid w:val="00BB4C31"/>
    <w:rsid w:val="00BB53C5"/>
    <w:rsid w:val="00BC6A4E"/>
    <w:rsid w:val="00BD0EB7"/>
    <w:rsid w:val="00BD4A03"/>
    <w:rsid w:val="00BE301C"/>
    <w:rsid w:val="00BE453D"/>
    <w:rsid w:val="00C0737B"/>
    <w:rsid w:val="00C12A6B"/>
    <w:rsid w:val="00C130B2"/>
    <w:rsid w:val="00C1314A"/>
    <w:rsid w:val="00C20015"/>
    <w:rsid w:val="00C2124D"/>
    <w:rsid w:val="00C348EE"/>
    <w:rsid w:val="00C42966"/>
    <w:rsid w:val="00C504F6"/>
    <w:rsid w:val="00C52205"/>
    <w:rsid w:val="00C527EE"/>
    <w:rsid w:val="00C54CD5"/>
    <w:rsid w:val="00C551FE"/>
    <w:rsid w:val="00C6354D"/>
    <w:rsid w:val="00C74254"/>
    <w:rsid w:val="00C75E92"/>
    <w:rsid w:val="00C831C5"/>
    <w:rsid w:val="00C8375B"/>
    <w:rsid w:val="00C85224"/>
    <w:rsid w:val="00C92476"/>
    <w:rsid w:val="00C94603"/>
    <w:rsid w:val="00C96D20"/>
    <w:rsid w:val="00C974D8"/>
    <w:rsid w:val="00CA29B9"/>
    <w:rsid w:val="00CA3C86"/>
    <w:rsid w:val="00CA4749"/>
    <w:rsid w:val="00CA4D9A"/>
    <w:rsid w:val="00CB1961"/>
    <w:rsid w:val="00CC18A2"/>
    <w:rsid w:val="00CE1E89"/>
    <w:rsid w:val="00CE3CC2"/>
    <w:rsid w:val="00CF05F8"/>
    <w:rsid w:val="00CF33D7"/>
    <w:rsid w:val="00CF3ABB"/>
    <w:rsid w:val="00CF46FB"/>
    <w:rsid w:val="00CF4D61"/>
    <w:rsid w:val="00CF6F75"/>
    <w:rsid w:val="00D03BA8"/>
    <w:rsid w:val="00D07D8E"/>
    <w:rsid w:val="00D11CF6"/>
    <w:rsid w:val="00D12881"/>
    <w:rsid w:val="00D366C8"/>
    <w:rsid w:val="00D4362F"/>
    <w:rsid w:val="00D516EF"/>
    <w:rsid w:val="00D568C8"/>
    <w:rsid w:val="00D57644"/>
    <w:rsid w:val="00D60130"/>
    <w:rsid w:val="00D61853"/>
    <w:rsid w:val="00D66470"/>
    <w:rsid w:val="00D726C4"/>
    <w:rsid w:val="00D752D2"/>
    <w:rsid w:val="00D8285B"/>
    <w:rsid w:val="00D913B3"/>
    <w:rsid w:val="00D93975"/>
    <w:rsid w:val="00D951E4"/>
    <w:rsid w:val="00DA004C"/>
    <w:rsid w:val="00DA2908"/>
    <w:rsid w:val="00DA6D15"/>
    <w:rsid w:val="00DA7161"/>
    <w:rsid w:val="00DB0815"/>
    <w:rsid w:val="00DB1AC9"/>
    <w:rsid w:val="00DB561E"/>
    <w:rsid w:val="00DC161C"/>
    <w:rsid w:val="00DC4F64"/>
    <w:rsid w:val="00DD166A"/>
    <w:rsid w:val="00DD3011"/>
    <w:rsid w:val="00DD5725"/>
    <w:rsid w:val="00DD64F0"/>
    <w:rsid w:val="00DD6A62"/>
    <w:rsid w:val="00DE0246"/>
    <w:rsid w:val="00DF3486"/>
    <w:rsid w:val="00DF57AD"/>
    <w:rsid w:val="00DF6CB0"/>
    <w:rsid w:val="00E008E3"/>
    <w:rsid w:val="00E01F38"/>
    <w:rsid w:val="00E233AA"/>
    <w:rsid w:val="00E301BD"/>
    <w:rsid w:val="00E34E1C"/>
    <w:rsid w:val="00E3636C"/>
    <w:rsid w:val="00E366DD"/>
    <w:rsid w:val="00E421C5"/>
    <w:rsid w:val="00E547D7"/>
    <w:rsid w:val="00E56E3E"/>
    <w:rsid w:val="00E62796"/>
    <w:rsid w:val="00E6357A"/>
    <w:rsid w:val="00E71145"/>
    <w:rsid w:val="00E71BA7"/>
    <w:rsid w:val="00E7463D"/>
    <w:rsid w:val="00E75227"/>
    <w:rsid w:val="00E81AE8"/>
    <w:rsid w:val="00E82871"/>
    <w:rsid w:val="00E82DDE"/>
    <w:rsid w:val="00E83966"/>
    <w:rsid w:val="00E95EB3"/>
    <w:rsid w:val="00EA50EC"/>
    <w:rsid w:val="00EC7029"/>
    <w:rsid w:val="00EF499D"/>
    <w:rsid w:val="00F0316D"/>
    <w:rsid w:val="00F045AD"/>
    <w:rsid w:val="00F05F75"/>
    <w:rsid w:val="00F108BB"/>
    <w:rsid w:val="00F1174B"/>
    <w:rsid w:val="00F16E1A"/>
    <w:rsid w:val="00F2032B"/>
    <w:rsid w:val="00F21547"/>
    <w:rsid w:val="00F2400A"/>
    <w:rsid w:val="00F24363"/>
    <w:rsid w:val="00F24F0B"/>
    <w:rsid w:val="00F33F23"/>
    <w:rsid w:val="00F352E4"/>
    <w:rsid w:val="00F36202"/>
    <w:rsid w:val="00F40AF3"/>
    <w:rsid w:val="00F427CF"/>
    <w:rsid w:val="00F4656C"/>
    <w:rsid w:val="00F47CD3"/>
    <w:rsid w:val="00F52654"/>
    <w:rsid w:val="00F5462B"/>
    <w:rsid w:val="00F61E5F"/>
    <w:rsid w:val="00F673BF"/>
    <w:rsid w:val="00F80C5E"/>
    <w:rsid w:val="00F82412"/>
    <w:rsid w:val="00F90353"/>
    <w:rsid w:val="00F914AD"/>
    <w:rsid w:val="00F94C11"/>
    <w:rsid w:val="00FA2478"/>
    <w:rsid w:val="00FA3826"/>
    <w:rsid w:val="00FA5139"/>
    <w:rsid w:val="00FB7164"/>
    <w:rsid w:val="00FB7C9E"/>
    <w:rsid w:val="00FC092D"/>
    <w:rsid w:val="00FC56A3"/>
    <w:rsid w:val="00FC7489"/>
    <w:rsid w:val="00FC7FFC"/>
    <w:rsid w:val="00FD7D47"/>
    <w:rsid w:val="00FE35A5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02E0AAB"/>
  <w15:docId w15:val="{D88BF216-F7F5-43DE-9D5E-8A37CE1D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8B7"/>
    <w:p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2A64"/>
    <w:pPr>
      <w:keepNext/>
      <w:numPr>
        <w:numId w:val="1"/>
      </w:numPr>
      <w:spacing w:before="0" w:after="180"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232A64"/>
    <w:pPr>
      <w:keepNext/>
      <w:numPr>
        <w:ilvl w:val="1"/>
        <w:numId w:val="1"/>
      </w:numPr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32A64"/>
    <w:pPr>
      <w:keepNext/>
      <w:numPr>
        <w:ilvl w:val="2"/>
        <w:numId w:val="1"/>
      </w:numPr>
      <w:spacing w:before="240" w:after="60"/>
      <w:jc w:val="right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32A64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Nadpis5">
    <w:name w:val="heading 5"/>
    <w:basedOn w:val="Normln"/>
    <w:next w:val="Normln"/>
    <w:link w:val="Nadpis5Char"/>
    <w:qFormat/>
    <w:rsid w:val="00232A64"/>
    <w:pPr>
      <w:numPr>
        <w:ilvl w:val="4"/>
        <w:numId w:val="1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adpis2"/>
    <w:link w:val="Nadpis6Char"/>
    <w:qFormat/>
    <w:rsid w:val="00232A64"/>
    <w:pPr>
      <w:keepNext w:val="0"/>
      <w:numPr>
        <w:ilvl w:val="5"/>
      </w:numPr>
      <w:spacing w:before="120" w:after="120"/>
      <w:jc w:val="both"/>
      <w:outlineLvl w:val="5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paragraph" w:styleId="Nadpis7">
    <w:name w:val="heading 7"/>
    <w:basedOn w:val="Nadpis2"/>
    <w:link w:val="Nadpis7Char"/>
    <w:qFormat/>
    <w:rsid w:val="00232A64"/>
    <w:pPr>
      <w:keepNext w:val="0"/>
      <w:numPr>
        <w:ilvl w:val="6"/>
      </w:numPr>
      <w:spacing w:before="120" w:after="120"/>
      <w:jc w:val="both"/>
      <w:outlineLvl w:val="6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paragraph" w:styleId="Nadpis8">
    <w:name w:val="heading 8"/>
    <w:basedOn w:val="Nadpis2"/>
    <w:link w:val="Nadpis8Char"/>
    <w:qFormat/>
    <w:rsid w:val="00232A64"/>
    <w:pPr>
      <w:keepNext w:val="0"/>
      <w:numPr>
        <w:ilvl w:val="7"/>
      </w:numPr>
      <w:spacing w:before="120" w:after="120"/>
      <w:jc w:val="both"/>
      <w:outlineLvl w:val="7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paragraph" w:styleId="Nadpis9">
    <w:name w:val="heading 9"/>
    <w:basedOn w:val="Nadpis2"/>
    <w:link w:val="Nadpis9Char"/>
    <w:qFormat/>
    <w:rsid w:val="00232A64"/>
    <w:pPr>
      <w:keepNext w:val="0"/>
      <w:numPr>
        <w:ilvl w:val="8"/>
      </w:numPr>
      <w:tabs>
        <w:tab w:val="left" w:pos="360"/>
      </w:tabs>
      <w:spacing w:before="120" w:after="120"/>
      <w:jc w:val="both"/>
      <w:outlineLvl w:val="8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868B7"/>
    <w:rPr>
      <w:rFonts w:cs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868B7"/>
    <w:rPr>
      <w:rFonts w:eastAsia="Times New Roman" w:cs="Arial"/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7868B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nabdky">
    <w:name w:val="Podnadpis nabídky"/>
    <w:basedOn w:val="Normln"/>
    <w:rsid w:val="007868B7"/>
    <w:pPr>
      <w:spacing w:before="0"/>
      <w:jc w:val="left"/>
    </w:pPr>
    <w:rPr>
      <w:sz w:val="48"/>
      <w:szCs w:val="20"/>
    </w:rPr>
  </w:style>
  <w:style w:type="paragraph" w:styleId="Nzev">
    <w:name w:val="Title"/>
    <w:basedOn w:val="Normln"/>
    <w:next w:val="Podnadpis"/>
    <w:link w:val="NzevChar"/>
    <w:qFormat/>
    <w:rsid w:val="007868B7"/>
    <w:pPr>
      <w:suppressAutoHyphens/>
      <w:spacing w:before="0"/>
      <w:jc w:val="center"/>
    </w:pPr>
    <w:rPr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7868B7"/>
    <w:rPr>
      <w:rFonts w:eastAsia="Times New Roman" w:cs="Times New Roman"/>
      <w:b/>
      <w:bCs/>
      <w:sz w:val="22"/>
      <w:szCs w:val="24"/>
      <w:lang w:eastAsia="ar-SA"/>
    </w:rPr>
  </w:style>
  <w:style w:type="paragraph" w:customStyle="1" w:styleId="nadsazen">
    <w:name w:val="nadsazen"/>
    <w:rsid w:val="007868B7"/>
    <w:pPr>
      <w:keepLines/>
      <w:suppressAutoHyphens/>
      <w:spacing w:before="60" w:after="60" w:line="240" w:lineRule="auto"/>
      <w:ind w:firstLine="709"/>
      <w:jc w:val="both"/>
    </w:pPr>
    <w:rPr>
      <w:rFonts w:eastAsia="Times New Roman" w:cs="Times New Roman"/>
      <w:sz w:val="22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8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68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B7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41700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41700"/>
    <w:pPr>
      <w:ind w:left="720"/>
      <w:contextualSpacing/>
    </w:pPr>
  </w:style>
  <w:style w:type="paragraph" w:customStyle="1" w:styleId="Import3">
    <w:name w:val="Import 3"/>
    <w:rsid w:val="0014170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Normlnweb">
    <w:name w:val="Normal (Web)"/>
    <w:basedOn w:val="Normln"/>
    <w:semiHidden/>
    <w:rsid w:val="00141700"/>
    <w:pPr>
      <w:spacing w:before="0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Zkladntext0">
    <w:name w:val="Základní text_"/>
    <w:basedOn w:val="Standardnpsmoodstavce"/>
    <w:link w:val="Zkladntext1"/>
    <w:uiPriority w:val="99"/>
    <w:rsid w:val="00604D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04D1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04D17"/>
    <w:pPr>
      <w:shd w:val="clear" w:color="auto" w:fill="FFFFFF"/>
      <w:spacing w:before="0" w:after="540" w:line="278" w:lineRule="exact"/>
      <w:ind w:left="397" w:right="40" w:hanging="380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Zkladntext20">
    <w:name w:val="Základní text (2)"/>
    <w:basedOn w:val="Normln"/>
    <w:link w:val="Zkladntext2"/>
    <w:rsid w:val="00604D17"/>
    <w:pPr>
      <w:shd w:val="clear" w:color="auto" w:fill="FFFFFF"/>
      <w:spacing w:before="540" w:after="60" w:line="274" w:lineRule="exact"/>
      <w:ind w:left="397" w:right="40" w:hanging="380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ZkladntextCalibri10ptTun">
    <w:name w:val="Základní text + Calibri;10 pt;Tučné"/>
    <w:basedOn w:val="Zkladntext0"/>
    <w:rsid w:val="00604D17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styleId="Hypertextovodkaz">
    <w:name w:val="Hyperlink"/>
    <w:basedOn w:val="Standardnpsmoodstavce"/>
    <w:uiPriority w:val="99"/>
    <w:rsid w:val="0068330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F53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3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397"/>
    <w:rPr>
      <w:rFonts w:eastAsia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3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397"/>
    <w:rPr>
      <w:rFonts w:eastAsia="Times New Roman" w:cs="Times New Roman"/>
      <w:b/>
      <w:bCs/>
      <w:szCs w:val="20"/>
      <w:lang w:eastAsia="cs-CZ"/>
    </w:rPr>
  </w:style>
  <w:style w:type="paragraph" w:customStyle="1" w:styleId="Styl4">
    <w:name w:val="Styl4"/>
    <w:basedOn w:val="Normln"/>
    <w:link w:val="Styl4Char"/>
    <w:qFormat/>
    <w:rsid w:val="007D72BC"/>
    <w:pPr>
      <w:overflowPunct w:val="0"/>
      <w:autoSpaceDE w:val="0"/>
      <w:autoSpaceDN w:val="0"/>
      <w:adjustRightInd w:val="0"/>
      <w:spacing w:before="240" w:after="120" w:line="276" w:lineRule="auto"/>
      <w:textAlignment w:val="baseline"/>
    </w:pPr>
    <w:rPr>
      <w:szCs w:val="20"/>
    </w:rPr>
  </w:style>
  <w:style w:type="character" w:customStyle="1" w:styleId="Styl4Char">
    <w:name w:val="Styl4 Char"/>
    <w:basedOn w:val="Standardnpsmoodstavce"/>
    <w:link w:val="Styl4"/>
    <w:rsid w:val="007D72BC"/>
    <w:rPr>
      <w:rFonts w:eastAsia="Times New Roman" w:cs="Times New Roman"/>
      <w:sz w:val="2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4C48"/>
    <w:rPr>
      <w:rFonts w:eastAsia="Times New Roman" w:cs="Times New Roman"/>
      <w:sz w:val="2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32A64"/>
    <w:rPr>
      <w:rFonts w:eastAsia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2A64"/>
    <w:rPr>
      <w:rFonts w:eastAsia="Times New Roman" w:cs="Arial"/>
      <w:b/>
      <w:bCs/>
      <w:iCs/>
      <w:sz w:val="2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32A64"/>
    <w:rPr>
      <w:rFonts w:eastAsia="Times New Roman" w:cs="Arial"/>
      <w:b/>
      <w:bCs/>
      <w:i/>
      <w:sz w:val="22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32A6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32A6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11C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11C56"/>
    <w:rPr>
      <w:rFonts w:eastAsia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221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A2213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221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2213"/>
    <w:rPr>
      <w:rFonts w:eastAsia="Times New Roman" w:cs="Times New Roman"/>
      <w:sz w:val="22"/>
      <w:szCs w:val="24"/>
      <w:lang w:eastAsia="cs-CZ"/>
    </w:rPr>
  </w:style>
  <w:style w:type="paragraph" w:customStyle="1" w:styleId="Default">
    <w:name w:val="Default"/>
    <w:rsid w:val="00E301B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DA2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DA2908"/>
    <w:rPr>
      <w:rFonts w:eastAsia="Times New Roman" w:cs="Times New Roman"/>
      <w:sz w:val="22"/>
      <w:szCs w:val="24"/>
      <w:lang w:eastAsia="cs-CZ"/>
    </w:rPr>
  </w:style>
  <w:style w:type="paragraph" w:customStyle="1" w:styleId="Zkladntext3">
    <w:name w:val="Základní text3"/>
    <w:basedOn w:val="Normln"/>
    <w:uiPriority w:val="99"/>
    <w:rsid w:val="00DA2908"/>
    <w:pPr>
      <w:widowControl w:val="0"/>
      <w:shd w:val="clear" w:color="auto" w:fill="FFFFFF"/>
      <w:spacing w:before="0" w:after="120" w:line="240" w:lineRule="atLeast"/>
      <w:ind w:hanging="600"/>
      <w:jc w:val="right"/>
    </w:pPr>
    <w:rPr>
      <w:rFonts w:eastAsia="Calibri" w:cs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A29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A2908"/>
    <w:rPr>
      <w:rFonts w:eastAsia="Times New Roman" w:cs="Times New Roman"/>
      <w:sz w:val="22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47CD3"/>
    <w:rPr>
      <w:color w:val="800080" w:themeColor="followedHyperlink"/>
      <w:u w:val="single"/>
    </w:rPr>
  </w:style>
  <w:style w:type="character" w:customStyle="1" w:styleId="ZkladntextExact">
    <w:name w:val="Základní text Exact"/>
    <w:basedOn w:val="Standardnpsmoodstavce"/>
    <w:uiPriority w:val="99"/>
    <w:rsid w:val="00A6397F"/>
    <w:rPr>
      <w:rFonts w:ascii="Arial" w:eastAsia="Times New Roman" w:hAnsi="Arial" w:cs="Arial"/>
      <w:sz w:val="20"/>
      <w:szCs w:val="20"/>
      <w:u w:val="none"/>
    </w:rPr>
  </w:style>
  <w:style w:type="paragraph" w:customStyle="1" w:styleId="Zkladntext210">
    <w:name w:val="Základní text 21"/>
    <w:basedOn w:val="Normln"/>
    <w:rsid w:val="00127BE5"/>
    <w:pPr>
      <w:suppressAutoHyphens/>
      <w:spacing w:before="0"/>
      <w:jc w:val="left"/>
    </w:pPr>
    <w:rPr>
      <w:rFonts w:eastAsia="SimSun" w:cs="Mangal"/>
      <w:b/>
      <w:bCs/>
      <w:kern w:val="1"/>
      <w:lang w:eastAsia="hi-IN" w:bidi="hi-IN"/>
    </w:rPr>
  </w:style>
  <w:style w:type="paragraph" w:customStyle="1" w:styleId="Nadpis10">
    <w:name w:val="Nadpis 10"/>
    <w:basedOn w:val="Normln"/>
    <w:next w:val="Zkladntext"/>
    <w:rsid w:val="00242286"/>
    <w:pPr>
      <w:keepNext/>
      <w:numPr>
        <w:numId w:val="15"/>
      </w:numPr>
      <w:suppressAutoHyphens/>
      <w:spacing w:before="240" w:after="120"/>
      <w:jc w:val="left"/>
    </w:pPr>
    <w:rPr>
      <w:rFonts w:eastAsia="Lucida Sans Unicode" w:cs="Tahoma"/>
      <w:b/>
      <w:bCs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D17A3-C5C1-4347-8699-BC5B5EFC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2149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SSHR</dc:creator>
  <cp:lastModifiedBy>Fulierová Barbora</cp:lastModifiedBy>
  <cp:revision>3</cp:revision>
  <cp:lastPrinted>2017-01-05T10:26:00Z</cp:lastPrinted>
  <dcterms:created xsi:type="dcterms:W3CDTF">2017-01-12T13:11:00Z</dcterms:created>
  <dcterms:modified xsi:type="dcterms:W3CDTF">2017-01-12T13:11:00Z</dcterms:modified>
</cp:coreProperties>
</file>