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D" w:rsidRDefault="00D00064">
      <w:pPr>
        <w:pStyle w:val="Nadpis30"/>
        <w:framePr w:w="9149" w:h="498" w:hRule="exact" w:wrap="none" w:vAnchor="page" w:hAnchor="page" w:x="1451" w:y="1431"/>
        <w:shd w:val="clear" w:color="auto" w:fill="auto"/>
        <w:spacing w:after="0" w:line="440" w:lineRule="exact"/>
        <w:ind w:left="40"/>
      </w:pPr>
      <w:bookmarkStart w:id="0" w:name="bookmark0"/>
      <w:r>
        <w:t>SPONZORSKÁ SMLOUVA</w:t>
      </w:r>
      <w:bookmarkEnd w:id="0"/>
    </w:p>
    <w:p w:rsidR="00B915CD" w:rsidRDefault="00D00064">
      <w:pPr>
        <w:pStyle w:val="Zkladntext20"/>
        <w:framePr w:w="9149" w:h="1954" w:hRule="exact" w:wrap="none" w:vAnchor="page" w:hAnchor="page" w:x="1451" w:y="2165"/>
        <w:shd w:val="clear" w:color="auto" w:fill="auto"/>
        <w:spacing w:before="0" w:after="90" w:line="240" w:lineRule="exact"/>
        <w:ind w:left="40"/>
      </w:pPr>
      <w:r>
        <w:t>uzavřená níže uvedeného dne, měsíce a roku mezi smluvními stranami:</w:t>
      </w:r>
    </w:p>
    <w:p w:rsidR="00B915CD" w:rsidRDefault="00D00064">
      <w:pPr>
        <w:pStyle w:val="Zkladntext30"/>
        <w:framePr w:w="9149" w:h="1954" w:hRule="exact" w:wrap="none" w:vAnchor="page" w:hAnchor="page" w:x="1451" w:y="2165"/>
        <w:shd w:val="clear" w:color="auto" w:fill="auto"/>
        <w:spacing w:before="0"/>
        <w:ind w:left="740"/>
      </w:pPr>
      <w:r>
        <w:t>1. FC Viktoria Plzeň, a.s.</w:t>
      </w:r>
    </w:p>
    <w:p w:rsidR="00B915CD" w:rsidRDefault="00D00064">
      <w:pPr>
        <w:pStyle w:val="Zkladntext30"/>
        <w:framePr w:w="9149" w:h="1954" w:hRule="exact" w:wrap="none" w:vAnchor="page" w:hAnchor="page" w:x="1451" w:y="2165"/>
        <w:shd w:val="clear" w:color="auto" w:fill="auto"/>
        <w:spacing w:before="0"/>
        <w:ind w:left="740" w:right="1040" w:firstLine="0"/>
      </w:pPr>
      <w:r>
        <w:t xml:space="preserve">se sídlem: </w:t>
      </w:r>
      <w:proofErr w:type="spellStart"/>
      <w:r>
        <w:t>Struncovy</w:t>
      </w:r>
      <w:proofErr w:type="spellEnd"/>
      <w:r>
        <w:t xml:space="preserve"> sady 3,301 00 Plzeň zastoupení: </w:t>
      </w:r>
      <w:proofErr w:type="spellStart"/>
      <w:r>
        <w:t>Adolfen</w:t>
      </w:r>
      <w:proofErr w:type="spellEnd"/>
      <w:r>
        <w:t xml:space="preserve"> Sádkem, statutárním ředitelem IČO: 25226720 DIČ: CZ25226720 </w:t>
      </w:r>
      <w:r>
        <w:rPr>
          <w:rStyle w:val="Zkladntext312ptNetun"/>
        </w:rPr>
        <w:t>(dále jen sponzor)</w:t>
      </w:r>
    </w:p>
    <w:p w:rsidR="00B915CD" w:rsidRDefault="00D00064">
      <w:pPr>
        <w:pStyle w:val="Zkladntext30"/>
        <w:framePr w:w="9149" w:h="7669" w:hRule="exact" w:wrap="none" w:vAnchor="page" w:hAnchor="page" w:x="1451" w:y="4221"/>
        <w:shd w:val="clear" w:color="auto" w:fill="auto"/>
        <w:spacing w:before="0" w:after="210" w:line="220" w:lineRule="exact"/>
        <w:ind w:left="3580" w:firstLine="0"/>
      </w:pPr>
      <w:r>
        <w:t>a</w:t>
      </w:r>
    </w:p>
    <w:p w:rsidR="00B915CD" w:rsidRDefault="00D00064">
      <w:pPr>
        <w:pStyle w:val="Zkladntext30"/>
        <w:framePr w:w="9149" w:h="7669" w:hRule="exact" w:wrap="none" w:vAnchor="page" w:hAnchor="page" w:x="1451" w:y="4221"/>
        <w:shd w:val="clear" w:color="auto" w:fill="auto"/>
        <w:spacing w:before="0" w:line="252" w:lineRule="exact"/>
        <w:ind w:left="740" w:right="3420"/>
      </w:pPr>
      <w:r>
        <w:t>2. 33. základní škola Plzeň, T. Brzkové 31 Plzeň, T. Brzkové 31, PSČ 318 11 Plzeň zastoupená Mgr. Radkem Růžičkou, ředitelem školy IČO 49777548 DIČ CZ49777548</w:t>
      </w:r>
    </w:p>
    <w:p w:rsidR="00D00064" w:rsidRDefault="00D00064">
      <w:pPr>
        <w:pStyle w:val="Zkladntext30"/>
        <w:framePr w:w="9149" w:h="7669" w:hRule="exact" w:wrap="none" w:vAnchor="page" w:hAnchor="page" w:x="1451" w:y="4221"/>
        <w:shd w:val="clear" w:color="auto" w:fill="auto"/>
        <w:spacing w:before="0" w:line="252" w:lineRule="exact"/>
        <w:ind w:left="740" w:right="3420"/>
      </w:pPr>
    </w:p>
    <w:p w:rsidR="00B915CD" w:rsidRDefault="00D00064">
      <w:pPr>
        <w:pStyle w:val="Zkladntext40"/>
        <w:framePr w:w="9149" w:h="7669" w:hRule="exact" w:wrap="none" w:vAnchor="page" w:hAnchor="page" w:x="1451" w:y="4221"/>
        <w:shd w:val="clear" w:color="auto" w:fill="auto"/>
        <w:spacing w:before="0" w:after="219" w:line="360" w:lineRule="exact"/>
        <w:ind w:left="40"/>
      </w:pPr>
      <w:r>
        <w:t>v tomto znění:</w:t>
      </w:r>
    </w:p>
    <w:p w:rsidR="00B915CD" w:rsidRDefault="00D00064">
      <w:pPr>
        <w:pStyle w:val="Nadpis20"/>
        <w:framePr w:w="9149" w:h="7669" w:hRule="exact" w:wrap="none" w:vAnchor="page" w:hAnchor="page" w:x="1451" w:y="4221"/>
        <w:shd w:val="clear" w:color="auto" w:fill="auto"/>
        <w:spacing w:before="0" w:after="187" w:line="320" w:lineRule="exact"/>
        <w:ind w:left="4420"/>
      </w:pPr>
      <w:bookmarkStart w:id="1" w:name="bookmark1"/>
      <w:r>
        <w:t>I.</w:t>
      </w:r>
      <w:bookmarkEnd w:id="1"/>
    </w:p>
    <w:p w:rsidR="00B915CD" w:rsidRDefault="00D00064">
      <w:pPr>
        <w:pStyle w:val="Zkladntext20"/>
        <w:framePr w:w="9149" w:h="7669" w:hRule="exact" w:wrap="none" w:vAnchor="page" w:hAnchor="page" w:x="1451" w:y="4221"/>
        <w:shd w:val="clear" w:color="auto" w:fill="auto"/>
        <w:spacing w:before="0" w:after="0" w:line="274" w:lineRule="exact"/>
        <w:ind w:firstLine="740"/>
        <w:jc w:val="left"/>
      </w:pPr>
      <w:r>
        <w:t xml:space="preserve">Sponzor </w:t>
      </w:r>
      <w:r>
        <w:t xml:space="preserve">prohlašuje a zavazuje se poskytnout finanční dar ve výši Kč 150.000,- (slovy </w:t>
      </w:r>
      <w:proofErr w:type="spellStart"/>
      <w:r>
        <w:t>stopadesáttisíckorunčeských</w:t>
      </w:r>
      <w:proofErr w:type="spellEnd"/>
      <w:r>
        <w:t>. Tento dar je poskytnut na projekt „Pohyb mezi mantinely</w:t>
      </w:r>
      <w:r>
        <w:rPr>
          <w:vertAlign w:val="superscript"/>
        </w:rPr>
        <w:t>“</w:t>
      </w:r>
      <w:r>
        <w:t>, který bude realizován na stadionu 33. ZS Plzeň do konce roku 2016.</w:t>
      </w:r>
    </w:p>
    <w:p w:rsidR="00B915CD" w:rsidRDefault="00D00064">
      <w:pPr>
        <w:pStyle w:val="Nadpis40"/>
        <w:framePr w:w="9149" w:h="7669" w:hRule="exact" w:wrap="none" w:vAnchor="page" w:hAnchor="page" w:x="1451" w:y="4221"/>
        <w:shd w:val="clear" w:color="auto" w:fill="auto"/>
        <w:spacing w:before="0" w:after="209" w:line="360" w:lineRule="exact"/>
        <w:ind w:left="4420"/>
      </w:pPr>
      <w:bookmarkStart w:id="2" w:name="bookmark2"/>
      <w:r>
        <w:t>II.</w:t>
      </w:r>
      <w:bookmarkEnd w:id="2"/>
    </w:p>
    <w:p w:rsidR="00B915CD" w:rsidRDefault="00D00064">
      <w:pPr>
        <w:pStyle w:val="Zkladntext20"/>
        <w:framePr w:w="9149" w:h="7669" w:hRule="exact" w:wrap="none" w:vAnchor="page" w:hAnchor="page" w:x="1451" w:y="4221"/>
        <w:shd w:val="clear" w:color="auto" w:fill="auto"/>
        <w:spacing w:before="0" w:after="0" w:line="240" w:lineRule="exact"/>
        <w:ind w:firstLine="740"/>
        <w:jc w:val="left"/>
      </w:pPr>
      <w:r>
        <w:t>Dar je splatný k 15.</w:t>
      </w:r>
      <w:r>
        <w:t xml:space="preserve"> 12. 2016, formou bezhotovostní platby na účet školy.</w:t>
      </w:r>
    </w:p>
    <w:p w:rsidR="00B915CD" w:rsidRDefault="00D00064">
      <w:pPr>
        <w:pStyle w:val="Nadpis40"/>
        <w:framePr w:w="9149" w:h="7669" w:hRule="exact" w:wrap="none" w:vAnchor="page" w:hAnchor="page" w:x="1451" w:y="4221"/>
        <w:shd w:val="clear" w:color="auto" w:fill="auto"/>
        <w:spacing w:before="0" w:after="179" w:line="360" w:lineRule="exact"/>
        <w:ind w:left="4300"/>
      </w:pPr>
      <w:bookmarkStart w:id="3" w:name="bookmark3"/>
      <w:r>
        <w:t>III.</w:t>
      </w:r>
      <w:bookmarkEnd w:id="3"/>
    </w:p>
    <w:p w:rsidR="00B915CD" w:rsidRDefault="00D00064">
      <w:pPr>
        <w:pStyle w:val="Zkladntext20"/>
        <w:framePr w:w="9149" w:h="7669" w:hRule="exact" w:wrap="none" w:vAnchor="page" w:hAnchor="page" w:x="1451" w:y="4221"/>
        <w:shd w:val="clear" w:color="auto" w:fill="auto"/>
        <w:spacing w:before="0" w:after="0" w:line="274" w:lineRule="exact"/>
        <w:ind w:firstLine="740"/>
        <w:jc w:val="left"/>
      </w:pPr>
      <w:r>
        <w:t>Pokud v této smlouvě není stanoveno jinak, řídí se obsah práv a povinností z této smlouvy vyplývající českým právem.</w:t>
      </w:r>
    </w:p>
    <w:p w:rsidR="00B915CD" w:rsidRDefault="00D00064">
      <w:pPr>
        <w:pStyle w:val="Zkladntext20"/>
        <w:framePr w:w="9149" w:h="7669" w:hRule="exact" w:wrap="none" w:vAnchor="page" w:hAnchor="page" w:x="1451" w:y="4221"/>
        <w:shd w:val="clear" w:color="auto" w:fill="auto"/>
        <w:spacing w:before="0" w:after="0" w:line="274" w:lineRule="exact"/>
        <w:ind w:firstLine="740"/>
        <w:jc w:val="left"/>
      </w:pPr>
      <w:r>
        <w:t>Sponzor může hodnotu poskytnutého daru uplatnit podle § 20 odst. 8 zákona č. 586</w:t>
      </w:r>
      <w:r>
        <w:t>/1992 Sb. v platném znění.</w:t>
      </w:r>
    </w:p>
    <w:p w:rsidR="00B915CD" w:rsidRDefault="00D00064">
      <w:pPr>
        <w:pStyle w:val="Zkladntext20"/>
        <w:framePr w:w="9149" w:h="7669" w:hRule="exact" w:wrap="none" w:vAnchor="page" w:hAnchor="page" w:x="1451" w:y="4221"/>
        <w:shd w:val="clear" w:color="auto" w:fill="auto"/>
        <w:spacing w:before="0" w:after="0" w:line="274" w:lineRule="exact"/>
        <w:ind w:firstLine="740"/>
        <w:jc w:val="left"/>
      </w:pPr>
      <w:r>
        <w:t xml:space="preserve">Tato smlouva </w:t>
      </w:r>
      <w:r>
        <w:t>je sepsána ve dvou vyhotoveních stejné právní závaznosti, z nichž každá ze smluvních stran obdrží po jednom vyhotovení.</w:t>
      </w:r>
    </w:p>
    <w:p w:rsidR="00B915CD" w:rsidRDefault="00D00064">
      <w:pPr>
        <w:pStyle w:val="Titulekobrzku20"/>
        <w:framePr w:wrap="none" w:vAnchor="page" w:hAnchor="page" w:x="1451" w:y="12691"/>
        <w:shd w:val="clear" w:color="auto" w:fill="auto"/>
        <w:spacing w:line="240" w:lineRule="exact"/>
      </w:pPr>
      <w:r>
        <w:t>V Plzni dne</w:t>
      </w:r>
    </w:p>
    <w:p w:rsidR="00B915CD" w:rsidRDefault="00B915CD">
      <w:pPr>
        <w:rPr>
          <w:sz w:val="2"/>
          <w:szCs w:val="2"/>
        </w:rPr>
      </w:pPr>
      <w:bookmarkStart w:id="4" w:name="_GoBack"/>
      <w:bookmarkEnd w:id="4"/>
    </w:p>
    <w:sectPr w:rsidR="00B915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64" w:rsidRDefault="00D00064">
      <w:r>
        <w:separator/>
      </w:r>
    </w:p>
  </w:endnote>
  <w:endnote w:type="continuationSeparator" w:id="0">
    <w:p w:rsidR="00D00064" w:rsidRDefault="00D0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64" w:rsidRDefault="00D00064"/>
  </w:footnote>
  <w:footnote w:type="continuationSeparator" w:id="0">
    <w:p w:rsidR="00D00064" w:rsidRDefault="00D000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CD"/>
    <w:rsid w:val="00B915CD"/>
    <w:rsid w:val="00D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2ptNetun">
    <w:name w:val="Základní text (3) + 12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TimesNewRoman12pt">
    <w:name w:val="Titulek obrázku + Times New Roman;12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un">
    <w:name w:val="Titulek obrázku + Tučné"/>
    <w:basedOn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65ptKurzvadkovn0pt">
    <w:name w:val="Titulek obrázku + 6;5 pt;Kurzíva;Řádkování 0 pt"/>
    <w:basedOn w:val="Titulekobrzku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TimesNewRoman12ptdkovn0pt">
    <w:name w:val="Základní text (5) + Times New Roman;12 pt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FranklinGothicMediumCond11ptdkovn0pt">
    <w:name w:val="Základní text (5) + Franklin Gothic Medium Cond;11 pt;Řádkování 0 pt"/>
    <w:basedOn w:val="Zkladntext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TrebuchetMS9ptNekurzva">
    <w:name w:val="Základní text (7) + Trebuchet MS;9 pt;Ne kurzíva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74"/>
      <w:szCs w:val="7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50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outlineLvl w:val="1"/>
    </w:pPr>
    <w:rPr>
      <w:rFonts w:ascii="Tahoma" w:eastAsia="Tahoma" w:hAnsi="Tahoma" w:cs="Tahoma"/>
      <w:b/>
      <w:bCs/>
      <w:spacing w:val="-10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1" w:lineRule="exac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0" w:lineRule="exact"/>
      <w:ind w:firstLine="5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80"/>
      <w:sz w:val="74"/>
      <w:szCs w:val="7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2ptNetun">
    <w:name w:val="Základní text (3) + 12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TimesNewRoman12pt">
    <w:name w:val="Titulek obrázku + Times New Roman;12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Tun">
    <w:name w:val="Titulek obrázku + Tučné"/>
    <w:basedOn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65ptKurzvadkovn0pt">
    <w:name w:val="Titulek obrázku + 6;5 pt;Kurzíva;Řádkování 0 pt"/>
    <w:basedOn w:val="Titulekobrzku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TimesNewRoman12ptdkovn0pt">
    <w:name w:val="Základní text (5) + Times New Roman;12 pt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FranklinGothicMediumCond11ptdkovn0pt">
    <w:name w:val="Základní text (5) + Franklin Gothic Medium Cond;11 pt;Řádkování 0 pt"/>
    <w:basedOn w:val="Zkladntext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TrebuchetMS9ptNekurzva">
    <w:name w:val="Základní text (7) + Trebuchet MS;9 pt;Ne kurzíva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74"/>
      <w:szCs w:val="7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50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outlineLvl w:val="1"/>
    </w:pPr>
    <w:rPr>
      <w:rFonts w:ascii="Tahoma" w:eastAsia="Tahoma" w:hAnsi="Tahoma" w:cs="Tahoma"/>
      <w:b/>
      <w:bCs/>
      <w:spacing w:val="-10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1" w:lineRule="exac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0" w:lineRule="exact"/>
      <w:ind w:firstLine="5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80"/>
      <w:sz w:val="74"/>
      <w:szCs w:val="7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2017-01-17T08:24:00Z</dcterms:created>
  <dcterms:modified xsi:type="dcterms:W3CDTF">2017-01-17T08:28:00Z</dcterms:modified>
</cp:coreProperties>
</file>