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420C0B" w:rsidRDefault="00623B5F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Klimatizace k </w:t>
      </w:r>
      <w:r w:rsidR="00EC7659">
        <w:rPr>
          <w:rFonts w:ascii="Arial" w:hAnsi="Arial" w:cs="Arial"/>
          <w:b/>
          <w:i/>
          <w:smallCaps/>
          <w:spacing w:val="40"/>
          <w:sz w:val="28"/>
          <w:szCs w:val="28"/>
        </w:rPr>
        <w:t>analyzátoru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FE6829" w:rsidRPr="006F6BBE" w:rsidTr="003B0B43">
        <w:trPr>
          <w:trHeight w:val="434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840731" w:rsidP="00D356A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CLIMFIL BRNO,</w:t>
            </w:r>
            <w:r w:rsidR="00D356A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6065B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D356A6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66065B">
              <w:rPr>
                <w:rFonts w:ascii="Arial" w:hAnsi="Arial" w:cs="Arial"/>
                <w:b/>
                <w:sz w:val="21"/>
                <w:szCs w:val="21"/>
              </w:rPr>
              <w:t>r.o.</w:t>
            </w:r>
          </w:p>
        </w:tc>
      </w:tr>
      <w:tr w:rsidR="00FE6829" w:rsidRPr="006F6BBE" w:rsidTr="00420C0B">
        <w:trPr>
          <w:trHeight w:val="192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84073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Jiráskova 225/21, 602  00 Brno</w:t>
            </w:r>
          </w:p>
        </w:tc>
      </w:tr>
      <w:tr w:rsidR="0005326E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FE6829" w:rsidRPr="00420C0B" w:rsidRDefault="0084073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25336118</w:t>
            </w:r>
          </w:p>
        </w:tc>
        <w:tc>
          <w:tcPr>
            <w:tcW w:w="578" w:type="dxa"/>
            <w:vAlign w:val="center"/>
          </w:tcPr>
          <w:p w:rsidR="00FE6829" w:rsidRPr="00420C0B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FE6829" w:rsidRPr="00420C0B" w:rsidRDefault="00773B3E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840731">
              <w:rPr>
                <w:rFonts w:ascii="Arial" w:hAnsi="Arial" w:cs="Arial"/>
                <w:sz w:val="21"/>
                <w:szCs w:val="21"/>
              </w:rPr>
              <w:t>25336118</w:t>
            </w:r>
          </w:p>
        </w:tc>
      </w:tr>
      <w:tr w:rsidR="006A0761" w:rsidRPr="006F6BBE" w:rsidTr="003B0B43">
        <w:tc>
          <w:tcPr>
            <w:tcW w:w="1384" w:type="dxa"/>
            <w:vAlign w:val="center"/>
          </w:tcPr>
          <w:p w:rsidR="006A0761" w:rsidRPr="006F6BBE" w:rsidRDefault="006A076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:rsidR="006A0761" w:rsidRDefault="006A076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:rsidR="006A0761" w:rsidRPr="00420C0B" w:rsidRDefault="006A076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6A0761" w:rsidRDefault="006A0761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420C0B" w:rsidRDefault="00840731" w:rsidP="00773B3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Petrem Páralem</w:t>
            </w:r>
            <w:r w:rsidR="0066065B">
              <w:rPr>
                <w:rFonts w:ascii="Arial" w:hAnsi="Arial" w:cs="Arial"/>
                <w:sz w:val="21"/>
                <w:szCs w:val="21"/>
              </w:rPr>
              <w:t>,</w:t>
            </w:r>
            <w:r w:rsidR="003434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F7FCE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40731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840731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84073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B449A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84073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Default="0005326E" w:rsidP="00E837B7">
      <w:pPr>
        <w:rPr>
          <w:rFonts w:cs="Arial"/>
          <w:sz w:val="21"/>
          <w:szCs w:val="21"/>
        </w:rPr>
      </w:pPr>
    </w:p>
    <w:p w:rsidR="00EC7659" w:rsidRPr="006F6BBE" w:rsidRDefault="00EC7659" w:rsidP="00E837B7">
      <w:pPr>
        <w:rPr>
          <w:rFonts w:cs="Arial"/>
          <w:sz w:val="21"/>
          <w:szCs w:val="21"/>
        </w:rPr>
      </w:pPr>
    </w:p>
    <w:p w:rsidR="0005326E" w:rsidRPr="006F6BBE" w:rsidRDefault="00623B5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>
        <w:rPr>
          <w:rFonts w:cs="Arial"/>
          <w:b/>
          <w:smallCaps/>
          <w:spacing w:val="32"/>
          <w:sz w:val="21"/>
          <w:szCs w:val="21"/>
        </w:rPr>
        <w:t xml:space="preserve"> a účel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:rsidR="00625CAB" w:rsidRDefault="00625CAB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</w:t>
      </w:r>
      <w:r w:rsidR="00D356A6">
        <w:rPr>
          <w:rFonts w:cs="Arial"/>
          <w:sz w:val="21"/>
          <w:szCs w:val="21"/>
        </w:rPr>
        <w:t>, provést instalaci, zapojení a vyzkoušení funkčnosti instalované věci</w:t>
      </w:r>
      <w:r w:rsidR="00343457" w:rsidRPr="00343457">
        <w:rPr>
          <w:rFonts w:cs="Arial"/>
          <w:sz w:val="21"/>
          <w:szCs w:val="21"/>
        </w:rPr>
        <w:t>.</w:t>
      </w:r>
    </w:p>
    <w:p w:rsidR="00623B5F" w:rsidRPr="00343457" w:rsidRDefault="00623B5F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 místnosti, kam se má nová klim</w:t>
      </w:r>
      <w:r w:rsidR="00EC7659">
        <w:rPr>
          <w:rFonts w:cs="Arial"/>
          <w:sz w:val="21"/>
          <w:szCs w:val="21"/>
        </w:rPr>
        <w:t>atizace instalovat se nachází plynový analyzátor</w:t>
      </w:r>
      <w:r>
        <w:rPr>
          <w:rFonts w:cs="Arial"/>
          <w:sz w:val="21"/>
          <w:szCs w:val="21"/>
        </w:rPr>
        <w:t xml:space="preserve"> IONICON PTR-TOF, který se přehřívá a není tedy schopen optimálně pracovat. Nová klimatizace má za účel snížit teplotu v místnosti a tedy zvýšit výkon vědeckého přístroje. </w:t>
      </w:r>
    </w:p>
    <w:p w:rsidR="00DA7E4F" w:rsidRDefault="00DA7E4F" w:rsidP="00DE5A99">
      <w:pPr>
        <w:rPr>
          <w:rFonts w:cs="Arial"/>
          <w:sz w:val="21"/>
          <w:szCs w:val="21"/>
        </w:rPr>
      </w:pP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752685" w:rsidRPr="002A06AC" w:rsidRDefault="00752685" w:rsidP="00773B3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52685">
        <w:rPr>
          <w:sz w:val="21"/>
          <w:szCs w:val="21"/>
        </w:rPr>
        <w:t xml:space="preserve">Předmětem koupě je </w:t>
      </w:r>
      <w:r w:rsidR="00773B3E">
        <w:rPr>
          <w:sz w:val="21"/>
          <w:szCs w:val="21"/>
        </w:rPr>
        <w:t>dodávka</w:t>
      </w:r>
      <w:r w:rsidR="00D356A6">
        <w:rPr>
          <w:sz w:val="21"/>
          <w:szCs w:val="21"/>
        </w:rPr>
        <w:t xml:space="preserve"> a instalace klimatizace </w:t>
      </w:r>
      <w:r w:rsidR="00623B5F">
        <w:rPr>
          <w:sz w:val="21"/>
          <w:szCs w:val="21"/>
        </w:rPr>
        <w:t xml:space="preserve">do místnosti, kde se nachází </w:t>
      </w:r>
      <w:r w:rsidR="00EC7659">
        <w:rPr>
          <w:sz w:val="21"/>
          <w:szCs w:val="21"/>
        </w:rPr>
        <w:t>plynový analyzátor</w:t>
      </w:r>
      <w:r w:rsidR="00C23B94">
        <w:rPr>
          <w:sz w:val="21"/>
          <w:szCs w:val="21"/>
        </w:rPr>
        <w:t xml:space="preserve">, </w:t>
      </w:r>
      <w:r w:rsidR="00623B5F">
        <w:rPr>
          <w:sz w:val="21"/>
          <w:szCs w:val="21"/>
        </w:rPr>
        <w:t>přičemž tato místnost</w:t>
      </w:r>
      <w:r w:rsidR="00C23B94">
        <w:rPr>
          <w:sz w:val="21"/>
          <w:szCs w:val="21"/>
        </w:rPr>
        <w:t xml:space="preserve"> se nachází v</w:t>
      </w:r>
      <w:r w:rsidR="00623B5F">
        <w:rPr>
          <w:sz w:val="21"/>
          <w:szCs w:val="21"/>
        </w:rPr>
        <w:t>e 4. NP</w:t>
      </w:r>
      <w:r w:rsidR="00C23B94">
        <w:rPr>
          <w:sz w:val="21"/>
          <w:szCs w:val="21"/>
        </w:rPr>
        <w:t> pavilonu C</w:t>
      </w:r>
      <w:r w:rsidR="00F77AD5">
        <w:rPr>
          <w:sz w:val="21"/>
          <w:szCs w:val="21"/>
        </w:rPr>
        <w:t>, v místě</w:t>
      </w:r>
      <w:r w:rsidR="00C23B94">
        <w:rPr>
          <w:sz w:val="21"/>
          <w:szCs w:val="21"/>
        </w:rPr>
        <w:t> sídla</w:t>
      </w:r>
      <w:r w:rsidR="00D356A6">
        <w:rPr>
          <w:sz w:val="21"/>
          <w:szCs w:val="21"/>
        </w:rPr>
        <w:t xml:space="preserve"> kupujícího.</w:t>
      </w:r>
    </w:p>
    <w:p w:rsidR="00D13D07" w:rsidRPr="00C23B94" w:rsidRDefault="002A06AC" w:rsidP="00C23B9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lastRenderedPageBreak/>
        <w:t xml:space="preserve">Prodávající dodá a provede instalaci </w:t>
      </w:r>
      <w:r w:rsidR="00C23B94">
        <w:rPr>
          <w:sz w:val="21"/>
          <w:szCs w:val="21"/>
        </w:rPr>
        <w:t xml:space="preserve">v rozsahu dle </w:t>
      </w:r>
      <w:r w:rsidR="00EC7659">
        <w:rPr>
          <w:sz w:val="21"/>
          <w:szCs w:val="21"/>
        </w:rPr>
        <w:t>rozpočtu</w:t>
      </w:r>
      <w:bookmarkStart w:id="0" w:name="_GoBack"/>
      <w:bookmarkEnd w:id="0"/>
      <w:r w:rsidR="00EC7659">
        <w:rPr>
          <w:sz w:val="21"/>
          <w:szCs w:val="21"/>
        </w:rPr>
        <w:t xml:space="preserve"> nákladů</w:t>
      </w:r>
      <w:r w:rsidR="00C23B94">
        <w:rPr>
          <w:sz w:val="21"/>
          <w:szCs w:val="21"/>
        </w:rPr>
        <w:t>, který je přílohou č. 1 této smlouvy.</w:t>
      </w:r>
    </w:p>
    <w:p w:rsidR="00C23B94" w:rsidRPr="00C23B94" w:rsidRDefault="00C23B94" w:rsidP="00C23B9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Prodávající prohlašuje, že se</w:t>
      </w:r>
      <w:r w:rsidR="00345C73">
        <w:rPr>
          <w:sz w:val="21"/>
          <w:szCs w:val="21"/>
        </w:rPr>
        <w:t xml:space="preserve"> detailně</w:t>
      </w:r>
      <w:r>
        <w:rPr>
          <w:sz w:val="21"/>
          <w:szCs w:val="21"/>
        </w:rPr>
        <w:t xml:space="preserve"> seznámil s projektovou dokumentací</w:t>
      </w:r>
      <w:r w:rsidR="00F77AD5">
        <w:rPr>
          <w:sz w:val="21"/>
          <w:szCs w:val="21"/>
        </w:rPr>
        <w:t xml:space="preserve"> s</w:t>
      </w:r>
      <w:r w:rsidR="00345C73">
        <w:rPr>
          <w:sz w:val="21"/>
          <w:szCs w:val="21"/>
        </w:rPr>
        <w:t> </w:t>
      </w:r>
      <w:r w:rsidR="00F77AD5">
        <w:rPr>
          <w:sz w:val="21"/>
          <w:szCs w:val="21"/>
        </w:rPr>
        <w:t>názvem</w:t>
      </w:r>
      <w:r w:rsidR="00345C73">
        <w:rPr>
          <w:sz w:val="21"/>
          <w:szCs w:val="21"/>
        </w:rPr>
        <w:t xml:space="preserve"> Brno – AV ČR – </w:t>
      </w:r>
      <w:r w:rsidR="00EC7659">
        <w:rPr>
          <w:sz w:val="21"/>
          <w:szCs w:val="21"/>
        </w:rPr>
        <w:t>Chlazení analyzátoru v budově C</w:t>
      </w:r>
      <w:r>
        <w:rPr>
          <w:sz w:val="21"/>
          <w:szCs w:val="21"/>
        </w:rPr>
        <w:t>, kterou zpracoval In</w:t>
      </w:r>
      <w:r w:rsidR="00345C73">
        <w:rPr>
          <w:sz w:val="21"/>
          <w:szCs w:val="21"/>
        </w:rPr>
        <w:t>g</w:t>
      </w:r>
      <w:r>
        <w:rPr>
          <w:sz w:val="21"/>
          <w:szCs w:val="21"/>
        </w:rPr>
        <w:t xml:space="preserve">. Petr Auf </w:t>
      </w:r>
      <w:r w:rsidR="00F77AD5">
        <w:rPr>
          <w:sz w:val="21"/>
          <w:szCs w:val="21"/>
        </w:rPr>
        <w:t>z projekční kanceláře FourClima s.r.o., se sídlem náměstí Republiky 366/1, 614  00 Brno</w:t>
      </w:r>
      <w:r w:rsidR="00345C73">
        <w:rPr>
          <w:sz w:val="21"/>
          <w:szCs w:val="21"/>
        </w:rPr>
        <w:t xml:space="preserve"> a nemá vůči ní žádných připomínek.</w:t>
      </w:r>
    </w:p>
    <w:p w:rsidR="00C23B94" w:rsidRDefault="00C23B94" w:rsidP="00C23B9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Prodávající prohlašuje, že se s místem instalace řádně seznámil</w:t>
      </w:r>
      <w:r w:rsidR="00345C73">
        <w:rPr>
          <w:sz w:val="21"/>
          <w:szCs w:val="21"/>
        </w:rPr>
        <w:t>.</w:t>
      </w:r>
    </w:p>
    <w:p w:rsidR="00D13D07" w:rsidRPr="00473A66" w:rsidRDefault="00D13D07" w:rsidP="00D13D0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instalaci předmětu koupě bude rovněž provedeno vakuování, tlaková zkouška dusíkem</w:t>
      </w:r>
      <w:r w:rsidR="005E2552">
        <w:rPr>
          <w:rFonts w:cs="Arial"/>
          <w:sz w:val="21"/>
          <w:szCs w:val="21"/>
        </w:rPr>
        <w:t>.</w:t>
      </w:r>
    </w:p>
    <w:p w:rsidR="00DE5A99" w:rsidRPr="00F26D33" w:rsidRDefault="00DE5A99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6F6BBE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:rsidR="0090102A" w:rsidRDefault="0090102A" w:rsidP="00DE5A99">
      <w:pPr>
        <w:rPr>
          <w:rFonts w:cs="Arial"/>
          <w:sz w:val="21"/>
          <w:szCs w:val="21"/>
        </w:rPr>
      </w:pP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6A0761">
        <w:rPr>
          <w:rFonts w:cs="Arial"/>
          <w:sz w:val="21"/>
          <w:szCs w:val="21"/>
        </w:rPr>
        <w:t>, nainstalován a vyzkoušen</w:t>
      </w:r>
      <w:r w:rsidRPr="006F6BBE">
        <w:rPr>
          <w:rFonts w:cs="Arial"/>
          <w:sz w:val="21"/>
          <w:szCs w:val="21"/>
        </w:rPr>
        <w:t xml:space="preserve"> nejpozději </w:t>
      </w:r>
      <w:r w:rsidRPr="009E6D00">
        <w:rPr>
          <w:rFonts w:cs="Arial"/>
          <w:b/>
          <w:sz w:val="21"/>
          <w:szCs w:val="21"/>
        </w:rPr>
        <w:t xml:space="preserve">do </w:t>
      </w:r>
      <w:r w:rsidR="006A0761">
        <w:rPr>
          <w:rFonts w:cs="Arial"/>
          <w:b/>
          <w:sz w:val="21"/>
          <w:szCs w:val="21"/>
        </w:rPr>
        <w:t>5</w:t>
      </w:r>
      <w:r w:rsidR="00F77AD5">
        <w:rPr>
          <w:rFonts w:cs="Arial"/>
          <w:b/>
          <w:sz w:val="21"/>
          <w:szCs w:val="21"/>
        </w:rPr>
        <w:t xml:space="preserve"> týdnů od podpisu této smlouvy</w:t>
      </w:r>
      <w:r w:rsidRPr="006F6BBE">
        <w:rPr>
          <w:rFonts w:cs="Arial"/>
          <w:sz w:val="21"/>
          <w:szCs w:val="21"/>
        </w:rPr>
        <w:t xml:space="preserve">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9E6D00">
        <w:rPr>
          <w:rFonts w:cs="Arial"/>
          <w:sz w:val="21"/>
          <w:szCs w:val="21"/>
        </w:rPr>
        <w:t>.</w:t>
      </w:r>
    </w:p>
    <w:p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D356A6">
        <w:rPr>
          <w:rFonts w:cs="Arial"/>
          <w:sz w:val="21"/>
          <w:szCs w:val="21"/>
        </w:rPr>
        <w:t xml:space="preserve"> a nainstalován</w:t>
      </w:r>
      <w:r w:rsidR="00AC65A0"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adresu </w:t>
      </w:r>
      <w:r w:rsidR="00773B3E">
        <w:rPr>
          <w:rFonts w:cs="Arial"/>
          <w:b/>
          <w:sz w:val="21"/>
          <w:szCs w:val="21"/>
        </w:rPr>
        <w:t>Bělidla 986/4a, 603  00 Brno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F9199E" w:rsidRDefault="00F9199E" w:rsidP="00DE5A99">
      <w:pPr>
        <w:ind w:left="0" w:firstLine="0"/>
        <w:rPr>
          <w:rFonts w:cs="Arial"/>
          <w:sz w:val="21"/>
          <w:szCs w:val="21"/>
        </w:rPr>
      </w:pPr>
    </w:p>
    <w:p w:rsidR="00EC7659" w:rsidRDefault="00EC7659" w:rsidP="00DE5A99">
      <w:pPr>
        <w:ind w:left="0" w:firstLine="0"/>
        <w:rPr>
          <w:rFonts w:cs="Arial"/>
          <w:sz w:val="21"/>
          <w:szCs w:val="21"/>
        </w:rPr>
      </w:pPr>
    </w:p>
    <w:p w:rsidR="00EC7659" w:rsidRPr="006F6BBE" w:rsidRDefault="00EC7659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202D26" w:rsidRPr="00F77AD5" w:rsidRDefault="00DE5A99" w:rsidP="00F77AD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  <w:r w:rsidR="00F77AD5">
        <w:rPr>
          <w:rFonts w:cs="Arial"/>
          <w:sz w:val="21"/>
          <w:szCs w:val="21"/>
        </w:rPr>
        <w:t xml:space="preserve"> </w:t>
      </w:r>
      <w:r w:rsidR="00623B5F">
        <w:rPr>
          <w:rFonts w:cs="Arial"/>
          <w:b/>
          <w:sz w:val="21"/>
          <w:szCs w:val="21"/>
        </w:rPr>
        <w:t>178.363</w:t>
      </w:r>
      <w:r w:rsidR="00F77AD5" w:rsidRPr="00F77AD5">
        <w:rPr>
          <w:rFonts w:cs="Arial"/>
          <w:b/>
          <w:sz w:val="21"/>
          <w:szCs w:val="21"/>
        </w:rPr>
        <w:t xml:space="preserve"> Kč bez DPH</w:t>
      </w:r>
    </w:p>
    <w:p w:rsidR="008445B5" w:rsidRDefault="008445B5" w:rsidP="008445B5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je sjednána na základě jednotkových cen, jako součet </w:t>
      </w:r>
      <w:r w:rsidR="00F77AD5">
        <w:rPr>
          <w:rFonts w:cs="Arial"/>
          <w:sz w:val="21"/>
          <w:szCs w:val="21"/>
        </w:rPr>
        <w:t>položek uvedených v příloze č. 1 této smlouvy.</w:t>
      </w:r>
    </w:p>
    <w:p w:rsidR="00DE5A99" w:rsidRDefault="00DE5A99" w:rsidP="008445B5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8445B5">
        <w:rPr>
          <w:rFonts w:cs="Arial"/>
          <w:sz w:val="21"/>
          <w:szCs w:val="21"/>
        </w:rPr>
        <w:t>prodávajícího</w:t>
      </w:r>
      <w:r w:rsidR="00792B2A" w:rsidRPr="008445B5">
        <w:rPr>
          <w:rFonts w:cs="Arial"/>
          <w:sz w:val="21"/>
          <w:szCs w:val="21"/>
        </w:rPr>
        <w:t xml:space="preserve"> </w:t>
      </w:r>
      <w:r w:rsidRPr="008445B5">
        <w:rPr>
          <w:rFonts w:cs="Arial"/>
          <w:sz w:val="21"/>
          <w:szCs w:val="21"/>
        </w:rPr>
        <w:t>na plnění této smlouvy a cenové vlivy v průběhu plnění této smlouvy.</w:t>
      </w:r>
    </w:p>
    <w:p w:rsidR="0066065B" w:rsidRPr="00EC7659" w:rsidRDefault="00DE5A99" w:rsidP="00EC7659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K Ceně bez DPH </w:t>
      </w:r>
      <w:r w:rsidR="001576F7" w:rsidRPr="008445B5">
        <w:rPr>
          <w:rFonts w:cs="Arial"/>
          <w:sz w:val="21"/>
          <w:szCs w:val="21"/>
        </w:rPr>
        <w:t>se připočte</w:t>
      </w:r>
      <w:r w:rsidRPr="008445B5">
        <w:rPr>
          <w:rFonts w:cs="Arial"/>
          <w:sz w:val="21"/>
          <w:szCs w:val="21"/>
        </w:rPr>
        <w:t xml:space="preserve"> DPH v zákonné sazbě.</w:t>
      </w:r>
    </w:p>
    <w:p w:rsidR="006A0761" w:rsidRDefault="006A0761" w:rsidP="00DE5A99">
      <w:pPr>
        <w:rPr>
          <w:rFonts w:cs="Arial"/>
          <w:sz w:val="21"/>
          <w:szCs w:val="21"/>
        </w:rPr>
      </w:pP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C465DA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za dodání předmětu koupě </w:t>
      </w:r>
      <w:r w:rsidR="00B204F2" w:rsidRPr="008445B5">
        <w:rPr>
          <w:rFonts w:cs="Arial"/>
          <w:sz w:val="21"/>
          <w:szCs w:val="21"/>
        </w:rPr>
        <w:t>bude placena</w:t>
      </w:r>
      <w:r w:rsidRPr="008445B5">
        <w:rPr>
          <w:rFonts w:cs="Arial"/>
          <w:sz w:val="21"/>
          <w:szCs w:val="21"/>
        </w:rPr>
        <w:t xml:space="preserve"> na základě jediné faktury</w:t>
      </w:r>
      <w:r w:rsidR="00B204F2" w:rsidRPr="008445B5">
        <w:rPr>
          <w:rFonts w:cs="Arial"/>
          <w:sz w:val="21"/>
          <w:szCs w:val="21"/>
        </w:rPr>
        <w:t>, neurčí-li kupující jinak</w:t>
      </w:r>
      <w:r w:rsidRPr="008445B5">
        <w:rPr>
          <w:rFonts w:cs="Arial"/>
          <w:sz w:val="21"/>
          <w:szCs w:val="21"/>
        </w:rPr>
        <w:t xml:space="preserve">. Přílohou faktury bude </w:t>
      </w:r>
      <w:r w:rsidR="00B113DB" w:rsidRPr="008445B5">
        <w:rPr>
          <w:rFonts w:cs="Arial"/>
          <w:sz w:val="21"/>
          <w:szCs w:val="21"/>
        </w:rPr>
        <w:t>kopie potvrzení převzetí předmětu koupě</w:t>
      </w:r>
      <w:r w:rsidR="00C465DA" w:rsidRPr="008445B5">
        <w:rPr>
          <w:rFonts w:cs="Arial"/>
          <w:sz w:val="21"/>
          <w:szCs w:val="21"/>
        </w:rPr>
        <w:t>.</w:t>
      </w:r>
    </w:p>
    <w:p w:rsidR="008445B5" w:rsidRPr="008445B5" w:rsidRDefault="008445B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Fakturován bude pouze </w:t>
      </w:r>
      <w:r w:rsidR="006A0761">
        <w:rPr>
          <w:rFonts w:cs="Arial"/>
          <w:sz w:val="21"/>
          <w:szCs w:val="21"/>
        </w:rPr>
        <w:t>skutečně spotřebovaný</w:t>
      </w:r>
      <w:r>
        <w:rPr>
          <w:rFonts w:cs="Arial"/>
          <w:sz w:val="21"/>
          <w:szCs w:val="21"/>
        </w:rPr>
        <w:t xml:space="preserve"> materiál.</w:t>
      </w:r>
    </w:p>
    <w:p w:rsidR="001576F7" w:rsidRP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>.</w:t>
      </w:r>
    </w:p>
    <w:p w:rsid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C465DA" w:rsidRP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Default="00F9199E" w:rsidP="00B97B9D">
      <w:pPr>
        <w:rPr>
          <w:rFonts w:cs="Arial"/>
          <w:sz w:val="21"/>
          <w:szCs w:val="21"/>
        </w:rPr>
      </w:pPr>
    </w:p>
    <w:p w:rsidR="00EC7659" w:rsidRPr="006F6BBE" w:rsidRDefault="00EC7659" w:rsidP="00B97B9D">
      <w:pPr>
        <w:rPr>
          <w:rFonts w:cs="Arial"/>
          <w:sz w:val="21"/>
          <w:szCs w:val="21"/>
        </w:rPr>
      </w:pPr>
    </w:p>
    <w:p w:rsidR="00FB236F" w:rsidRPr="006F6BBE" w:rsidRDefault="00FB236F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B6400A">
        <w:rPr>
          <w:rFonts w:cs="Arial"/>
          <w:sz w:val="21"/>
          <w:szCs w:val="21"/>
        </w:rPr>
        <w:t xml:space="preserve">dobu </w:t>
      </w:r>
      <w:r w:rsidR="00E80C19" w:rsidRPr="00B6400A">
        <w:rPr>
          <w:rFonts w:cs="Arial"/>
          <w:b/>
          <w:sz w:val="21"/>
          <w:szCs w:val="21"/>
        </w:rPr>
        <w:t>24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243894" w:rsidRDefault="00AF7BFD" w:rsidP="00EC7659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EC7659" w:rsidRPr="00EC7659" w:rsidRDefault="00EC7659" w:rsidP="00EC7659">
      <w:pPr>
        <w:ind w:left="0" w:firstLine="0"/>
        <w:rPr>
          <w:rFonts w:cs="Arial"/>
          <w:sz w:val="21"/>
          <w:szCs w:val="21"/>
        </w:rPr>
      </w:pPr>
    </w:p>
    <w:p w:rsidR="00243894" w:rsidRPr="006F6BBE" w:rsidRDefault="00243894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EC7659">
        <w:rPr>
          <w:rFonts w:cs="Arial"/>
          <w:b/>
          <w:sz w:val="21"/>
          <w:szCs w:val="21"/>
        </w:rPr>
        <w:t>4</w:t>
      </w:r>
      <w:r w:rsidR="0066065B">
        <w:rPr>
          <w:rFonts w:cs="Arial"/>
          <w:b/>
          <w:sz w:val="21"/>
          <w:szCs w:val="21"/>
        </w:rPr>
        <w:t>0</w:t>
      </w:r>
      <w:r w:rsidR="00752685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C465DA" w:rsidRP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Default="00F9199E" w:rsidP="00DE5A99">
      <w:pPr>
        <w:rPr>
          <w:rFonts w:cs="Arial"/>
          <w:sz w:val="21"/>
          <w:szCs w:val="21"/>
        </w:rPr>
      </w:pP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DE5A99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06E4A" w:rsidRPr="006F6BBE" w:rsidRDefault="00106E4A" w:rsidP="00DE5A99">
      <w:pPr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89789C" w:rsidRDefault="00B608FB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D356A6">
        <w:rPr>
          <w:rFonts w:cs="Arial"/>
          <w:sz w:val="21"/>
          <w:szCs w:val="21"/>
        </w:rPr>
        <w:t>František Otřísal</w:t>
      </w:r>
      <w:r w:rsidR="00473A66">
        <w:rPr>
          <w:rFonts w:cs="Arial"/>
          <w:sz w:val="21"/>
          <w:szCs w:val="21"/>
        </w:rPr>
        <w:t>,</w:t>
      </w:r>
      <w:r w:rsidR="00752685">
        <w:rPr>
          <w:rFonts w:cs="Arial"/>
          <w:sz w:val="21"/>
          <w:szCs w:val="21"/>
        </w:rPr>
        <w:t xml:space="preserve"> </w:t>
      </w:r>
      <w:hyperlink r:id="rId8" w:history="1">
        <w:r w:rsidR="00D356A6" w:rsidRPr="00E838AC">
          <w:rPr>
            <w:rStyle w:val="Hypertextovodkaz"/>
            <w:rFonts w:cs="Arial"/>
            <w:sz w:val="21"/>
            <w:szCs w:val="21"/>
          </w:rPr>
          <w:t>otrisal.f@czechglobe.cz</w:t>
        </w:r>
      </w:hyperlink>
      <w:r w:rsidR="00752685">
        <w:rPr>
          <w:rFonts w:cs="Arial"/>
          <w:sz w:val="21"/>
          <w:szCs w:val="21"/>
        </w:rPr>
        <w:t>,</w:t>
      </w:r>
      <w:r w:rsidR="00473A66">
        <w:rPr>
          <w:rFonts w:cs="Arial"/>
          <w:sz w:val="21"/>
          <w:szCs w:val="21"/>
        </w:rPr>
        <w:t xml:space="preserve"> +420 511</w:t>
      </w:r>
      <w:r w:rsidR="00D356A6">
        <w:rPr>
          <w:rFonts w:cs="Arial"/>
          <w:sz w:val="21"/>
          <w:szCs w:val="21"/>
        </w:rPr>
        <w:t> 192 276</w:t>
      </w:r>
      <w:r w:rsidR="008C2302" w:rsidRPr="0089789C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:rsidR="00473A66" w:rsidRPr="00EC7659" w:rsidRDefault="00B608FB" w:rsidP="00EC7659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</w:t>
      </w:r>
      <w:r w:rsidRPr="0066065B">
        <w:rPr>
          <w:rFonts w:cs="Arial"/>
          <w:sz w:val="21"/>
          <w:szCs w:val="21"/>
        </w:rPr>
        <w:t xml:space="preserve">prodávajícího je </w:t>
      </w:r>
      <w:r w:rsidR="006A0761">
        <w:rPr>
          <w:rFonts w:cs="Arial"/>
          <w:sz w:val="21"/>
          <w:szCs w:val="21"/>
        </w:rPr>
        <w:t>Ing. Petr Páral, +420 545 216 322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EC7659" w:rsidRDefault="00EC7659" w:rsidP="00617BBD">
      <w:pPr>
        <w:ind w:left="0" w:firstLine="0"/>
        <w:rPr>
          <w:rFonts w:cs="Arial"/>
          <w:sz w:val="21"/>
          <w:szCs w:val="21"/>
        </w:rPr>
      </w:pPr>
    </w:p>
    <w:p w:rsidR="00EC7659" w:rsidRPr="00473A66" w:rsidRDefault="00EC7659" w:rsidP="00617BBD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EC7659" w:rsidRPr="00EC7659" w:rsidRDefault="004640C0" w:rsidP="00EC7659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EC7659" w:rsidRDefault="00EC7659" w:rsidP="00DE5A99">
      <w:pPr>
        <w:rPr>
          <w:rFonts w:cs="Arial"/>
          <w:sz w:val="21"/>
          <w:szCs w:val="21"/>
        </w:rPr>
      </w:pP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6A0761" w:rsidRPr="006A0761" w:rsidRDefault="006A0761" w:rsidP="006A0761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EC7659" w:rsidRDefault="00EC765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:rsidR="00EC7659" w:rsidRPr="006F6BBE" w:rsidRDefault="00EC7659" w:rsidP="00EC7659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Rozpočtové náklady</w:t>
      </w:r>
    </w:p>
    <w:p w:rsidR="002218A9" w:rsidRPr="006F6BBE" w:rsidRDefault="002218A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43894">
        <w:rPr>
          <w:rFonts w:cs="Arial"/>
          <w:sz w:val="21"/>
          <w:szCs w:val="21"/>
        </w:rPr>
        <w:t>zveřejnění v registru smluv.</w:t>
      </w:r>
    </w:p>
    <w:p w:rsidR="00CC1F07" w:rsidRPr="006F6BBE" w:rsidRDefault="00CC1F07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66065B" w:rsidP="0084073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</w:t>
            </w:r>
            <w:r w:rsidR="00473A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dne</w:t>
            </w:r>
          </w:p>
        </w:tc>
        <w:tc>
          <w:tcPr>
            <w:tcW w:w="5000" w:type="dxa"/>
            <w:vAlign w:val="center"/>
          </w:tcPr>
          <w:p w:rsidR="00DA7E4F" w:rsidRPr="006F6BBE" w:rsidRDefault="00486CCB" w:rsidP="0084073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84073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Petr Páral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840731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52685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840731" w:rsidP="00840731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CLIMFIL BRNO, s.r.o.</w:t>
            </w:r>
          </w:p>
        </w:tc>
        <w:tc>
          <w:tcPr>
            <w:tcW w:w="5000" w:type="dxa"/>
            <w:vAlign w:val="center"/>
          </w:tcPr>
          <w:p w:rsidR="00DA7E4F" w:rsidRPr="006F6BBE" w:rsidRDefault="0084073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90102A">
      <w:pPr>
        <w:spacing w:before="0" w:after="0"/>
        <w:rPr>
          <w:rFonts w:cs="Arial"/>
          <w:sz w:val="21"/>
          <w:szCs w:val="21"/>
        </w:rPr>
      </w:pPr>
    </w:p>
    <w:p w:rsidR="002359C6" w:rsidRPr="006F6BBE" w:rsidRDefault="002359C6">
      <w:pPr>
        <w:ind w:left="0" w:firstLine="0"/>
        <w:rPr>
          <w:rFonts w:cs="Arial"/>
          <w:sz w:val="21"/>
          <w:szCs w:val="21"/>
        </w:rPr>
      </w:pPr>
    </w:p>
    <w:sectPr w:rsidR="002359C6" w:rsidRPr="006F6BBE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21" w:rsidRDefault="00C47921" w:rsidP="00E837B7">
      <w:pPr>
        <w:spacing w:before="0" w:after="0"/>
      </w:pPr>
      <w:r>
        <w:separator/>
      </w:r>
    </w:p>
  </w:endnote>
  <w:endnote w:type="continuationSeparator" w:id="0">
    <w:p w:rsidR="00C47921" w:rsidRDefault="00C47921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E253F2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E253F2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C4792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C4792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21" w:rsidRDefault="00C47921" w:rsidP="00E837B7">
      <w:pPr>
        <w:spacing w:before="0" w:after="0"/>
      </w:pPr>
      <w:r>
        <w:separator/>
      </w:r>
    </w:p>
  </w:footnote>
  <w:footnote w:type="continuationSeparator" w:id="0">
    <w:p w:rsidR="00C47921" w:rsidRDefault="00C47921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623B5F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Klimatizace k </w:t>
    </w:r>
    <w:r w:rsidR="00EC7659">
      <w:rPr>
        <w:rFonts w:cs="Arial"/>
        <w:b/>
        <w:sz w:val="21"/>
        <w:szCs w:val="21"/>
      </w:rPr>
      <w:t>analyzátoru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D7B09A8" wp14:editId="642E3132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4A3"/>
    <w:multiLevelType w:val="hybridMultilevel"/>
    <w:tmpl w:val="2E96955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41FE"/>
    <w:multiLevelType w:val="multilevel"/>
    <w:tmpl w:val="C054CB64"/>
    <w:lvl w:ilvl="0">
      <w:start w:val="1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7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4E740367"/>
    <w:multiLevelType w:val="multilevel"/>
    <w:tmpl w:val="F708B488"/>
    <w:lvl w:ilvl="0">
      <w:start w:val="4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C5C18D1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  <w:num w:numId="18">
    <w:abstractNumId w:val="2"/>
  </w:num>
  <w:num w:numId="19">
    <w:abstractNumId w:val="3"/>
  </w:num>
  <w:num w:numId="20">
    <w:abstractNumId w:val="15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66C5"/>
    <w:rsid w:val="00083DC0"/>
    <w:rsid w:val="00085079"/>
    <w:rsid w:val="00090B69"/>
    <w:rsid w:val="000B0562"/>
    <w:rsid w:val="000B146D"/>
    <w:rsid w:val="000B2F72"/>
    <w:rsid w:val="000C57F1"/>
    <w:rsid w:val="000F0E15"/>
    <w:rsid w:val="00104399"/>
    <w:rsid w:val="0010510A"/>
    <w:rsid w:val="00106E4A"/>
    <w:rsid w:val="00110D2C"/>
    <w:rsid w:val="001244D4"/>
    <w:rsid w:val="001576F7"/>
    <w:rsid w:val="0017523F"/>
    <w:rsid w:val="0019571C"/>
    <w:rsid w:val="0019664E"/>
    <w:rsid w:val="001B445F"/>
    <w:rsid w:val="001C1EF9"/>
    <w:rsid w:val="001C2981"/>
    <w:rsid w:val="001F5F10"/>
    <w:rsid w:val="00202D26"/>
    <w:rsid w:val="00206064"/>
    <w:rsid w:val="00213072"/>
    <w:rsid w:val="002218A9"/>
    <w:rsid w:val="002266F4"/>
    <w:rsid w:val="002274A0"/>
    <w:rsid w:val="002359C6"/>
    <w:rsid w:val="0024072D"/>
    <w:rsid w:val="00243894"/>
    <w:rsid w:val="0025320E"/>
    <w:rsid w:val="002769BD"/>
    <w:rsid w:val="00277399"/>
    <w:rsid w:val="00280385"/>
    <w:rsid w:val="00290C01"/>
    <w:rsid w:val="00291E3D"/>
    <w:rsid w:val="00293780"/>
    <w:rsid w:val="002A06AC"/>
    <w:rsid w:val="002A10CE"/>
    <w:rsid w:val="002A4BE0"/>
    <w:rsid w:val="002D1D3E"/>
    <w:rsid w:val="002E0F28"/>
    <w:rsid w:val="002F5DC3"/>
    <w:rsid w:val="0030223E"/>
    <w:rsid w:val="0032134F"/>
    <w:rsid w:val="00322F8C"/>
    <w:rsid w:val="003271F6"/>
    <w:rsid w:val="00332790"/>
    <w:rsid w:val="00343457"/>
    <w:rsid w:val="00345C73"/>
    <w:rsid w:val="00357108"/>
    <w:rsid w:val="0036166F"/>
    <w:rsid w:val="00382D22"/>
    <w:rsid w:val="003A5567"/>
    <w:rsid w:val="003B0B43"/>
    <w:rsid w:val="003C252D"/>
    <w:rsid w:val="003C74B6"/>
    <w:rsid w:val="003E6BE8"/>
    <w:rsid w:val="00414754"/>
    <w:rsid w:val="0041559E"/>
    <w:rsid w:val="00415B70"/>
    <w:rsid w:val="00420C0B"/>
    <w:rsid w:val="004218BE"/>
    <w:rsid w:val="004262D4"/>
    <w:rsid w:val="00430CE8"/>
    <w:rsid w:val="004640C0"/>
    <w:rsid w:val="00473A66"/>
    <w:rsid w:val="00474362"/>
    <w:rsid w:val="00486CCB"/>
    <w:rsid w:val="00494115"/>
    <w:rsid w:val="004C68DC"/>
    <w:rsid w:val="004F78B5"/>
    <w:rsid w:val="00501564"/>
    <w:rsid w:val="00506F22"/>
    <w:rsid w:val="00513047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B2405"/>
    <w:rsid w:val="005C3B19"/>
    <w:rsid w:val="005D30D9"/>
    <w:rsid w:val="005D529A"/>
    <w:rsid w:val="005E2552"/>
    <w:rsid w:val="005E3214"/>
    <w:rsid w:val="005F24F4"/>
    <w:rsid w:val="005F2A58"/>
    <w:rsid w:val="0060520E"/>
    <w:rsid w:val="00617BBD"/>
    <w:rsid w:val="00620DD6"/>
    <w:rsid w:val="00623B5F"/>
    <w:rsid w:val="00625CAB"/>
    <w:rsid w:val="00647399"/>
    <w:rsid w:val="0066065B"/>
    <w:rsid w:val="00661868"/>
    <w:rsid w:val="00665831"/>
    <w:rsid w:val="00684474"/>
    <w:rsid w:val="00695CC2"/>
    <w:rsid w:val="006975AB"/>
    <w:rsid w:val="006A0761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15C4"/>
    <w:rsid w:val="007072A6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A2C39"/>
    <w:rsid w:val="007C2069"/>
    <w:rsid w:val="007D768E"/>
    <w:rsid w:val="007F3928"/>
    <w:rsid w:val="00823977"/>
    <w:rsid w:val="00825909"/>
    <w:rsid w:val="00840731"/>
    <w:rsid w:val="008430F0"/>
    <w:rsid w:val="008445B5"/>
    <w:rsid w:val="00847C32"/>
    <w:rsid w:val="00860B64"/>
    <w:rsid w:val="0086297B"/>
    <w:rsid w:val="008822F5"/>
    <w:rsid w:val="0089789C"/>
    <w:rsid w:val="008A1898"/>
    <w:rsid w:val="008A577A"/>
    <w:rsid w:val="008C2302"/>
    <w:rsid w:val="008C513F"/>
    <w:rsid w:val="008D127B"/>
    <w:rsid w:val="008E31F1"/>
    <w:rsid w:val="008F0FA0"/>
    <w:rsid w:val="0090102A"/>
    <w:rsid w:val="00920382"/>
    <w:rsid w:val="0094492F"/>
    <w:rsid w:val="00952B2B"/>
    <w:rsid w:val="00991B63"/>
    <w:rsid w:val="009B0C68"/>
    <w:rsid w:val="009B449A"/>
    <w:rsid w:val="009E4287"/>
    <w:rsid w:val="009E6D00"/>
    <w:rsid w:val="009F2D63"/>
    <w:rsid w:val="00A17C78"/>
    <w:rsid w:val="00A2142F"/>
    <w:rsid w:val="00A54DE6"/>
    <w:rsid w:val="00A57919"/>
    <w:rsid w:val="00A74B67"/>
    <w:rsid w:val="00A7765B"/>
    <w:rsid w:val="00A82B36"/>
    <w:rsid w:val="00A9561E"/>
    <w:rsid w:val="00AB4B83"/>
    <w:rsid w:val="00AC65A0"/>
    <w:rsid w:val="00AF0952"/>
    <w:rsid w:val="00AF7BFD"/>
    <w:rsid w:val="00B024CF"/>
    <w:rsid w:val="00B04580"/>
    <w:rsid w:val="00B05442"/>
    <w:rsid w:val="00B113DB"/>
    <w:rsid w:val="00B15EAA"/>
    <w:rsid w:val="00B204F2"/>
    <w:rsid w:val="00B2187B"/>
    <w:rsid w:val="00B26E87"/>
    <w:rsid w:val="00B34634"/>
    <w:rsid w:val="00B47478"/>
    <w:rsid w:val="00B5522F"/>
    <w:rsid w:val="00B608FB"/>
    <w:rsid w:val="00B60EA0"/>
    <w:rsid w:val="00B6400A"/>
    <w:rsid w:val="00B719FC"/>
    <w:rsid w:val="00B74C17"/>
    <w:rsid w:val="00B97B9D"/>
    <w:rsid w:val="00BC0496"/>
    <w:rsid w:val="00BC18F2"/>
    <w:rsid w:val="00BC7A71"/>
    <w:rsid w:val="00BE2F06"/>
    <w:rsid w:val="00BE523C"/>
    <w:rsid w:val="00BF4939"/>
    <w:rsid w:val="00BF7FCE"/>
    <w:rsid w:val="00C00D60"/>
    <w:rsid w:val="00C10EA9"/>
    <w:rsid w:val="00C23B94"/>
    <w:rsid w:val="00C3247A"/>
    <w:rsid w:val="00C43690"/>
    <w:rsid w:val="00C459DF"/>
    <w:rsid w:val="00C465DA"/>
    <w:rsid w:val="00C47921"/>
    <w:rsid w:val="00CA2907"/>
    <w:rsid w:val="00CC1F07"/>
    <w:rsid w:val="00CC3782"/>
    <w:rsid w:val="00CE3DDD"/>
    <w:rsid w:val="00D05A8A"/>
    <w:rsid w:val="00D13D07"/>
    <w:rsid w:val="00D1645C"/>
    <w:rsid w:val="00D1761B"/>
    <w:rsid w:val="00D21BED"/>
    <w:rsid w:val="00D356A6"/>
    <w:rsid w:val="00D36E39"/>
    <w:rsid w:val="00D643DA"/>
    <w:rsid w:val="00D87A81"/>
    <w:rsid w:val="00DA4405"/>
    <w:rsid w:val="00DA7E4F"/>
    <w:rsid w:val="00DA7ECF"/>
    <w:rsid w:val="00DB6E45"/>
    <w:rsid w:val="00DC1641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68C"/>
    <w:rsid w:val="00E17F49"/>
    <w:rsid w:val="00E253F2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A13EF"/>
    <w:rsid w:val="00EA606F"/>
    <w:rsid w:val="00EB0F4E"/>
    <w:rsid w:val="00EC7659"/>
    <w:rsid w:val="00ED5992"/>
    <w:rsid w:val="00EE22CA"/>
    <w:rsid w:val="00F02F2D"/>
    <w:rsid w:val="00F06D9F"/>
    <w:rsid w:val="00F13677"/>
    <w:rsid w:val="00F1387A"/>
    <w:rsid w:val="00F257A4"/>
    <w:rsid w:val="00F26D33"/>
    <w:rsid w:val="00F374E1"/>
    <w:rsid w:val="00F416AE"/>
    <w:rsid w:val="00F51721"/>
    <w:rsid w:val="00F57D05"/>
    <w:rsid w:val="00F641CA"/>
    <w:rsid w:val="00F715DC"/>
    <w:rsid w:val="00F74936"/>
    <w:rsid w:val="00F77AD5"/>
    <w:rsid w:val="00F83476"/>
    <w:rsid w:val="00F83F49"/>
    <w:rsid w:val="00F9199E"/>
    <w:rsid w:val="00F969D0"/>
    <w:rsid w:val="00FA7027"/>
    <w:rsid w:val="00FB1436"/>
    <w:rsid w:val="00FB236F"/>
    <w:rsid w:val="00FB4827"/>
    <w:rsid w:val="00FC4953"/>
    <w:rsid w:val="00FE42D6"/>
    <w:rsid w:val="00FE670A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29889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sal.f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8BAB-9FBC-424A-B32A-062C06D6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1790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3</cp:revision>
  <cp:lastPrinted>2015-08-24T10:14:00Z</cp:lastPrinted>
  <dcterms:created xsi:type="dcterms:W3CDTF">2020-02-28T09:46:00Z</dcterms:created>
  <dcterms:modified xsi:type="dcterms:W3CDTF">2020-02-28T10:07:00Z</dcterms:modified>
</cp:coreProperties>
</file>