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91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820"/>
        <w:gridCol w:w="2300"/>
        <w:gridCol w:w="1051"/>
        <w:gridCol w:w="1723"/>
        <w:gridCol w:w="197"/>
      </w:tblGrid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OBJEDNÁVKA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Doklad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……….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Číslo objednávky 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F43E07" w:rsidP="00F43E0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0002</w:t>
            </w:r>
            <w:r w:rsidR="00DD6921"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/1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7</w:t>
            </w:r>
            <w:r w:rsidR="00DD6921"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/02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DODAVATEL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ODBĚRATEL - fakturační adresa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F43E07" w:rsidP="00F43E0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Firma Podrazil</w:t>
            </w:r>
            <w:r w:rsidR="00253317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s.r.o.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Katastrální úřad pro Jihočeský kraj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F43E07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K Pérovně 740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Lidická 11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F43E07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102 11 Praha 10 - Hostivař</w:t>
            </w:r>
          </w:p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ČESKÁ REPUBLIKA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370 86 České Budějovice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F43E0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</w:t>
            </w:r>
            <w:r w:rsidR="00F43E07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25669214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F43E07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IČ  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 00213691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Datum vystavení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F43E07" w:rsidP="00A75C32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09.01.2017</w:t>
            </w:r>
          </w:p>
        </w:tc>
        <w:tc>
          <w:tcPr>
            <w:tcW w:w="19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Číslo jednací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Typ</w:t>
            </w: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      Organizační složka státu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Smlouva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Požadujeme: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Termín dodání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dopravy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Způsob platby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u w:val="single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  <w:lang w:eastAsia="cs-CZ"/>
              </w:rPr>
              <w:t>Splatnost faktury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21 dnů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A75C32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A75C32" w:rsidTr="0094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530"/>
        </w:trPr>
        <w:tc>
          <w:tcPr>
            <w:tcW w:w="9091" w:type="dxa"/>
            <w:gridSpan w:val="5"/>
          </w:tcPr>
          <w:p w:rsidR="00F43E07" w:rsidRDefault="00F43E07" w:rsidP="00946891">
            <w:pPr>
              <w:rPr>
                <w:sz w:val="18"/>
                <w:szCs w:val="18"/>
              </w:rPr>
            </w:pPr>
          </w:p>
          <w:p w:rsidR="00A75C32" w:rsidRDefault="00F43E07" w:rsidP="00F43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Objednáváme u Vás stěhování pozemkové knihy KP ST v ceně do 105000,- Kč včetně DPH.</w:t>
            </w:r>
          </w:p>
          <w:p w:rsidR="00F43E07" w:rsidRDefault="00F43E07" w:rsidP="00F43E07">
            <w:pPr>
              <w:rPr>
                <w:sz w:val="18"/>
                <w:szCs w:val="18"/>
              </w:rPr>
            </w:pPr>
          </w:p>
        </w:tc>
      </w:tr>
      <w:tr w:rsidR="00946891" w:rsidTr="009468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56"/>
        </w:trPr>
        <w:tc>
          <w:tcPr>
            <w:tcW w:w="9091" w:type="dxa"/>
            <w:gridSpan w:val="5"/>
          </w:tcPr>
          <w:p w:rsidR="00946891" w:rsidRPr="00DD6921" w:rsidRDefault="00946891" w:rsidP="00F43E07">
            <w:pPr>
              <w:rPr>
                <w:sz w:val="18"/>
                <w:szCs w:val="18"/>
              </w:rPr>
            </w:pPr>
            <w:r w:rsidRPr="00DD6921">
              <w:rPr>
                <w:b/>
                <w:sz w:val="18"/>
                <w:szCs w:val="18"/>
              </w:rPr>
              <w:t>Vystavil(a</w:t>
            </w:r>
            <w:r>
              <w:rPr>
                <w:sz w:val="18"/>
                <w:szCs w:val="18"/>
              </w:rPr>
              <w:t xml:space="preserve">)  Soňa Komínková                                                                             </w:t>
            </w:r>
            <w:r w:rsidRPr="00DD6921">
              <w:rPr>
                <w:b/>
                <w:sz w:val="18"/>
                <w:szCs w:val="18"/>
              </w:rPr>
              <w:t>Přibližná celková cena</w:t>
            </w:r>
            <w:r>
              <w:rPr>
                <w:sz w:val="18"/>
                <w:szCs w:val="18"/>
              </w:rPr>
              <w:t xml:space="preserve">                 </w:t>
            </w:r>
            <w:r w:rsidR="00F43E07">
              <w:rPr>
                <w:sz w:val="18"/>
                <w:szCs w:val="18"/>
              </w:rPr>
              <w:t>105 000</w:t>
            </w:r>
            <w:r>
              <w:rPr>
                <w:sz w:val="18"/>
                <w:szCs w:val="18"/>
              </w:rPr>
              <w:t>,- Kč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br/>
            </w:r>
            <w:r w:rsidRPr="00DD6921">
              <w:rPr>
                <w:b/>
                <w:sz w:val="18"/>
                <w:szCs w:val="18"/>
              </w:rPr>
              <w:t>Razítko a podpis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Objednávku schvaluje: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(předběžná kontrola provedena podle zákona č. 320/2001 Sb. a vyhlášky č.416/2004 Sb.)</w:t>
            </w:r>
          </w:p>
        </w:tc>
      </w:tr>
      <w:tr w:rsidR="00DD6921" w:rsidRPr="005A1392" w:rsidTr="00946891">
        <w:trPr>
          <w:trHeight w:val="300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Příkazce operace                                          datum                               podpis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61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Správce rozpočtu                                         datum                               podpis</w:t>
            </w: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3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 w:rsidRPr="005A1392"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Nabídková cena je konečná, musí obsahovat veškeré náklady spojené s dodávkou na místo určené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 xml:space="preserve">zadavatelem. </w:t>
            </w:r>
            <w:proofErr w:type="spellStart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Zakzázka</w:t>
            </w:r>
            <w:proofErr w:type="spellEnd"/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 xml:space="preserve"> se stává závaznou až po obdržení písemné objednávky podepsané příkazcem operace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>a správcem rozpočtu dle zákona č. 320/2001 Sb. v platném znění.</w:t>
            </w:r>
          </w:p>
          <w:p w:rsidR="00DD6921" w:rsidRPr="005A1392" w:rsidRDefault="00DD6921" w:rsidP="00696C54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D6921" w:rsidRPr="005A1392" w:rsidTr="00946891">
        <w:trPr>
          <w:trHeight w:val="300"/>
        </w:trPr>
        <w:tc>
          <w:tcPr>
            <w:tcW w:w="90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D6921" w:rsidRPr="005A1392" w:rsidRDefault="00DD6921" w:rsidP="00DD6921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t>Tel: 386 716 191            Fax: 380 713 200         Bankovní spojení: ČNB Č: Budějovice          IČO: 00 213 691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cs-CZ"/>
              </w:rPr>
              <w:br/>
              <w:t xml:space="preserve">                                                                                                     14028-231/0710</w:t>
            </w:r>
          </w:p>
        </w:tc>
      </w:tr>
    </w:tbl>
    <w:p w:rsidR="00DD6921" w:rsidRPr="00DD6921" w:rsidRDefault="00DD6921">
      <w:pPr>
        <w:rPr>
          <w:sz w:val="18"/>
          <w:szCs w:val="18"/>
        </w:rPr>
      </w:pPr>
    </w:p>
    <w:sectPr w:rsidR="00DD6921" w:rsidRPr="00DD6921" w:rsidSect="008D3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DD6921"/>
    <w:rsid w:val="00036537"/>
    <w:rsid w:val="00187711"/>
    <w:rsid w:val="00253317"/>
    <w:rsid w:val="00357EA9"/>
    <w:rsid w:val="003C0C01"/>
    <w:rsid w:val="003F0293"/>
    <w:rsid w:val="0042645B"/>
    <w:rsid w:val="005E6712"/>
    <w:rsid w:val="006510D1"/>
    <w:rsid w:val="0070330B"/>
    <w:rsid w:val="007C0737"/>
    <w:rsid w:val="008A29F8"/>
    <w:rsid w:val="008C01B4"/>
    <w:rsid w:val="008D36D5"/>
    <w:rsid w:val="00946891"/>
    <w:rsid w:val="009928C4"/>
    <w:rsid w:val="00A1331A"/>
    <w:rsid w:val="00A75C32"/>
    <w:rsid w:val="00AF3441"/>
    <w:rsid w:val="00C235F0"/>
    <w:rsid w:val="00D75CEF"/>
    <w:rsid w:val="00DD6921"/>
    <w:rsid w:val="00EA265B"/>
    <w:rsid w:val="00F0625A"/>
    <w:rsid w:val="00F43E07"/>
    <w:rsid w:val="00F46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9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kominkovas</dc:creator>
  <cp:lastModifiedBy>kominkovas</cp:lastModifiedBy>
  <cp:revision>2</cp:revision>
  <dcterms:created xsi:type="dcterms:W3CDTF">2017-01-18T08:31:00Z</dcterms:created>
  <dcterms:modified xsi:type="dcterms:W3CDTF">2017-01-18T08:31:00Z</dcterms:modified>
</cp:coreProperties>
</file>