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F6" w:rsidRPr="004035F6" w:rsidRDefault="004035F6" w:rsidP="00D939BB">
      <w:pPr>
        <w:rPr>
          <w:rFonts w:ascii="Calibri" w:hAnsi="Calibri" w:cs="Calibri"/>
          <w:sz w:val="3"/>
          <w:szCs w:val="3"/>
        </w:rPr>
      </w:pPr>
    </w:p>
    <w:p w:rsidR="004035F6" w:rsidRPr="004035F6" w:rsidRDefault="004035F6" w:rsidP="004035F6">
      <w:pPr>
        <w:tabs>
          <w:tab w:val="left" w:pos="6120"/>
        </w:tabs>
        <w:rPr>
          <w:rFonts w:ascii="Calibri" w:hAnsi="Calibri" w:cs="Calibri"/>
          <w:sz w:val="21"/>
          <w:szCs w:val="21"/>
        </w:rPr>
      </w:pPr>
    </w:p>
    <w:p w:rsidR="00FD6246" w:rsidRDefault="00FD6246" w:rsidP="00FD6246">
      <w:pPr>
        <w:ind w:left="5954"/>
        <w:rPr>
          <w:rFonts w:ascii="Calibri" w:hAnsi="Calibri" w:cs="Calibri"/>
          <w:sz w:val="22"/>
          <w:szCs w:val="22"/>
        </w:rPr>
      </w:pPr>
    </w:p>
    <w:p w:rsidR="00FD6246" w:rsidRDefault="00FD6246" w:rsidP="00FD6246">
      <w:pPr>
        <w:ind w:left="5954"/>
        <w:rPr>
          <w:rFonts w:ascii="Calibri" w:hAnsi="Calibri" w:cs="Calibri"/>
          <w:sz w:val="22"/>
          <w:szCs w:val="22"/>
        </w:rPr>
      </w:pPr>
    </w:p>
    <w:p w:rsidR="00DD71A0" w:rsidRPr="005921D2" w:rsidRDefault="008625A5" w:rsidP="00FD6246">
      <w:pPr>
        <w:ind w:left="5954"/>
        <w:rPr>
          <w:rStyle w:val="Zdraznn"/>
        </w:rPr>
      </w:pPr>
      <w:r>
        <w:rPr>
          <w:rFonts w:ascii="Calibri" w:hAnsi="Calibri" w:cs="Calibri"/>
          <w:sz w:val="22"/>
          <w:szCs w:val="22"/>
        </w:rPr>
        <w:br/>
      </w:r>
    </w:p>
    <w:p w:rsidR="00FD6246" w:rsidRDefault="00FD6246" w:rsidP="0095100E">
      <w:pPr>
        <w:rPr>
          <w:rFonts w:ascii="Calibri" w:hAnsi="Calibri" w:cs="Calibri"/>
          <w:b/>
          <w:sz w:val="22"/>
          <w:szCs w:val="22"/>
        </w:rPr>
      </w:pPr>
      <w:r>
        <w:rPr>
          <w:rFonts w:ascii="Calibri" w:hAnsi="Calibri" w:cs="Calibri"/>
          <w:b/>
          <w:sz w:val="22"/>
          <w:szCs w:val="22"/>
        </w:rPr>
        <w:t xml:space="preserve">GTS ALIVE, s.r.o. </w:t>
      </w:r>
    </w:p>
    <w:p w:rsidR="0095100E" w:rsidRDefault="00FD6246" w:rsidP="0095100E">
      <w:pPr>
        <w:rPr>
          <w:rFonts w:ascii="Calibri" w:hAnsi="Calibri" w:cs="Calibri"/>
          <w:sz w:val="22"/>
          <w:szCs w:val="22"/>
        </w:rPr>
      </w:pPr>
      <w:r>
        <w:rPr>
          <w:rFonts w:ascii="Calibri" w:hAnsi="Calibri" w:cs="Calibri"/>
          <w:sz w:val="22"/>
          <w:szCs w:val="22"/>
        </w:rPr>
        <w:t xml:space="preserve">se sídlem: </w:t>
      </w:r>
      <w:r w:rsidR="005E0944" w:rsidRPr="005E0944">
        <w:rPr>
          <w:rFonts w:ascii="Calibri" w:hAnsi="Calibri" w:cs="Calibri"/>
          <w:sz w:val="22"/>
          <w:szCs w:val="22"/>
        </w:rPr>
        <w:t xml:space="preserve">Na </w:t>
      </w:r>
      <w:proofErr w:type="spellStart"/>
      <w:r w:rsidR="005E0944" w:rsidRPr="005E0944">
        <w:rPr>
          <w:rFonts w:ascii="Calibri" w:hAnsi="Calibri" w:cs="Calibri"/>
          <w:sz w:val="22"/>
          <w:szCs w:val="22"/>
        </w:rPr>
        <w:t>Maninách</w:t>
      </w:r>
      <w:proofErr w:type="spellEnd"/>
      <w:r w:rsidR="005E0944" w:rsidRPr="005E0944">
        <w:rPr>
          <w:rFonts w:ascii="Calibri" w:hAnsi="Calibri" w:cs="Calibri"/>
          <w:sz w:val="22"/>
          <w:szCs w:val="22"/>
        </w:rPr>
        <w:t xml:space="preserve"> 1092/20, Holešovice, 170 00 Praha 7</w:t>
      </w:r>
    </w:p>
    <w:p w:rsidR="00FD6246" w:rsidRDefault="00FD6246" w:rsidP="0095100E">
      <w:pPr>
        <w:rPr>
          <w:rFonts w:ascii="Calibri" w:hAnsi="Calibri" w:cs="Calibri"/>
          <w:sz w:val="22"/>
          <w:szCs w:val="22"/>
        </w:rPr>
      </w:pPr>
      <w:r>
        <w:rPr>
          <w:rFonts w:ascii="Calibri" w:hAnsi="Calibri" w:cs="Calibri"/>
          <w:sz w:val="22"/>
          <w:szCs w:val="22"/>
        </w:rPr>
        <w:t xml:space="preserve">IČO: 26193272, DIČ: CZ26193272 , zapsaná v OR vedeném Městským soudem v Praze, oddíl C, vložka </w:t>
      </w:r>
      <w:r w:rsidR="00E607F5">
        <w:rPr>
          <w:rFonts w:ascii="Calibri" w:hAnsi="Calibri" w:cs="Calibri"/>
          <w:sz w:val="22"/>
          <w:szCs w:val="22"/>
        </w:rPr>
        <w:t>C</w:t>
      </w:r>
      <w:r>
        <w:rPr>
          <w:rFonts w:ascii="Calibri" w:hAnsi="Calibri" w:cs="Calibri"/>
          <w:sz w:val="22"/>
          <w:szCs w:val="22"/>
        </w:rPr>
        <w:t>78560</w:t>
      </w:r>
    </w:p>
    <w:p w:rsidR="00FD6246" w:rsidRDefault="00FD6246" w:rsidP="0095100E">
      <w:pPr>
        <w:rPr>
          <w:rFonts w:ascii="Calibri" w:hAnsi="Calibri" w:cs="Calibri"/>
          <w:sz w:val="22"/>
          <w:szCs w:val="22"/>
        </w:rPr>
      </w:pPr>
      <w:r>
        <w:rPr>
          <w:rFonts w:ascii="Calibri" w:hAnsi="Calibri" w:cs="Calibri"/>
          <w:sz w:val="22"/>
          <w:szCs w:val="22"/>
        </w:rPr>
        <w:t>zastoupená: jednatelem Matthew John East</w:t>
      </w:r>
    </w:p>
    <w:p w:rsidR="00FD6246" w:rsidRDefault="00FD6246" w:rsidP="0095100E">
      <w:pPr>
        <w:rPr>
          <w:rFonts w:ascii="Calibri" w:hAnsi="Calibri" w:cs="Calibri"/>
          <w:sz w:val="22"/>
          <w:szCs w:val="22"/>
        </w:rPr>
      </w:pPr>
      <w:r>
        <w:rPr>
          <w:rFonts w:ascii="Calibri" w:hAnsi="Calibri" w:cs="Calibri"/>
          <w:sz w:val="22"/>
          <w:szCs w:val="22"/>
        </w:rPr>
        <w:t xml:space="preserve">bankovní spojení: Česká Spořitelna, č. </w:t>
      </w:r>
      <w:proofErr w:type="spellStart"/>
      <w:r>
        <w:rPr>
          <w:rFonts w:ascii="Calibri" w:hAnsi="Calibri" w:cs="Calibri"/>
          <w:sz w:val="22"/>
          <w:szCs w:val="22"/>
        </w:rPr>
        <w:t>ú.</w:t>
      </w:r>
      <w:proofErr w:type="spellEnd"/>
      <w:r>
        <w:rPr>
          <w:rFonts w:ascii="Calibri" w:hAnsi="Calibri" w:cs="Calibri"/>
          <w:sz w:val="22"/>
          <w:szCs w:val="22"/>
        </w:rPr>
        <w:t xml:space="preserve"> 2984672/0800</w:t>
      </w:r>
      <w:bookmarkStart w:id="0" w:name="_GoBack"/>
      <w:bookmarkEnd w:id="0"/>
    </w:p>
    <w:p w:rsidR="008556BB" w:rsidRDefault="008556BB" w:rsidP="0095100E">
      <w:pPr>
        <w:rPr>
          <w:rFonts w:ascii="Calibri" w:hAnsi="Calibri" w:cs="Calibri"/>
          <w:sz w:val="22"/>
          <w:szCs w:val="22"/>
        </w:rPr>
      </w:pPr>
    </w:p>
    <w:p w:rsidR="00FD6246" w:rsidRPr="008556BB" w:rsidRDefault="008556BB" w:rsidP="0095100E">
      <w:pPr>
        <w:rPr>
          <w:rFonts w:ascii="Calibri" w:hAnsi="Calibri" w:cs="Calibri"/>
          <w:sz w:val="22"/>
          <w:szCs w:val="22"/>
        </w:rPr>
      </w:pPr>
      <w:r>
        <w:rPr>
          <w:rFonts w:ascii="Calibri" w:hAnsi="Calibri" w:cs="Calibri"/>
          <w:sz w:val="22"/>
          <w:szCs w:val="22"/>
        </w:rPr>
        <w:t>(dále jen „</w:t>
      </w:r>
      <w:r>
        <w:rPr>
          <w:rFonts w:ascii="Calibri" w:hAnsi="Calibri" w:cs="Calibri"/>
          <w:b/>
          <w:sz w:val="22"/>
          <w:szCs w:val="22"/>
        </w:rPr>
        <w:t>GTS</w:t>
      </w:r>
      <w:r>
        <w:rPr>
          <w:rFonts w:ascii="Calibri" w:hAnsi="Calibri" w:cs="Calibri"/>
          <w:sz w:val="22"/>
          <w:szCs w:val="22"/>
        </w:rPr>
        <w:t>“)</w:t>
      </w:r>
    </w:p>
    <w:p w:rsidR="00FD6246" w:rsidRDefault="00FD6246" w:rsidP="0095100E">
      <w:pPr>
        <w:rPr>
          <w:rFonts w:ascii="Calibri" w:hAnsi="Calibri" w:cs="Calibri"/>
          <w:sz w:val="22"/>
          <w:szCs w:val="22"/>
        </w:rPr>
      </w:pPr>
      <w:r>
        <w:rPr>
          <w:rFonts w:ascii="Calibri" w:hAnsi="Calibri" w:cs="Calibri"/>
          <w:sz w:val="22"/>
          <w:szCs w:val="22"/>
        </w:rPr>
        <w:t>a</w:t>
      </w:r>
    </w:p>
    <w:p w:rsidR="008556BB" w:rsidRDefault="008556BB" w:rsidP="0095100E">
      <w:pPr>
        <w:rPr>
          <w:rFonts w:ascii="Calibri" w:hAnsi="Calibri" w:cs="Calibri"/>
          <w:sz w:val="22"/>
          <w:szCs w:val="22"/>
        </w:rPr>
      </w:pPr>
    </w:p>
    <w:p w:rsidR="008556BB" w:rsidRDefault="008556BB" w:rsidP="0095100E">
      <w:pPr>
        <w:rPr>
          <w:rFonts w:ascii="Calibri" w:hAnsi="Calibri" w:cs="Calibri"/>
          <w:b/>
          <w:sz w:val="22"/>
          <w:szCs w:val="22"/>
        </w:rPr>
      </w:pPr>
      <w:r>
        <w:rPr>
          <w:rFonts w:ascii="Calibri" w:hAnsi="Calibri" w:cs="Calibri"/>
          <w:b/>
          <w:sz w:val="22"/>
          <w:szCs w:val="22"/>
        </w:rPr>
        <w:t>Národní památkový ústav</w:t>
      </w:r>
    </w:p>
    <w:p w:rsidR="008556BB" w:rsidRDefault="008556BB" w:rsidP="0095100E">
      <w:pPr>
        <w:rPr>
          <w:rFonts w:ascii="Calibri" w:hAnsi="Calibri" w:cs="Calibri"/>
          <w:sz w:val="22"/>
          <w:szCs w:val="22"/>
        </w:rPr>
      </w:pPr>
      <w:r>
        <w:rPr>
          <w:rFonts w:ascii="Calibri" w:hAnsi="Calibri" w:cs="Calibri"/>
          <w:sz w:val="22"/>
          <w:szCs w:val="22"/>
        </w:rPr>
        <w:t>se sídlem: Valdštejnské nám. 162/3, Praha 118 01</w:t>
      </w:r>
    </w:p>
    <w:p w:rsidR="008556BB" w:rsidRDefault="008556BB" w:rsidP="0095100E">
      <w:pPr>
        <w:rPr>
          <w:rFonts w:ascii="Calibri" w:hAnsi="Calibri" w:cs="Calibri"/>
          <w:sz w:val="22"/>
          <w:szCs w:val="22"/>
        </w:rPr>
      </w:pPr>
      <w:r>
        <w:rPr>
          <w:rFonts w:ascii="Calibri" w:hAnsi="Calibri" w:cs="Calibri"/>
          <w:sz w:val="22"/>
          <w:szCs w:val="22"/>
        </w:rPr>
        <w:t>IČO:75032333, DIČ:CZ75032333</w:t>
      </w:r>
    </w:p>
    <w:p w:rsidR="008556BB" w:rsidRDefault="008556BB" w:rsidP="0095100E">
      <w:pPr>
        <w:rPr>
          <w:rFonts w:ascii="Calibri" w:hAnsi="Calibri" w:cs="Calibri"/>
          <w:sz w:val="22"/>
          <w:szCs w:val="22"/>
        </w:rPr>
      </w:pPr>
      <w:r>
        <w:rPr>
          <w:rFonts w:ascii="Calibri" w:hAnsi="Calibri" w:cs="Calibri"/>
          <w:sz w:val="22"/>
          <w:szCs w:val="22"/>
        </w:rPr>
        <w:t xml:space="preserve">zastoupený: </w:t>
      </w:r>
      <w:proofErr w:type="spellStart"/>
      <w:proofErr w:type="gramStart"/>
      <w:r>
        <w:rPr>
          <w:rFonts w:ascii="Calibri" w:hAnsi="Calibri" w:cs="Calibri"/>
          <w:sz w:val="22"/>
          <w:szCs w:val="22"/>
        </w:rPr>
        <w:t>Ing.arch</w:t>
      </w:r>
      <w:proofErr w:type="spellEnd"/>
      <w:r>
        <w:rPr>
          <w:rFonts w:ascii="Calibri" w:hAnsi="Calibri" w:cs="Calibri"/>
          <w:sz w:val="22"/>
          <w:szCs w:val="22"/>
        </w:rPr>
        <w:t>.</w:t>
      </w:r>
      <w:proofErr w:type="gramEnd"/>
      <w:r>
        <w:rPr>
          <w:rFonts w:ascii="Calibri" w:hAnsi="Calibri" w:cs="Calibri"/>
          <w:sz w:val="22"/>
          <w:szCs w:val="22"/>
        </w:rPr>
        <w:t xml:space="preserve"> Naděždou </w:t>
      </w:r>
      <w:proofErr w:type="spellStart"/>
      <w:r>
        <w:rPr>
          <w:rFonts w:ascii="Calibri" w:hAnsi="Calibri" w:cs="Calibri"/>
          <w:sz w:val="22"/>
          <w:szCs w:val="22"/>
        </w:rPr>
        <w:t>Goryczkovou</w:t>
      </w:r>
      <w:proofErr w:type="spellEnd"/>
      <w:r>
        <w:rPr>
          <w:rFonts w:ascii="Calibri" w:hAnsi="Calibri" w:cs="Calibri"/>
          <w:sz w:val="22"/>
          <w:szCs w:val="22"/>
        </w:rPr>
        <w:t>, generální ředitelkou</w:t>
      </w:r>
    </w:p>
    <w:p w:rsidR="008556BB" w:rsidRDefault="008556BB" w:rsidP="0095100E">
      <w:pPr>
        <w:rPr>
          <w:rFonts w:ascii="Calibri" w:hAnsi="Calibri" w:cs="Calibri"/>
          <w:sz w:val="22"/>
          <w:szCs w:val="22"/>
        </w:rPr>
      </w:pPr>
      <w:r>
        <w:rPr>
          <w:rFonts w:ascii="Calibri" w:hAnsi="Calibri" w:cs="Calibri"/>
          <w:sz w:val="22"/>
          <w:szCs w:val="22"/>
        </w:rPr>
        <w:t xml:space="preserve">bankovní spojení: ČNB, </w:t>
      </w:r>
      <w:proofErr w:type="spellStart"/>
      <w:proofErr w:type="gramStart"/>
      <w:r>
        <w:rPr>
          <w:rFonts w:ascii="Calibri" w:hAnsi="Calibri" w:cs="Calibri"/>
          <w:sz w:val="22"/>
          <w:szCs w:val="22"/>
        </w:rPr>
        <w:t>č.ú</w:t>
      </w:r>
      <w:proofErr w:type="spellEnd"/>
      <w:r>
        <w:rPr>
          <w:rFonts w:ascii="Calibri" w:hAnsi="Calibri" w:cs="Calibri"/>
          <w:sz w:val="22"/>
          <w:szCs w:val="22"/>
        </w:rPr>
        <w:t>.:</w:t>
      </w:r>
      <w:r w:rsidR="00E607F5">
        <w:rPr>
          <w:rFonts w:ascii="Calibri" w:hAnsi="Calibri" w:cs="Calibri"/>
          <w:sz w:val="22"/>
          <w:szCs w:val="22"/>
        </w:rPr>
        <w:t xml:space="preserve"> </w:t>
      </w:r>
      <w:r>
        <w:rPr>
          <w:rFonts w:ascii="Calibri" w:hAnsi="Calibri" w:cs="Calibri"/>
          <w:sz w:val="22"/>
          <w:szCs w:val="22"/>
        </w:rPr>
        <w:t>60039011/0710</w:t>
      </w:r>
      <w:proofErr w:type="gramEnd"/>
    </w:p>
    <w:p w:rsidR="008556BB" w:rsidRDefault="008556BB" w:rsidP="0095100E">
      <w:pPr>
        <w:rPr>
          <w:rFonts w:ascii="Calibri" w:hAnsi="Calibri" w:cs="Calibri"/>
          <w:sz w:val="22"/>
          <w:szCs w:val="22"/>
        </w:rPr>
      </w:pPr>
    </w:p>
    <w:p w:rsidR="008556BB" w:rsidRDefault="008556BB" w:rsidP="0095100E">
      <w:pPr>
        <w:rPr>
          <w:rFonts w:ascii="Calibri" w:hAnsi="Calibri" w:cs="Calibri"/>
          <w:sz w:val="22"/>
          <w:szCs w:val="22"/>
        </w:rPr>
      </w:pPr>
      <w:r>
        <w:rPr>
          <w:rFonts w:ascii="Calibri" w:hAnsi="Calibri" w:cs="Calibri"/>
          <w:sz w:val="22"/>
          <w:szCs w:val="22"/>
        </w:rPr>
        <w:t>dále jen („</w:t>
      </w:r>
      <w:r>
        <w:rPr>
          <w:rFonts w:ascii="Calibri" w:hAnsi="Calibri" w:cs="Calibri"/>
          <w:b/>
          <w:sz w:val="22"/>
          <w:szCs w:val="22"/>
        </w:rPr>
        <w:t>Poskytovatel</w:t>
      </w:r>
      <w:r>
        <w:rPr>
          <w:rFonts w:ascii="Calibri" w:hAnsi="Calibri" w:cs="Calibri"/>
          <w:sz w:val="22"/>
          <w:szCs w:val="22"/>
        </w:rPr>
        <w:t>“ nebo „</w:t>
      </w:r>
      <w:r>
        <w:rPr>
          <w:rFonts w:ascii="Calibri" w:hAnsi="Calibri" w:cs="Calibri"/>
          <w:b/>
          <w:sz w:val="22"/>
          <w:szCs w:val="22"/>
        </w:rPr>
        <w:t>NPÚ</w:t>
      </w:r>
      <w:r>
        <w:rPr>
          <w:rFonts w:ascii="Calibri" w:hAnsi="Calibri" w:cs="Calibri"/>
          <w:sz w:val="22"/>
          <w:szCs w:val="22"/>
        </w:rPr>
        <w:t>“)</w:t>
      </w:r>
    </w:p>
    <w:p w:rsidR="008556BB" w:rsidRDefault="008556BB" w:rsidP="0095100E">
      <w:pPr>
        <w:rPr>
          <w:rFonts w:ascii="Calibri" w:hAnsi="Calibri" w:cs="Calibri"/>
          <w:sz w:val="22"/>
          <w:szCs w:val="22"/>
        </w:rPr>
      </w:pPr>
    </w:p>
    <w:p w:rsidR="008556BB" w:rsidRDefault="008556BB" w:rsidP="008556BB">
      <w:pPr>
        <w:spacing w:line="276" w:lineRule="auto"/>
        <w:jc w:val="center"/>
        <w:rPr>
          <w:rFonts w:asciiTheme="minorHAnsi" w:hAnsiTheme="minorHAnsi" w:cstheme="minorHAnsi"/>
          <w:sz w:val="22"/>
          <w:szCs w:val="22"/>
        </w:rPr>
      </w:pPr>
      <w:r w:rsidRPr="008556BB">
        <w:rPr>
          <w:rFonts w:asciiTheme="minorHAnsi" w:hAnsiTheme="minorHAnsi" w:cstheme="minorHAnsi"/>
          <w:sz w:val="22"/>
          <w:szCs w:val="22"/>
        </w:rPr>
        <w:t>níže uvedeného dne, měsíce a roku uzavírají tento</w:t>
      </w:r>
    </w:p>
    <w:p w:rsidR="00AE112C" w:rsidRDefault="00AE112C" w:rsidP="008556BB">
      <w:pPr>
        <w:spacing w:line="276" w:lineRule="auto"/>
        <w:jc w:val="center"/>
        <w:rPr>
          <w:rFonts w:asciiTheme="minorHAnsi" w:hAnsiTheme="minorHAnsi" w:cstheme="minorHAnsi"/>
          <w:sz w:val="22"/>
          <w:szCs w:val="22"/>
        </w:rPr>
      </w:pPr>
    </w:p>
    <w:p w:rsidR="000F65D1" w:rsidRDefault="000F65D1" w:rsidP="008556BB">
      <w:pPr>
        <w:spacing w:line="276" w:lineRule="auto"/>
        <w:jc w:val="center"/>
        <w:rPr>
          <w:rFonts w:asciiTheme="minorHAnsi" w:hAnsiTheme="minorHAnsi" w:cstheme="minorHAnsi"/>
          <w:b/>
          <w:sz w:val="22"/>
          <w:szCs w:val="22"/>
        </w:rPr>
      </w:pPr>
      <w:r w:rsidRPr="00901472">
        <w:rPr>
          <w:rFonts w:asciiTheme="minorHAnsi" w:hAnsiTheme="minorHAnsi" w:cstheme="minorHAnsi"/>
          <w:b/>
          <w:sz w:val="22"/>
          <w:szCs w:val="22"/>
        </w:rPr>
        <w:t xml:space="preserve">Dodatek č. 1 ke Smlouvě č. 2362 o poskytování benefitů, </w:t>
      </w:r>
      <w:proofErr w:type="gramStart"/>
      <w:r w:rsidRPr="00901472">
        <w:rPr>
          <w:rFonts w:asciiTheme="minorHAnsi" w:hAnsiTheme="minorHAnsi" w:cstheme="minorHAnsi"/>
          <w:b/>
          <w:sz w:val="22"/>
          <w:szCs w:val="22"/>
        </w:rPr>
        <w:t>č.j.</w:t>
      </w:r>
      <w:proofErr w:type="gramEnd"/>
      <w:r w:rsidRPr="00901472">
        <w:rPr>
          <w:rFonts w:asciiTheme="minorHAnsi" w:hAnsiTheme="minorHAnsi" w:cstheme="minorHAnsi"/>
          <w:b/>
          <w:sz w:val="22"/>
          <w:szCs w:val="22"/>
        </w:rPr>
        <w:t xml:space="preserve"> NPU-</w:t>
      </w:r>
      <w:r w:rsidR="00901472" w:rsidRPr="00901472">
        <w:rPr>
          <w:rFonts w:asciiTheme="minorHAnsi" w:hAnsiTheme="minorHAnsi" w:cstheme="minorHAnsi"/>
          <w:b/>
          <w:sz w:val="22"/>
          <w:szCs w:val="22"/>
        </w:rPr>
        <w:t>310/90039/2016</w:t>
      </w:r>
    </w:p>
    <w:p w:rsidR="00FA558E" w:rsidRDefault="00FA558E" w:rsidP="008556BB">
      <w:pPr>
        <w:spacing w:line="276" w:lineRule="auto"/>
        <w:jc w:val="center"/>
        <w:rPr>
          <w:rFonts w:asciiTheme="minorHAnsi" w:hAnsiTheme="minorHAnsi" w:cstheme="minorHAnsi"/>
          <w:b/>
          <w:sz w:val="22"/>
          <w:szCs w:val="22"/>
        </w:rPr>
      </w:pPr>
    </w:p>
    <w:p w:rsidR="00AE112C" w:rsidRPr="00901472" w:rsidRDefault="00AE112C" w:rsidP="008556BB">
      <w:pPr>
        <w:spacing w:line="276" w:lineRule="auto"/>
        <w:jc w:val="center"/>
        <w:rPr>
          <w:rFonts w:asciiTheme="minorHAnsi" w:hAnsiTheme="minorHAnsi" w:cstheme="minorHAnsi"/>
          <w:b/>
          <w:sz w:val="22"/>
          <w:szCs w:val="22"/>
        </w:rPr>
      </w:pPr>
    </w:p>
    <w:p w:rsidR="008556BB" w:rsidRDefault="00901472" w:rsidP="00FA558E">
      <w:pPr>
        <w:jc w:val="center"/>
        <w:rPr>
          <w:rFonts w:ascii="Calibri" w:hAnsi="Calibri" w:cs="Calibri"/>
          <w:b/>
          <w:sz w:val="22"/>
          <w:szCs w:val="22"/>
        </w:rPr>
      </w:pPr>
      <w:r w:rsidRPr="00AE112C">
        <w:rPr>
          <w:rFonts w:ascii="Calibri" w:hAnsi="Calibri" w:cs="Calibri"/>
          <w:b/>
          <w:sz w:val="22"/>
          <w:szCs w:val="22"/>
        </w:rPr>
        <w:t>Článek I.</w:t>
      </w:r>
    </w:p>
    <w:p w:rsidR="00AE112C" w:rsidRPr="00AE112C" w:rsidRDefault="00AE112C" w:rsidP="00FA558E">
      <w:pPr>
        <w:jc w:val="center"/>
        <w:rPr>
          <w:rFonts w:ascii="Calibri" w:hAnsi="Calibri" w:cs="Calibri"/>
          <w:b/>
          <w:sz w:val="22"/>
          <w:szCs w:val="22"/>
        </w:rPr>
      </w:pPr>
    </w:p>
    <w:p w:rsidR="00901472" w:rsidRDefault="00901472" w:rsidP="00AE112C">
      <w:pPr>
        <w:pStyle w:val="Odstavecseseznamem"/>
        <w:numPr>
          <w:ilvl w:val="0"/>
          <w:numId w:val="2"/>
        </w:numPr>
        <w:ind w:left="357" w:hanging="357"/>
        <w:jc w:val="both"/>
        <w:rPr>
          <w:rFonts w:ascii="Calibri" w:hAnsi="Calibri" w:cs="Calibri"/>
          <w:sz w:val="22"/>
          <w:szCs w:val="22"/>
        </w:rPr>
      </w:pPr>
      <w:r w:rsidRPr="00FA558E">
        <w:rPr>
          <w:rFonts w:ascii="Calibri" w:hAnsi="Calibri" w:cs="Calibri"/>
          <w:sz w:val="22"/>
          <w:szCs w:val="22"/>
        </w:rPr>
        <w:t xml:space="preserve">Dne </w:t>
      </w:r>
      <w:r w:rsidR="00526C47">
        <w:rPr>
          <w:rFonts w:ascii="Calibri" w:hAnsi="Calibri" w:cs="Calibri"/>
          <w:sz w:val="22"/>
          <w:szCs w:val="22"/>
        </w:rPr>
        <w:t>16.12.2016 b</w:t>
      </w:r>
      <w:r w:rsidR="00FA558E" w:rsidRPr="00FA558E">
        <w:rPr>
          <w:rFonts w:ascii="Calibri" w:hAnsi="Calibri" w:cs="Calibri"/>
          <w:sz w:val="22"/>
          <w:szCs w:val="22"/>
        </w:rPr>
        <w:t>yla uzavřena Smlouva č.</w:t>
      </w:r>
      <w:r w:rsidR="006A611F">
        <w:rPr>
          <w:rFonts w:ascii="Calibri" w:hAnsi="Calibri" w:cs="Calibri"/>
          <w:sz w:val="22"/>
          <w:szCs w:val="22"/>
        </w:rPr>
        <w:t xml:space="preserve"> </w:t>
      </w:r>
      <w:r w:rsidR="00FA558E" w:rsidRPr="00FA558E">
        <w:rPr>
          <w:rFonts w:ascii="Calibri" w:hAnsi="Calibri" w:cs="Calibri"/>
          <w:sz w:val="22"/>
          <w:szCs w:val="22"/>
        </w:rPr>
        <w:t>2362 o poskytování benefitů mezi GTS ALIVE s.r.o., a N</w:t>
      </w:r>
      <w:r w:rsidR="006A611F">
        <w:rPr>
          <w:rFonts w:ascii="Calibri" w:hAnsi="Calibri" w:cs="Calibri"/>
          <w:sz w:val="22"/>
          <w:szCs w:val="22"/>
        </w:rPr>
        <w:t>árodn</w:t>
      </w:r>
      <w:r w:rsidR="00E607F5">
        <w:rPr>
          <w:rFonts w:ascii="Calibri" w:hAnsi="Calibri" w:cs="Calibri"/>
          <w:sz w:val="22"/>
          <w:szCs w:val="22"/>
        </w:rPr>
        <w:t xml:space="preserve">ím památkovým ústavem, </w:t>
      </w:r>
      <w:proofErr w:type="gramStart"/>
      <w:r w:rsidR="00E607F5">
        <w:rPr>
          <w:rFonts w:ascii="Calibri" w:hAnsi="Calibri" w:cs="Calibri"/>
          <w:sz w:val="22"/>
          <w:szCs w:val="22"/>
        </w:rPr>
        <w:t>č.j.</w:t>
      </w:r>
      <w:proofErr w:type="gramEnd"/>
      <w:r w:rsidR="00E607F5">
        <w:rPr>
          <w:rFonts w:ascii="Calibri" w:hAnsi="Calibri" w:cs="Calibri"/>
          <w:sz w:val="22"/>
          <w:szCs w:val="22"/>
        </w:rPr>
        <w:t xml:space="preserve"> NPU</w:t>
      </w:r>
      <w:r w:rsidR="006A611F">
        <w:rPr>
          <w:rFonts w:ascii="Calibri" w:hAnsi="Calibri" w:cs="Calibri"/>
          <w:sz w:val="22"/>
          <w:szCs w:val="22"/>
        </w:rPr>
        <w:t xml:space="preserve">-310/90039/2016, (dále jen „Smlouva“) </w:t>
      </w:r>
      <w:r w:rsidR="00FA558E" w:rsidRPr="00FA558E">
        <w:rPr>
          <w:rFonts w:ascii="Calibri" w:hAnsi="Calibri" w:cs="Calibri"/>
          <w:sz w:val="22"/>
          <w:szCs w:val="22"/>
        </w:rPr>
        <w:t xml:space="preserve">jejímž předmětem </w:t>
      </w:r>
      <w:r w:rsidR="00E607F5">
        <w:rPr>
          <w:rFonts w:ascii="Calibri" w:hAnsi="Calibri" w:cs="Calibri"/>
          <w:sz w:val="22"/>
          <w:szCs w:val="22"/>
        </w:rPr>
        <w:t>je</w:t>
      </w:r>
      <w:r w:rsidR="00FA558E" w:rsidRPr="00FA558E">
        <w:rPr>
          <w:rFonts w:ascii="Calibri" w:hAnsi="Calibri" w:cs="Calibri"/>
          <w:sz w:val="22"/>
          <w:szCs w:val="22"/>
        </w:rPr>
        <w:t xml:space="preserve"> spolupráce v oblasti poskytování výhod držitelů Průkazů a komunikace.</w:t>
      </w:r>
    </w:p>
    <w:p w:rsidR="006A611F" w:rsidRDefault="00FA558E" w:rsidP="00AE112C">
      <w:pPr>
        <w:pStyle w:val="Odstavecseseznamem"/>
        <w:numPr>
          <w:ilvl w:val="0"/>
          <w:numId w:val="2"/>
        </w:numPr>
        <w:ind w:left="357" w:hanging="357"/>
        <w:jc w:val="both"/>
        <w:rPr>
          <w:rFonts w:ascii="Calibri" w:hAnsi="Calibri" w:cs="Calibri"/>
          <w:sz w:val="22"/>
          <w:szCs w:val="22"/>
        </w:rPr>
      </w:pPr>
      <w:r>
        <w:rPr>
          <w:rFonts w:ascii="Calibri" w:hAnsi="Calibri" w:cs="Calibri"/>
          <w:sz w:val="22"/>
          <w:szCs w:val="22"/>
        </w:rPr>
        <w:t>V souladu s Všeobecnými obchodní</w:t>
      </w:r>
      <w:r w:rsidR="006A611F">
        <w:rPr>
          <w:rFonts w:ascii="Calibri" w:hAnsi="Calibri" w:cs="Calibri"/>
          <w:sz w:val="22"/>
          <w:szCs w:val="22"/>
        </w:rPr>
        <w:t>mi podmínkami se strany rozhodly</w:t>
      </w:r>
      <w:r>
        <w:rPr>
          <w:rFonts w:ascii="Calibri" w:hAnsi="Calibri" w:cs="Calibri"/>
          <w:sz w:val="22"/>
          <w:szCs w:val="22"/>
        </w:rPr>
        <w:t xml:space="preserve"> změnit smlouvu</w:t>
      </w:r>
      <w:r w:rsidR="006A611F">
        <w:rPr>
          <w:rFonts w:ascii="Calibri" w:hAnsi="Calibri" w:cs="Calibri"/>
          <w:sz w:val="22"/>
          <w:szCs w:val="22"/>
        </w:rPr>
        <w:t xml:space="preserve"> tímto dodatkem</w:t>
      </w:r>
    </w:p>
    <w:p w:rsidR="006A611F" w:rsidRDefault="006A611F" w:rsidP="00AE112C">
      <w:pPr>
        <w:ind w:left="360"/>
        <w:jc w:val="both"/>
        <w:rPr>
          <w:rFonts w:ascii="Calibri" w:hAnsi="Calibri" w:cs="Calibri"/>
          <w:sz w:val="22"/>
          <w:szCs w:val="22"/>
        </w:rPr>
      </w:pPr>
    </w:p>
    <w:p w:rsidR="006A611F" w:rsidRDefault="006A611F" w:rsidP="00AE112C">
      <w:pPr>
        <w:jc w:val="center"/>
        <w:rPr>
          <w:rFonts w:ascii="Calibri" w:hAnsi="Calibri" w:cs="Calibri"/>
          <w:b/>
          <w:sz w:val="22"/>
          <w:szCs w:val="22"/>
        </w:rPr>
      </w:pPr>
      <w:r w:rsidRPr="00AE112C">
        <w:rPr>
          <w:rFonts w:ascii="Calibri" w:hAnsi="Calibri" w:cs="Calibri"/>
          <w:b/>
          <w:sz w:val="22"/>
          <w:szCs w:val="22"/>
        </w:rPr>
        <w:t>Článek II.</w:t>
      </w:r>
    </w:p>
    <w:p w:rsidR="00AE112C" w:rsidRPr="00AE112C" w:rsidRDefault="00AE112C" w:rsidP="00AE112C">
      <w:pPr>
        <w:jc w:val="center"/>
        <w:rPr>
          <w:rFonts w:ascii="Calibri" w:hAnsi="Calibri" w:cs="Calibri"/>
          <w:b/>
          <w:sz w:val="22"/>
          <w:szCs w:val="22"/>
        </w:rPr>
      </w:pPr>
    </w:p>
    <w:p w:rsidR="006A611F" w:rsidRDefault="006A611F" w:rsidP="00AE112C">
      <w:pPr>
        <w:pStyle w:val="Odstavecseseznamem"/>
        <w:numPr>
          <w:ilvl w:val="0"/>
          <w:numId w:val="3"/>
        </w:numPr>
        <w:ind w:left="357" w:hanging="357"/>
        <w:jc w:val="both"/>
        <w:rPr>
          <w:rFonts w:ascii="Calibri" w:hAnsi="Calibri" w:cs="Calibri"/>
          <w:sz w:val="22"/>
          <w:szCs w:val="22"/>
        </w:rPr>
      </w:pPr>
      <w:r>
        <w:rPr>
          <w:rFonts w:ascii="Calibri" w:hAnsi="Calibri" w:cs="Calibri"/>
          <w:sz w:val="22"/>
          <w:szCs w:val="22"/>
        </w:rPr>
        <w:t xml:space="preserve">Znění </w:t>
      </w:r>
      <w:proofErr w:type="spellStart"/>
      <w:r w:rsidR="00E607F5">
        <w:rPr>
          <w:rFonts w:ascii="Calibri" w:hAnsi="Calibri" w:cs="Calibri"/>
          <w:sz w:val="22"/>
          <w:szCs w:val="22"/>
        </w:rPr>
        <w:t>ust</w:t>
      </w:r>
      <w:proofErr w:type="spellEnd"/>
      <w:r w:rsidR="00E607F5">
        <w:rPr>
          <w:rFonts w:ascii="Calibri" w:hAnsi="Calibri" w:cs="Calibri"/>
          <w:sz w:val="22"/>
          <w:szCs w:val="22"/>
        </w:rPr>
        <w:t>.</w:t>
      </w:r>
      <w:r w:rsidR="006435A9">
        <w:rPr>
          <w:rFonts w:ascii="Calibri" w:hAnsi="Calibri" w:cs="Calibri"/>
          <w:sz w:val="22"/>
          <w:szCs w:val="22"/>
        </w:rPr>
        <w:t xml:space="preserve"> </w:t>
      </w:r>
      <w:proofErr w:type="gramStart"/>
      <w:r w:rsidR="006435A9">
        <w:rPr>
          <w:rFonts w:ascii="Calibri" w:hAnsi="Calibri" w:cs="Calibri"/>
          <w:sz w:val="22"/>
          <w:szCs w:val="22"/>
        </w:rPr>
        <w:t>č.</w:t>
      </w:r>
      <w:proofErr w:type="gramEnd"/>
      <w:r w:rsidR="00A759C6">
        <w:rPr>
          <w:rFonts w:ascii="Calibri" w:hAnsi="Calibri" w:cs="Calibri"/>
          <w:sz w:val="22"/>
          <w:szCs w:val="22"/>
        </w:rPr>
        <w:t xml:space="preserve"> </w:t>
      </w:r>
      <w:r w:rsidR="00E607F5">
        <w:rPr>
          <w:rFonts w:ascii="Calibri" w:hAnsi="Calibri" w:cs="Calibri"/>
          <w:sz w:val="22"/>
          <w:szCs w:val="22"/>
        </w:rPr>
        <w:t xml:space="preserve">1. </w:t>
      </w:r>
      <w:r>
        <w:rPr>
          <w:rFonts w:ascii="Calibri" w:hAnsi="Calibri" w:cs="Calibri"/>
          <w:sz w:val="22"/>
          <w:szCs w:val="22"/>
        </w:rPr>
        <w:t>2.</w:t>
      </w:r>
      <w:r w:rsidR="00A759C6">
        <w:rPr>
          <w:rFonts w:ascii="Calibri" w:hAnsi="Calibri" w:cs="Calibri"/>
          <w:sz w:val="22"/>
          <w:szCs w:val="22"/>
        </w:rPr>
        <w:t xml:space="preserve"> </w:t>
      </w:r>
      <w:r>
        <w:rPr>
          <w:rFonts w:ascii="Calibri" w:hAnsi="Calibri" w:cs="Calibri"/>
          <w:sz w:val="22"/>
          <w:szCs w:val="22"/>
        </w:rPr>
        <w:t>1. článku IV. S</w:t>
      </w:r>
      <w:r w:rsidR="006435A9">
        <w:rPr>
          <w:rFonts w:ascii="Calibri" w:hAnsi="Calibri" w:cs="Calibri"/>
          <w:sz w:val="22"/>
          <w:szCs w:val="22"/>
        </w:rPr>
        <w:t>mlouvy se mění a nově zní</w:t>
      </w:r>
      <w:r>
        <w:rPr>
          <w:rFonts w:ascii="Calibri" w:hAnsi="Calibri" w:cs="Calibri"/>
          <w:sz w:val="22"/>
          <w:szCs w:val="22"/>
        </w:rPr>
        <w:t xml:space="preserve">: </w:t>
      </w:r>
    </w:p>
    <w:p w:rsidR="00A759C6" w:rsidRDefault="006A611F" w:rsidP="00A759C6">
      <w:pPr>
        <w:ind w:left="357"/>
        <w:jc w:val="both"/>
        <w:rPr>
          <w:rFonts w:ascii="Calibri" w:hAnsi="Calibri" w:cs="Calibri"/>
          <w:b/>
          <w:sz w:val="22"/>
          <w:szCs w:val="22"/>
        </w:rPr>
      </w:pPr>
      <w:r w:rsidRPr="00A759C6">
        <w:rPr>
          <w:rFonts w:ascii="Calibri" w:hAnsi="Calibri" w:cs="Calibri"/>
          <w:b/>
          <w:sz w:val="22"/>
          <w:szCs w:val="22"/>
        </w:rPr>
        <w:t>Popis benefitu (výše v %, příp. jiná specifikace a doplňující informace, např. podmínky využití Benefitu)</w:t>
      </w:r>
    </w:p>
    <w:p w:rsidR="006A611F" w:rsidRPr="00A759C6" w:rsidRDefault="006A611F" w:rsidP="00A759C6">
      <w:pPr>
        <w:ind w:left="357"/>
        <w:jc w:val="both"/>
        <w:rPr>
          <w:rFonts w:ascii="Calibri" w:hAnsi="Calibri" w:cs="Calibri"/>
          <w:b/>
          <w:sz w:val="22"/>
          <w:szCs w:val="22"/>
        </w:rPr>
      </w:pPr>
      <w:r w:rsidRPr="00A759C6">
        <w:rPr>
          <w:rFonts w:ascii="Calibri" w:hAnsi="Calibri" w:cs="Calibri"/>
          <w:sz w:val="22"/>
          <w:szCs w:val="22"/>
        </w:rPr>
        <w:t>NPÚ se zavazuje k poskytnutí sníženého vstupního držiteli karty ISIC, který se prokáže platnou kartou ISIC před zakoupením vstupenky na prohlídkový okruh na památce ve správě NPÚ. Výše sníženého vstupného je stanovena, jako cena základního vstupného na daný prohlídkový okruh snížená o 30% ceny. Slevu nelze dále kombinovat s jinými slevami.</w:t>
      </w:r>
    </w:p>
    <w:p w:rsidR="006A611F" w:rsidRDefault="006A611F" w:rsidP="00AE112C">
      <w:pPr>
        <w:pStyle w:val="Odstavecseseznamem"/>
        <w:jc w:val="both"/>
        <w:rPr>
          <w:rFonts w:ascii="Calibri" w:hAnsi="Calibri" w:cs="Calibri"/>
          <w:sz w:val="22"/>
          <w:szCs w:val="22"/>
        </w:rPr>
      </w:pPr>
    </w:p>
    <w:p w:rsidR="00AE112C" w:rsidRPr="00AE112C" w:rsidRDefault="006A611F" w:rsidP="00AE112C">
      <w:pPr>
        <w:pStyle w:val="Odstavecseseznamem"/>
        <w:numPr>
          <w:ilvl w:val="0"/>
          <w:numId w:val="3"/>
        </w:numPr>
        <w:ind w:left="357" w:hanging="357"/>
        <w:jc w:val="both"/>
        <w:rPr>
          <w:rFonts w:ascii="Calibri" w:hAnsi="Calibri" w:cs="Calibri"/>
          <w:b/>
          <w:sz w:val="22"/>
          <w:szCs w:val="22"/>
        </w:rPr>
      </w:pPr>
      <w:r>
        <w:rPr>
          <w:rFonts w:ascii="Calibri" w:hAnsi="Calibri" w:cs="Calibri"/>
          <w:sz w:val="22"/>
          <w:szCs w:val="22"/>
        </w:rPr>
        <w:t xml:space="preserve">Znění </w:t>
      </w:r>
      <w:proofErr w:type="spellStart"/>
      <w:r w:rsidR="00E607F5">
        <w:rPr>
          <w:rFonts w:ascii="Calibri" w:hAnsi="Calibri" w:cs="Calibri"/>
          <w:sz w:val="22"/>
          <w:szCs w:val="22"/>
        </w:rPr>
        <w:t>ust</w:t>
      </w:r>
      <w:proofErr w:type="spellEnd"/>
      <w:r w:rsidR="00E607F5">
        <w:rPr>
          <w:rFonts w:ascii="Calibri" w:hAnsi="Calibri" w:cs="Calibri"/>
          <w:sz w:val="22"/>
          <w:szCs w:val="22"/>
        </w:rPr>
        <w:t>.</w:t>
      </w:r>
      <w:r w:rsidR="006435A9">
        <w:rPr>
          <w:rFonts w:ascii="Calibri" w:hAnsi="Calibri" w:cs="Calibri"/>
          <w:sz w:val="22"/>
          <w:szCs w:val="22"/>
        </w:rPr>
        <w:t xml:space="preserve"> </w:t>
      </w:r>
      <w:proofErr w:type="gramStart"/>
      <w:r w:rsidR="006435A9">
        <w:rPr>
          <w:rFonts w:ascii="Calibri" w:hAnsi="Calibri" w:cs="Calibri"/>
          <w:sz w:val="22"/>
          <w:szCs w:val="22"/>
        </w:rPr>
        <w:t>č.</w:t>
      </w:r>
      <w:r w:rsidR="00E607F5">
        <w:rPr>
          <w:rFonts w:ascii="Calibri" w:hAnsi="Calibri" w:cs="Calibri"/>
          <w:sz w:val="22"/>
          <w:szCs w:val="22"/>
        </w:rPr>
        <w:t>1.</w:t>
      </w:r>
      <w:r w:rsidR="006435A9">
        <w:rPr>
          <w:rFonts w:ascii="Calibri" w:hAnsi="Calibri" w:cs="Calibri"/>
          <w:sz w:val="22"/>
          <w:szCs w:val="22"/>
        </w:rPr>
        <w:t xml:space="preserve"> </w:t>
      </w:r>
      <w:r w:rsidR="00E607F5">
        <w:rPr>
          <w:rFonts w:ascii="Calibri" w:hAnsi="Calibri" w:cs="Calibri"/>
          <w:sz w:val="22"/>
          <w:szCs w:val="22"/>
        </w:rPr>
        <w:t>2.2</w:t>
      </w:r>
      <w:proofErr w:type="gramEnd"/>
      <w:r>
        <w:rPr>
          <w:rFonts w:ascii="Calibri" w:hAnsi="Calibri" w:cs="Calibri"/>
          <w:sz w:val="22"/>
          <w:szCs w:val="22"/>
        </w:rPr>
        <w:t xml:space="preserve"> článku IV. S</w:t>
      </w:r>
      <w:r w:rsidR="006435A9">
        <w:rPr>
          <w:rFonts w:ascii="Calibri" w:hAnsi="Calibri" w:cs="Calibri"/>
          <w:sz w:val="22"/>
          <w:szCs w:val="22"/>
        </w:rPr>
        <w:t>mlouvy se mění a nově zní</w:t>
      </w:r>
      <w:r>
        <w:rPr>
          <w:rFonts w:ascii="Calibri" w:hAnsi="Calibri" w:cs="Calibri"/>
          <w:sz w:val="22"/>
          <w:szCs w:val="22"/>
        </w:rPr>
        <w:t>:</w:t>
      </w:r>
      <w:r w:rsidR="006435A9">
        <w:rPr>
          <w:rFonts w:ascii="Calibri" w:hAnsi="Calibri" w:cs="Calibri"/>
          <w:sz w:val="22"/>
          <w:szCs w:val="22"/>
        </w:rPr>
        <w:t xml:space="preserve"> </w:t>
      </w:r>
    </w:p>
    <w:p w:rsidR="00A759C6" w:rsidRPr="00A759C6" w:rsidRDefault="006435A9" w:rsidP="00A759C6">
      <w:pPr>
        <w:ind w:firstLine="357"/>
        <w:jc w:val="both"/>
        <w:rPr>
          <w:rFonts w:ascii="Calibri" w:hAnsi="Calibri" w:cs="Calibri"/>
          <w:b/>
          <w:sz w:val="22"/>
          <w:szCs w:val="22"/>
        </w:rPr>
      </w:pPr>
      <w:r w:rsidRPr="00A759C6">
        <w:rPr>
          <w:rFonts w:ascii="Calibri" w:hAnsi="Calibri" w:cs="Calibri"/>
          <w:b/>
          <w:sz w:val="22"/>
          <w:szCs w:val="22"/>
        </w:rPr>
        <w:t xml:space="preserve">Benefit bude poskytován </w:t>
      </w:r>
      <w:r w:rsidR="00A759C6" w:rsidRPr="00A759C6">
        <w:rPr>
          <w:rFonts w:ascii="Calibri" w:hAnsi="Calibri" w:cs="Calibri"/>
          <w:b/>
          <w:sz w:val="22"/>
          <w:szCs w:val="22"/>
        </w:rPr>
        <w:t>držitelům následujících Průkazů:</w:t>
      </w:r>
    </w:p>
    <w:p w:rsidR="006435A9" w:rsidRPr="00A759C6" w:rsidRDefault="006435A9" w:rsidP="00A759C6">
      <w:pPr>
        <w:ind w:firstLine="357"/>
        <w:jc w:val="both"/>
        <w:rPr>
          <w:rFonts w:ascii="Calibri" w:hAnsi="Calibri" w:cs="Calibri"/>
          <w:sz w:val="22"/>
          <w:szCs w:val="22"/>
        </w:rPr>
      </w:pPr>
      <w:r w:rsidRPr="00A759C6">
        <w:rPr>
          <w:rFonts w:ascii="Calibri" w:hAnsi="Calibri" w:cs="Calibri"/>
          <w:sz w:val="22"/>
          <w:szCs w:val="22"/>
        </w:rPr>
        <w:t>ISIC</w:t>
      </w:r>
    </w:p>
    <w:p w:rsidR="006435A9" w:rsidRDefault="006435A9" w:rsidP="00AE112C">
      <w:pPr>
        <w:pStyle w:val="Odstavecseseznamem"/>
        <w:jc w:val="both"/>
        <w:rPr>
          <w:rFonts w:ascii="Calibri" w:hAnsi="Calibri" w:cs="Calibri"/>
          <w:sz w:val="22"/>
          <w:szCs w:val="22"/>
        </w:rPr>
      </w:pPr>
    </w:p>
    <w:p w:rsidR="006435A9" w:rsidRPr="006435A9" w:rsidRDefault="006435A9" w:rsidP="00AE112C">
      <w:pPr>
        <w:pStyle w:val="Odstavecseseznamem"/>
        <w:jc w:val="both"/>
        <w:rPr>
          <w:rFonts w:ascii="Calibri" w:hAnsi="Calibri" w:cs="Calibri"/>
          <w:sz w:val="22"/>
          <w:szCs w:val="22"/>
        </w:rPr>
      </w:pPr>
    </w:p>
    <w:p w:rsidR="00AE112C" w:rsidRDefault="00AE112C" w:rsidP="00AE112C">
      <w:pPr>
        <w:pStyle w:val="Odstavecseseznamem"/>
        <w:jc w:val="both"/>
        <w:rPr>
          <w:rFonts w:ascii="Calibri" w:hAnsi="Calibri" w:cs="Calibri"/>
          <w:sz w:val="22"/>
          <w:szCs w:val="22"/>
        </w:rPr>
      </w:pPr>
    </w:p>
    <w:p w:rsidR="00AE112C" w:rsidRPr="00AE112C" w:rsidRDefault="005C34BF" w:rsidP="00AE112C">
      <w:pPr>
        <w:pStyle w:val="Odstavecseseznamem"/>
        <w:jc w:val="center"/>
        <w:rPr>
          <w:rFonts w:ascii="Calibri" w:hAnsi="Calibri" w:cs="Calibri"/>
          <w:b/>
          <w:sz w:val="22"/>
          <w:szCs w:val="22"/>
        </w:rPr>
      </w:pPr>
      <w:r>
        <w:rPr>
          <w:rFonts w:ascii="Calibri" w:hAnsi="Calibri" w:cs="Calibri"/>
          <w:b/>
          <w:sz w:val="22"/>
          <w:szCs w:val="22"/>
        </w:rPr>
        <w:t>Článek III</w:t>
      </w:r>
      <w:r w:rsidR="00AE112C" w:rsidRPr="00AE112C">
        <w:rPr>
          <w:rFonts w:ascii="Calibri" w:hAnsi="Calibri" w:cs="Calibri"/>
          <w:b/>
          <w:sz w:val="22"/>
          <w:szCs w:val="22"/>
        </w:rPr>
        <w:t>.</w:t>
      </w:r>
    </w:p>
    <w:p w:rsidR="00AE112C" w:rsidRPr="00AE112C" w:rsidRDefault="00AE112C" w:rsidP="00AE112C">
      <w:pPr>
        <w:spacing w:line="276" w:lineRule="auto"/>
        <w:ind w:left="357" w:hanging="357"/>
        <w:jc w:val="both"/>
        <w:rPr>
          <w:rFonts w:asciiTheme="minorHAnsi" w:hAnsiTheme="minorHAnsi" w:cstheme="minorHAnsi"/>
          <w:b/>
          <w:bCs/>
          <w:sz w:val="22"/>
          <w:szCs w:val="22"/>
          <w:u w:val="single"/>
        </w:rPr>
      </w:pPr>
    </w:p>
    <w:p w:rsidR="00AE112C" w:rsidRPr="00AE112C" w:rsidRDefault="00AE112C" w:rsidP="00AE112C">
      <w:pPr>
        <w:pStyle w:val="Odstavecseseznamem"/>
        <w:numPr>
          <w:ilvl w:val="0"/>
          <w:numId w:val="6"/>
        </w:numPr>
        <w:spacing w:line="276" w:lineRule="auto"/>
        <w:ind w:left="357" w:hanging="357"/>
        <w:jc w:val="both"/>
        <w:rPr>
          <w:rFonts w:asciiTheme="minorHAnsi" w:hAnsiTheme="minorHAnsi" w:cstheme="minorHAnsi"/>
          <w:sz w:val="22"/>
          <w:szCs w:val="22"/>
        </w:rPr>
      </w:pPr>
      <w:r w:rsidRPr="00AE112C">
        <w:rPr>
          <w:rFonts w:asciiTheme="minorHAnsi" w:hAnsiTheme="minorHAnsi" w:cstheme="minorHAnsi"/>
          <w:sz w:val="22"/>
          <w:szCs w:val="22"/>
        </w:rPr>
        <w:t xml:space="preserve">Ostatní ujednání smlouvy zůstávají v platnosti beze změny. </w:t>
      </w:r>
    </w:p>
    <w:p w:rsidR="00AE112C" w:rsidRPr="00AE112C" w:rsidRDefault="00AE112C" w:rsidP="00AE112C">
      <w:pPr>
        <w:pStyle w:val="Odstavecseseznamem"/>
        <w:numPr>
          <w:ilvl w:val="0"/>
          <w:numId w:val="6"/>
        </w:numPr>
        <w:spacing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Tento dodatek je sepsán ve dvou vyhotoveních a každá ze stran obdrží po jednom.</w:t>
      </w:r>
    </w:p>
    <w:p w:rsidR="00AE112C" w:rsidRPr="00AE112C" w:rsidRDefault="00AE112C" w:rsidP="00AE112C">
      <w:pPr>
        <w:pStyle w:val="Odstavecseseznamem"/>
        <w:numPr>
          <w:ilvl w:val="0"/>
          <w:numId w:val="6"/>
        </w:numPr>
        <w:spacing w:line="276" w:lineRule="auto"/>
        <w:ind w:left="357" w:hanging="357"/>
        <w:jc w:val="both"/>
        <w:rPr>
          <w:rFonts w:asciiTheme="minorHAnsi" w:hAnsiTheme="minorHAnsi" w:cstheme="minorHAnsi"/>
          <w:sz w:val="22"/>
          <w:szCs w:val="22"/>
        </w:rPr>
      </w:pPr>
      <w:r w:rsidRPr="00AE112C">
        <w:rPr>
          <w:rFonts w:asciiTheme="minorHAnsi" w:hAnsiTheme="minorHAnsi" w:cstheme="minorHAnsi"/>
          <w:sz w:val="22"/>
          <w:szCs w:val="22"/>
        </w:rPr>
        <w:t>Smluvní strany prohlašují, že tento dodatek smlouvy uzavřely podle své pravé a svobodné vůle, prosté omylů, nikoliv v tísni. Dodatek je pro obě strany určitý a srozumitelný.</w:t>
      </w:r>
    </w:p>
    <w:p w:rsidR="006A611F" w:rsidRPr="006A611F" w:rsidRDefault="006A611F" w:rsidP="00AE112C">
      <w:pPr>
        <w:pStyle w:val="Odstavecseseznamem"/>
        <w:jc w:val="both"/>
        <w:rPr>
          <w:rFonts w:ascii="Calibri" w:hAnsi="Calibri" w:cs="Calibri"/>
          <w:sz w:val="22"/>
          <w:szCs w:val="22"/>
        </w:rPr>
      </w:pPr>
    </w:p>
    <w:p w:rsidR="00FA558E" w:rsidRPr="006A611F" w:rsidRDefault="00FA558E" w:rsidP="00AE112C">
      <w:pPr>
        <w:jc w:val="both"/>
        <w:rPr>
          <w:rFonts w:ascii="Calibri" w:hAnsi="Calibri" w:cs="Calibri"/>
          <w:sz w:val="22"/>
          <w:szCs w:val="22"/>
        </w:rPr>
      </w:pPr>
      <w:r w:rsidRPr="006A611F">
        <w:rPr>
          <w:rFonts w:ascii="Calibri" w:hAnsi="Calibri" w:cs="Calibri"/>
          <w:sz w:val="22"/>
          <w:szCs w:val="22"/>
        </w:rPr>
        <w:t xml:space="preserve"> </w:t>
      </w:r>
    </w:p>
    <w:p w:rsidR="00E607F5" w:rsidRDefault="00AE112C" w:rsidP="0095100E">
      <w:pPr>
        <w:rPr>
          <w:rFonts w:ascii="Calibri" w:hAnsi="Calibri" w:cs="Calibri"/>
          <w:sz w:val="22"/>
          <w:szCs w:val="22"/>
        </w:rPr>
      </w:pPr>
      <w:r>
        <w:rPr>
          <w:rFonts w:ascii="Calibri" w:hAnsi="Calibri" w:cs="Calibri"/>
          <w:sz w:val="22"/>
          <w:szCs w:val="22"/>
        </w:rPr>
        <w:t>V Praze dne</w:t>
      </w:r>
      <w:r>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t>V Praze dne</w:t>
      </w:r>
    </w:p>
    <w:p w:rsidR="00E607F5" w:rsidRDefault="00E607F5" w:rsidP="0095100E">
      <w:pPr>
        <w:rPr>
          <w:rFonts w:ascii="Calibri" w:hAnsi="Calibri" w:cs="Calibri"/>
          <w:sz w:val="22"/>
          <w:szCs w:val="22"/>
        </w:rPr>
      </w:pPr>
    </w:p>
    <w:p w:rsidR="00372382" w:rsidRDefault="00AE112C" w:rsidP="0037238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r>
      <w:r w:rsidR="00E607F5">
        <w:rPr>
          <w:rFonts w:ascii="Calibri" w:hAnsi="Calibri" w:cs="Calibri"/>
          <w:sz w:val="22"/>
          <w:szCs w:val="22"/>
        </w:rPr>
        <w:tab/>
      </w:r>
    </w:p>
    <w:p w:rsidR="00AE112C" w:rsidRDefault="00E607F5" w:rsidP="00372382">
      <w:pPr>
        <w:rPr>
          <w:rFonts w:ascii="Calibri" w:hAnsi="Calibri" w:cs="Calibri"/>
          <w:sz w:val="22"/>
          <w:szCs w:val="22"/>
        </w:rPr>
      </w:pPr>
      <w:r>
        <w:rPr>
          <w:rFonts w:ascii="Calibri" w:hAnsi="Calibri" w:cs="Calibri"/>
          <w:sz w:val="22"/>
          <w:szCs w:val="22"/>
        </w:rPr>
        <w:t>Národní památkový ústav</w:t>
      </w:r>
      <w:r w:rsidR="00372382">
        <w:rPr>
          <w:rFonts w:ascii="Calibri" w:hAnsi="Calibri" w:cs="Calibri"/>
          <w:sz w:val="22"/>
          <w:szCs w:val="22"/>
        </w:rPr>
        <w:tab/>
      </w:r>
      <w:r w:rsidR="00372382">
        <w:rPr>
          <w:rFonts w:ascii="Calibri" w:hAnsi="Calibri" w:cs="Calibri"/>
          <w:sz w:val="22"/>
          <w:szCs w:val="22"/>
        </w:rPr>
        <w:tab/>
      </w:r>
      <w:r w:rsidR="00372382">
        <w:rPr>
          <w:rFonts w:ascii="Calibri" w:hAnsi="Calibri" w:cs="Calibri"/>
          <w:sz w:val="22"/>
          <w:szCs w:val="22"/>
        </w:rPr>
        <w:tab/>
      </w:r>
      <w:r w:rsidR="00372382">
        <w:rPr>
          <w:rFonts w:ascii="Calibri" w:hAnsi="Calibri" w:cs="Calibri"/>
          <w:sz w:val="22"/>
          <w:szCs w:val="22"/>
        </w:rPr>
        <w:tab/>
      </w:r>
      <w:r w:rsidR="00372382">
        <w:rPr>
          <w:rFonts w:ascii="Calibri" w:hAnsi="Calibri" w:cs="Calibri"/>
          <w:sz w:val="22"/>
          <w:szCs w:val="22"/>
        </w:rPr>
        <w:tab/>
      </w:r>
      <w:r>
        <w:rPr>
          <w:rFonts w:ascii="Calibri" w:hAnsi="Calibri" w:cs="Calibri"/>
          <w:sz w:val="22"/>
          <w:szCs w:val="22"/>
        </w:rPr>
        <w:t>GTS ALIVE s.r.o.</w:t>
      </w:r>
    </w:p>
    <w:p w:rsidR="00AE112C" w:rsidRDefault="00AE112C" w:rsidP="0095100E">
      <w:pPr>
        <w:rPr>
          <w:rFonts w:ascii="Calibri" w:hAnsi="Calibri" w:cs="Calibri"/>
          <w:sz w:val="22"/>
          <w:szCs w:val="22"/>
        </w:rPr>
      </w:pPr>
    </w:p>
    <w:p w:rsidR="00AE112C" w:rsidRDefault="00AE112C" w:rsidP="0095100E">
      <w:pPr>
        <w:rPr>
          <w:rFonts w:ascii="Calibri" w:hAnsi="Calibri" w:cs="Calibri"/>
          <w:sz w:val="22"/>
          <w:szCs w:val="22"/>
        </w:rPr>
      </w:pPr>
    </w:p>
    <w:p w:rsidR="00AE112C" w:rsidRDefault="00AE112C" w:rsidP="0095100E">
      <w:pPr>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AE112C" w:rsidRDefault="00AE112C" w:rsidP="0095100E">
      <w:pPr>
        <w:rPr>
          <w:rFonts w:ascii="Calibri" w:hAnsi="Calibri" w:cs="Calibri"/>
          <w:sz w:val="22"/>
          <w:szCs w:val="22"/>
        </w:rPr>
      </w:pPr>
      <w:r>
        <w:rPr>
          <w:rFonts w:ascii="Calibri" w:hAnsi="Calibri" w:cs="Calibri"/>
          <w:sz w:val="22"/>
          <w:szCs w:val="22"/>
        </w:rPr>
        <w:t xml:space="preserve">Ing. arch. Naděžda </w:t>
      </w:r>
      <w:proofErr w:type="spellStart"/>
      <w:r>
        <w:rPr>
          <w:rFonts w:ascii="Calibri" w:hAnsi="Calibri" w:cs="Calibri"/>
          <w:sz w:val="22"/>
          <w:szCs w:val="22"/>
        </w:rPr>
        <w:t>Goryc</w:t>
      </w:r>
      <w:r w:rsidR="00053A3F">
        <w:rPr>
          <w:rFonts w:ascii="Calibri" w:hAnsi="Calibri" w:cs="Calibri"/>
          <w:sz w:val="22"/>
          <w:szCs w:val="22"/>
        </w:rPr>
        <w:t>z</w:t>
      </w:r>
      <w:r>
        <w:rPr>
          <w:rFonts w:ascii="Calibri" w:hAnsi="Calibri" w:cs="Calibri"/>
          <w:sz w:val="22"/>
          <w:szCs w:val="22"/>
        </w:rPr>
        <w:t>ková</w:t>
      </w:r>
      <w:proofErr w:type="spellEnd"/>
      <w:r>
        <w:rPr>
          <w:rFonts w:ascii="Calibri" w:hAnsi="Calibri" w:cs="Calibri"/>
          <w:sz w:val="22"/>
          <w:szCs w:val="22"/>
        </w:rPr>
        <w:t>,</w:t>
      </w:r>
      <w:r w:rsidR="00053A3F">
        <w:rPr>
          <w:rFonts w:ascii="Calibri" w:hAnsi="Calibri" w:cs="Calibri"/>
          <w:sz w:val="22"/>
          <w:szCs w:val="22"/>
        </w:rPr>
        <w:tab/>
      </w:r>
      <w:r w:rsidR="00053A3F">
        <w:rPr>
          <w:rFonts w:ascii="Calibri" w:hAnsi="Calibri" w:cs="Calibri"/>
          <w:sz w:val="22"/>
          <w:szCs w:val="22"/>
        </w:rPr>
        <w:tab/>
      </w:r>
      <w:r w:rsidR="00053A3F">
        <w:rPr>
          <w:rFonts w:ascii="Calibri" w:hAnsi="Calibri" w:cs="Calibri"/>
          <w:sz w:val="22"/>
          <w:szCs w:val="22"/>
        </w:rPr>
        <w:tab/>
      </w:r>
      <w:r w:rsidR="00053A3F">
        <w:rPr>
          <w:rFonts w:ascii="Calibri" w:hAnsi="Calibri" w:cs="Calibri"/>
          <w:sz w:val="22"/>
          <w:szCs w:val="22"/>
        </w:rPr>
        <w:tab/>
      </w:r>
      <w:r w:rsidR="00053A3F">
        <w:rPr>
          <w:rFonts w:ascii="Calibri" w:hAnsi="Calibri" w:cs="Calibri"/>
          <w:sz w:val="22"/>
          <w:szCs w:val="22"/>
        </w:rPr>
        <w:tab/>
        <w:t>Matthew John East</w:t>
      </w:r>
    </w:p>
    <w:p w:rsidR="00AE112C" w:rsidRPr="008556BB" w:rsidRDefault="00E607F5" w:rsidP="0095100E">
      <w:pPr>
        <w:rPr>
          <w:rFonts w:ascii="Calibri" w:hAnsi="Calibri" w:cs="Calibri"/>
          <w:sz w:val="22"/>
          <w:szCs w:val="22"/>
        </w:rPr>
      </w:pPr>
      <w:r>
        <w:rPr>
          <w:rFonts w:ascii="Calibri" w:hAnsi="Calibri" w:cs="Calibri"/>
          <w:sz w:val="22"/>
          <w:szCs w:val="22"/>
        </w:rPr>
        <w:t>funkce: generální ředitelka</w:t>
      </w:r>
      <w:r w:rsidR="00372382">
        <w:rPr>
          <w:rFonts w:ascii="Calibri" w:hAnsi="Calibri" w:cs="Calibri"/>
          <w:sz w:val="22"/>
          <w:szCs w:val="22"/>
        </w:rPr>
        <w:tab/>
      </w:r>
      <w:r w:rsidR="00372382">
        <w:rPr>
          <w:rFonts w:ascii="Calibri" w:hAnsi="Calibri" w:cs="Calibri"/>
          <w:sz w:val="22"/>
          <w:szCs w:val="22"/>
        </w:rPr>
        <w:tab/>
      </w:r>
      <w:r w:rsidR="00372382">
        <w:rPr>
          <w:rFonts w:ascii="Calibri" w:hAnsi="Calibri" w:cs="Calibri"/>
          <w:sz w:val="22"/>
          <w:szCs w:val="22"/>
        </w:rPr>
        <w:tab/>
      </w:r>
      <w:r w:rsidR="00372382">
        <w:rPr>
          <w:rFonts w:ascii="Calibri" w:hAnsi="Calibri" w:cs="Calibri"/>
          <w:sz w:val="22"/>
          <w:szCs w:val="22"/>
        </w:rPr>
        <w:tab/>
      </w:r>
      <w:r w:rsidR="00372382">
        <w:rPr>
          <w:rFonts w:ascii="Calibri" w:hAnsi="Calibri" w:cs="Calibri"/>
          <w:sz w:val="22"/>
          <w:szCs w:val="22"/>
        </w:rPr>
        <w:tab/>
      </w:r>
      <w:r>
        <w:rPr>
          <w:rFonts w:ascii="Calibri" w:hAnsi="Calibri" w:cs="Calibri"/>
          <w:sz w:val="22"/>
          <w:szCs w:val="22"/>
        </w:rPr>
        <w:t xml:space="preserve">funkce: jednatel </w:t>
      </w:r>
    </w:p>
    <w:sectPr w:rsidR="00AE112C" w:rsidRPr="008556BB" w:rsidSect="004035F6">
      <w:headerReference w:type="even" r:id="rId7"/>
      <w:headerReference w:type="default" r:id="rId8"/>
      <w:footerReference w:type="even" r:id="rId9"/>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28" w:rsidRDefault="00F67328">
      <w:r>
        <w:separator/>
      </w:r>
    </w:p>
  </w:endnote>
  <w:endnote w:type="continuationSeparator" w:id="0">
    <w:p w:rsidR="00F67328" w:rsidRDefault="00F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DC" w:rsidRDefault="00D547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8A" w:rsidRPr="00104576" w:rsidRDefault="004977A3" w:rsidP="00E4698A">
    <w:pPr>
      <w:pStyle w:val="zpat0"/>
    </w:pP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rsidR="00E4698A" w:rsidRPr="00E4698A" w:rsidRDefault="00D42E62"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5E0944" w:rsidRPr="005E0944">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E0944">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" filled="f" stroked="f" strokeweight=".5pt">
              <v:path arrowok="t"/>
              <v:textbox>
                <w:txbxContent>
                  <w:p w:rsidR="00E4698A" w:rsidRPr="00E4698A" w:rsidRDefault="00D42E62"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5E0944" w:rsidRPr="005E0944">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E0944">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E4698A" w:rsidRPr="00104576">
      <w:t>Národní památkový ústav, generální</w:t>
    </w:r>
    <w:r w:rsidR="0095100E">
      <w:t xml:space="preserve"> ředitelství | Valdštejnské náměstí</w:t>
    </w:r>
    <w:r w:rsidR="00E4698A" w:rsidRPr="00104576">
      <w:t xml:space="preserve"> 162/3, 118 01 Praha 1 </w:t>
    </w:r>
    <w:r w:rsidR="00E4698A">
      <w:t>–</w:t>
    </w:r>
    <w:r w:rsidR="00E4698A" w:rsidRPr="00104576">
      <w:t xml:space="preserve"> Malá Strana</w:t>
    </w:r>
    <w:r w:rsidR="00E4698A" w:rsidRPr="00104576">
      <w:br/>
    </w:r>
    <w:r w:rsidR="0095100E">
      <w:t xml:space="preserve">T +420 257 010 111 </w:t>
    </w:r>
    <w:r w:rsidR="00E4698A" w:rsidRPr="00104576">
      <w:t>| E epodatelna@npu.cz | DS 2cy8h6t | IČO 75032333 | DIČ CZ75032333</w:t>
    </w:r>
  </w:p>
  <w:p w:rsidR="00276CDF" w:rsidRPr="00E4698A" w:rsidRDefault="00276CDF" w:rsidP="00E4698A">
    <w:pPr>
      <w:pStyle w:val="Zpat"/>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07" w:rsidRPr="00104576" w:rsidRDefault="004977A3" w:rsidP="002E3507">
    <w:pPr>
      <w:pStyle w:val="zpat0"/>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4876800</wp:posOffset>
              </wp:positionH>
              <wp:positionV relativeFrom="paragraph">
                <wp:posOffset>53340</wp:posOffset>
              </wp:positionV>
              <wp:extent cx="855345" cy="35115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rsidR="002E3507" w:rsidRPr="00E4698A" w:rsidRDefault="00D42E62"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5E0944" w:rsidRPr="005E0944">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E0944">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" filled="f" stroked="f" strokeweight=".5pt">
              <v:path arrowok="t"/>
              <v:textbox>
                <w:txbxContent>
                  <w:p w:rsidR="002E3507" w:rsidRPr="00E4698A" w:rsidRDefault="00D42E62"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5E0944" w:rsidRPr="005E0944">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5E0944">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2E3507" w:rsidRPr="00104576">
      <w:t>Národní památkový ústav, generální</w:t>
    </w:r>
    <w:r w:rsidR="0095100E">
      <w:t xml:space="preserve"> ředitelství | Valdštejnské náměstí</w:t>
    </w:r>
    <w:r w:rsidR="002E3507" w:rsidRPr="00104576">
      <w:t xml:space="preserve"> 162/3, 118 01 Praha 1 </w:t>
    </w:r>
    <w:r w:rsidR="002E3507">
      <w:t>–</w:t>
    </w:r>
    <w:r w:rsidR="002E3507" w:rsidRPr="00104576">
      <w:t xml:space="preserve"> Malá Strana</w:t>
    </w:r>
    <w:r w:rsidR="002E3507" w:rsidRPr="00104576">
      <w:br/>
    </w:r>
    <w:r w:rsidR="0095100E">
      <w:t xml:space="preserve">T +420 257 010 111 </w:t>
    </w:r>
    <w:r w:rsidR="002E3507" w:rsidRPr="00104576">
      <w:t>| E epodatelna@npu.cz | DS 2cy8h6t | IČO 75032333 | DIČ CZ75032333</w:t>
    </w:r>
  </w:p>
  <w:p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28" w:rsidRDefault="00F67328">
      <w:r>
        <w:separator/>
      </w:r>
    </w:p>
  </w:footnote>
  <w:footnote w:type="continuationSeparator" w:id="0">
    <w:p w:rsidR="00F67328" w:rsidRDefault="00F6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DC" w:rsidRDefault="00D547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DC" w:rsidRDefault="00D547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27" w:rsidRDefault="00D939BB">
    <w:pPr>
      <w:pStyle w:val="Zhlav"/>
    </w:pPr>
    <w:r>
      <w:rPr>
        <w:noProof/>
      </w:rPr>
      <w:drawing>
        <wp:anchor distT="0" distB="0" distL="114300" distR="114300" simplePos="0" relativeHeight="251658752" behindDoc="0" locked="0" layoutInCell="1" allowOverlap="1">
          <wp:simplePos x="0" y="0"/>
          <wp:positionH relativeFrom="column">
            <wp:posOffset>-175895</wp:posOffset>
          </wp:positionH>
          <wp:positionV relativeFrom="paragraph">
            <wp:posOffset>114935</wp:posOffset>
          </wp:positionV>
          <wp:extent cx="2170430" cy="944880"/>
          <wp:effectExtent l="0" t="0" r="1270" b="762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9448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37D"/>
    <w:multiLevelType w:val="hybridMultilevel"/>
    <w:tmpl w:val="910AC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17151A"/>
    <w:multiLevelType w:val="hybridMultilevel"/>
    <w:tmpl w:val="AD5EA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0F18AE"/>
    <w:multiLevelType w:val="hybridMultilevel"/>
    <w:tmpl w:val="A2200C68"/>
    <w:lvl w:ilvl="0" w:tplc="3F5871F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B1E5C"/>
    <w:multiLevelType w:val="hybridMultilevel"/>
    <w:tmpl w:val="7152C4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70A0231"/>
    <w:multiLevelType w:val="hybridMultilevel"/>
    <w:tmpl w:val="AD5EA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5677A5"/>
    <w:multiLevelType w:val="hybridMultilevel"/>
    <w:tmpl w:val="69A69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B6"/>
    <w:rsid w:val="0002039C"/>
    <w:rsid w:val="000410A1"/>
    <w:rsid w:val="00053A3F"/>
    <w:rsid w:val="00096687"/>
    <w:rsid w:val="000B73E4"/>
    <w:rsid w:val="000C2F9C"/>
    <w:rsid w:val="000E05E0"/>
    <w:rsid w:val="000E2F19"/>
    <w:rsid w:val="000E390E"/>
    <w:rsid w:val="000F65D1"/>
    <w:rsid w:val="000F68EA"/>
    <w:rsid w:val="00103C94"/>
    <w:rsid w:val="00104576"/>
    <w:rsid w:val="001076D0"/>
    <w:rsid w:val="00153F90"/>
    <w:rsid w:val="00186D07"/>
    <w:rsid w:val="001B4B0C"/>
    <w:rsid w:val="001C42AD"/>
    <w:rsid w:val="001F0319"/>
    <w:rsid w:val="001F6D66"/>
    <w:rsid w:val="001F7165"/>
    <w:rsid w:val="00211015"/>
    <w:rsid w:val="002175F0"/>
    <w:rsid w:val="002213BC"/>
    <w:rsid w:val="00225D4C"/>
    <w:rsid w:val="0024272F"/>
    <w:rsid w:val="00255272"/>
    <w:rsid w:val="00256348"/>
    <w:rsid w:val="00273569"/>
    <w:rsid w:val="0027452B"/>
    <w:rsid w:val="00276CDF"/>
    <w:rsid w:val="00296CCA"/>
    <w:rsid w:val="002B51AE"/>
    <w:rsid w:val="002C019C"/>
    <w:rsid w:val="002E3507"/>
    <w:rsid w:val="002F47DC"/>
    <w:rsid w:val="002F6E07"/>
    <w:rsid w:val="0032080E"/>
    <w:rsid w:val="00325429"/>
    <w:rsid w:val="00325C29"/>
    <w:rsid w:val="00337A81"/>
    <w:rsid w:val="003420F8"/>
    <w:rsid w:val="00342E50"/>
    <w:rsid w:val="003504A0"/>
    <w:rsid w:val="00362B19"/>
    <w:rsid w:val="00372382"/>
    <w:rsid w:val="00383315"/>
    <w:rsid w:val="0039045C"/>
    <w:rsid w:val="003B6B0B"/>
    <w:rsid w:val="003E171A"/>
    <w:rsid w:val="003E1A11"/>
    <w:rsid w:val="003E5E39"/>
    <w:rsid w:val="003F3266"/>
    <w:rsid w:val="004035F6"/>
    <w:rsid w:val="00405F54"/>
    <w:rsid w:val="00420F20"/>
    <w:rsid w:val="0042127A"/>
    <w:rsid w:val="00421738"/>
    <w:rsid w:val="00425A51"/>
    <w:rsid w:val="004650F8"/>
    <w:rsid w:val="00481633"/>
    <w:rsid w:val="004823CC"/>
    <w:rsid w:val="004977A3"/>
    <w:rsid w:val="004A26A1"/>
    <w:rsid w:val="004A3A37"/>
    <w:rsid w:val="004B558D"/>
    <w:rsid w:val="00505863"/>
    <w:rsid w:val="00514AE4"/>
    <w:rsid w:val="0051563F"/>
    <w:rsid w:val="00526C47"/>
    <w:rsid w:val="00532DF9"/>
    <w:rsid w:val="00534204"/>
    <w:rsid w:val="00555C8E"/>
    <w:rsid w:val="00557343"/>
    <w:rsid w:val="00576692"/>
    <w:rsid w:val="00587CB1"/>
    <w:rsid w:val="005921D2"/>
    <w:rsid w:val="005A5CDC"/>
    <w:rsid w:val="005C34BF"/>
    <w:rsid w:val="005D2E92"/>
    <w:rsid w:val="005D470B"/>
    <w:rsid w:val="005D5D7E"/>
    <w:rsid w:val="005E0944"/>
    <w:rsid w:val="005E2A9F"/>
    <w:rsid w:val="005E6301"/>
    <w:rsid w:val="005F61BB"/>
    <w:rsid w:val="005F7C27"/>
    <w:rsid w:val="006033CC"/>
    <w:rsid w:val="00613242"/>
    <w:rsid w:val="00622892"/>
    <w:rsid w:val="006435A9"/>
    <w:rsid w:val="00644F9D"/>
    <w:rsid w:val="00645D71"/>
    <w:rsid w:val="00673040"/>
    <w:rsid w:val="00692AA1"/>
    <w:rsid w:val="0069606A"/>
    <w:rsid w:val="006A466C"/>
    <w:rsid w:val="006A611F"/>
    <w:rsid w:val="006B622C"/>
    <w:rsid w:val="006C36B6"/>
    <w:rsid w:val="006E5BD2"/>
    <w:rsid w:val="00704388"/>
    <w:rsid w:val="00716317"/>
    <w:rsid w:val="00721DF3"/>
    <w:rsid w:val="0072690B"/>
    <w:rsid w:val="007317FE"/>
    <w:rsid w:val="00733C28"/>
    <w:rsid w:val="00757DE2"/>
    <w:rsid w:val="00774971"/>
    <w:rsid w:val="00787E6A"/>
    <w:rsid w:val="007A489B"/>
    <w:rsid w:val="007A6558"/>
    <w:rsid w:val="007A67C9"/>
    <w:rsid w:val="007A7F87"/>
    <w:rsid w:val="007B3A79"/>
    <w:rsid w:val="007B4EAB"/>
    <w:rsid w:val="007C62F4"/>
    <w:rsid w:val="007E0B37"/>
    <w:rsid w:val="007E22FF"/>
    <w:rsid w:val="007E46C8"/>
    <w:rsid w:val="00802763"/>
    <w:rsid w:val="00815E29"/>
    <w:rsid w:val="00816DC6"/>
    <w:rsid w:val="00827095"/>
    <w:rsid w:val="00835108"/>
    <w:rsid w:val="00845465"/>
    <w:rsid w:val="00846EE4"/>
    <w:rsid w:val="00852020"/>
    <w:rsid w:val="008556BB"/>
    <w:rsid w:val="008625A5"/>
    <w:rsid w:val="008628C9"/>
    <w:rsid w:val="00880DC1"/>
    <w:rsid w:val="00891293"/>
    <w:rsid w:val="00893F30"/>
    <w:rsid w:val="008A5D7E"/>
    <w:rsid w:val="008D556F"/>
    <w:rsid w:val="00901472"/>
    <w:rsid w:val="00911320"/>
    <w:rsid w:val="00913688"/>
    <w:rsid w:val="00920738"/>
    <w:rsid w:val="009244A9"/>
    <w:rsid w:val="00930894"/>
    <w:rsid w:val="00947478"/>
    <w:rsid w:val="0095100E"/>
    <w:rsid w:val="00960138"/>
    <w:rsid w:val="00966C80"/>
    <w:rsid w:val="00992FA0"/>
    <w:rsid w:val="009A3BE7"/>
    <w:rsid w:val="009B40C2"/>
    <w:rsid w:val="009C3857"/>
    <w:rsid w:val="009D7903"/>
    <w:rsid w:val="009F3EAE"/>
    <w:rsid w:val="00A049C9"/>
    <w:rsid w:val="00A30413"/>
    <w:rsid w:val="00A34C79"/>
    <w:rsid w:val="00A558A0"/>
    <w:rsid w:val="00A71216"/>
    <w:rsid w:val="00A71EA7"/>
    <w:rsid w:val="00A759C6"/>
    <w:rsid w:val="00A9062A"/>
    <w:rsid w:val="00AB06CA"/>
    <w:rsid w:val="00AB6701"/>
    <w:rsid w:val="00AC2013"/>
    <w:rsid w:val="00AE112C"/>
    <w:rsid w:val="00AE2D69"/>
    <w:rsid w:val="00B052ED"/>
    <w:rsid w:val="00B24AD2"/>
    <w:rsid w:val="00B30FCA"/>
    <w:rsid w:val="00B361D2"/>
    <w:rsid w:val="00B4632A"/>
    <w:rsid w:val="00B56BBA"/>
    <w:rsid w:val="00B75FB5"/>
    <w:rsid w:val="00B76FC6"/>
    <w:rsid w:val="00B81A19"/>
    <w:rsid w:val="00B84EF5"/>
    <w:rsid w:val="00B92FA8"/>
    <w:rsid w:val="00B96E29"/>
    <w:rsid w:val="00BB5875"/>
    <w:rsid w:val="00BC1FBE"/>
    <w:rsid w:val="00C01877"/>
    <w:rsid w:val="00C215B0"/>
    <w:rsid w:val="00C34D7B"/>
    <w:rsid w:val="00C5648D"/>
    <w:rsid w:val="00C83012"/>
    <w:rsid w:val="00D17CC7"/>
    <w:rsid w:val="00D31F46"/>
    <w:rsid w:val="00D33D14"/>
    <w:rsid w:val="00D355CD"/>
    <w:rsid w:val="00D42E62"/>
    <w:rsid w:val="00D547DC"/>
    <w:rsid w:val="00D70165"/>
    <w:rsid w:val="00D85AF4"/>
    <w:rsid w:val="00D86D34"/>
    <w:rsid w:val="00D9250E"/>
    <w:rsid w:val="00D939BB"/>
    <w:rsid w:val="00DD71A0"/>
    <w:rsid w:val="00DE35F4"/>
    <w:rsid w:val="00E077B9"/>
    <w:rsid w:val="00E07D54"/>
    <w:rsid w:val="00E44865"/>
    <w:rsid w:val="00E4698A"/>
    <w:rsid w:val="00E607F5"/>
    <w:rsid w:val="00E62B40"/>
    <w:rsid w:val="00E71F9D"/>
    <w:rsid w:val="00E76044"/>
    <w:rsid w:val="00ED56A1"/>
    <w:rsid w:val="00EE3121"/>
    <w:rsid w:val="00F11D58"/>
    <w:rsid w:val="00F14005"/>
    <w:rsid w:val="00F16FBF"/>
    <w:rsid w:val="00F20432"/>
    <w:rsid w:val="00F456BB"/>
    <w:rsid w:val="00F548AC"/>
    <w:rsid w:val="00F610D5"/>
    <w:rsid w:val="00F62F42"/>
    <w:rsid w:val="00F67328"/>
    <w:rsid w:val="00F70234"/>
    <w:rsid w:val="00F853A7"/>
    <w:rsid w:val="00F95E56"/>
    <w:rsid w:val="00FA0CC3"/>
    <w:rsid w:val="00FA558E"/>
    <w:rsid w:val="00FB4B13"/>
    <w:rsid w:val="00FC05E0"/>
    <w:rsid w:val="00FC4842"/>
    <w:rsid w:val="00FD6246"/>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C45653-AD72-4734-942D-87904FD8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2563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6348"/>
    <w:rPr>
      <w:rFonts w:ascii="Segoe UI" w:hAnsi="Segoe UI" w:cs="Segoe UI"/>
      <w:sz w:val="18"/>
      <w:szCs w:val="18"/>
    </w:rPr>
  </w:style>
  <w:style w:type="paragraph" w:styleId="Odstavecseseznamem">
    <w:name w:val="List Paragraph"/>
    <w:basedOn w:val="Normln"/>
    <w:uiPriority w:val="34"/>
    <w:qFormat/>
    <w:rsid w:val="00FA558E"/>
    <w:pPr>
      <w:ind w:left="720"/>
      <w:contextualSpacing/>
    </w:pPr>
  </w:style>
  <w:style w:type="character" w:styleId="Odkaznakoment">
    <w:name w:val="annotation reference"/>
    <w:basedOn w:val="Standardnpsmoodstavce"/>
    <w:uiPriority w:val="99"/>
    <w:semiHidden/>
    <w:unhideWhenUsed/>
    <w:rsid w:val="00A759C6"/>
    <w:rPr>
      <w:sz w:val="16"/>
      <w:szCs w:val="16"/>
    </w:rPr>
  </w:style>
  <w:style w:type="paragraph" w:styleId="Textkomente">
    <w:name w:val="annotation text"/>
    <w:basedOn w:val="Normln"/>
    <w:link w:val="TextkomenteChar"/>
    <w:uiPriority w:val="99"/>
    <w:semiHidden/>
    <w:unhideWhenUsed/>
    <w:rsid w:val="00A759C6"/>
    <w:rPr>
      <w:sz w:val="20"/>
      <w:szCs w:val="20"/>
    </w:rPr>
  </w:style>
  <w:style w:type="character" w:customStyle="1" w:styleId="TextkomenteChar">
    <w:name w:val="Text komentáře Char"/>
    <w:basedOn w:val="Standardnpsmoodstavce"/>
    <w:link w:val="Textkomente"/>
    <w:uiPriority w:val="99"/>
    <w:semiHidden/>
    <w:rsid w:val="00A759C6"/>
    <w:rPr>
      <w:sz w:val="20"/>
      <w:szCs w:val="20"/>
    </w:rPr>
  </w:style>
  <w:style w:type="paragraph" w:styleId="Pedmtkomente">
    <w:name w:val="annotation subject"/>
    <w:basedOn w:val="Textkomente"/>
    <w:next w:val="Textkomente"/>
    <w:link w:val="PedmtkomenteChar"/>
    <w:uiPriority w:val="99"/>
    <w:semiHidden/>
    <w:unhideWhenUsed/>
    <w:rsid w:val="00A759C6"/>
    <w:rPr>
      <w:b/>
      <w:bCs/>
    </w:rPr>
  </w:style>
  <w:style w:type="character" w:customStyle="1" w:styleId="PedmtkomenteChar">
    <w:name w:val="Předmět komentáře Char"/>
    <w:basedOn w:val="TextkomenteChar"/>
    <w:link w:val="Pedmtkomente"/>
    <w:uiPriority w:val="99"/>
    <w:semiHidden/>
    <w:rsid w:val="00A75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871503722">
      <w:bodyDiv w:val="1"/>
      <w:marLeft w:val="0"/>
      <w:marRight w:val="0"/>
      <w:marTop w:val="0"/>
      <w:marBottom w:val="0"/>
      <w:divBdr>
        <w:top w:val="none" w:sz="0" w:space="0" w:color="auto"/>
        <w:left w:val="none" w:sz="0" w:space="0" w:color="auto"/>
        <w:bottom w:val="none" w:sz="0" w:space="0" w:color="auto"/>
        <w:right w:val="none" w:sz="0" w:space="0" w:color="auto"/>
      </w:divBdr>
    </w:div>
    <w:div w:id="168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327</Words>
  <Characters>1934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NPÚ</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NPÚ</dc:creator>
  <cp:lastModifiedBy>Štecherová Martina</cp:lastModifiedBy>
  <cp:revision>3</cp:revision>
  <cp:lastPrinted>2017-11-05T21:06:00Z</cp:lastPrinted>
  <dcterms:created xsi:type="dcterms:W3CDTF">2020-02-14T07:36:00Z</dcterms:created>
  <dcterms:modified xsi:type="dcterms:W3CDTF">2020-02-14T07:45:00Z</dcterms:modified>
</cp:coreProperties>
</file>