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9933" w14:textId="77777777" w:rsidR="000E206E" w:rsidRDefault="0006304B" w:rsidP="000E206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IDENTIFIKAČNÍ</w:t>
      </w:r>
      <w:r w:rsidR="000E206E">
        <w:rPr>
          <w:rFonts w:ascii="Times New Roman" w:hAnsi="Times New Roman"/>
          <w:sz w:val="28"/>
          <w:szCs w:val="28"/>
        </w:rPr>
        <w:t xml:space="preserve"> ÚDAJE ZHOTOVITELE CENOVÉ NABÍDKY:</w:t>
      </w:r>
    </w:p>
    <w:p w14:paraId="4059FAF1" w14:textId="77777777" w:rsidR="000E206E" w:rsidRPr="008C6232" w:rsidRDefault="000E206E" w:rsidP="000E206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cs="Calibri"/>
          <w:bCs/>
          <w:sz w:val="24"/>
          <w:szCs w:val="24"/>
        </w:rPr>
      </w:pPr>
      <w:r w:rsidRPr="008C6232">
        <w:rPr>
          <w:rFonts w:cs="Calibri"/>
          <w:bCs/>
          <w:sz w:val="24"/>
          <w:szCs w:val="24"/>
        </w:rPr>
        <w:t>Ing. Tomáš Janáček</w:t>
      </w:r>
    </w:p>
    <w:p w14:paraId="56FCB8FB" w14:textId="77777777" w:rsidR="000E206E" w:rsidRPr="008C6232" w:rsidRDefault="000E206E" w:rsidP="000E206E">
      <w:pPr>
        <w:pStyle w:val="Odstavecseseznamem"/>
        <w:widowControl w:val="0"/>
        <w:tabs>
          <w:tab w:val="center" w:pos="5197"/>
        </w:tabs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cs="Calibri"/>
          <w:bCs/>
          <w:sz w:val="24"/>
          <w:szCs w:val="24"/>
        </w:rPr>
      </w:pPr>
      <w:r w:rsidRPr="008C6232">
        <w:rPr>
          <w:rFonts w:cs="Calibri"/>
          <w:bCs/>
          <w:sz w:val="24"/>
          <w:szCs w:val="24"/>
        </w:rPr>
        <w:t>Adresa: Vítězná 583/2, 784 01 Litovel</w:t>
      </w:r>
      <w:r>
        <w:rPr>
          <w:rFonts w:cs="Calibri"/>
          <w:bCs/>
          <w:sz w:val="24"/>
          <w:szCs w:val="24"/>
        </w:rPr>
        <w:tab/>
      </w:r>
    </w:p>
    <w:p w14:paraId="38514F53" w14:textId="77777777" w:rsidR="000E206E" w:rsidRDefault="000E206E" w:rsidP="000E206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cs="Calibri"/>
          <w:bCs/>
          <w:sz w:val="24"/>
          <w:szCs w:val="24"/>
        </w:rPr>
      </w:pPr>
      <w:r w:rsidRPr="008C6232">
        <w:rPr>
          <w:rFonts w:cs="Calibri"/>
          <w:bCs/>
          <w:sz w:val="24"/>
          <w:szCs w:val="24"/>
        </w:rPr>
        <w:t>IČO: 88675955</w:t>
      </w:r>
    </w:p>
    <w:p w14:paraId="225CEA56" w14:textId="77777777" w:rsidR="002B2915" w:rsidRPr="008C6232" w:rsidRDefault="002B2915" w:rsidP="000E206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DIČ: CZ8505225784</w:t>
      </w:r>
    </w:p>
    <w:p w14:paraId="6196AE25" w14:textId="77777777" w:rsidR="000E206E" w:rsidRPr="008C6232" w:rsidRDefault="000E206E" w:rsidP="000E206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29" w:lineRule="auto"/>
        <w:ind w:left="480" w:right="280"/>
        <w:rPr>
          <w:rFonts w:cs="Calibri"/>
          <w:bCs/>
          <w:sz w:val="24"/>
          <w:szCs w:val="24"/>
        </w:rPr>
      </w:pPr>
      <w:r w:rsidRPr="008C6232">
        <w:rPr>
          <w:rFonts w:cs="Calibri"/>
          <w:bCs/>
          <w:sz w:val="24"/>
          <w:szCs w:val="24"/>
        </w:rPr>
        <w:t>Telefon: 607224393</w:t>
      </w:r>
    </w:p>
    <w:p w14:paraId="6CA3B787" w14:textId="77777777" w:rsidR="00C663F8" w:rsidRDefault="000E206E" w:rsidP="000E206E">
      <w:pPr>
        <w:ind w:firstLine="480"/>
        <w:rPr>
          <w:rFonts w:ascii="Times New Roman" w:hAnsi="Times New Roman"/>
          <w:sz w:val="28"/>
          <w:szCs w:val="28"/>
        </w:rPr>
      </w:pPr>
      <w:r w:rsidRPr="008C6232">
        <w:rPr>
          <w:rFonts w:cs="Calibri"/>
          <w:bCs/>
          <w:sz w:val="24"/>
          <w:szCs w:val="24"/>
        </w:rPr>
        <w:t xml:space="preserve">Email: </w:t>
      </w:r>
      <w:hyperlink r:id="rId7" w:history="1">
        <w:r w:rsidRPr="008C6232">
          <w:rPr>
            <w:rFonts w:cs="Calibri"/>
            <w:bCs/>
            <w:sz w:val="24"/>
            <w:szCs w:val="24"/>
          </w:rPr>
          <w:t>janacek@inovacestaveb.cz</w:t>
        </w:r>
      </w:hyperlink>
    </w:p>
    <w:p w14:paraId="5FC49A12" w14:textId="77777777" w:rsidR="00E402D1" w:rsidRPr="00382CBE" w:rsidRDefault="005751A7" w:rsidP="00063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CENÍK </w:t>
      </w:r>
      <w:proofErr w:type="gramStart"/>
      <w:r>
        <w:rPr>
          <w:rFonts w:ascii="Times New Roman" w:hAnsi="Times New Roman"/>
          <w:sz w:val="28"/>
          <w:szCs w:val="28"/>
        </w:rPr>
        <w:t xml:space="preserve">PROJEKČNÍCH </w:t>
      </w:r>
      <w:r w:rsidR="00E402D1">
        <w:rPr>
          <w:rFonts w:ascii="Times New Roman" w:hAnsi="Times New Roman"/>
          <w:sz w:val="28"/>
          <w:szCs w:val="28"/>
        </w:rPr>
        <w:t xml:space="preserve"> P</w:t>
      </w:r>
      <w:r w:rsidR="00740CF5">
        <w:rPr>
          <w:rFonts w:ascii="Times New Roman" w:hAnsi="Times New Roman"/>
          <w:sz w:val="28"/>
          <w:szCs w:val="28"/>
        </w:rPr>
        <w:t>RAC</w:t>
      </w:r>
      <w:r>
        <w:rPr>
          <w:rFonts w:ascii="Times New Roman" w:hAnsi="Times New Roman"/>
          <w:sz w:val="28"/>
          <w:szCs w:val="28"/>
        </w:rPr>
        <w:t>Í</w:t>
      </w:r>
      <w:proofErr w:type="gramEnd"/>
      <w:r>
        <w:rPr>
          <w:rFonts w:ascii="Times New Roman" w:hAnsi="Times New Roman"/>
          <w:sz w:val="28"/>
          <w:szCs w:val="28"/>
        </w:rPr>
        <w:t xml:space="preserve"> „STAVEBNÍ </w:t>
      </w:r>
      <w:r w:rsidR="002B2915">
        <w:rPr>
          <w:rFonts w:ascii="Times New Roman" w:hAnsi="Times New Roman"/>
          <w:sz w:val="28"/>
          <w:szCs w:val="28"/>
        </w:rPr>
        <w:t>ÚPRAVY</w:t>
      </w:r>
      <w:r w:rsidR="00C676E3">
        <w:rPr>
          <w:rFonts w:ascii="Times New Roman" w:hAnsi="Times New Roman"/>
          <w:sz w:val="28"/>
          <w:szCs w:val="28"/>
        </w:rPr>
        <w:t xml:space="preserve"> HOTELOVÉ ČÁSTI OBJEKTU ZÁLOŽNA</w:t>
      </w:r>
      <w:r w:rsidR="00F43379">
        <w:rPr>
          <w:rFonts w:ascii="Times New Roman" w:hAnsi="Times New Roman"/>
          <w:sz w:val="28"/>
          <w:szCs w:val="28"/>
        </w:rPr>
        <w:t xml:space="preserve"> – STÁLÁ EXPOZICE </w:t>
      </w:r>
      <w:r w:rsidR="00AD0953">
        <w:rPr>
          <w:rFonts w:ascii="Times New Roman" w:hAnsi="Times New Roman"/>
          <w:sz w:val="28"/>
          <w:szCs w:val="28"/>
        </w:rPr>
        <w:t>HUDEBNÍCH NÁSTROJŮ</w:t>
      </w:r>
      <w:r w:rsidR="00CE3E3A">
        <w:rPr>
          <w:rFonts w:ascii="Times New Roman" w:hAnsi="Times New Roman"/>
          <w:sz w:val="28"/>
          <w:szCs w:val="28"/>
        </w:rPr>
        <w:t>“</w:t>
      </w:r>
    </w:p>
    <w:p w14:paraId="14579143" w14:textId="2D08123A" w:rsidR="00E402D1" w:rsidRDefault="007A639A" w:rsidP="00382CB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140A83" wp14:editId="4CC141D9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6156960" cy="0"/>
                <wp:effectExtent l="571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9211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95pt" to="48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" o:allowincell="f" strokeweight=".16931mm"/>
            </w:pict>
          </mc:Fallback>
        </mc:AlternateContent>
      </w:r>
    </w:p>
    <w:p w14:paraId="7E6C8051" w14:textId="77777777" w:rsidR="00A11393" w:rsidRDefault="00A11393" w:rsidP="00A1139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Nabídková cena zahrnuje vypracování kompletní projektové dokumen</w:t>
      </w:r>
      <w:r w:rsidR="004E5C4B">
        <w:rPr>
          <w:rFonts w:cs="Calibri"/>
          <w:b/>
          <w:bCs/>
          <w:sz w:val="21"/>
          <w:szCs w:val="21"/>
        </w:rPr>
        <w:t>tace „PD“</w:t>
      </w:r>
      <w:r>
        <w:rPr>
          <w:rFonts w:cs="Calibri"/>
          <w:b/>
          <w:bCs/>
          <w:sz w:val="21"/>
          <w:szCs w:val="21"/>
        </w:rPr>
        <w:t>.</w:t>
      </w:r>
    </w:p>
    <w:p w14:paraId="2383A07C" w14:textId="77777777" w:rsidR="00C676E3" w:rsidRDefault="00C676E3" w:rsidP="00A1139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 SE O PROJEKTOVOU DOKUMENTACI VE STUPNI REALIZAČNÍ DOKUMENTACE (PROJEKTOVÁ DOKUMENTACE VE STUPNI PRO PROVEDENÍ STAVBY)</w:t>
      </w:r>
    </w:p>
    <w:p w14:paraId="0BB06EAC" w14:textId="77777777" w:rsidR="00E402D1" w:rsidRDefault="00E402D1" w:rsidP="00382CB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1"/>
          <w:szCs w:val="21"/>
        </w:rPr>
      </w:pPr>
    </w:p>
    <w:p w14:paraId="0A9263C0" w14:textId="77777777" w:rsidR="00A11393" w:rsidRPr="00037009" w:rsidRDefault="00A11393" w:rsidP="00A11393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  <w:r w:rsidRPr="00037009">
        <w:rPr>
          <w:rFonts w:cs="Calibri"/>
          <w:b/>
          <w:bCs/>
          <w:sz w:val="24"/>
          <w:szCs w:val="24"/>
          <w:u w:val="single"/>
        </w:rPr>
        <w:t>Příprava zakázky</w:t>
      </w:r>
      <w:r w:rsidR="002B2915">
        <w:rPr>
          <w:rFonts w:cs="Calibri"/>
          <w:b/>
          <w:bCs/>
          <w:sz w:val="24"/>
          <w:szCs w:val="24"/>
        </w:rPr>
        <w:tab/>
        <w:t>0.00</w:t>
      </w:r>
      <w:r w:rsidRPr="00037009">
        <w:rPr>
          <w:rFonts w:cs="Calibri"/>
          <w:b/>
          <w:bCs/>
          <w:sz w:val="24"/>
          <w:szCs w:val="24"/>
        </w:rPr>
        <w:t>0,- Kč</w:t>
      </w:r>
    </w:p>
    <w:p w14:paraId="2D09771F" w14:textId="77777777" w:rsidR="00A11393" w:rsidRDefault="00A11393" w:rsidP="00382CB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Objasnění základních požadavků investora, shromážd</w:t>
      </w:r>
      <w:r w:rsidR="005751A7">
        <w:rPr>
          <w:rFonts w:cs="Calibri"/>
          <w:bCs/>
          <w:sz w:val="24"/>
          <w:szCs w:val="24"/>
        </w:rPr>
        <w:t>ění podkladů pro návrh jednotlivých prací</w:t>
      </w:r>
      <w:r>
        <w:rPr>
          <w:rFonts w:cs="Calibri"/>
          <w:bCs/>
          <w:sz w:val="24"/>
          <w:szCs w:val="24"/>
        </w:rPr>
        <w:t>, ob</w:t>
      </w:r>
      <w:r w:rsidR="005751A7">
        <w:rPr>
          <w:rFonts w:cs="Calibri"/>
          <w:bCs/>
          <w:sz w:val="24"/>
          <w:szCs w:val="24"/>
        </w:rPr>
        <w:t>hlídka na místě plánova</w:t>
      </w:r>
      <w:r w:rsidR="002B2915">
        <w:rPr>
          <w:rFonts w:cs="Calibri"/>
          <w:bCs/>
          <w:sz w:val="24"/>
          <w:szCs w:val="24"/>
        </w:rPr>
        <w:t>ných stavebních úprav</w:t>
      </w:r>
      <w:r w:rsidR="005751A7">
        <w:rPr>
          <w:rFonts w:cs="Calibri"/>
          <w:bCs/>
          <w:sz w:val="24"/>
          <w:szCs w:val="24"/>
        </w:rPr>
        <w:t xml:space="preserve">. </w:t>
      </w:r>
    </w:p>
    <w:p w14:paraId="5F2BA6D8" w14:textId="77777777" w:rsidR="00995B06" w:rsidRDefault="00995B06" w:rsidP="00382CB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24"/>
          <w:szCs w:val="24"/>
        </w:rPr>
      </w:pPr>
    </w:p>
    <w:p w14:paraId="28AC8A5B" w14:textId="3FEBB9C2" w:rsidR="00995B06" w:rsidRPr="00995B06" w:rsidRDefault="005751A7" w:rsidP="00382CB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Ko</w:t>
      </w:r>
      <w:r w:rsidR="002B2915">
        <w:rPr>
          <w:rFonts w:cs="Calibri"/>
          <w:b/>
          <w:bCs/>
          <w:sz w:val="24"/>
          <w:szCs w:val="24"/>
          <w:u w:val="single"/>
        </w:rPr>
        <w:t xml:space="preserve">mpletní zaměření </w:t>
      </w:r>
      <w:r w:rsidR="00AD0953">
        <w:rPr>
          <w:rFonts w:cs="Calibri"/>
          <w:b/>
          <w:bCs/>
          <w:sz w:val="24"/>
          <w:szCs w:val="24"/>
          <w:u w:val="single"/>
        </w:rPr>
        <w:t xml:space="preserve">části </w:t>
      </w:r>
      <w:proofErr w:type="gramStart"/>
      <w:r w:rsidR="00AD0953">
        <w:rPr>
          <w:rFonts w:cs="Calibri"/>
          <w:b/>
          <w:bCs/>
          <w:sz w:val="24"/>
          <w:szCs w:val="24"/>
          <w:u w:val="single"/>
        </w:rPr>
        <w:t>objektu</w:t>
      </w:r>
      <w:proofErr w:type="gramEnd"/>
      <w:r w:rsidR="00AD0953">
        <w:rPr>
          <w:rFonts w:cs="Calibri"/>
          <w:b/>
          <w:bCs/>
          <w:sz w:val="24"/>
          <w:szCs w:val="24"/>
          <w:u w:val="single"/>
        </w:rPr>
        <w:t xml:space="preserve"> kde se budou realizovat stavební úpravy</w:t>
      </w:r>
      <w:r w:rsidR="00C676E3">
        <w:rPr>
          <w:rFonts w:cs="Calibri"/>
          <w:b/>
          <w:bCs/>
          <w:sz w:val="24"/>
          <w:szCs w:val="24"/>
        </w:rPr>
        <w:tab/>
      </w:r>
      <w:r w:rsidR="00C676E3">
        <w:rPr>
          <w:rFonts w:cs="Calibri"/>
          <w:b/>
          <w:bCs/>
          <w:sz w:val="24"/>
          <w:szCs w:val="24"/>
        </w:rPr>
        <w:tab/>
      </w:r>
      <w:r w:rsidR="00997264">
        <w:rPr>
          <w:rFonts w:cs="Calibri"/>
          <w:b/>
          <w:bCs/>
          <w:sz w:val="24"/>
          <w:szCs w:val="24"/>
        </w:rPr>
        <w:t>0</w:t>
      </w:r>
      <w:r w:rsidR="005415B9" w:rsidRPr="00FC463D">
        <w:rPr>
          <w:rFonts w:cs="Calibri"/>
          <w:b/>
          <w:bCs/>
          <w:sz w:val="24"/>
          <w:szCs w:val="24"/>
        </w:rPr>
        <w:t>.0</w:t>
      </w:r>
      <w:r w:rsidR="00995B06" w:rsidRPr="00FC463D">
        <w:rPr>
          <w:rFonts w:cs="Calibri"/>
          <w:b/>
          <w:bCs/>
          <w:sz w:val="24"/>
          <w:szCs w:val="24"/>
        </w:rPr>
        <w:t>00,-Kč</w:t>
      </w:r>
    </w:p>
    <w:p w14:paraId="7E448F62" w14:textId="77777777" w:rsidR="00C676E3" w:rsidRDefault="00C676E3" w:rsidP="005751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Jedná se o kontrolu rozměrů stavby v porovnání s původní projektovou dokumentací stavby. Budou podrobně zkontrolovány a zmapovány různé </w:t>
      </w:r>
      <w:r w:rsidR="00AD0953">
        <w:rPr>
          <w:rFonts w:cs="Calibri"/>
          <w:bCs/>
          <w:sz w:val="24"/>
          <w:szCs w:val="24"/>
        </w:rPr>
        <w:t>konstrukce námi řešené části stavby</w:t>
      </w:r>
      <w:r>
        <w:rPr>
          <w:rFonts w:cs="Calibri"/>
          <w:bCs/>
          <w:sz w:val="24"/>
          <w:szCs w:val="24"/>
        </w:rPr>
        <w:t>.</w:t>
      </w:r>
    </w:p>
    <w:p w14:paraId="273DAA00" w14:textId="77777777" w:rsidR="00F7794B" w:rsidRDefault="00C676E3" w:rsidP="005751A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</w:p>
    <w:p w14:paraId="03AF7E2C" w14:textId="7191CBC2" w:rsidR="00F7794B" w:rsidRPr="00037009" w:rsidRDefault="00E50526" w:rsidP="00F779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Realizace sond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B70F11">
        <w:rPr>
          <w:rFonts w:cs="Calibri"/>
          <w:b/>
          <w:bCs/>
          <w:sz w:val="24"/>
          <w:szCs w:val="24"/>
        </w:rPr>
        <w:tab/>
      </w:r>
      <w:r w:rsidR="00B70F11">
        <w:rPr>
          <w:rFonts w:cs="Calibri"/>
          <w:b/>
          <w:bCs/>
          <w:sz w:val="24"/>
          <w:szCs w:val="24"/>
        </w:rPr>
        <w:tab/>
      </w:r>
      <w:r w:rsidR="00B70F11">
        <w:rPr>
          <w:rFonts w:cs="Calibri"/>
          <w:b/>
          <w:bCs/>
          <w:sz w:val="24"/>
          <w:szCs w:val="24"/>
        </w:rPr>
        <w:tab/>
      </w:r>
      <w:r w:rsidR="002B2915">
        <w:rPr>
          <w:rFonts w:cs="Calibri"/>
          <w:b/>
          <w:bCs/>
          <w:sz w:val="24"/>
          <w:szCs w:val="24"/>
        </w:rPr>
        <w:tab/>
      </w:r>
      <w:r w:rsidR="00997264">
        <w:rPr>
          <w:rFonts w:cs="Calibri"/>
          <w:b/>
          <w:bCs/>
          <w:sz w:val="24"/>
          <w:szCs w:val="24"/>
        </w:rPr>
        <w:t>0</w:t>
      </w:r>
      <w:r w:rsidR="002B2915" w:rsidRPr="00FC463D">
        <w:rPr>
          <w:rFonts w:cs="Calibri"/>
          <w:b/>
          <w:bCs/>
          <w:sz w:val="24"/>
          <w:szCs w:val="24"/>
        </w:rPr>
        <w:t>.0</w:t>
      </w:r>
      <w:r w:rsidR="00B70F11" w:rsidRPr="00FC463D">
        <w:rPr>
          <w:rFonts w:cs="Calibri"/>
          <w:b/>
          <w:bCs/>
          <w:sz w:val="24"/>
          <w:szCs w:val="24"/>
        </w:rPr>
        <w:t>0</w:t>
      </w:r>
      <w:r w:rsidR="00F7794B" w:rsidRPr="00FC463D">
        <w:rPr>
          <w:rFonts w:cs="Calibri"/>
          <w:b/>
          <w:bCs/>
          <w:sz w:val="24"/>
          <w:szCs w:val="24"/>
        </w:rPr>
        <w:t>0,-Kč</w:t>
      </w:r>
    </w:p>
    <w:p w14:paraId="7E880BFD" w14:textId="77777777" w:rsidR="00F94B03" w:rsidRDefault="00E50526" w:rsidP="00EB0A9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Díky tomu, že je objekt již delší do</w:t>
      </w:r>
      <w:r w:rsidR="00EB0A95">
        <w:rPr>
          <w:rFonts w:cs="Calibri"/>
          <w:bCs/>
          <w:sz w:val="24"/>
          <w:szCs w:val="24"/>
        </w:rPr>
        <w:t>b</w:t>
      </w:r>
      <w:r>
        <w:rPr>
          <w:rFonts w:cs="Calibri"/>
          <w:bCs/>
          <w:sz w:val="24"/>
          <w:szCs w:val="24"/>
        </w:rPr>
        <w:t>u bez využití a dochází k lokání tvorbě plísní atd. bude nutné realizovat řadu sond. Sondy se budou realizovat také v důvodu ověření únosnosti jednotlivých konstrukcí. Realizace sond bude provedena ve stěnách objektu, ve stropních konstrukcích, v podlahách atd. Zejména v</w:t>
      </w:r>
      <w:r w:rsidR="00EB0A95">
        <w:rPr>
          <w:rFonts w:cs="Calibri"/>
          <w:bCs/>
          <w:sz w:val="24"/>
          <w:szCs w:val="24"/>
        </w:rPr>
        <w:t> </w:t>
      </w:r>
      <w:r>
        <w:rPr>
          <w:rFonts w:cs="Calibri"/>
          <w:bCs/>
          <w:sz w:val="24"/>
          <w:szCs w:val="24"/>
        </w:rPr>
        <w:t>místech</w:t>
      </w:r>
      <w:r w:rsidR="00EB0A95">
        <w:rPr>
          <w:rFonts w:cs="Calibri"/>
          <w:bCs/>
          <w:sz w:val="24"/>
          <w:szCs w:val="24"/>
        </w:rPr>
        <w:t>,</w:t>
      </w:r>
      <w:r>
        <w:rPr>
          <w:rFonts w:cs="Calibri"/>
          <w:bCs/>
          <w:sz w:val="24"/>
          <w:szCs w:val="24"/>
        </w:rPr>
        <w:t xml:space="preserve"> kde dojde k zásahům do nosných konstrukcí. U realizace sond bude přítomen projektant stavby.</w:t>
      </w:r>
      <w:r w:rsidR="00557C69">
        <w:rPr>
          <w:rFonts w:cs="Calibri"/>
          <w:bCs/>
          <w:sz w:val="24"/>
          <w:szCs w:val="24"/>
        </w:rPr>
        <w:t xml:space="preserve"> </w:t>
      </w:r>
    </w:p>
    <w:p w14:paraId="4440D6FB" w14:textId="77777777" w:rsidR="00AD0953" w:rsidRDefault="00AD0953" w:rsidP="00F779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24"/>
          <w:szCs w:val="24"/>
        </w:rPr>
      </w:pPr>
    </w:p>
    <w:p w14:paraId="06842E95" w14:textId="422811A6" w:rsidR="00AD0953" w:rsidRPr="00FC463D" w:rsidRDefault="00AD0953" w:rsidP="00F779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  <w:r w:rsidRPr="00AD0953">
        <w:rPr>
          <w:rFonts w:cs="Calibri"/>
          <w:b/>
          <w:sz w:val="24"/>
          <w:szCs w:val="24"/>
          <w:u w:val="single"/>
        </w:rPr>
        <w:t>Architektonická studie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997264">
        <w:rPr>
          <w:rFonts w:cs="Calibri"/>
          <w:b/>
          <w:bCs/>
          <w:sz w:val="24"/>
          <w:szCs w:val="24"/>
        </w:rPr>
        <w:t>0</w:t>
      </w:r>
      <w:r w:rsidRPr="00FC463D">
        <w:rPr>
          <w:rFonts w:cs="Calibri"/>
          <w:b/>
          <w:bCs/>
          <w:sz w:val="24"/>
          <w:szCs w:val="24"/>
        </w:rPr>
        <w:t>.000,-Kč</w:t>
      </w:r>
    </w:p>
    <w:p w14:paraId="17FBC3FA" w14:textId="77777777" w:rsidR="00AD0953" w:rsidRPr="00AD0953" w:rsidRDefault="00AD0953" w:rsidP="00F7794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24"/>
          <w:szCs w:val="24"/>
        </w:rPr>
      </w:pPr>
      <w:r w:rsidRPr="00AD0953">
        <w:rPr>
          <w:rFonts w:cs="Calibri"/>
          <w:bCs/>
          <w:sz w:val="24"/>
          <w:szCs w:val="24"/>
        </w:rPr>
        <w:t>Kompletní návrh</w:t>
      </w:r>
      <w:r>
        <w:rPr>
          <w:rFonts w:cs="Calibri"/>
          <w:bCs/>
          <w:sz w:val="24"/>
          <w:szCs w:val="24"/>
        </w:rPr>
        <w:t xml:space="preserve"> nové dispozice </w:t>
      </w:r>
      <w:r w:rsidR="00840715">
        <w:rPr>
          <w:rFonts w:cs="Calibri"/>
          <w:bCs/>
          <w:sz w:val="24"/>
          <w:szCs w:val="24"/>
        </w:rPr>
        <w:t>stále expozice hudebních nástrojů</w:t>
      </w:r>
      <w:r w:rsidRPr="00AD0953">
        <w:rPr>
          <w:rFonts w:cs="Calibri"/>
          <w:bCs/>
          <w:sz w:val="24"/>
          <w:szCs w:val="24"/>
        </w:rPr>
        <w:t xml:space="preserve"> </w:t>
      </w:r>
    </w:p>
    <w:p w14:paraId="309A09FD" w14:textId="77777777" w:rsidR="00E64FEF" w:rsidRDefault="00E64FEF" w:rsidP="00F94B0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207E0348" w14:textId="48BB2D37" w:rsidR="00A11393" w:rsidRPr="00037009" w:rsidRDefault="00A11393" w:rsidP="00A11393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  <w:r w:rsidRPr="00037009">
        <w:rPr>
          <w:rFonts w:cs="Calibri"/>
          <w:b/>
          <w:bCs/>
          <w:sz w:val="24"/>
          <w:szCs w:val="24"/>
          <w:u w:val="single"/>
        </w:rPr>
        <w:t>Schůzky s investorem a změny projektu</w:t>
      </w:r>
      <w:r w:rsidR="002B2915">
        <w:rPr>
          <w:rFonts w:cs="Calibri"/>
          <w:b/>
          <w:bCs/>
          <w:sz w:val="24"/>
          <w:szCs w:val="24"/>
        </w:rPr>
        <w:tab/>
      </w:r>
      <w:r w:rsidR="00997264">
        <w:rPr>
          <w:rFonts w:cs="Calibri"/>
          <w:b/>
          <w:bCs/>
          <w:sz w:val="24"/>
          <w:szCs w:val="24"/>
        </w:rPr>
        <w:t>0</w:t>
      </w:r>
      <w:r w:rsidR="00F94B03">
        <w:rPr>
          <w:rFonts w:cs="Calibri"/>
          <w:b/>
          <w:bCs/>
          <w:sz w:val="24"/>
          <w:szCs w:val="24"/>
        </w:rPr>
        <w:t>.000,-Kč</w:t>
      </w:r>
      <w:r w:rsidRPr="00037009">
        <w:rPr>
          <w:rFonts w:cs="Calibri"/>
          <w:b/>
          <w:bCs/>
          <w:sz w:val="24"/>
          <w:szCs w:val="24"/>
        </w:rPr>
        <w:tab/>
      </w:r>
    </w:p>
    <w:p w14:paraId="1D50A8DD" w14:textId="77777777" w:rsidR="00557C69" w:rsidRDefault="00557C69" w:rsidP="00316F74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8" w:lineRule="auto"/>
        <w:ind w:left="120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 průběhu projekčních prací je nutné provést řadu schůzek s investorem. Jedná se o schůzky</w:t>
      </w:r>
      <w:r w:rsidR="00E50526">
        <w:rPr>
          <w:rFonts w:cs="Calibri"/>
          <w:bCs/>
          <w:sz w:val="24"/>
          <w:szCs w:val="24"/>
        </w:rPr>
        <w:t>,</w:t>
      </w:r>
      <w:r>
        <w:rPr>
          <w:rFonts w:cs="Calibri"/>
          <w:bCs/>
          <w:sz w:val="24"/>
          <w:szCs w:val="24"/>
        </w:rPr>
        <w:t xml:space="preserve"> kde se budou řešit technické detaily</w:t>
      </w:r>
      <w:r w:rsidR="00E50526">
        <w:rPr>
          <w:rFonts w:cs="Calibri"/>
          <w:bCs/>
          <w:sz w:val="24"/>
          <w:szCs w:val="24"/>
        </w:rPr>
        <w:t xml:space="preserve">, výsledná dispozice </w:t>
      </w:r>
      <w:r w:rsidR="00AD0953">
        <w:rPr>
          <w:rFonts w:cs="Calibri"/>
          <w:bCs/>
          <w:sz w:val="24"/>
          <w:szCs w:val="24"/>
        </w:rPr>
        <w:t>části objektu</w:t>
      </w:r>
      <w:r w:rsidR="00E50526">
        <w:rPr>
          <w:rFonts w:cs="Calibri"/>
          <w:bCs/>
          <w:sz w:val="24"/>
          <w:szCs w:val="24"/>
        </w:rPr>
        <w:t xml:space="preserve"> atd. </w:t>
      </w:r>
      <w:r w:rsidR="00AD0953">
        <w:rPr>
          <w:rFonts w:cs="Calibri"/>
          <w:bCs/>
          <w:sz w:val="24"/>
          <w:szCs w:val="24"/>
        </w:rPr>
        <w:t>V ceně jsou zahrnuty úpravy projektu dle představ investora.</w:t>
      </w:r>
    </w:p>
    <w:p w14:paraId="3A6AF99B" w14:textId="77777777" w:rsidR="005A3300" w:rsidRDefault="00557C69" w:rsidP="00F812A3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</w:p>
    <w:p w14:paraId="34F6888D" w14:textId="77777777" w:rsidR="006E459A" w:rsidRDefault="005A3300" w:rsidP="006E459A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/>
          <w:bCs/>
          <w:sz w:val="24"/>
          <w:szCs w:val="24"/>
        </w:rPr>
      </w:pPr>
      <w:r w:rsidRPr="00037009">
        <w:rPr>
          <w:rFonts w:cs="Calibri"/>
          <w:b/>
          <w:bCs/>
          <w:sz w:val="24"/>
          <w:szCs w:val="24"/>
          <w:u w:val="single"/>
        </w:rPr>
        <w:t>Projektová d</w:t>
      </w:r>
      <w:r w:rsidR="00557C69">
        <w:rPr>
          <w:rFonts w:cs="Calibri"/>
          <w:b/>
          <w:bCs/>
          <w:sz w:val="24"/>
          <w:szCs w:val="24"/>
          <w:u w:val="single"/>
        </w:rPr>
        <w:t xml:space="preserve">okumentace </w:t>
      </w:r>
      <w:r w:rsidR="00E50526">
        <w:rPr>
          <w:rFonts w:cs="Calibri"/>
          <w:b/>
          <w:bCs/>
          <w:sz w:val="24"/>
          <w:szCs w:val="24"/>
          <w:u w:val="single"/>
        </w:rPr>
        <w:t>ve stupni pro provedení stavby</w:t>
      </w:r>
      <w:r w:rsidR="00556859">
        <w:rPr>
          <w:rFonts w:cs="Calibri"/>
          <w:b/>
          <w:bCs/>
          <w:sz w:val="24"/>
          <w:szCs w:val="24"/>
          <w:u w:val="single"/>
        </w:rPr>
        <w:t xml:space="preserve"> (STAVEBNÍ ČÁST)</w:t>
      </w:r>
      <w:r w:rsidR="006E459A">
        <w:rPr>
          <w:rFonts w:cs="Calibri"/>
          <w:b/>
          <w:bCs/>
          <w:sz w:val="24"/>
          <w:szCs w:val="24"/>
        </w:rPr>
        <w:tab/>
      </w:r>
      <w:r w:rsidR="00C70720">
        <w:rPr>
          <w:rFonts w:cs="Calibri"/>
          <w:b/>
          <w:bCs/>
          <w:sz w:val="24"/>
          <w:szCs w:val="24"/>
        </w:rPr>
        <w:t>8</w:t>
      </w:r>
      <w:r w:rsidR="00111C2C">
        <w:rPr>
          <w:rFonts w:cs="Calibri"/>
          <w:b/>
          <w:bCs/>
          <w:sz w:val="24"/>
          <w:szCs w:val="24"/>
        </w:rPr>
        <w:t>5</w:t>
      </w:r>
      <w:r w:rsidR="006E459A">
        <w:rPr>
          <w:rFonts w:cs="Calibri"/>
          <w:b/>
          <w:bCs/>
          <w:sz w:val="24"/>
          <w:szCs w:val="24"/>
        </w:rPr>
        <w:t>.00</w:t>
      </w:r>
      <w:r w:rsidR="006E459A" w:rsidRPr="000E206E">
        <w:rPr>
          <w:rFonts w:cs="Calibri"/>
          <w:b/>
          <w:bCs/>
          <w:sz w:val="24"/>
          <w:szCs w:val="24"/>
        </w:rPr>
        <w:t>0,-Kč</w:t>
      </w:r>
    </w:p>
    <w:p w14:paraId="70E14982" w14:textId="77777777" w:rsidR="005A3300" w:rsidRPr="006E459A" w:rsidRDefault="005A3300" w:rsidP="00E64FEF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</w:p>
    <w:p w14:paraId="0DCDFA96" w14:textId="77777777" w:rsidR="00840715" w:rsidRDefault="00E50526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Kompletní projektová dokumentace ve stupni pro provedení stavby. Jedná se o půdorys, řezy, </w:t>
      </w:r>
      <w:r w:rsidR="00840715">
        <w:rPr>
          <w:rFonts w:cs="Calibri"/>
          <w:bCs/>
          <w:sz w:val="24"/>
          <w:szCs w:val="24"/>
        </w:rPr>
        <w:t>výkres podhledů</w:t>
      </w:r>
      <w:r w:rsidR="008F2B00">
        <w:rPr>
          <w:rFonts w:cs="Calibri"/>
          <w:bCs/>
          <w:sz w:val="24"/>
          <w:szCs w:val="24"/>
        </w:rPr>
        <w:t xml:space="preserve">, výkresy řešící zásahy do nosných konstrukci, jednotlivé detaily, výpisy všech prvků (zámečnických konstrukcí, truhlářských konstrukcí, klempířských konstrukcí, podlahy atd.), technické zprávy. </w:t>
      </w:r>
      <w:r w:rsidR="00556859">
        <w:rPr>
          <w:rFonts w:cs="Calibri"/>
          <w:bCs/>
          <w:sz w:val="24"/>
          <w:szCs w:val="24"/>
        </w:rPr>
        <w:t>Cena zahrnuje také úpravu realizační projektové dokumentace pro vyřízení stavebního povolení (tedy úpravu realizační projektové dokumentace na projektovou dokumentaci pro stavební povolení)</w:t>
      </w:r>
      <w:r w:rsidR="008E3AF4">
        <w:rPr>
          <w:rFonts w:cs="Calibri"/>
          <w:bCs/>
          <w:sz w:val="24"/>
          <w:szCs w:val="24"/>
        </w:rPr>
        <w:t xml:space="preserve">. </w:t>
      </w:r>
    </w:p>
    <w:p w14:paraId="321317CC" w14:textId="77777777" w:rsidR="00840715" w:rsidRDefault="00840715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</w:p>
    <w:p w14:paraId="2184B5A4" w14:textId="77777777" w:rsidR="00840715" w:rsidRPr="00840715" w:rsidRDefault="00840715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/>
          <w:sz w:val="24"/>
          <w:szCs w:val="24"/>
        </w:rPr>
      </w:pPr>
      <w:r w:rsidRPr="00840715">
        <w:rPr>
          <w:rFonts w:cs="Calibri"/>
          <w:b/>
          <w:sz w:val="24"/>
          <w:szCs w:val="24"/>
          <w:u w:val="single"/>
        </w:rPr>
        <w:t>Kompletní položkový rozpočet stavby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1</w:t>
      </w:r>
      <w:r w:rsidR="00111C2C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.000,-Kč</w:t>
      </w:r>
    </w:p>
    <w:p w14:paraId="7B3927D2" w14:textId="77777777" w:rsidR="006E459A" w:rsidRDefault="008E3AF4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 ceně je také obsažen položkový rozpočet stavebních prací.</w:t>
      </w:r>
      <w:r w:rsidR="006E459A">
        <w:rPr>
          <w:rFonts w:cs="Calibri"/>
          <w:bCs/>
          <w:sz w:val="24"/>
          <w:szCs w:val="24"/>
        </w:rPr>
        <w:t xml:space="preserve"> </w:t>
      </w:r>
    </w:p>
    <w:p w14:paraId="5AB99BEC" w14:textId="77777777" w:rsidR="006E459A" w:rsidRDefault="006E459A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</w:p>
    <w:p w14:paraId="1D9F97A9" w14:textId="77777777" w:rsidR="006E459A" w:rsidRDefault="006E459A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Cs/>
          <w:sz w:val="24"/>
          <w:szCs w:val="24"/>
        </w:rPr>
      </w:pPr>
    </w:p>
    <w:p w14:paraId="0E89E997" w14:textId="77777777" w:rsidR="00556859" w:rsidRDefault="000E206E" w:rsidP="008F2B00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left="119" w:right="27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ab/>
      </w:r>
    </w:p>
    <w:p w14:paraId="5BD30C5D" w14:textId="77777777" w:rsidR="00556859" w:rsidRPr="00556859" w:rsidRDefault="00556859" w:rsidP="006E459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 w:rsidRPr="00037009">
        <w:rPr>
          <w:rFonts w:cs="Calibri"/>
          <w:b/>
          <w:bCs/>
          <w:sz w:val="24"/>
          <w:szCs w:val="24"/>
          <w:u w:val="single"/>
        </w:rPr>
        <w:t>Projektová d</w:t>
      </w:r>
      <w:r>
        <w:rPr>
          <w:rFonts w:cs="Calibri"/>
          <w:b/>
          <w:bCs/>
          <w:sz w:val="24"/>
          <w:szCs w:val="24"/>
          <w:u w:val="single"/>
        </w:rPr>
        <w:t>okumentace ve stupni pro provedení stavby (STATIKA)</w:t>
      </w:r>
      <w:r w:rsidRPr="00037009">
        <w:rPr>
          <w:rFonts w:cs="Calibri"/>
          <w:b/>
          <w:bCs/>
          <w:sz w:val="24"/>
          <w:szCs w:val="24"/>
          <w:u w:val="single"/>
        </w:rPr>
        <w:t>: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 w:rsidR="00840715">
        <w:rPr>
          <w:rFonts w:cs="Calibri"/>
          <w:b/>
          <w:bCs/>
          <w:sz w:val="24"/>
          <w:szCs w:val="24"/>
        </w:rPr>
        <w:t>1</w:t>
      </w:r>
      <w:r w:rsidRPr="00556859">
        <w:rPr>
          <w:rFonts w:cs="Calibri"/>
          <w:b/>
          <w:bCs/>
          <w:sz w:val="24"/>
          <w:szCs w:val="24"/>
        </w:rPr>
        <w:t>5.000,-Kč</w:t>
      </w:r>
    </w:p>
    <w:p w14:paraId="4A8E22B4" w14:textId="77777777" w:rsidR="00556859" w:rsidRPr="00556859" w:rsidRDefault="00556859" w:rsidP="006E459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Část statika obsahuje technickou zprávu, protokol o provedených výpočtech, výkresy atd.</w:t>
      </w:r>
    </w:p>
    <w:p w14:paraId="49D621D7" w14:textId="77777777" w:rsidR="00556859" w:rsidRPr="000E206E" w:rsidRDefault="00556859" w:rsidP="006E459A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8" w:lineRule="auto"/>
        <w:ind w:right="278"/>
        <w:jc w:val="both"/>
        <w:rPr>
          <w:rFonts w:cs="Calibri"/>
          <w:bCs/>
          <w:sz w:val="24"/>
          <w:szCs w:val="24"/>
        </w:rPr>
      </w:pPr>
    </w:p>
    <w:p w14:paraId="36DD15C4" w14:textId="77777777" w:rsidR="008E3AF4" w:rsidRDefault="00556859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8E3AF4">
        <w:rPr>
          <w:rFonts w:cs="Calibri"/>
          <w:b/>
          <w:bCs/>
          <w:sz w:val="24"/>
          <w:szCs w:val="24"/>
          <w:u w:val="single"/>
        </w:rPr>
        <w:t xml:space="preserve">Projektová dokumentace </w:t>
      </w:r>
      <w:r w:rsidR="008E3AF4" w:rsidRPr="008E3AF4">
        <w:rPr>
          <w:rFonts w:cs="Calibri"/>
          <w:b/>
          <w:bCs/>
          <w:sz w:val="24"/>
          <w:szCs w:val="24"/>
          <w:u w:val="single"/>
        </w:rPr>
        <w:t>zdravotechniky</w:t>
      </w:r>
      <w:r w:rsidRPr="008E3AF4">
        <w:rPr>
          <w:rFonts w:cs="Calibri"/>
          <w:b/>
          <w:bCs/>
          <w:sz w:val="24"/>
          <w:szCs w:val="24"/>
          <w:u w:val="single"/>
        </w:rPr>
        <w:t xml:space="preserve"> ve stupni</w:t>
      </w:r>
      <w:r w:rsidR="008E3AF4" w:rsidRPr="008E3AF4">
        <w:rPr>
          <w:rFonts w:cs="Calibri"/>
          <w:b/>
          <w:bCs/>
          <w:sz w:val="24"/>
          <w:szCs w:val="24"/>
          <w:u w:val="single"/>
        </w:rPr>
        <w:t xml:space="preserve"> realizačního projektu</w:t>
      </w:r>
      <w:r w:rsidR="005A3116">
        <w:rPr>
          <w:rFonts w:cs="Calibri"/>
          <w:b/>
          <w:bCs/>
          <w:sz w:val="24"/>
          <w:szCs w:val="24"/>
          <w:u w:val="single"/>
        </w:rPr>
        <w:t xml:space="preserve"> (ZTI)</w:t>
      </w:r>
      <w:r w:rsidR="008E3AF4" w:rsidRPr="008E3AF4">
        <w:rPr>
          <w:rFonts w:cs="Calibri"/>
          <w:b/>
          <w:bCs/>
          <w:sz w:val="24"/>
          <w:szCs w:val="24"/>
          <w:u w:val="single"/>
        </w:rPr>
        <w:t>:</w:t>
      </w:r>
      <w:r w:rsidR="008E3AF4">
        <w:rPr>
          <w:rFonts w:cs="Calibri"/>
          <w:b/>
          <w:bCs/>
          <w:sz w:val="24"/>
          <w:szCs w:val="24"/>
        </w:rPr>
        <w:tab/>
      </w:r>
      <w:r w:rsidR="00840715">
        <w:rPr>
          <w:rFonts w:cs="Calibri"/>
          <w:b/>
          <w:bCs/>
          <w:sz w:val="24"/>
          <w:szCs w:val="24"/>
        </w:rPr>
        <w:t>14</w:t>
      </w:r>
      <w:r w:rsidR="008E3AF4">
        <w:rPr>
          <w:rFonts w:cs="Calibri"/>
          <w:b/>
          <w:bCs/>
          <w:sz w:val="24"/>
          <w:szCs w:val="24"/>
        </w:rPr>
        <w:t>.000,-Kč</w:t>
      </w:r>
    </w:p>
    <w:p w14:paraId="5A98BFD1" w14:textId="77777777" w:rsidR="008E3AF4" w:rsidRDefault="008E3AF4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Jedná se i kompletní technickou zprávu k rozvodům vody a kanalizace a výkresovou část. Výkresy obsahují kompletní rozvody vody a kanalizace v jednotlivých podlažích a také schémata včetně výkazu výměr. </w:t>
      </w:r>
    </w:p>
    <w:p w14:paraId="310396EF" w14:textId="77777777" w:rsidR="00840715" w:rsidRPr="00840715" w:rsidRDefault="00840715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71C218C7" w14:textId="77777777" w:rsidR="008E3AF4" w:rsidRDefault="008E3AF4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8E3AF4">
        <w:rPr>
          <w:rFonts w:cs="Calibri"/>
          <w:b/>
          <w:bCs/>
          <w:sz w:val="24"/>
          <w:szCs w:val="24"/>
          <w:u w:val="single"/>
        </w:rPr>
        <w:t>PBŘ</w:t>
      </w:r>
      <w:r>
        <w:rPr>
          <w:rFonts w:cs="Calibri"/>
          <w:b/>
          <w:bCs/>
          <w:sz w:val="24"/>
          <w:szCs w:val="24"/>
          <w:u w:val="single"/>
        </w:rPr>
        <w:t>S</w:t>
      </w:r>
      <w:r w:rsidRPr="008E3AF4">
        <w:rPr>
          <w:rFonts w:cs="Calibri"/>
          <w:b/>
          <w:bCs/>
          <w:sz w:val="24"/>
          <w:szCs w:val="24"/>
          <w:u w:val="single"/>
        </w:rPr>
        <w:t xml:space="preserve"> požárně bezpečnostní řešení stavby</w:t>
      </w:r>
      <w:r>
        <w:rPr>
          <w:rFonts w:cs="Calibri"/>
          <w:b/>
          <w:bCs/>
          <w:sz w:val="24"/>
          <w:szCs w:val="24"/>
        </w:rPr>
        <w:tab/>
      </w:r>
      <w:r w:rsidR="00111C2C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z w:val="24"/>
          <w:szCs w:val="24"/>
        </w:rPr>
        <w:t>.000,-Kč</w:t>
      </w:r>
    </w:p>
    <w:p w14:paraId="3E3D6ED9" w14:textId="77777777" w:rsidR="008E3AF4" w:rsidRDefault="008E3AF4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Kompletní požárně bezpečnostní řešení </w:t>
      </w:r>
      <w:r w:rsidR="00840715">
        <w:rPr>
          <w:rFonts w:cs="Calibri"/>
          <w:bCs/>
          <w:sz w:val="24"/>
          <w:szCs w:val="24"/>
        </w:rPr>
        <w:t xml:space="preserve">části </w:t>
      </w:r>
      <w:r>
        <w:rPr>
          <w:rFonts w:cs="Calibri"/>
          <w:bCs/>
          <w:sz w:val="24"/>
          <w:szCs w:val="24"/>
        </w:rPr>
        <w:t>stavby</w:t>
      </w:r>
    </w:p>
    <w:p w14:paraId="55D24BAE" w14:textId="77777777" w:rsidR="005C33FD" w:rsidRDefault="005C33F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7FAE2BAC" w14:textId="77777777" w:rsidR="005C33FD" w:rsidRDefault="005C33F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5C33FD">
        <w:rPr>
          <w:rFonts w:cs="Calibri"/>
          <w:b/>
          <w:bCs/>
          <w:sz w:val="24"/>
          <w:szCs w:val="24"/>
          <w:u w:val="single"/>
        </w:rPr>
        <w:t>Projektová dokumentace ústředního vytápění</w:t>
      </w:r>
      <w:r>
        <w:rPr>
          <w:rFonts w:cs="Calibri"/>
          <w:b/>
          <w:bCs/>
          <w:sz w:val="24"/>
          <w:szCs w:val="24"/>
        </w:rPr>
        <w:tab/>
      </w:r>
      <w:r w:rsidR="00840715">
        <w:rPr>
          <w:rFonts w:cs="Calibri"/>
          <w:b/>
          <w:bCs/>
          <w:sz w:val="24"/>
          <w:szCs w:val="24"/>
        </w:rPr>
        <w:t>1</w:t>
      </w:r>
      <w:r w:rsidR="002427E5">
        <w:rPr>
          <w:rFonts w:cs="Calibri"/>
          <w:b/>
          <w:bCs/>
          <w:sz w:val="24"/>
          <w:szCs w:val="24"/>
        </w:rPr>
        <w:t>6</w:t>
      </w:r>
      <w:r>
        <w:rPr>
          <w:rFonts w:cs="Calibri"/>
          <w:b/>
          <w:bCs/>
          <w:sz w:val="24"/>
          <w:szCs w:val="24"/>
        </w:rPr>
        <w:t>.000,-Kč</w:t>
      </w:r>
    </w:p>
    <w:p w14:paraId="57CE610A" w14:textId="77777777" w:rsidR="005C33FD" w:rsidRDefault="005C33F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Projektová dokumentace obsahuje výpočet tepelných ztrát po jednotlivých místnostech, technickou zprávu, rozvody ÚT, schéma zapojení hlavních rozvodů, schéma technologického zapojení atd. Součástí projektu je také výkaz výměr.</w:t>
      </w:r>
    </w:p>
    <w:p w14:paraId="236DAAB4" w14:textId="77777777" w:rsidR="005C33FD" w:rsidRDefault="005C33F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413A8EB6" w14:textId="77777777" w:rsidR="005A3116" w:rsidRDefault="005A3116" w:rsidP="005A3116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5C33FD">
        <w:rPr>
          <w:rFonts w:cs="Calibri"/>
          <w:b/>
          <w:bCs/>
          <w:sz w:val="24"/>
          <w:szCs w:val="24"/>
          <w:u w:val="single"/>
        </w:rPr>
        <w:t xml:space="preserve">Projektová dokumentace </w:t>
      </w:r>
      <w:r>
        <w:rPr>
          <w:rFonts w:cs="Calibri"/>
          <w:b/>
          <w:bCs/>
          <w:sz w:val="24"/>
          <w:szCs w:val="24"/>
          <w:u w:val="single"/>
        </w:rPr>
        <w:t>rozvodů elektroinstalace</w:t>
      </w:r>
      <w:r>
        <w:rPr>
          <w:rFonts w:cs="Calibri"/>
          <w:b/>
          <w:bCs/>
          <w:sz w:val="24"/>
          <w:szCs w:val="24"/>
        </w:rPr>
        <w:tab/>
      </w:r>
      <w:r w:rsidR="00111C2C">
        <w:rPr>
          <w:rFonts w:cs="Calibri"/>
          <w:b/>
          <w:bCs/>
          <w:sz w:val="24"/>
          <w:szCs w:val="24"/>
        </w:rPr>
        <w:t>24</w:t>
      </w:r>
      <w:r>
        <w:rPr>
          <w:rFonts w:cs="Calibri"/>
          <w:b/>
          <w:bCs/>
          <w:sz w:val="24"/>
          <w:szCs w:val="24"/>
        </w:rPr>
        <w:t>.</w:t>
      </w:r>
      <w:r w:rsidR="00111C2C">
        <w:rPr>
          <w:rFonts w:cs="Calibri"/>
          <w:b/>
          <w:bCs/>
          <w:sz w:val="24"/>
          <w:szCs w:val="24"/>
        </w:rPr>
        <w:t>0</w:t>
      </w:r>
      <w:r>
        <w:rPr>
          <w:rFonts w:cs="Calibri"/>
          <w:b/>
          <w:bCs/>
          <w:sz w:val="24"/>
          <w:szCs w:val="24"/>
        </w:rPr>
        <w:t>00,-Kč</w:t>
      </w:r>
    </w:p>
    <w:p w14:paraId="7E81B55A" w14:textId="77777777" w:rsidR="00840715" w:rsidRDefault="005A3116" w:rsidP="00840715">
      <w:pPr>
        <w:shd w:val="clear" w:color="auto" w:fill="FFFFFF"/>
        <w:spacing w:before="100" w:beforeAutospacing="1" w:after="100" w:afterAutospacing="1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 ceně projektu je obsaženo následující:</w:t>
      </w:r>
    </w:p>
    <w:p w14:paraId="51174AB6" w14:textId="77777777" w:rsidR="005A3116" w:rsidRPr="005A3116" w:rsidRDefault="005A3116" w:rsidP="00840715">
      <w:pPr>
        <w:shd w:val="clear" w:color="auto" w:fill="FFFFFF"/>
        <w:spacing w:before="100" w:beforeAutospacing="1" w:after="100" w:afterAutospacing="1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 Stupeň: </w:t>
      </w:r>
    </w:p>
    <w:p w14:paraId="0599FC44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Dokumentace pro stavební povolení dopracování do úrovně rozsahu </w:t>
      </w:r>
      <w:proofErr w:type="spellStart"/>
      <w:r w:rsidRPr="005A3116">
        <w:rPr>
          <w:rFonts w:cs="Calibri"/>
          <w:bCs/>
          <w:sz w:val="24"/>
          <w:szCs w:val="24"/>
        </w:rPr>
        <w:t>vyhl</w:t>
      </w:r>
      <w:proofErr w:type="spellEnd"/>
      <w:r w:rsidRPr="005A3116">
        <w:rPr>
          <w:rFonts w:cs="Calibri"/>
          <w:bCs/>
          <w:sz w:val="24"/>
          <w:szCs w:val="24"/>
        </w:rPr>
        <w:t>. 405/2017 Sb., příloha č. 13</w:t>
      </w:r>
    </w:p>
    <w:p w14:paraId="7F6F6F80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zařízení silnoproudé elektrotechniky:</w:t>
      </w:r>
      <w:r w:rsidRPr="005A3116">
        <w:rPr>
          <w:rFonts w:cs="Calibri"/>
          <w:bCs/>
          <w:sz w:val="24"/>
          <w:szCs w:val="24"/>
        </w:rPr>
        <w:br/>
        <w:t>- Osvětlení</w:t>
      </w:r>
      <w:r w:rsidRPr="005A3116">
        <w:rPr>
          <w:rFonts w:cs="Calibri"/>
          <w:bCs/>
          <w:sz w:val="24"/>
          <w:szCs w:val="24"/>
        </w:rPr>
        <w:br/>
        <w:t>- Rozváděče</w:t>
      </w:r>
    </w:p>
    <w:p w14:paraId="7115878B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výkresová část</w:t>
      </w:r>
    </w:p>
    <w:p w14:paraId="61FDDE0C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elektronické komunikace:</w:t>
      </w:r>
      <w:r w:rsidRPr="005A3116">
        <w:rPr>
          <w:rFonts w:cs="Calibri"/>
          <w:bCs/>
          <w:sz w:val="24"/>
          <w:szCs w:val="24"/>
        </w:rPr>
        <w:br/>
        <w:t>- Telefonní rozvody</w:t>
      </w:r>
    </w:p>
    <w:p w14:paraId="633C6A9E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Počítačová síť</w:t>
      </w:r>
    </w:p>
    <w:p w14:paraId="1FD31DB2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kamerový okruh</w:t>
      </w:r>
    </w:p>
    <w:p w14:paraId="0126F788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výkresová část</w:t>
      </w:r>
    </w:p>
    <w:p w14:paraId="4EF2C2EB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proofErr w:type="spellStart"/>
      <w:r w:rsidRPr="005A3116">
        <w:rPr>
          <w:rFonts w:cs="Calibri"/>
          <w:bCs/>
          <w:sz w:val="24"/>
          <w:szCs w:val="24"/>
        </w:rPr>
        <w:t>MaR</w:t>
      </w:r>
      <w:proofErr w:type="spellEnd"/>
      <w:r w:rsidRPr="005A3116">
        <w:rPr>
          <w:rFonts w:cs="Calibri"/>
          <w:bCs/>
          <w:sz w:val="24"/>
          <w:szCs w:val="24"/>
        </w:rPr>
        <w:t>:</w:t>
      </w:r>
      <w:r w:rsidRPr="005A3116">
        <w:rPr>
          <w:rFonts w:cs="Calibri"/>
          <w:bCs/>
          <w:sz w:val="24"/>
          <w:szCs w:val="24"/>
        </w:rPr>
        <w:br/>
        <w:t>- návrh a výpočty dle požadavků VZT, ZTI a topení – regulační systémy</w:t>
      </w:r>
    </w:p>
    <w:p w14:paraId="522C9926" w14:textId="77777777" w:rsidR="005A3116" w:rsidRPr="005A3116" w:rsidRDefault="005A3116" w:rsidP="005A3116">
      <w:pPr>
        <w:shd w:val="clear" w:color="auto" w:fill="FFFFFF"/>
        <w:spacing w:after="0" w:line="240" w:lineRule="auto"/>
        <w:rPr>
          <w:rFonts w:cs="Calibri"/>
          <w:bCs/>
          <w:sz w:val="24"/>
          <w:szCs w:val="24"/>
        </w:rPr>
      </w:pPr>
      <w:r w:rsidRPr="005A3116">
        <w:rPr>
          <w:rFonts w:cs="Calibri"/>
          <w:bCs/>
          <w:sz w:val="24"/>
          <w:szCs w:val="24"/>
        </w:rPr>
        <w:t>- výkresová část</w:t>
      </w:r>
    </w:p>
    <w:p w14:paraId="13FC1BB4" w14:textId="77777777" w:rsidR="005C33FD" w:rsidRDefault="005C33F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49BF7426" w14:textId="5D1F6A2E" w:rsidR="005C33FD" w:rsidRDefault="005A3116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Cena obsahuje také položkový rozpočet.</w:t>
      </w:r>
    </w:p>
    <w:p w14:paraId="19393DDB" w14:textId="4406B78D" w:rsidR="00FC463D" w:rsidRDefault="00FC463D" w:rsidP="00E8113A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2DBDE82A" w14:textId="77777777" w:rsidR="00FC463D" w:rsidRDefault="00FC463D" w:rsidP="00FC463D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sz w:val="24"/>
          <w:szCs w:val="24"/>
        </w:rPr>
      </w:pPr>
      <w:r w:rsidRPr="00FC463D">
        <w:rPr>
          <w:rFonts w:cs="Calibri"/>
          <w:b/>
          <w:sz w:val="24"/>
          <w:szCs w:val="24"/>
          <w:u w:val="single"/>
        </w:rPr>
        <w:t>Zadávací projektová dokumentace nábytku, který je součástí interiéru muzea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54.000,-Kč</w:t>
      </w:r>
    </w:p>
    <w:p w14:paraId="7F5644B5" w14:textId="77777777" w:rsidR="00FC463D" w:rsidRDefault="00FC463D" w:rsidP="00FC463D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sz w:val="24"/>
          <w:szCs w:val="24"/>
        </w:rPr>
      </w:pPr>
    </w:p>
    <w:p w14:paraId="0BF5D20E" w14:textId="78333E7F" w:rsidR="00E1649C" w:rsidRPr="00FC463D" w:rsidRDefault="00E1649C" w:rsidP="00FC463D">
      <w:pPr>
        <w:widowControl w:val="0"/>
        <w:tabs>
          <w:tab w:val="left" w:pos="3969"/>
          <w:tab w:val="left" w:pos="8647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sz w:val="24"/>
          <w:szCs w:val="24"/>
        </w:rPr>
      </w:pPr>
      <w:r w:rsidRPr="00037009">
        <w:rPr>
          <w:rFonts w:cs="Calibri"/>
          <w:bCs/>
          <w:sz w:val="24"/>
          <w:szCs w:val="24"/>
        </w:rPr>
        <w:t>Tisk</w:t>
      </w:r>
      <w:r w:rsidR="008E5974">
        <w:rPr>
          <w:rFonts w:cs="Calibri"/>
          <w:bCs/>
          <w:sz w:val="24"/>
          <w:szCs w:val="24"/>
        </w:rPr>
        <w:t xml:space="preserve"> p</w:t>
      </w:r>
      <w:r w:rsidR="0015748F">
        <w:rPr>
          <w:rFonts w:cs="Calibri"/>
          <w:bCs/>
          <w:sz w:val="24"/>
          <w:szCs w:val="24"/>
        </w:rPr>
        <w:t>rojektové dokumentace ve třech</w:t>
      </w:r>
      <w:r w:rsidRPr="00037009">
        <w:rPr>
          <w:rFonts w:cs="Calibri"/>
          <w:bCs/>
          <w:sz w:val="24"/>
          <w:szCs w:val="24"/>
        </w:rPr>
        <w:t xml:space="preserve"> kopiích</w:t>
      </w:r>
      <w:r w:rsidR="00FC463D">
        <w:rPr>
          <w:rFonts w:cs="Calibri"/>
          <w:bCs/>
          <w:sz w:val="24"/>
          <w:szCs w:val="24"/>
        </w:rPr>
        <w:tab/>
      </w:r>
      <w:r w:rsidR="00111C2C">
        <w:rPr>
          <w:rFonts w:cs="Calibri"/>
          <w:b/>
          <w:bCs/>
          <w:sz w:val="24"/>
          <w:szCs w:val="24"/>
        </w:rPr>
        <w:t>4</w:t>
      </w:r>
      <w:r w:rsidR="00316F74">
        <w:rPr>
          <w:rFonts w:cs="Calibri"/>
          <w:b/>
          <w:bCs/>
          <w:sz w:val="24"/>
          <w:szCs w:val="24"/>
        </w:rPr>
        <w:t>.0</w:t>
      </w:r>
      <w:r w:rsidR="00FB7C56" w:rsidRPr="00037009">
        <w:rPr>
          <w:rFonts w:cs="Calibri"/>
          <w:b/>
          <w:bCs/>
          <w:sz w:val="24"/>
          <w:szCs w:val="24"/>
        </w:rPr>
        <w:t>00,-Kč</w:t>
      </w:r>
    </w:p>
    <w:p w14:paraId="70881A01" w14:textId="77777777" w:rsidR="008E5974" w:rsidRPr="008E5974" w:rsidRDefault="008E5974" w:rsidP="00FB7C56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(cena obsahuje i práci, lepení složek, skládání výkresů, vazby atd.)</w:t>
      </w:r>
      <w:r w:rsidR="0015748F">
        <w:rPr>
          <w:rFonts w:cs="Calibri"/>
          <w:bCs/>
          <w:sz w:val="24"/>
          <w:szCs w:val="24"/>
        </w:rPr>
        <w:t>. Vzhledem k tomu, že některé výkresu budou barevné a jedná se o standardní cenu</w:t>
      </w:r>
    </w:p>
    <w:p w14:paraId="305A9E09" w14:textId="77777777" w:rsidR="0054707A" w:rsidRDefault="0054707A" w:rsidP="00FB7C56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/>
          <w:bCs/>
          <w:sz w:val="24"/>
          <w:szCs w:val="24"/>
        </w:rPr>
      </w:pPr>
    </w:p>
    <w:p w14:paraId="1F6D9AE9" w14:textId="49F27ADF" w:rsidR="0054707A" w:rsidRPr="002043D8" w:rsidRDefault="0054707A" w:rsidP="00FB7C56">
      <w:pPr>
        <w:widowControl w:val="0"/>
        <w:tabs>
          <w:tab w:val="left" w:pos="3969"/>
          <w:tab w:val="left" w:pos="8505"/>
        </w:tabs>
        <w:overflowPunct w:val="0"/>
        <w:autoSpaceDE w:val="0"/>
        <w:autoSpaceDN w:val="0"/>
        <w:adjustRightInd w:val="0"/>
        <w:spacing w:after="0" w:line="229" w:lineRule="auto"/>
        <w:ind w:left="120" w:right="280"/>
        <w:rPr>
          <w:rFonts w:cs="Calibri"/>
          <w:bCs/>
          <w:sz w:val="32"/>
          <w:szCs w:val="32"/>
          <w:u w:val="single"/>
        </w:rPr>
      </w:pPr>
      <w:r w:rsidRPr="002043D8">
        <w:rPr>
          <w:rFonts w:cs="Calibri"/>
          <w:b/>
          <w:bCs/>
          <w:sz w:val="32"/>
          <w:szCs w:val="32"/>
          <w:u w:val="single"/>
        </w:rPr>
        <w:t>Cena za</w:t>
      </w:r>
      <w:r w:rsidR="00613DB8" w:rsidRPr="002043D8">
        <w:rPr>
          <w:rFonts w:cs="Calibri"/>
          <w:b/>
          <w:bCs/>
          <w:sz w:val="32"/>
          <w:szCs w:val="32"/>
          <w:u w:val="single"/>
        </w:rPr>
        <w:t xml:space="preserve"> </w:t>
      </w:r>
      <w:r w:rsidRPr="002043D8">
        <w:rPr>
          <w:rFonts w:cs="Calibri"/>
          <w:b/>
          <w:bCs/>
          <w:sz w:val="32"/>
          <w:szCs w:val="32"/>
          <w:u w:val="single"/>
        </w:rPr>
        <w:t>projektovou dokumentaci je:</w:t>
      </w:r>
      <w:r w:rsidR="002043D8">
        <w:rPr>
          <w:rFonts w:cs="Calibri"/>
          <w:b/>
          <w:bCs/>
          <w:sz w:val="32"/>
          <w:szCs w:val="32"/>
          <w:u w:val="single"/>
        </w:rPr>
        <w:tab/>
      </w:r>
      <w:r w:rsidR="00FC463D">
        <w:rPr>
          <w:rFonts w:cs="Calibri"/>
          <w:b/>
          <w:bCs/>
          <w:sz w:val="32"/>
          <w:szCs w:val="32"/>
          <w:u w:val="single"/>
        </w:rPr>
        <w:t>2</w:t>
      </w:r>
      <w:r w:rsidR="00997264">
        <w:rPr>
          <w:rFonts w:cs="Calibri"/>
          <w:b/>
          <w:bCs/>
          <w:sz w:val="32"/>
          <w:szCs w:val="32"/>
          <w:u w:val="single"/>
        </w:rPr>
        <w:t>34</w:t>
      </w:r>
      <w:r w:rsidR="005415B9" w:rsidRPr="002043D8">
        <w:rPr>
          <w:rFonts w:cs="Calibri"/>
          <w:b/>
          <w:bCs/>
          <w:sz w:val="32"/>
          <w:szCs w:val="32"/>
          <w:u w:val="single"/>
        </w:rPr>
        <w:t>.</w:t>
      </w:r>
      <w:r w:rsidR="00111C2C">
        <w:rPr>
          <w:rFonts w:cs="Calibri"/>
          <w:b/>
          <w:bCs/>
          <w:sz w:val="32"/>
          <w:szCs w:val="32"/>
          <w:u w:val="single"/>
        </w:rPr>
        <w:t>0</w:t>
      </w:r>
      <w:r w:rsidR="00316F74" w:rsidRPr="002043D8">
        <w:rPr>
          <w:rFonts w:cs="Calibri"/>
          <w:b/>
          <w:bCs/>
          <w:sz w:val="32"/>
          <w:szCs w:val="32"/>
          <w:u w:val="single"/>
        </w:rPr>
        <w:t>0</w:t>
      </w:r>
      <w:r w:rsidRPr="002043D8">
        <w:rPr>
          <w:rFonts w:cs="Calibri"/>
          <w:b/>
          <w:bCs/>
          <w:sz w:val="32"/>
          <w:szCs w:val="32"/>
          <w:u w:val="single"/>
        </w:rPr>
        <w:t>0,-Kč</w:t>
      </w:r>
    </w:p>
    <w:p w14:paraId="4ADC95BD" w14:textId="77777777" w:rsidR="00E1649C" w:rsidRDefault="00E1649C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0B695D3D" w14:textId="77777777" w:rsidR="008355E6" w:rsidRPr="00D061E6" w:rsidRDefault="00316F74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D061E6">
        <w:rPr>
          <w:rFonts w:cs="Calibri"/>
          <w:b/>
          <w:bCs/>
          <w:sz w:val="24"/>
          <w:szCs w:val="24"/>
        </w:rPr>
        <w:t>Cena je bez DPH. Jsem plátcem DPH.</w:t>
      </w:r>
    </w:p>
    <w:p w14:paraId="642A9E03" w14:textId="77777777" w:rsidR="008355E6" w:rsidRDefault="008355E6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51FCC36A" w14:textId="77777777" w:rsidR="006E459A" w:rsidRDefault="006E459A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Jedná se o kompletní cenovou nabídku projekčních prací. V ceně není obsažen AD (autorský dozor stavby</w:t>
      </w:r>
      <w:r w:rsidR="00417815">
        <w:rPr>
          <w:rFonts w:cs="Calibri"/>
          <w:bCs/>
          <w:sz w:val="24"/>
          <w:szCs w:val="24"/>
        </w:rPr>
        <w:t xml:space="preserve"> a návrh EPS</w:t>
      </w:r>
      <w:r>
        <w:rPr>
          <w:rFonts w:cs="Calibri"/>
          <w:bCs/>
          <w:sz w:val="24"/>
          <w:szCs w:val="24"/>
        </w:rPr>
        <w:t>).</w:t>
      </w:r>
      <w:r w:rsidR="00417815">
        <w:rPr>
          <w:rFonts w:cs="Calibri"/>
          <w:bCs/>
          <w:sz w:val="24"/>
          <w:szCs w:val="24"/>
        </w:rPr>
        <w:t xml:space="preserve"> Až vyhotovené PBŘ stavby prozradí, </w:t>
      </w:r>
      <w:proofErr w:type="gramStart"/>
      <w:r w:rsidR="00417815">
        <w:rPr>
          <w:rFonts w:cs="Calibri"/>
          <w:bCs/>
          <w:sz w:val="24"/>
          <w:szCs w:val="24"/>
        </w:rPr>
        <w:t>zda-</w:t>
      </w:r>
      <w:proofErr w:type="spellStart"/>
      <w:r w:rsidR="00417815">
        <w:rPr>
          <w:rFonts w:cs="Calibri"/>
          <w:bCs/>
          <w:sz w:val="24"/>
          <w:szCs w:val="24"/>
        </w:rPr>
        <w:t>li</w:t>
      </w:r>
      <w:proofErr w:type="spellEnd"/>
      <w:proofErr w:type="gramEnd"/>
      <w:r w:rsidR="00417815">
        <w:rPr>
          <w:rFonts w:cs="Calibri"/>
          <w:bCs/>
          <w:sz w:val="24"/>
          <w:szCs w:val="24"/>
        </w:rPr>
        <w:t xml:space="preserve"> bude nutno budovat elektrickou požární </w:t>
      </w:r>
      <w:proofErr w:type="spellStart"/>
      <w:r w:rsidR="00417815">
        <w:rPr>
          <w:rFonts w:cs="Calibri"/>
          <w:bCs/>
          <w:sz w:val="24"/>
          <w:szCs w:val="24"/>
        </w:rPr>
        <w:t>sygnalizaci</w:t>
      </w:r>
      <w:proofErr w:type="spellEnd"/>
      <w:r w:rsidR="00417815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V ceně není také obsaženo vyřízení stavebního povolení. V případě, že toto bude investor </w:t>
      </w:r>
      <w:r>
        <w:rPr>
          <w:rFonts w:cs="Calibri"/>
          <w:bCs/>
          <w:sz w:val="24"/>
          <w:szCs w:val="24"/>
        </w:rPr>
        <w:lastRenderedPageBreak/>
        <w:t>požadovat jsou</w:t>
      </w:r>
      <w:r w:rsidR="006E2534">
        <w:rPr>
          <w:rFonts w:cs="Calibri"/>
          <w:bCs/>
          <w:sz w:val="24"/>
          <w:szCs w:val="24"/>
        </w:rPr>
        <w:t xml:space="preserve"> činnosti naceněny níže:</w:t>
      </w:r>
      <w:r>
        <w:rPr>
          <w:rFonts w:cs="Calibri"/>
          <w:bCs/>
          <w:sz w:val="24"/>
          <w:szCs w:val="24"/>
        </w:rPr>
        <w:t xml:space="preserve">  </w:t>
      </w:r>
    </w:p>
    <w:p w14:paraId="68E189AE" w14:textId="77777777" w:rsidR="006E459A" w:rsidRDefault="006E459A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Cs/>
          <w:sz w:val="24"/>
          <w:szCs w:val="24"/>
        </w:rPr>
      </w:pPr>
    </w:p>
    <w:p w14:paraId="2F6BBFB0" w14:textId="77777777" w:rsidR="006E459A" w:rsidRDefault="006E459A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  <w:u w:val="single"/>
        </w:rPr>
      </w:pPr>
    </w:p>
    <w:p w14:paraId="53A596DB" w14:textId="77777777" w:rsidR="006E459A" w:rsidRDefault="006E459A" w:rsidP="0054707A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rPr>
          <w:rFonts w:cs="Calibri"/>
          <w:b/>
          <w:bCs/>
          <w:sz w:val="24"/>
          <w:szCs w:val="24"/>
        </w:rPr>
      </w:pPr>
      <w:r w:rsidRPr="006E459A">
        <w:rPr>
          <w:rFonts w:cs="Calibri"/>
          <w:b/>
          <w:bCs/>
          <w:sz w:val="24"/>
          <w:szCs w:val="24"/>
          <w:u w:val="single"/>
        </w:rPr>
        <w:t>Inženýrská činnost při vyřízení stavebního povolení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111C2C">
        <w:rPr>
          <w:rFonts w:cs="Calibri"/>
          <w:b/>
          <w:bCs/>
          <w:sz w:val="24"/>
          <w:szCs w:val="24"/>
        </w:rPr>
        <w:t>1</w:t>
      </w:r>
      <w:r w:rsidR="000A298D">
        <w:rPr>
          <w:rFonts w:cs="Calibri"/>
          <w:b/>
          <w:bCs/>
          <w:sz w:val="24"/>
          <w:szCs w:val="24"/>
        </w:rPr>
        <w:t>0</w:t>
      </w:r>
      <w:r>
        <w:rPr>
          <w:rFonts w:cs="Calibri"/>
          <w:b/>
          <w:bCs/>
          <w:sz w:val="24"/>
          <w:szCs w:val="24"/>
        </w:rPr>
        <w:t>.</w:t>
      </w:r>
      <w:proofErr w:type="gramStart"/>
      <w:r>
        <w:rPr>
          <w:rFonts w:cs="Calibri"/>
          <w:b/>
          <w:bCs/>
          <w:sz w:val="24"/>
          <w:szCs w:val="24"/>
        </w:rPr>
        <w:t>000 ,</w:t>
      </w:r>
      <w:proofErr w:type="gramEnd"/>
      <w:r>
        <w:rPr>
          <w:rFonts w:cs="Calibri"/>
          <w:b/>
          <w:bCs/>
          <w:sz w:val="24"/>
          <w:szCs w:val="24"/>
        </w:rPr>
        <w:t>-Kč</w:t>
      </w:r>
      <w:r w:rsidR="006E2534">
        <w:rPr>
          <w:rFonts w:cs="Calibri"/>
          <w:b/>
          <w:bCs/>
          <w:sz w:val="24"/>
          <w:szCs w:val="24"/>
        </w:rPr>
        <w:t xml:space="preserve"> BEZ DPH</w:t>
      </w:r>
    </w:p>
    <w:p w14:paraId="12993A2F" w14:textId="77777777" w:rsidR="006E2534" w:rsidRDefault="00111C2C" w:rsidP="00417815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29" w:lineRule="auto"/>
        <w:ind w:right="280"/>
        <w:jc w:val="both"/>
        <w:rPr>
          <w:rFonts w:cs="Calibri"/>
          <w:bCs/>
          <w:sz w:val="24"/>
          <w:szCs w:val="24"/>
        </w:rPr>
      </w:pPr>
      <w:r w:rsidRPr="00111C2C">
        <w:rPr>
          <w:rFonts w:cs="Calibri"/>
          <w:bCs/>
          <w:sz w:val="24"/>
          <w:szCs w:val="24"/>
        </w:rPr>
        <w:t>Musí se řešit změna účelu užívání části stavby.</w:t>
      </w:r>
      <w:r>
        <w:rPr>
          <w:rFonts w:cs="Calibri"/>
          <w:bCs/>
          <w:sz w:val="24"/>
          <w:szCs w:val="24"/>
        </w:rPr>
        <w:t xml:space="preserve"> </w:t>
      </w:r>
      <w:r w:rsidR="006E459A">
        <w:rPr>
          <w:rFonts w:cs="Calibri"/>
          <w:bCs/>
          <w:sz w:val="24"/>
          <w:szCs w:val="24"/>
        </w:rPr>
        <w:t>Cena</w:t>
      </w:r>
      <w:r w:rsidR="006E2534">
        <w:rPr>
          <w:rFonts w:cs="Calibri"/>
          <w:bCs/>
          <w:sz w:val="24"/>
          <w:szCs w:val="24"/>
        </w:rPr>
        <w:t xml:space="preserve"> obsahuje jednání s příslušnými úřady státní zprávy a samosprávy. </w:t>
      </w:r>
      <w:r>
        <w:rPr>
          <w:rFonts w:cs="Calibri"/>
          <w:bCs/>
          <w:sz w:val="24"/>
          <w:szCs w:val="24"/>
        </w:rPr>
        <w:t>Vyřízení stanovisk</w:t>
      </w:r>
      <w:r w:rsidR="00417815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 hygieny, hasičů</w:t>
      </w:r>
      <w:r w:rsidR="00417815">
        <w:rPr>
          <w:rFonts w:cs="Calibri"/>
          <w:bCs/>
          <w:sz w:val="24"/>
          <w:szCs w:val="24"/>
        </w:rPr>
        <w:t>, jednání s památkáři (výměna oken), vyřízení</w:t>
      </w:r>
      <w:r>
        <w:rPr>
          <w:rFonts w:cs="Calibri"/>
          <w:bCs/>
          <w:sz w:val="24"/>
          <w:szCs w:val="24"/>
        </w:rPr>
        <w:t xml:space="preserve"> stavebního povolení</w:t>
      </w:r>
      <w:r w:rsidR="00417815">
        <w:rPr>
          <w:rFonts w:cs="Calibri"/>
          <w:bCs/>
          <w:sz w:val="24"/>
          <w:szCs w:val="24"/>
        </w:rPr>
        <w:t xml:space="preserve"> atd</w:t>
      </w:r>
      <w:r>
        <w:rPr>
          <w:rFonts w:cs="Calibri"/>
          <w:bCs/>
          <w:sz w:val="24"/>
          <w:szCs w:val="24"/>
        </w:rPr>
        <w:t>.</w:t>
      </w:r>
    </w:p>
    <w:p w14:paraId="1B59E2C3" w14:textId="77777777" w:rsidR="00EB0A95" w:rsidRPr="00EB0A95" w:rsidRDefault="00EB0A95" w:rsidP="00417815">
      <w:pPr>
        <w:jc w:val="both"/>
        <w:rPr>
          <w:rFonts w:cs="Calibri"/>
          <w:sz w:val="24"/>
          <w:szCs w:val="24"/>
        </w:rPr>
      </w:pPr>
    </w:p>
    <w:p w14:paraId="625D0377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55AE804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B8397A1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725CBB79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6A9115CD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5AFE5B9F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6B0DD028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0BF76FDE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E8B4954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3088DF67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0DEF3BA0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DCF2E5C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003252F9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5A5BBE1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62255AAA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4E140F43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729A5F91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275142E6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p w14:paraId="738049E4" w14:textId="77777777" w:rsidR="00EB0A95" w:rsidRDefault="00EB0A95" w:rsidP="00EB0A95">
      <w:pPr>
        <w:rPr>
          <w:rFonts w:cs="Calibri"/>
          <w:bCs/>
          <w:sz w:val="24"/>
          <w:szCs w:val="24"/>
        </w:rPr>
      </w:pPr>
    </w:p>
    <w:p w14:paraId="1B9FB5F4" w14:textId="77777777" w:rsidR="00EB0A95" w:rsidRPr="00EB0A95" w:rsidRDefault="00EB0A95" w:rsidP="00EB0A95">
      <w:pPr>
        <w:rPr>
          <w:rFonts w:cs="Calibri"/>
          <w:sz w:val="24"/>
          <w:szCs w:val="24"/>
        </w:rPr>
      </w:pPr>
    </w:p>
    <w:sectPr w:rsidR="00EB0A95" w:rsidRPr="00EB0A95" w:rsidSect="008767B9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7F9C" w14:textId="77777777" w:rsidR="002A39F5" w:rsidRDefault="002A39F5" w:rsidP="00DB67DD">
      <w:pPr>
        <w:spacing w:after="0" w:line="240" w:lineRule="auto"/>
      </w:pPr>
      <w:r>
        <w:separator/>
      </w:r>
    </w:p>
  </w:endnote>
  <w:endnote w:type="continuationSeparator" w:id="0">
    <w:p w14:paraId="08ADDAE6" w14:textId="77777777" w:rsidR="002A39F5" w:rsidRDefault="002A39F5" w:rsidP="00DB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178706"/>
      <w:docPartObj>
        <w:docPartGallery w:val="Page Numbers (Bottom of Page)"/>
        <w:docPartUnique/>
      </w:docPartObj>
    </w:sdtPr>
    <w:sdtEndPr/>
    <w:sdtContent>
      <w:p w14:paraId="144B9382" w14:textId="77777777" w:rsidR="00EB0A95" w:rsidRDefault="00EB0A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6A3DD" w14:textId="77777777" w:rsidR="00E402D1" w:rsidRPr="00EB0A95" w:rsidRDefault="00E402D1" w:rsidP="00EB0A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21F6" w14:textId="77777777" w:rsidR="00E402D1" w:rsidRDefault="00E402D1" w:rsidP="00AA682A">
    <w:pPr>
      <w:pStyle w:val="Zpat"/>
      <w:tabs>
        <w:tab w:val="clear" w:pos="4536"/>
        <w:tab w:val="clear" w:pos="9072"/>
        <w:tab w:val="center" w:pos="5233"/>
        <w:tab w:val="right" w:pos="10466"/>
      </w:tabs>
    </w:pPr>
    <w:r>
      <w:t>Ing. Tomáš Janáček</w:t>
    </w:r>
    <w:r>
      <w:tab/>
      <w:t>1</w:t>
    </w:r>
    <w:r>
      <w:tab/>
      <w:t>www.inovacestaveb.cz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7459" w14:textId="77777777" w:rsidR="002A39F5" w:rsidRDefault="002A39F5" w:rsidP="00DB67DD">
      <w:pPr>
        <w:spacing w:after="0" w:line="240" w:lineRule="auto"/>
      </w:pPr>
      <w:r>
        <w:separator/>
      </w:r>
    </w:p>
  </w:footnote>
  <w:footnote w:type="continuationSeparator" w:id="0">
    <w:p w14:paraId="643A429B" w14:textId="77777777" w:rsidR="002A39F5" w:rsidRDefault="002A39F5" w:rsidP="00DB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E288A" w14:textId="77777777" w:rsidR="00E402D1" w:rsidRDefault="000E206E" w:rsidP="000E206E">
    <w:pPr>
      <w:pStyle w:val="Zhlav"/>
      <w:tabs>
        <w:tab w:val="clear" w:pos="9072"/>
        <w:tab w:val="right" w:pos="9923"/>
      </w:tabs>
    </w:pPr>
    <w:r>
      <w:t>Cenová nabídka p</w:t>
    </w:r>
    <w:r w:rsidR="0006304B">
      <w:t>rojekt</w:t>
    </w:r>
    <w:r w:rsidR="005751A7">
      <w:t>ových prací</w:t>
    </w:r>
    <w:r w:rsidR="005751A7">
      <w:tab/>
    </w:r>
    <w:r w:rsidR="005751A7">
      <w:tab/>
    </w:r>
    <w:r w:rsidR="00C676E3">
      <w:t>Stavební úpravy hotelové části objektu Záložna</w:t>
    </w:r>
    <w:r>
      <w:tab/>
    </w:r>
  </w:p>
  <w:p w14:paraId="39D5FE70" w14:textId="77777777" w:rsidR="00E402D1" w:rsidRDefault="00E40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995"/>
    <w:multiLevelType w:val="multilevel"/>
    <w:tmpl w:val="8BF26F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A80706E"/>
    <w:multiLevelType w:val="hybridMultilevel"/>
    <w:tmpl w:val="08B20AD4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8CB"/>
    <w:multiLevelType w:val="hybridMultilevel"/>
    <w:tmpl w:val="1D98C554"/>
    <w:lvl w:ilvl="0" w:tplc="AD5E8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D47"/>
    <w:multiLevelType w:val="hybridMultilevel"/>
    <w:tmpl w:val="4C8C2E0C"/>
    <w:lvl w:ilvl="0" w:tplc="0C9E54D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1B2173D"/>
    <w:multiLevelType w:val="hybridMultilevel"/>
    <w:tmpl w:val="8F728DCA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A48"/>
    <w:multiLevelType w:val="hybridMultilevel"/>
    <w:tmpl w:val="C4AE0164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211"/>
    <w:multiLevelType w:val="hybridMultilevel"/>
    <w:tmpl w:val="A502D7A6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9C2"/>
    <w:multiLevelType w:val="hybridMultilevel"/>
    <w:tmpl w:val="1EF034C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522248"/>
    <w:multiLevelType w:val="hybridMultilevel"/>
    <w:tmpl w:val="D1B8FBE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43D72CA"/>
    <w:multiLevelType w:val="hybridMultilevel"/>
    <w:tmpl w:val="21E223F6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73641"/>
    <w:multiLevelType w:val="hybridMultilevel"/>
    <w:tmpl w:val="5218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1A2A"/>
    <w:multiLevelType w:val="hybridMultilevel"/>
    <w:tmpl w:val="F4CCB624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55C7E"/>
    <w:multiLevelType w:val="hybridMultilevel"/>
    <w:tmpl w:val="2A28C0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102FB"/>
    <w:multiLevelType w:val="hybridMultilevel"/>
    <w:tmpl w:val="2EBAE6CC"/>
    <w:lvl w:ilvl="0" w:tplc="BD24C968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11409B6"/>
    <w:multiLevelType w:val="hybridMultilevel"/>
    <w:tmpl w:val="59FA2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C357E"/>
    <w:multiLevelType w:val="hybridMultilevel"/>
    <w:tmpl w:val="BEC04A98"/>
    <w:lvl w:ilvl="0" w:tplc="F020AC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36274DF"/>
    <w:multiLevelType w:val="hybridMultilevel"/>
    <w:tmpl w:val="B7A4BB9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43F1E9A"/>
    <w:multiLevelType w:val="multilevel"/>
    <w:tmpl w:val="45100D68"/>
    <w:lvl w:ilvl="0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cs="Times New Roman" w:hint="default"/>
      </w:rPr>
    </w:lvl>
  </w:abstractNum>
  <w:abstractNum w:abstractNumId="18" w15:restartNumberingAfterBreak="0">
    <w:nsid w:val="367F63F0"/>
    <w:multiLevelType w:val="hybridMultilevel"/>
    <w:tmpl w:val="88989EF6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81D2E"/>
    <w:multiLevelType w:val="hybridMultilevel"/>
    <w:tmpl w:val="2D18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B82"/>
    <w:multiLevelType w:val="hybridMultilevel"/>
    <w:tmpl w:val="BCBAB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C5087B"/>
    <w:multiLevelType w:val="hybridMultilevel"/>
    <w:tmpl w:val="2CD8B90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C2177EA"/>
    <w:multiLevelType w:val="multilevel"/>
    <w:tmpl w:val="5CCA3E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D441671"/>
    <w:multiLevelType w:val="hybridMultilevel"/>
    <w:tmpl w:val="51B03EF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7E126F"/>
    <w:multiLevelType w:val="hybridMultilevel"/>
    <w:tmpl w:val="4328B93C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A2673"/>
    <w:multiLevelType w:val="hybridMultilevel"/>
    <w:tmpl w:val="767C0514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E4A81"/>
    <w:multiLevelType w:val="hybridMultilevel"/>
    <w:tmpl w:val="03867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50B78"/>
    <w:multiLevelType w:val="hybridMultilevel"/>
    <w:tmpl w:val="607CE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220E1"/>
    <w:multiLevelType w:val="hybridMultilevel"/>
    <w:tmpl w:val="3276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4304A"/>
    <w:multiLevelType w:val="multilevel"/>
    <w:tmpl w:val="76B0B0D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cs="Times New Roman" w:hint="default"/>
      </w:rPr>
    </w:lvl>
  </w:abstractNum>
  <w:abstractNum w:abstractNumId="30" w15:restartNumberingAfterBreak="0">
    <w:nsid w:val="4CE23855"/>
    <w:multiLevelType w:val="hybridMultilevel"/>
    <w:tmpl w:val="972A9084"/>
    <w:lvl w:ilvl="0" w:tplc="BD24C96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4D3F3F58"/>
    <w:multiLevelType w:val="hybridMultilevel"/>
    <w:tmpl w:val="983E1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B0967"/>
    <w:multiLevelType w:val="hybridMultilevel"/>
    <w:tmpl w:val="C8F4DFDE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177A5"/>
    <w:multiLevelType w:val="hybridMultilevel"/>
    <w:tmpl w:val="6908BC2E"/>
    <w:lvl w:ilvl="0" w:tplc="DF9602BE">
      <w:start w:val="1"/>
      <w:numFmt w:val="bullet"/>
      <w:lvlText w:val="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24D7462"/>
    <w:multiLevelType w:val="hybridMultilevel"/>
    <w:tmpl w:val="3DD2F1E6"/>
    <w:lvl w:ilvl="0" w:tplc="DF9602BE">
      <w:start w:val="1"/>
      <w:numFmt w:val="bullet"/>
      <w:lvlText w:val="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55372CF"/>
    <w:multiLevelType w:val="hybridMultilevel"/>
    <w:tmpl w:val="9FC82E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12FC8"/>
    <w:multiLevelType w:val="hybridMultilevel"/>
    <w:tmpl w:val="6D4EE7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B25074"/>
    <w:multiLevelType w:val="hybridMultilevel"/>
    <w:tmpl w:val="D4C296A4"/>
    <w:lvl w:ilvl="0" w:tplc="64E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22859"/>
    <w:multiLevelType w:val="hybridMultilevel"/>
    <w:tmpl w:val="4F5E25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E0CE0"/>
    <w:multiLevelType w:val="hybridMultilevel"/>
    <w:tmpl w:val="A560F17E"/>
    <w:lvl w:ilvl="0" w:tplc="D0BA1B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1313BFF"/>
    <w:multiLevelType w:val="hybridMultilevel"/>
    <w:tmpl w:val="C5CCA018"/>
    <w:lvl w:ilvl="0" w:tplc="DF9602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032FE"/>
    <w:multiLevelType w:val="hybridMultilevel"/>
    <w:tmpl w:val="93FA60CA"/>
    <w:lvl w:ilvl="0" w:tplc="67E2E56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19"/>
  </w:num>
  <w:num w:numId="5">
    <w:abstractNumId w:val="27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22"/>
  </w:num>
  <w:num w:numId="11">
    <w:abstractNumId w:val="6"/>
  </w:num>
  <w:num w:numId="12">
    <w:abstractNumId w:val="32"/>
  </w:num>
  <w:num w:numId="13">
    <w:abstractNumId w:val="5"/>
  </w:num>
  <w:num w:numId="14">
    <w:abstractNumId w:val="18"/>
  </w:num>
  <w:num w:numId="15">
    <w:abstractNumId w:val="4"/>
  </w:num>
  <w:num w:numId="16">
    <w:abstractNumId w:val="1"/>
  </w:num>
  <w:num w:numId="17">
    <w:abstractNumId w:val="40"/>
  </w:num>
  <w:num w:numId="18">
    <w:abstractNumId w:val="9"/>
  </w:num>
  <w:num w:numId="19">
    <w:abstractNumId w:val="33"/>
  </w:num>
  <w:num w:numId="20">
    <w:abstractNumId w:val="25"/>
  </w:num>
  <w:num w:numId="21">
    <w:abstractNumId w:val="34"/>
  </w:num>
  <w:num w:numId="22">
    <w:abstractNumId w:val="11"/>
  </w:num>
  <w:num w:numId="23">
    <w:abstractNumId w:val="24"/>
  </w:num>
  <w:num w:numId="24">
    <w:abstractNumId w:val="30"/>
  </w:num>
  <w:num w:numId="25">
    <w:abstractNumId w:val="29"/>
  </w:num>
  <w:num w:numId="26">
    <w:abstractNumId w:val="2"/>
  </w:num>
  <w:num w:numId="27">
    <w:abstractNumId w:val="20"/>
  </w:num>
  <w:num w:numId="28">
    <w:abstractNumId w:val="36"/>
  </w:num>
  <w:num w:numId="29">
    <w:abstractNumId w:val="16"/>
  </w:num>
  <w:num w:numId="30">
    <w:abstractNumId w:val="28"/>
  </w:num>
  <w:num w:numId="31">
    <w:abstractNumId w:val="8"/>
  </w:num>
  <w:num w:numId="32">
    <w:abstractNumId w:val="14"/>
  </w:num>
  <w:num w:numId="33">
    <w:abstractNumId w:val="12"/>
  </w:num>
  <w:num w:numId="34">
    <w:abstractNumId w:val="26"/>
  </w:num>
  <w:num w:numId="35">
    <w:abstractNumId w:val="35"/>
  </w:num>
  <w:num w:numId="36">
    <w:abstractNumId w:val="21"/>
  </w:num>
  <w:num w:numId="37">
    <w:abstractNumId w:val="31"/>
  </w:num>
  <w:num w:numId="38">
    <w:abstractNumId w:val="38"/>
  </w:num>
  <w:num w:numId="39">
    <w:abstractNumId w:val="41"/>
  </w:num>
  <w:num w:numId="40">
    <w:abstractNumId w:val="37"/>
  </w:num>
  <w:num w:numId="41">
    <w:abstractNumId w:val="15"/>
  </w:num>
  <w:num w:numId="42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01"/>
    <w:rsid w:val="0000079A"/>
    <w:rsid w:val="0000092D"/>
    <w:rsid w:val="0000239B"/>
    <w:rsid w:val="000025FC"/>
    <w:rsid w:val="00003731"/>
    <w:rsid w:val="00003A7C"/>
    <w:rsid w:val="00004FE7"/>
    <w:rsid w:val="00005618"/>
    <w:rsid w:val="00006138"/>
    <w:rsid w:val="00010247"/>
    <w:rsid w:val="00013572"/>
    <w:rsid w:val="00013ED9"/>
    <w:rsid w:val="0001451C"/>
    <w:rsid w:val="00016E07"/>
    <w:rsid w:val="0001747E"/>
    <w:rsid w:val="00017B12"/>
    <w:rsid w:val="000200C7"/>
    <w:rsid w:val="00020DA9"/>
    <w:rsid w:val="0002100E"/>
    <w:rsid w:val="0002188E"/>
    <w:rsid w:val="0002196D"/>
    <w:rsid w:val="00022746"/>
    <w:rsid w:val="000227A2"/>
    <w:rsid w:val="000230A7"/>
    <w:rsid w:val="000233CA"/>
    <w:rsid w:val="00023CAD"/>
    <w:rsid w:val="00025B2B"/>
    <w:rsid w:val="00026F19"/>
    <w:rsid w:val="000326CC"/>
    <w:rsid w:val="0003477D"/>
    <w:rsid w:val="00035E3A"/>
    <w:rsid w:val="00035EA5"/>
    <w:rsid w:val="00037009"/>
    <w:rsid w:val="00037461"/>
    <w:rsid w:val="00037E9F"/>
    <w:rsid w:val="000433C9"/>
    <w:rsid w:val="000438E3"/>
    <w:rsid w:val="00044A34"/>
    <w:rsid w:val="00044EB2"/>
    <w:rsid w:val="00047D84"/>
    <w:rsid w:val="00051D8D"/>
    <w:rsid w:val="00052B0A"/>
    <w:rsid w:val="00053521"/>
    <w:rsid w:val="00053D78"/>
    <w:rsid w:val="00054837"/>
    <w:rsid w:val="00054919"/>
    <w:rsid w:val="00054FBD"/>
    <w:rsid w:val="00055195"/>
    <w:rsid w:val="00055340"/>
    <w:rsid w:val="00056E11"/>
    <w:rsid w:val="00057C4D"/>
    <w:rsid w:val="0006006E"/>
    <w:rsid w:val="00060626"/>
    <w:rsid w:val="00062A1C"/>
    <w:rsid w:val="0006304B"/>
    <w:rsid w:val="00063E17"/>
    <w:rsid w:val="0006561B"/>
    <w:rsid w:val="00065629"/>
    <w:rsid w:val="000656B8"/>
    <w:rsid w:val="00065A21"/>
    <w:rsid w:val="0006601B"/>
    <w:rsid w:val="000661B9"/>
    <w:rsid w:val="00067977"/>
    <w:rsid w:val="00067A87"/>
    <w:rsid w:val="00073F21"/>
    <w:rsid w:val="00074903"/>
    <w:rsid w:val="0007565E"/>
    <w:rsid w:val="00075ECF"/>
    <w:rsid w:val="000764C1"/>
    <w:rsid w:val="000765AB"/>
    <w:rsid w:val="000777FC"/>
    <w:rsid w:val="0008330F"/>
    <w:rsid w:val="000849D4"/>
    <w:rsid w:val="000868D7"/>
    <w:rsid w:val="00087780"/>
    <w:rsid w:val="0009353F"/>
    <w:rsid w:val="00094364"/>
    <w:rsid w:val="0009502E"/>
    <w:rsid w:val="00095DA6"/>
    <w:rsid w:val="000967B2"/>
    <w:rsid w:val="000A1490"/>
    <w:rsid w:val="000A298D"/>
    <w:rsid w:val="000A3063"/>
    <w:rsid w:val="000A33DA"/>
    <w:rsid w:val="000A3D5D"/>
    <w:rsid w:val="000A4981"/>
    <w:rsid w:val="000A6947"/>
    <w:rsid w:val="000A733C"/>
    <w:rsid w:val="000B0344"/>
    <w:rsid w:val="000B2A13"/>
    <w:rsid w:val="000B780B"/>
    <w:rsid w:val="000C10F1"/>
    <w:rsid w:val="000C3066"/>
    <w:rsid w:val="000C3940"/>
    <w:rsid w:val="000C4203"/>
    <w:rsid w:val="000C502E"/>
    <w:rsid w:val="000C5351"/>
    <w:rsid w:val="000C5CDD"/>
    <w:rsid w:val="000C693E"/>
    <w:rsid w:val="000C6A86"/>
    <w:rsid w:val="000C6D06"/>
    <w:rsid w:val="000C6E91"/>
    <w:rsid w:val="000C6FA6"/>
    <w:rsid w:val="000D0654"/>
    <w:rsid w:val="000D1ADD"/>
    <w:rsid w:val="000D2FB9"/>
    <w:rsid w:val="000D3144"/>
    <w:rsid w:val="000D479C"/>
    <w:rsid w:val="000D5EC6"/>
    <w:rsid w:val="000E04C8"/>
    <w:rsid w:val="000E0966"/>
    <w:rsid w:val="000E181F"/>
    <w:rsid w:val="000E1BAB"/>
    <w:rsid w:val="000E206E"/>
    <w:rsid w:val="000E2954"/>
    <w:rsid w:val="000E49AC"/>
    <w:rsid w:val="000E4D60"/>
    <w:rsid w:val="000E54C7"/>
    <w:rsid w:val="000E6D3C"/>
    <w:rsid w:val="000E78B7"/>
    <w:rsid w:val="000E7BB9"/>
    <w:rsid w:val="000F0B31"/>
    <w:rsid w:val="000F0D7F"/>
    <w:rsid w:val="000F391D"/>
    <w:rsid w:val="000F3B4F"/>
    <w:rsid w:val="000F6064"/>
    <w:rsid w:val="000F6685"/>
    <w:rsid w:val="00101E79"/>
    <w:rsid w:val="00102869"/>
    <w:rsid w:val="00104989"/>
    <w:rsid w:val="00105153"/>
    <w:rsid w:val="00111C2C"/>
    <w:rsid w:val="00112645"/>
    <w:rsid w:val="00112D28"/>
    <w:rsid w:val="0011378E"/>
    <w:rsid w:val="00114EEB"/>
    <w:rsid w:val="00115307"/>
    <w:rsid w:val="00115D76"/>
    <w:rsid w:val="001165D1"/>
    <w:rsid w:val="001168AF"/>
    <w:rsid w:val="00120808"/>
    <w:rsid w:val="00121924"/>
    <w:rsid w:val="00121ADB"/>
    <w:rsid w:val="00121EDD"/>
    <w:rsid w:val="00124051"/>
    <w:rsid w:val="00125ABF"/>
    <w:rsid w:val="001277D3"/>
    <w:rsid w:val="00131D86"/>
    <w:rsid w:val="00132018"/>
    <w:rsid w:val="001325F8"/>
    <w:rsid w:val="001327CE"/>
    <w:rsid w:val="00133D40"/>
    <w:rsid w:val="0013671D"/>
    <w:rsid w:val="0013720C"/>
    <w:rsid w:val="00137926"/>
    <w:rsid w:val="00137C7C"/>
    <w:rsid w:val="00137F2E"/>
    <w:rsid w:val="001420A1"/>
    <w:rsid w:val="001427C1"/>
    <w:rsid w:val="00142F4B"/>
    <w:rsid w:val="00143551"/>
    <w:rsid w:val="00143CEA"/>
    <w:rsid w:val="00144D51"/>
    <w:rsid w:val="001451A1"/>
    <w:rsid w:val="00145910"/>
    <w:rsid w:val="00145963"/>
    <w:rsid w:val="00145F0A"/>
    <w:rsid w:val="0014678D"/>
    <w:rsid w:val="00147C62"/>
    <w:rsid w:val="00147D15"/>
    <w:rsid w:val="00151977"/>
    <w:rsid w:val="00151DD1"/>
    <w:rsid w:val="00152416"/>
    <w:rsid w:val="00153203"/>
    <w:rsid w:val="00154422"/>
    <w:rsid w:val="0015581D"/>
    <w:rsid w:val="00156C4F"/>
    <w:rsid w:val="0015748F"/>
    <w:rsid w:val="00157A91"/>
    <w:rsid w:val="00157F9A"/>
    <w:rsid w:val="00160F66"/>
    <w:rsid w:val="0016140A"/>
    <w:rsid w:val="00161A95"/>
    <w:rsid w:val="00163BB6"/>
    <w:rsid w:val="001643E9"/>
    <w:rsid w:val="001665FD"/>
    <w:rsid w:val="001678B4"/>
    <w:rsid w:val="00167FB7"/>
    <w:rsid w:val="0017043B"/>
    <w:rsid w:val="00170FF7"/>
    <w:rsid w:val="00171A4A"/>
    <w:rsid w:val="00172223"/>
    <w:rsid w:val="0017485D"/>
    <w:rsid w:val="0017495A"/>
    <w:rsid w:val="00175284"/>
    <w:rsid w:val="00175377"/>
    <w:rsid w:val="00181143"/>
    <w:rsid w:val="001922EA"/>
    <w:rsid w:val="00192594"/>
    <w:rsid w:val="00192817"/>
    <w:rsid w:val="00194D80"/>
    <w:rsid w:val="001960EC"/>
    <w:rsid w:val="00197188"/>
    <w:rsid w:val="00197189"/>
    <w:rsid w:val="00197235"/>
    <w:rsid w:val="0019729D"/>
    <w:rsid w:val="001974BE"/>
    <w:rsid w:val="001979A9"/>
    <w:rsid w:val="00197CCA"/>
    <w:rsid w:val="00197CF0"/>
    <w:rsid w:val="001A2596"/>
    <w:rsid w:val="001A27E5"/>
    <w:rsid w:val="001A2A58"/>
    <w:rsid w:val="001A3A67"/>
    <w:rsid w:val="001A45DD"/>
    <w:rsid w:val="001A48BE"/>
    <w:rsid w:val="001A4D6C"/>
    <w:rsid w:val="001A4DC3"/>
    <w:rsid w:val="001A5AE6"/>
    <w:rsid w:val="001A7646"/>
    <w:rsid w:val="001B5EB0"/>
    <w:rsid w:val="001C3100"/>
    <w:rsid w:val="001C3E74"/>
    <w:rsid w:val="001C4118"/>
    <w:rsid w:val="001C43BC"/>
    <w:rsid w:val="001C46CB"/>
    <w:rsid w:val="001C5C7F"/>
    <w:rsid w:val="001C621C"/>
    <w:rsid w:val="001C6DEF"/>
    <w:rsid w:val="001C7CE4"/>
    <w:rsid w:val="001D052F"/>
    <w:rsid w:val="001D0967"/>
    <w:rsid w:val="001D31A9"/>
    <w:rsid w:val="001D3208"/>
    <w:rsid w:val="001D3328"/>
    <w:rsid w:val="001D3775"/>
    <w:rsid w:val="001D37BF"/>
    <w:rsid w:val="001D4646"/>
    <w:rsid w:val="001D7157"/>
    <w:rsid w:val="001E16BA"/>
    <w:rsid w:val="001E1703"/>
    <w:rsid w:val="001E2FBB"/>
    <w:rsid w:val="001E30EA"/>
    <w:rsid w:val="001E466A"/>
    <w:rsid w:val="001F195F"/>
    <w:rsid w:val="001F19C5"/>
    <w:rsid w:val="001F1D7C"/>
    <w:rsid w:val="001F5098"/>
    <w:rsid w:val="001F6386"/>
    <w:rsid w:val="001F7CC3"/>
    <w:rsid w:val="00200D90"/>
    <w:rsid w:val="0020144A"/>
    <w:rsid w:val="00202B8A"/>
    <w:rsid w:val="00202BC5"/>
    <w:rsid w:val="00202BD7"/>
    <w:rsid w:val="00203635"/>
    <w:rsid w:val="00203ACD"/>
    <w:rsid w:val="002043D8"/>
    <w:rsid w:val="002058CE"/>
    <w:rsid w:val="00206A29"/>
    <w:rsid w:val="0020710B"/>
    <w:rsid w:val="00207DA3"/>
    <w:rsid w:val="0021132B"/>
    <w:rsid w:val="00211A52"/>
    <w:rsid w:val="002126BA"/>
    <w:rsid w:val="00212C29"/>
    <w:rsid w:val="002138A2"/>
    <w:rsid w:val="002138B8"/>
    <w:rsid w:val="00213E71"/>
    <w:rsid w:val="00215366"/>
    <w:rsid w:val="00220F5E"/>
    <w:rsid w:val="00221DE5"/>
    <w:rsid w:val="00224BBC"/>
    <w:rsid w:val="00225C19"/>
    <w:rsid w:val="00226234"/>
    <w:rsid w:val="00226497"/>
    <w:rsid w:val="002264AE"/>
    <w:rsid w:val="002301C5"/>
    <w:rsid w:val="00230306"/>
    <w:rsid w:val="00231DB6"/>
    <w:rsid w:val="00232DB5"/>
    <w:rsid w:val="00233088"/>
    <w:rsid w:val="002332A4"/>
    <w:rsid w:val="002344AD"/>
    <w:rsid w:val="00234DDC"/>
    <w:rsid w:val="002355D5"/>
    <w:rsid w:val="00235A50"/>
    <w:rsid w:val="00236D45"/>
    <w:rsid w:val="00237275"/>
    <w:rsid w:val="00241570"/>
    <w:rsid w:val="002420F0"/>
    <w:rsid w:val="002427E5"/>
    <w:rsid w:val="00242D4E"/>
    <w:rsid w:val="00246EBC"/>
    <w:rsid w:val="00250DE6"/>
    <w:rsid w:val="002514C0"/>
    <w:rsid w:val="00251C97"/>
    <w:rsid w:val="00255E0F"/>
    <w:rsid w:val="00256773"/>
    <w:rsid w:val="00257B64"/>
    <w:rsid w:val="002606BE"/>
    <w:rsid w:val="00262350"/>
    <w:rsid w:val="00262A7F"/>
    <w:rsid w:val="00262D04"/>
    <w:rsid w:val="00263DDF"/>
    <w:rsid w:val="0026489A"/>
    <w:rsid w:val="0026541E"/>
    <w:rsid w:val="00265C06"/>
    <w:rsid w:val="00265CEA"/>
    <w:rsid w:val="002664A6"/>
    <w:rsid w:val="002675C3"/>
    <w:rsid w:val="00270AA5"/>
    <w:rsid w:val="00271045"/>
    <w:rsid w:val="0027207A"/>
    <w:rsid w:val="002722FD"/>
    <w:rsid w:val="00272BC7"/>
    <w:rsid w:val="002746C5"/>
    <w:rsid w:val="0027511D"/>
    <w:rsid w:val="00275F5D"/>
    <w:rsid w:val="00276488"/>
    <w:rsid w:val="00276568"/>
    <w:rsid w:val="00280607"/>
    <w:rsid w:val="0028066A"/>
    <w:rsid w:val="0028174A"/>
    <w:rsid w:val="00284803"/>
    <w:rsid w:val="0028590E"/>
    <w:rsid w:val="00286D00"/>
    <w:rsid w:val="00287FC2"/>
    <w:rsid w:val="00290F6A"/>
    <w:rsid w:val="00291C5F"/>
    <w:rsid w:val="002922C5"/>
    <w:rsid w:val="00292A6C"/>
    <w:rsid w:val="00292B5F"/>
    <w:rsid w:val="0029581B"/>
    <w:rsid w:val="00295874"/>
    <w:rsid w:val="00297891"/>
    <w:rsid w:val="002A107A"/>
    <w:rsid w:val="002A1B4D"/>
    <w:rsid w:val="002A3598"/>
    <w:rsid w:val="002A39F5"/>
    <w:rsid w:val="002A3CD5"/>
    <w:rsid w:val="002A4130"/>
    <w:rsid w:val="002A4138"/>
    <w:rsid w:val="002A44F1"/>
    <w:rsid w:val="002A4D70"/>
    <w:rsid w:val="002A6185"/>
    <w:rsid w:val="002A731E"/>
    <w:rsid w:val="002A7702"/>
    <w:rsid w:val="002B0091"/>
    <w:rsid w:val="002B0508"/>
    <w:rsid w:val="002B0BB4"/>
    <w:rsid w:val="002B2915"/>
    <w:rsid w:val="002B40E7"/>
    <w:rsid w:val="002B43EC"/>
    <w:rsid w:val="002B4694"/>
    <w:rsid w:val="002B6499"/>
    <w:rsid w:val="002B6C43"/>
    <w:rsid w:val="002B7F35"/>
    <w:rsid w:val="002C068D"/>
    <w:rsid w:val="002C209C"/>
    <w:rsid w:val="002C2BD1"/>
    <w:rsid w:val="002C3DF0"/>
    <w:rsid w:val="002C4DED"/>
    <w:rsid w:val="002C4EE2"/>
    <w:rsid w:val="002C5166"/>
    <w:rsid w:val="002C5C91"/>
    <w:rsid w:val="002C5FB9"/>
    <w:rsid w:val="002C62F2"/>
    <w:rsid w:val="002C651C"/>
    <w:rsid w:val="002C7B2D"/>
    <w:rsid w:val="002D0009"/>
    <w:rsid w:val="002D0576"/>
    <w:rsid w:val="002D1020"/>
    <w:rsid w:val="002D2C42"/>
    <w:rsid w:val="002D3261"/>
    <w:rsid w:val="002D73A1"/>
    <w:rsid w:val="002E0852"/>
    <w:rsid w:val="002E103D"/>
    <w:rsid w:val="002E4A3C"/>
    <w:rsid w:val="002E54A2"/>
    <w:rsid w:val="002E612B"/>
    <w:rsid w:val="002E655F"/>
    <w:rsid w:val="002E671C"/>
    <w:rsid w:val="002E7CB8"/>
    <w:rsid w:val="002F040C"/>
    <w:rsid w:val="002F1B66"/>
    <w:rsid w:val="002F3807"/>
    <w:rsid w:val="002F3A3B"/>
    <w:rsid w:val="002F49FF"/>
    <w:rsid w:val="002F4B0B"/>
    <w:rsid w:val="002F5DF4"/>
    <w:rsid w:val="002F60EC"/>
    <w:rsid w:val="00300AA1"/>
    <w:rsid w:val="003022EF"/>
    <w:rsid w:val="003031E7"/>
    <w:rsid w:val="003042F3"/>
    <w:rsid w:val="00304405"/>
    <w:rsid w:val="003050B7"/>
    <w:rsid w:val="00305378"/>
    <w:rsid w:val="0030599B"/>
    <w:rsid w:val="00305F80"/>
    <w:rsid w:val="00312994"/>
    <w:rsid w:val="00314718"/>
    <w:rsid w:val="00314ED7"/>
    <w:rsid w:val="00316C86"/>
    <w:rsid w:val="00316F74"/>
    <w:rsid w:val="00320A72"/>
    <w:rsid w:val="0032260C"/>
    <w:rsid w:val="00324C16"/>
    <w:rsid w:val="0032661F"/>
    <w:rsid w:val="003279AB"/>
    <w:rsid w:val="00327B5A"/>
    <w:rsid w:val="00330C7E"/>
    <w:rsid w:val="00334750"/>
    <w:rsid w:val="00334C5D"/>
    <w:rsid w:val="0033521B"/>
    <w:rsid w:val="00335403"/>
    <w:rsid w:val="00337F8F"/>
    <w:rsid w:val="0034296E"/>
    <w:rsid w:val="00344A5B"/>
    <w:rsid w:val="00345B1E"/>
    <w:rsid w:val="00350EEE"/>
    <w:rsid w:val="00352264"/>
    <w:rsid w:val="00352A02"/>
    <w:rsid w:val="0035314B"/>
    <w:rsid w:val="0035322D"/>
    <w:rsid w:val="0035734D"/>
    <w:rsid w:val="003607B0"/>
    <w:rsid w:val="00360802"/>
    <w:rsid w:val="0036091C"/>
    <w:rsid w:val="00361C6C"/>
    <w:rsid w:val="00362A15"/>
    <w:rsid w:val="00365A8F"/>
    <w:rsid w:val="003667DB"/>
    <w:rsid w:val="003670CF"/>
    <w:rsid w:val="00367432"/>
    <w:rsid w:val="00367E11"/>
    <w:rsid w:val="0037032A"/>
    <w:rsid w:val="0037053B"/>
    <w:rsid w:val="00371310"/>
    <w:rsid w:val="003716EB"/>
    <w:rsid w:val="00372138"/>
    <w:rsid w:val="0037433C"/>
    <w:rsid w:val="00374999"/>
    <w:rsid w:val="00376044"/>
    <w:rsid w:val="00376068"/>
    <w:rsid w:val="00376139"/>
    <w:rsid w:val="003761D8"/>
    <w:rsid w:val="003776F6"/>
    <w:rsid w:val="00380936"/>
    <w:rsid w:val="003828D1"/>
    <w:rsid w:val="00382CBE"/>
    <w:rsid w:val="00383447"/>
    <w:rsid w:val="00384667"/>
    <w:rsid w:val="00384874"/>
    <w:rsid w:val="00384B8A"/>
    <w:rsid w:val="0038527A"/>
    <w:rsid w:val="0038553D"/>
    <w:rsid w:val="00386715"/>
    <w:rsid w:val="00387069"/>
    <w:rsid w:val="00387361"/>
    <w:rsid w:val="00387B49"/>
    <w:rsid w:val="00390CD8"/>
    <w:rsid w:val="003943E4"/>
    <w:rsid w:val="0039502D"/>
    <w:rsid w:val="003971E8"/>
    <w:rsid w:val="00397267"/>
    <w:rsid w:val="00397E16"/>
    <w:rsid w:val="003A197D"/>
    <w:rsid w:val="003A4F85"/>
    <w:rsid w:val="003A63B2"/>
    <w:rsid w:val="003A6A10"/>
    <w:rsid w:val="003A6F18"/>
    <w:rsid w:val="003A6FA6"/>
    <w:rsid w:val="003A7B2B"/>
    <w:rsid w:val="003B0D1E"/>
    <w:rsid w:val="003B1995"/>
    <w:rsid w:val="003B2092"/>
    <w:rsid w:val="003B2FCF"/>
    <w:rsid w:val="003B41C2"/>
    <w:rsid w:val="003B58ED"/>
    <w:rsid w:val="003B5A9E"/>
    <w:rsid w:val="003B640F"/>
    <w:rsid w:val="003B653B"/>
    <w:rsid w:val="003B6F9D"/>
    <w:rsid w:val="003B7793"/>
    <w:rsid w:val="003B7D03"/>
    <w:rsid w:val="003B7F68"/>
    <w:rsid w:val="003C0984"/>
    <w:rsid w:val="003C0D9E"/>
    <w:rsid w:val="003C19E5"/>
    <w:rsid w:val="003C1C12"/>
    <w:rsid w:val="003C3164"/>
    <w:rsid w:val="003C31A5"/>
    <w:rsid w:val="003C31DD"/>
    <w:rsid w:val="003C37B7"/>
    <w:rsid w:val="003C4AD3"/>
    <w:rsid w:val="003D0FB7"/>
    <w:rsid w:val="003D109C"/>
    <w:rsid w:val="003D12CA"/>
    <w:rsid w:val="003D15E7"/>
    <w:rsid w:val="003D1A5C"/>
    <w:rsid w:val="003D2033"/>
    <w:rsid w:val="003D2146"/>
    <w:rsid w:val="003D2DE4"/>
    <w:rsid w:val="003D33B4"/>
    <w:rsid w:val="003D359F"/>
    <w:rsid w:val="003D40D5"/>
    <w:rsid w:val="003D4BD2"/>
    <w:rsid w:val="003D529A"/>
    <w:rsid w:val="003D5F27"/>
    <w:rsid w:val="003D63D7"/>
    <w:rsid w:val="003D6A3A"/>
    <w:rsid w:val="003D7E34"/>
    <w:rsid w:val="003E09C6"/>
    <w:rsid w:val="003E09DB"/>
    <w:rsid w:val="003E0B6C"/>
    <w:rsid w:val="003E68E5"/>
    <w:rsid w:val="003E7430"/>
    <w:rsid w:val="003E7B45"/>
    <w:rsid w:val="003F1536"/>
    <w:rsid w:val="003F2179"/>
    <w:rsid w:val="003F25BB"/>
    <w:rsid w:val="003F2835"/>
    <w:rsid w:val="003F413C"/>
    <w:rsid w:val="003F42FA"/>
    <w:rsid w:val="003F4491"/>
    <w:rsid w:val="003F4786"/>
    <w:rsid w:val="003F50B6"/>
    <w:rsid w:val="003F5335"/>
    <w:rsid w:val="003F72B3"/>
    <w:rsid w:val="00400157"/>
    <w:rsid w:val="00400D31"/>
    <w:rsid w:val="004012F5"/>
    <w:rsid w:val="00401388"/>
    <w:rsid w:val="00404890"/>
    <w:rsid w:val="00404BE1"/>
    <w:rsid w:val="00404C13"/>
    <w:rsid w:val="004054A1"/>
    <w:rsid w:val="0040735B"/>
    <w:rsid w:val="00407B07"/>
    <w:rsid w:val="0041169D"/>
    <w:rsid w:val="004121D0"/>
    <w:rsid w:val="00413934"/>
    <w:rsid w:val="00413BD1"/>
    <w:rsid w:val="00413C02"/>
    <w:rsid w:val="00413D4F"/>
    <w:rsid w:val="00414C2F"/>
    <w:rsid w:val="004165A2"/>
    <w:rsid w:val="004167BA"/>
    <w:rsid w:val="00416DB2"/>
    <w:rsid w:val="00417815"/>
    <w:rsid w:val="004235ED"/>
    <w:rsid w:val="00424DCE"/>
    <w:rsid w:val="0042542A"/>
    <w:rsid w:val="00427973"/>
    <w:rsid w:val="004343E2"/>
    <w:rsid w:val="00434966"/>
    <w:rsid w:val="004371FF"/>
    <w:rsid w:val="00440014"/>
    <w:rsid w:val="00440124"/>
    <w:rsid w:val="00440ED2"/>
    <w:rsid w:val="004415E4"/>
    <w:rsid w:val="00441B34"/>
    <w:rsid w:val="00441D03"/>
    <w:rsid w:val="004430A1"/>
    <w:rsid w:val="004437A1"/>
    <w:rsid w:val="00443D0F"/>
    <w:rsid w:val="00444115"/>
    <w:rsid w:val="00444C8F"/>
    <w:rsid w:val="004458BD"/>
    <w:rsid w:val="0044672E"/>
    <w:rsid w:val="0045098F"/>
    <w:rsid w:val="004517B6"/>
    <w:rsid w:val="00451DDA"/>
    <w:rsid w:val="00453448"/>
    <w:rsid w:val="004555A0"/>
    <w:rsid w:val="00455976"/>
    <w:rsid w:val="00456633"/>
    <w:rsid w:val="00456E54"/>
    <w:rsid w:val="004609B1"/>
    <w:rsid w:val="00461A28"/>
    <w:rsid w:val="00461E1C"/>
    <w:rsid w:val="00461FB6"/>
    <w:rsid w:val="00463A4C"/>
    <w:rsid w:val="0046462B"/>
    <w:rsid w:val="00464A0D"/>
    <w:rsid w:val="00466522"/>
    <w:rsid w:val="004668AD"/>
    <w:rsid w:val="00471549"/>
    <w:rsid w:val="00471576"/>
    <w:rsid w:val="0047462F"/>
    <w:rsid w:val="0047576E"/>
    <w:rsid w:val="00475E26"/>
    <w:rsid w:val="004763DC"/>
    <w:rsid w:val="00476921"/>
    <w:rsid w:val="00476F74"/>
    <w:rsid w:val="00477272"/>
    <w:rsid w:val="00477F0A"/>
    <w:rsid w:val="00480EDB"/>
    <w:rsid w:val="00483722"/>
    <w:rsid w:val="004837BD"/>
    <w:rsid w:val="00483CBB"/>
    <w:rsid w:val="004843E2"/>
    <w:rsid w:val="00484C40"/>
    <w:rsid w:val="00484D5C"/>
    <w:rsid w:val="00485A6B"/>
    <w:rsid w:val="004862C4"/>
    <w:rsid w:val="0048769E"/>
    <w:rsid w:val="0048792E"/>
    <w:rsid w:val="00493F4F"/>
    <w:rsid w:val="00494220"/>
    <w:rsid w:val="00496839"/>
    <w:rsid w:val="00496E5E"/>
    <w:rsid w:val="00497272"/>
    <w:rsid w:val="004A0233"/>
    <w:rsid w:val="004A06EC"/>
    <w:rsid w:val="004A47D9"/>
    <w:rsid w:val="004A48F7"/>
    <w:rsid w:val="004A5F2C"/>
    <w:rsid w:val="004A6AD6"/>
    <w:rsid w:val="004B0E44"/>
    <w:rsid w:val="004B1A42"/>
    <w:rsid w:val="004B34A2"/>
    <w:rsid w:val="004B3AF3"/>
    <w:rsid w:val="004B3DD2"/>
    <w:rsid w:val="004B4190"/>
    <w:rsid w:val="004B4A46"/>
    <w:rsid w:val="004B7666"/>
    <w:rsid w:val="004C0FD5"/>
    <w:rsid w:val="004C1422"/>
    <w:rsid w:val="004C17DA"/>
    <w:rsid w:val="004C28EB"/>
    <w:rsid w:val="004C4010"/>
    <w:rsid w:val="004C46CC"/>
    <w:rsid w:val="004D1126"/>
    <w:rsid w:val="004D1336"/>
    <w:rsid w:val="004D2A4D"/>
    <w:rsid w:val="004D51E5"/>
    <w:rsid w:val="004D6C22"/>
    <w:rsid w:val="004D754C"/>
    <w:rsid w:val="004D7D81"/>
    <w:rsid w:val="004E04FF"/>
    <w:rsid w:val="004E05C9"/>
    <w:rsid w:val="004E0F1D"/>
    <w:rsid w:val="004E279E"/>
    <w:rsid w:val="004E30B7"/>
    <w:rsid w:val="004E341D"/>
    <w:rsid w:val="004E39C7"/>
    <w:rsid w:val="004E51D1"/>
    <w:rsid w:val="004E5A25"/>
    <w:rsid w:val="004E5C4B"/>
    <w:rsid w:val="004E5C87"/>
    <w:rsid w:val="004E611F"/>
    <w:rsid w:val="004E675B"/>
    <w:rsid w:val="004E79C6"/>
    <w:rsid w:val="004F1CA5"/>
    <w:rsid w:val="004F2600"/>
    <w:rsid w:val="004F3DDF"/>
    <w:rsid w:val="004F495F"/>
    <w:rsid w:val="004F6F56"/>
    <w:rsid w:val="004F7489"/>
    <w:rsid w:val="005005D3"/>
    <w:rsid w:val="00500CEE"/>
    <w:rsid w:val="005016DA"/>
    <w:rsid w:val="0050309C"/>
    <w:rsid w:val="00503D8A"/>
    <w:rsid w:val="00504EE1"/>
    <w:rsid w:val="00505261"/>
    <w:rsid w:val="00505D9F"/>
    <w:rsid w:val="00506AA8"/>
    <w:rsid w:val="00507830"/>
    <w:rsid w:val="00511BC1"/>
    <w:rsid w:val="00512415"/>
    <w:rsid w:val="005134EE"/>
    <w:rsid w:val="005135C5"/>
    <w:rsid w:val="005143B1"/>
    <w:rsid w:val="00515C33"/>
    <w:rsid w:val="00516CE0"/>
    <w:rsid w:val="00516FE5"/>
    <w:rsid w:val="00517005"/>
    <w:rsid w:val="005172E9"/>
    <w:rsid w:val="00517CA6"/>
    <w:rsid w:val="00521281"/>
    <w:rsid w:val="0052187B"/>
    <w:rsid w:val="00522432"/>
    <w:rsid w:val="005238D6"/>
    <w:rsid w:val="0052414D"/>
    <w:rsid w:val="0052468E"/>
    <w:rsid w:val="00524BEA"/>
    <w:rsid w:val="0052546A"/>
    <w:rsid w:val="00526F09"/>
    <w:rsid w:val="005308E9"/>
    <w:rsid w:val="00530EE1"/>
    <w:rsid w:val="00531CAB"/>
    <w:rsid w:val="005332DB"/>
    <w:rsid w:val="005338B1"/>
    <w:rsid w:val="005344DB"/>
    <w:rsid w:val="005346AE"/>
    <w:rsid w:val="005353A2"/>
    <w:rsid w:val="00536567"/>
    <w:rsid w:val="00537692"/>
    <w:rsid w:val="00537D88"/>
    <w:rsid w:val="005415B9"/>
    <w:rsid w:val="00543EB1"/>
    <w:rsid w:val="00543F98"/>
    <w:rsid w:val="00544B3B"/>
    <w:rsid w:val="00544D66"/>
    <w:rsid w:val="00545E1D"/>
    <w:rsid w:val="005461C8"/>
    <w:rsid w:val="00546C84"/>
    <w:rsid w:val="0054707A"/>
    <w:rsid w:val="0054797B"/>
    <w:rsid w:val="00547B24"/>
    <w:rsid w:val="005513DD"/>
    <w:rsid w:val="00551B2F"/>
    <w:rsid w:val="005535C1"/>
    <w:rsid w:val="005538F1"/>
    <w:rsid w:val="00553CD9"/>
    <w:rsid w:val="005547CF"/>
    <w:rsid w:val="0055505E"/>
    <w:rsid w:val="0055669A"/>
    <w:rsid w:val="00556859"/>
    <w:rsid w:val="00556E8A"/>
    <w:rsid w:val="0055717A"/>
    <w:rsid w:val="00557C69"/>
    <w:rsid w:val="00557E30"/>
    <w:rsid w:val="005629C2"/>
    <w:rsid w:val="005649E1"/>
    <w:rsid w:val="00565F8A"/>
    <w:rsid w:val="00567317"/>
    <w:rsid w:val="005728B6"/>
    <w:rsid w:val="005743D2"/>
    <w:rsid w:val="0057476E"/>
    <w:rsid w:val="0057498C"/>
    <w:rsid w:val="00574CB2"/>
    <w:rsid w:val="005751A7"/>
    <w:rsid w:val="005774D5"/>
    <w:rsid w:val="005776E1"/>
    <w:rsid w:val="00577986"/>
    <w:rsid w:val="00580C98"/>
    <w:rsid w:val="005817CB"/>
    <w:rsid w:val="00582CB2"/>
    <w:rsid w:val="00582FE7"/>
    <w:rsid w:val="005852B5"/>
    <w:rsid w:val="00585AED"/>
    <w:rsid w:val="00586A48"/>
    <w:rsid w:val="0059000A"/>
    <w:rsid w:val="00590C12"/>
    <w:rsid w:val="005923CE"/>
    <w:rsid w:val="00596948"/>
    <w:rsid w:val="005A0B63"/>
    <w:rsid w:val="005A1071"/>
    <w:rsid w:val="005A3116"/>
    <w:rsid w:val="005A321A"/>
    <w:rsid w:val="005A3254"/>
    <w:rsid w:val="005A3300"/>
    <w:rsid w:val="005A34C8"/>
    <w:rsid w:val="005A727B"/>
    <w:rsid w:val="005B11B4"/>
    <w:rsid w:val="005B1E70"/>
    <w:rsid w:val="005B2089"/>
    <w:rsid w:val="005B21B7"/>
    <w:rsid w:val="005B231B"/>
    <w:rsid w:val="005B2E30"/>
    <w:rsid w:val="005B42BE"/>
    <w:rsid w:val="005B42C4"/>
    <w:rsid w:val="005B46DA"/>
    <w:rsid w:val="005B5E24"/>
    <w:rsid w:val="005B718F"/>
    <w:rsid w:val="005B74EF"/>
    <w:rsid w:val="005C0E88"/>
    <w:rsid w:val="005C1339"/>
    <w:rsid w:val="005C1375"/>
    <w:rsid w:val="005C33FD"/>
    <w:rsid w:val="005C3D8B"/>
    <w:rsid w:val="005C40B2"/>
    <w:rsid w:val="005C4841"/>
    <w:rsid w:val="005C4F30"/>
    <w:rsid w:val="005C5E07"/>
    <w:rsid w:val="005C701F"/>
    <w:rsid w:val="005D0F2F"/>
    <w:rsid w:val="005D4F5C"/>
    <w:rsid w:val="005E1094"/>
    <w:rsid w:val="005E11B6"/>
    <w:rsid w:val="005E31DE"/>
    <w:rsid w:val="005E4276"/>
    <w:rsid w:val="005E44BC"/>
    <w:rsid w:val="005E6335"/>
    <w:rsid w:val="005E76FC"/>
    <w:rsid w:val="005F097C"/>
    <w:rsid w:val="005F0D58"/>
    <w:rsid w:val="005F0E46"/>
    <w:rsid w:val="005F1A16"/>
    <w:rsid w:val="005F2AE8"/>
    <w:rsid w:val="005F31B6"/>
    <w:rsid w:val="005F4AD4"/>
    <w:rsid w:val="005F5952"/>
    <w:rsid w:val="005F7E1D"/>
    <w:rsid w:val="0060136E"/>
    <w:rsid w:val="006016E9"/>
    <w:rsid w:val="00602A7B"/>
    <w:rsid w:val="00605F59"/>
    <w:rsid w:val="006062E9"/>
    <w:rsid w:val="006064F3"/>
    <w:rsid w:val="006067A4"/>
    <w:rsid w:val="00606B91"/>
    <w:rsid w:val="0060797D"/>
    <w:rsid w:val="00612CCD"/>
    <w:rsid w:val="00613DB8"/>
    <w:rsid w:val="00614A5F"/>
    <w:rsid w:val="00614BF8"/>
    <w:rsid w:val="00617456"/>
    <w:rsid w:val="006175BB"/>
    <w:rsid w:val="00617F90"/>
    <w:rsid w:val="00617FE5"/>
    <w:rsid w:val="0062005D"/>
    <w:rsid w:val="0062034C"/>
    <w:rsid w:val="00620964"/>
    <w:rsid w:val="006215D5"/>
    <w:rsid w:val="00621796"/>
    <w:rsid w:val="00622803"/>
    <w:rsid w:val="00623E3C"/>
    <w:rsid w:val="006258E8"/>
    <w:rsid w:val="00625A43"/>
    <w:rsid w:val="00627C07"/>
    <w:rsid w:val="00627E25"/>
    <w:rsid w:val="00631AF8"/>
    <w:rsid w:val="00632364"/>
    <w:rsid w:val="006325F5"/>
    <w:rsid w:val="00633F4C"/>
    <w:rsid w:val="006362A6"/>
    <w:rsid w:val="0064145C"/>
    <w:rsid w:val="00641CD6"/>
    <w:rsid w:val="00643851"/>
    <w:rsid w:val="00643F6F"/>
    <w:rsid w:val="0064652D"/>
    <w:rsid w:val="006467A3"/>
    <w:rsid w:val="0065072F"/>
    <w:rsid w:val="00650BB6"/>
    <w:rsid w:val="00650CE0"/>
    <w:rsid w:val="00650F5B"/>
    <w:rsid w:val="006542FA"/>
    <w:rsid w:val="00655176"/>
    <w:rsid w:val="00655FB2"/>
    <w:rsid w:val="00661AB2"/>
    <w:rsid w:val="00663ED4"/>
    <w:rsid w:val="0067006A"/>
    <w:rsid w:val="00670C1C"/>
    <w:rsid w:val="006719C1"/>
    <w:rsid w:val="00671D25"/>
    <w:rsid w:val="00671E12"/>
    <w:rsid w:val="00673405"/>
    <w:rsid w:val="00673817"/>
    <w:rsid w:val="00674414"/>
    <w:rsid w:val="00677AB4"/>
    <w:rsid w:val="00677CFB"/>
    <w:rsid w:val="00680539"/>
    <w:rsid w:val="006806BF"/>
    <w:rsid w:val="00681BC6"/>
    <w:rsid w:val="006826EE"/>
    <w:rsid w:val="00682AE4"/>
    <w:rsid w:val="0068398E"/>
    <w:rsid w:val="0068465E"/>
    <w:rsid w:val="006848E7"/>
    <w:rsid w:val="0068510E"/>
    <w:rsid w:val="00685AAA"/>
    <w:rsid w:val="00685C64"/>
    <w:rsid w:val="006871F4"/>
    <w:rsid w:val="00687871"/>
    <w:rsid w:val="0069101F"/>
    <w:rsid w:val="006919B2"/>
    <w:rsid w:val="00692107"/>
    <w:rsid w:val="00693127"/>
    <w:rsid w:val="00694B70"/>
    <w:rsid w:val="00695395"/>
    <w:rsid w:val="00695515"/>
    <w:rsid w:val="006969E4"/>
    <w:rsid w:val="0069747B"/>
    <w:rsid w:val="00697842"/>
    <w:rsid w:val="006A1966"/>
    <w:rsid w:val="006A21D9"/>
    <w:rsid w:val="006A280E"/>
    <w:rsid w:val="006A2B99"/>
    <w:rsid w:val="006A3C2D"/>
    <w:rsid w:val="006A5BFC"/>
    <w:rsid w:val="006A62CE"/>
    <w:rsid w:val="006A744E"/>
    <w:rsid w:val="006A75B0"/>
    <w:rsid w:val="006A7ABD"/>
    <w:rsid w:val="006B0205"/>
    <w:rsid w:val="006B0EF8"/>
    <w:rsid w:val="006B15F8"/>
    <w:rsid w:val="006B3E24"/>
    <w:rsid w:val="006B5CF1"/>
    <w:rsid w:val="006B7C00"/>
    <w:rsid w:val="006C092A"/>
    <w:rsid w:val="006C0E36"/>
    <w:rsid w:val="006C0E4D"/>
    <w:rsid w:val="006C2140"/>
    <w:rsid w:val="006C3114"/>
    <w:rsid w:val="006C3C3E"/>
    <w:rsid w:val="006C4D60"/>
    <w:rsid w:val="006C5531"/>
    <w:rsid w:val="006C5CDF"/>
    <w:rsid w:val="006C744D"/>
    <w:rsid w:val="006C7F16"/>
    <w:rsid w:val="006D0831"/>
    <w:rsid w:val="006D0943"/>
    <w:rsid w:val="006D1195"/>
    <w:rsid w:val="006D1CF9"/>
    <w:rsid w:val="006D2851"/>
    <w:rsid w:val="006D4B35"/>
    <w:rsid w:val="006D4C72"/>
    <w:rsid w:val="006D542D"/>
    <w:rsid w:val="006D6292"/>
    <w:rsid w:val="006D6E9D"/>
    <w:rsid w:val="006D6EB8"/>
    <w:rsid w:val="006E05B1"/>
    <w:rsid w:val="006E12A3"/>
    <w:rsid w:val="006E1B38"/>
    <w:rsid w:val="006E2534"/>
    <w:rsid w:val="006E3251"/>
    <w:rsid w:val="006E3742"/>
    <w:rsid w:val="006E3FA8"/>
    <w:rsid w:val="006E459A"/>
    <w:rsid w:val="006E4CEF"/>
    <w:rsid w:val="006E5A2C"/>
    <w:rsid w:val="006E6852"/>
    <w:rsid w:val="006E7893"/>
    <w:rsid w:val="006F0137"/>
    <w:rsid w:val="006F05C4"/>
    <w:rsid w:val="006F0D03"/>
    <w:rsid w:val="006F1293"/>
    <w:rsid w:val="006F1A6E"/>
    <w:rsid w:val="006F2650"/>
    <w:rsid w:val="006F2B91"/>
    <w:rsid w:val="006F3118"/>
    <w:rsid w:val="006F3C83"/>
    <w:rsid w:val="006F437F"/>
    <w:rsid w:val="006F6BCB"/>
    <w:rsid w:val="00700C13"/>
    <w:rsid w:val="0070150E"/>
    <w:rsid w:val="00701786"/>
    <w:rsid w:val="00701BF7"/>
    <w:rsid w:val="00702270"/>
    <w:rsid w:val="00702CEF"/>
    <w:rsid w:val="007039CF"/>
    <w:rsid w:val="00705D54"/>
    <w:rsid w:val="00706AAF"/>
    <w:rsid w:val="00706D2A"/>
    <w:rsid w:val="00711207"/>
    <w:rsid w:val="00714C34"/>
    <w:rsid w:val="00716005"/>
    <w:rsid w:val="007161D3"/>
    <w:rsid w:val="007175DC"/>
    <w:rsid w:val="0072023A"/>
    <w:rsid w:val="00720BE6"/>
    <w:rsid w:val="00722E69"/>
    <w:rsid w:val="00727C0B"/>
    <w:rsid w:val="00730FB5"/>
    <w:rsid w:val="00731550"/>
    <w:rsid w:val="00732389"/>
    <w:rsid w:val="00732731"/>
    <w:rsid w:val="00732B00"/>
    <w:rsid w:val="007342D3"/>
    <w:rsid w:val="00734C11"/>
    <w:rsid w:val="00735F52"/>
    <w:rsid w:val="00736D7B"/>
    <w:rsid w:val="00740CF5"/>
    <w:rsid w:val="00740D85"/>
    <w:rsid w:val="0074102A"/>
    <w:rsid w:val="0074188B"/>
    <w:rsid w:val="00742DAD"/>
    <w:rsid w:val="007433AE"/>
    <w:rsid w:val="00743A26"/>
    <w:rsid w:val="00744A55"/>
    <w:rsid w:val="007456AF"/>
    <w:rsid w:val="00746D9C"/>
    <w:rsid w:val="0075025D"/>
    <w:rsid w:val="007504FC"/>
    <w:rsid w:val="00750996"/>
    <w:rsid w:val="0075167F"/>
    <w:rsid w:val="007516D0"/>
    <w:rsid w:val="00752214"/>
    <w:rsid w:val="00752666"/>
    <w:rsid w:val="0075338F"/>
    <w:rsid w:val="00753879"/>
    <w:rsid w:val="00753D26"/>
    <w:rsid w:val="007551B1"/>
    <w:rsid w:val="007565A1"/>
    <w:rsid w:val="00760DFC"/>
    <w:rsid w:val="007613A7"/>
    <w:rsid w:val="007622A1"/>
    <w:rsid w:val="00763019"/>
    <w:rsid w:val="00763579"/>
    <w:rsid w:val="00763849"/>
    <w:rsid w:val="00763916"/>
    <w:rsid w:val="00764191"/>
    <w:rsid w:val="00764EE5"/>
    <w:rsid w:val="00765254"/>
    <w:rsid w:val="00766F12"/>
    <w:rsid w:val="00767282"/>
    <w:rsid w:val="00767B1C"/>
    <w:rsid w:val="00770218"/>
    <w:rsid w:val="0077027F"/>
    <w:rsid w:val="0077147F"/>
    <w:rsid w:val="00771CB2"/>
    <w:rsid w:val="00772541"/>
    <w:rsid w:val="00772C8F"/>
    <w:rsid w:val="0077422D"/>
    <w:rsid w:val="007743AA"/>
    <w:rsid w:val="007748D5"/>
    <w:rsid w:val="00775416"/>
    <w:rsid w:val="0077588B"/>
    <w:rsid w:val="0077761A"/>
    <w:rsid w:val="007806CF"/>
    <w:rsid w:val="00780BB4"/>
    <w:rsid w:val="007810B6"/>
    <w:rsid w:val="007820CC"/>
    <w:rsid w:val="00782452"/>
    <w:rsid w:val="00783F11"/>
    <w:rsid w:val="00784D55"/>
    <w:rsid w:val="007908D5"/>
    <w:rsid w:val="0079238B"/>
    <w:rsid w:val="00793D38"/>
    <w:rsid w:val="00794033"/>
    <w:rsid w:val="007944E1"/>
    <w:rsid w:val="00795147"/>
    <w:rsid w:val="00796C15"/>
    <w:rsid w:val="00797646"/>
    <w:rsid w:val="007977A3"/>
    <w:rsid w:val="007A08A2"/>
    <w:rsid w:val="007A2021"/>
    <w:rsid w:val="007A2515"/>
    <w:rsid w:val="007A25E8"/>
    <w:rsid w:val="007A2CD5"/>
    <w:rsid w:val="007A44F7"/>
    <w:rsid w:val="007A47F1"/>
    <w:rsid w:val="007A4892"/>
    <w:rsid w:val="007A51B9"/>
    <w:rsid w:val="007A62FD"/>
    <w:rsid w:val="007A6329"/>
    <w:rsid w:val="007A639A"/>
    <w:rsid w:val="007A6727"/>
    <w:rsid w:val="007A729D"/>
    <w:rsid w:val="007A738E"/>
    <w:rsid w:val="007A74B9"/>
    <w:rsid w:val="007B2D0A"/>
    <w:rsid w:val="007B353D"/>
    <w:rsid w:val="007B6ADC"/>
    <w:rsid w:val="007B6FE7"/>
    <w:rsid w:val="007C0F93"/>
    <w:rsid w:val="007C1D01"/>
    <w:rsid w:val="007C345D"/>
    <w:rsid w:val="007C378D"/>
    <w:rsid w:val="007C3C4B"/>
    <w:rsid w:val="007C41B3"/>
    <w:rsid w:val="007C49FB"/>
    <w:rsid w:val="007C5354"/>
    <w:rsid w:val="007D0798"/>
    <w:rsid w:val="007D0D23"/>
    <w:rsid w:val="007D10A1"/>
    <w:rsid w:val="007D1AF7"/>
    <w:rsid w:val="007D28AF"/>
    <w:rsid w:val="007D2C8E"/>
    <w:rsid w:val="007D3B66"/>
    <w:rsid w:val="007D3D21"/>
    <w:rsid w:val="007D463D"/>
    <w:rsid w:val="007D4B64"/>
    <w:rsid w:val="007D5970"/>
    <w:rsid w:val="007D6614"/>
    <w:rsid w:val="007D665A"/>
    <w:rsid w:val="007E10AD"/>
    <w:rsid w:val="007E118B"/>
    <w:rsid w:val="007E1222"/>
    <w:rsid w:val="007E16D8"/>
    <w:rsid w:val="007E3642"/>
    <w:rsid w:val="007E47C9"/>
    <w:rsid w:val="007E6935"/>
    <w:rsid w:val="007F1BEA"/>
    <w:rsid w:val="007F2AEF"/>
    <w:rsid w:val="007F2E42"/>
    <w:rsid w:val="007F3B28"/>
    <w:rsid w:val="007F3F9B"/>
    <w:rsid w:val="007F4275"/>
    <w:rsid w:val="007F436C"/>
    <w:rsid w:val="007F4B1D"/>
    <w:rsid w:val="007F5E2D"/>
    <w:rsid w:val="007F6729"/>
    <w:rsid w:val="00800435"/>
    <w:rsid w:val="00800664"/>
    <w:rsid w:val="008007E7"/>
    <w:rsid w:val="00801E2D"/>
    <w:rsid w:val="00803208"/>
    <w:rsid w:val="0080364B"/>
    <w:rsid w:val="008055D6"/>
    <w:rsid w:val="00806A57"/>
    <w:rsid w:val="008071A1"/>
    <w:rsid w:val="008072BA"/>
    <w:rsid w:val="00807B14"/>
    <w:rsid w:val="008117DC"/>
    <w:rsid w:val="00813A25"/>
    <w:rsid w:val="00813D3E"/>
    <w:rsid w:val="00816B07"/>
    <w:rsid w:val="00816B92"/>
    <w:rsid w:val="00817211"/>
    <w:rsid w:val="008178DB"/>
    <w:rsid w:val="00817941"/>
    <w:rsid w:val="00817A78"/>
    <w:rsid w:val="0082163D"/>
    <w:rsid w:val="00821C79"/>
    <w:rsid w:val="008226B3"/>
    <w:rsid w:val="008226EE"/>
    <w:rsid w:val="00824057"/>
    <w:rsid w:val="008246E3"/>
    <w:rsid w:val="0082484D"/>
    <w:rsid w:val="008257E2"/>
    <w:rsid w:val="0082708F"/>
    <w:rsid w:val="00830203"/>
    <w:rsid w:val="0083176A"/>
    <w:rsid w:val="0083231C"/>
    <w:rsid w:val="00832A28"/>
    <w:rsid w:val="00832AA1"/>
    <w:rsid w:val="00832CF9"/>
    <w:rsid w:val="00832D18"/>
    <w:rsid w:val="0083394C"/>
    <w:rsid w:val="00833F2C"/>
    <w:rsid w:val="00834DED"/>
    <w:rsid w:val="00835011"/>
    <w:rsid w:val="008355E6"/>
    <w:rsid w:val="008370AD"/>
    <w:rsid w:val="008372DC"/>
    <w:rsid w:val="00837529"/>
    <w:rsid w:val="00840715"/>
    <w:rsid w:val="00840D0B"/>
    <w:rsid w:val="008415B9"/>
    <w:rsid w:val="00842638"/>
    <w:rsid w:val="00842AB7"/>
    <w:rsid w:val="00843693"/>
    <w:rsid w:val="00843F8E"/>
    <w:rsid w:val="00844BF0"/>
    <w:rsid w:val="008453C5"/>
    <w:rsid w:val="008466BB"/>
    <w:rsid w:val="00851739"/>
    <w:rsid w:val="008526B2"/>
    <w:rsid w:val="00852BE5"/>
    <w:rsid w:val="00852BFB"/>
    <w:rsid w:val="0085483D"/>
    <w:rsid w:val="008551AC"/>
    <w:rsid w:val="00856235"/>
    <w:rsid w:val="00857F7B"/>
    <w:rsid w:val="00860CCC"/>
    <w:rsid w:val="008613C4"/>
    <w:rsid w:val="00864CD7"/>
    <w:rsid w:val="0086523B"/>
    <w:rsid w:val="008659BB"/>
    <w:rsid w:val="008661D7"/>
    <w:rsid w:val="008667C1"/>
    <w:rsid w:val="0086794A"/>
    <w:rsid w:val="00867D46"/>
    <w:rsid w:val="008706F7"/>
    <w:rsid w:val="00870AAA"/>
    <w:rsid w:val="00870E29"/>
    <w:rsid w:val="00870FB7"/>
    <w:rsid w:val="00871767"/>
    <w:rsid w:val="00871EA2"/>
    <w:rsid w:val="00872A56"/>
    <w:rsid w:val="00872ED9"/>
    <w:rsid w:val="00873732"/>
    <w:rsid w:val="008762C8"/>
    <w:rsid w:val="00876739"/>
    <w:rsid w:val="008767B9"/>
    <w:rsid w:val="00877961"/>
    <w:rsid w:val="00880101"/>
    <w:rsid w:val="00881ABB"/>
    <w:rsid w:val="00883006"/>
    <w:rsid w:val="008845E7"/>
    <w:rsid w:val="00892A32"/>
    <w:rsid w:val="00895298"/>
    <w:rsid w:val="008952F0"/>
    <w:rsid w:val="008957B6"/>
    <w:rsid w:val="008A1B5E"/>
    <w:rsid w:val="008A2A89"/>
    <w:rsid w:val="008A5366"/>
    <w:rsid w:val="008A6CB6"/>
    <w:rsid w:val="008A7F9D"/>
    <w:rsid w:val="008B1B6B"/>
    <w:rsid w:val="008B1CF8"/>
    <w:rsid w:val="008B1F78"/>
    <w:rsid w:val="008B5FBB"/>
    <w:rsid w:val="008C2424"/>
    <w:rsid w:val="008C48BE"/>
    <w:rsid w:val="008C5681"/>
    <w:rsid w:val="008C5FCD"/>
    <w:rsid w:val="008C6BF3"/>
    <w:rsid w:val="008C6DE5"/>
    <w:rsid w:val="008D02A5"/>
    <w:rsid w:val="008D22EE"/>
    <w:rsid w:val="008D262A"/>
    <w:rsid w:val="008D284E"/>
    <w:rsid w:val="008D389B"/>
    <w:rsid w:val="008D4032"/>
    <w:rsid w:val="008D6924"/>
    <w:rsid w:val="008D6A2F"/>
    <w:rsid w:val="008E0CCA"/>
    <w:rsid w:val="008E2B8D"/>
    <w:rsid w:val="008E3AF4"/>
    <w:rsid w:val="008E5933"/>
    <w:rsid w:val="008E5974"/>
    <w:rsid w:val="008E5DDC"/>
    <w:rsid w:val="008E697C"/>
    <w:rsid w:val="008E7CEC"/>
    <w:rsid w:val="008F00A2"/>
    <w:rsid w:val="008F0838"/>
    <w:rsid w:val="008F0EC2"/>
    <w:rsid w:val="008F12E8"/>
    <w:rsid w:val="008F15D9"/>
    <w:rsid w:val="008F2B00"/>
    <w:rsid w:val="008F43F5"/>
    <w:rsid w:val="008F7034"/>
    <w:rsid w:val="008F72E2"/>
    <w:rsid w:val="009013E6"/>
    <w:rsid w:val="00901F4A"/>
    <w:rsid w:val="00902935"/>
    <w:rsid w:val="00902AE8"/>
    <w:rsid w:val="0090353C"/>
    <w:rsid w:val="00905A6A"/>
    <w:rsid w:val="00905B8A"/>
    <w:rsid w:val="00905B8C"/>
    <w:rsid w:val="00905F5B"/>
    <w:rsid w:val="009108EB"/>
    <w:rsid w:val="009137F3"/>
    <w:rsid w:val="00914340"/>
    <w:rsid w:val="009157CA"/>
    <w:rsid w:val="00916402"/>
    <w:rsid w:val="00917BF0"/>
    <w:rsid w:val="0092010D"/>
    <w:rsid w:val="00920DB1"/>
    <w:rsid w:val="0092139E"/>
    <w:rsid w:val="00922739"/>
    <w:rsid w:val="00922BF6"/>
    <w:rsid w:val="00922F49"/>
    <w:rsid w:val="00923FAA"/>
    <w:rsid w:val="00924FC9"/>
    <w:rsid w:val="00925456"/>
    <w:rsid w:val="0092557A"/>
    <w:rsid w:val="009256FD"/>
    <w:rsid w:val="009258D2"/>
    <w:rsid w:val="009261A9"/>
    <w:rsid w:val="00927563"/>
    <w:rsid w:val="00927DBD"/>
    <w:rsid w:val="00932644"/>
    <w:rsid w:val="00933451"/>
    <w:rsid w:val="0093389A"/>
    <w:rsid w:val="009352CC"/>
    <w:rsid w:val="0093575B"/>
    <w:rsid w:val="009367A2"/>
    <w:rsid w:val="00937F32"/>
    <w:rsid w:val="00940B79"/>
    <w:rsid w:val="0094116F"/>
    <w:rsid w:val="00941FFC"/>
    <w:rsid w:val="0094278C"/>
    <w:rsid w:val="009433A1"/>
    <w:rsid w:val="00943967"/>
    <w:rsid w:val="009468C3"/>
    <w:rsid w:val="009475D9"/>
    <w:rsid w:val="0095060F"/>
    <w:rsid w:val="0095170C"/>
    <w:rsid w:val="00952271"/>
    <w:rsid w:val="0095283D"/>
    <w:rsid w:val="0095289F"/>
    <w:rsid w:val="00955E8F"/>
    <w:rsid w:val="0095633F"/>
    <w:rsid w:val="0096030E"/>
    <w:rsid w:val="00961155"/>
    <w:rsid w:val="00961C32"/>
    <w:rsid w:val="0096388F"/>
    <w:rsid w:val="00963979"/>
    <w:rsid w:val="00966B08"/>
    <w:rsid w:val="00966CCE"/>
    <w:rsid w:val="0096736E"/>
    <w:rsid w:val="0096779E"/>
    <w:rsid w:val="009677D6"/>
    <w:rsid w:val="00971A8C"/>
    <w:rsid w:val="00972094"/>
    <w:rsid w:val="00973A21"/>
    <w:rsid w:val="00973EF6"/>
    <w:rsid w:val="00974175"/>
    <w:rsid w:val="009742F1"/>
    <w:rsid w:val="00974E6C"/>
    <w:rsid w:val="00976B3A"/>
    <w:rsid w:val="00977738"/>
    <w:rsid w:val="0098088D"/>
    <w:rsid w:val="00980F3C"/>
    <w:rsid w:val="00980FEB"/>
    <w:rsid w:val="00981521"/>
    <w:rsid w:val="00982A41"/>
    <w:rsid w:val="00982B31"/>
    <w:rsid w:val="00982C62"/>
    <w:rsid w:val="00982C91"/>
    <w:rsid w:val="00983182"/>
    <w:rsid w:val="00983688"/>
    <w:rsid w:val="00984F0B"/>
    <w:rsid w:val="009854A9"/>
    <w:rsid w:val="009859FF"/>
    <w:rsid w:val="00985A12"/>
    <w:rsid w:val="00985A24"/>
    <w:rsid w:val="00987FC4"/>
    <w:rsid w:val="00991D52"/>
    <w:rsid w:val="00992FE2"/>
    <w:rsid w:val="009940CC"/>
    <w:rsid w:val="00994610"/>
    <w:rsid w:val="009947ED"/>
    <w:rsid w:val="00994FAB"/>
    <w:rsid w:val="00995B06"/>
    <w:rsid w:val="00995FDE"/>
    <w:rsid w:val="00996769"/>
    <w:rsid w:val="00997264"/>
    <w:rsid w:val="009A03D1"/>
    <w:rsid w:val="009A0841"/>
    <w:rsid w:val="009A1765"/>
    <w:rsid w:val="009A28A3"/>
    <w:rsid w:val="009A35D1"/>
    <w:rsid w:val="009A38E6"/>
    <w:rsid w:val="009A401D"/>
    <w:rsid w:val="009A4C7D"/>
    <w:rsid w:val="009B17B5"/>
    <w:rsid w:val="009B204C"/>
    <w:rsid w:val="009B2199"/>
    <w:rsid w:val="009B27F8"/>
    <w:rsid w:val="009B3F5B"/>
    <w:rsid w:val="009B6172"/>
    <w:rsid w:val="009B6CC1"/>
    <w:rsid w:val="009B7AC3"/>
    <w:rsid w:val="009C1710"/>
    <w:rsid w:val="009C1A3A"/>
    <w:rsid w:val="009C1C5B"/>
    <w:rsid w:val="009C21D9"/>
    <w:rsid w:val="009C34B2"/>
    <w:rsid w:val="009C3ABE"/>
    <w:rsid w:val="009C4C91"/>
    <w:rsid w:val="009C517E"/>
    <w:rsid w:val="009C519E"/>
    <w:rsid w:val="009C5E14"/>
    <w:rsid w:val="009D16E2"/>
    <w:rsid w:val="009D237B"/>
    <w:rsid w:val="009D26B5"/>
    <w:rsid w:val="009D48FB"/>
    <w:rsid w:val="009D4D31"/>
    <w:rsid w:val="009D54B2"/>
    <w:rsid w:val="009D6353"/>
    <w:rsid w:val="009D6A23"/>
    <w:rsid w:val="009D7AF3"/>
    <w:rsid w:val="009E0D35"/>
    <w:rsid w:val="009E1087"/>
    <w:rsid w:val="009E13A8"/>
    <w:rsid w:val="009E171D"/>
    <w:rsid w:val="009E1BDE"/>
    <w:rsid w:val="009E21E9"/>
    <w:rsid w:val="009E24B6"/>
    <w:rsid w:val="009E3093"/>
    <w:rsid w:val="009E309B"/>
    <w:rsid w:val="009E57B9"/>
    <w:rsid w:val="009E654C"/>
    <w:rsid w:val="009E6D1A"/>
    <w:rsid w:val="009E747E"/>
    <w:rsid w:val="009E79A0"/>
    <w:rsid w:val="009E7F14"/>
    <w:rsid w:val="009E7FF4"/>
    <w:rsid w:val="009F011C"/>
    <w:rsid w:val="009F39AF"/>
    <w:rsid w:val="00A034CC"/>
    <w:rsid w:val="00A041C2"/>
    <w:rsid w:val="00A04A4D"/>
    <w:rsid w:val="00A05566"/>
    <w:rsid w:val="00A0730C"/>
    <w:rsid w:val="00A07422"/>
    <w:rsid w:val="00A07AF8"/>
    <w:rsid w:val="00A1024A"/>
    <w:rsid w:val="00A10601"/>
    <w:rsid w:val="00A11370"/>
    <w:rsid w:val="00A11393"/>
    <w:rsid w:val="00A11694"/>
    <w:rsid w:val="00A12023"/>
    <w:rsid w:val="00A123DB"/>
    <w:rsid w:val="00A1421E"/>
    <w:rsid w:val="00A144B8"/>
    <w:rsid w:val="00A20934"/>
    <w:rsid w:val="00A21270"/>
    <w:rsid w:val="00A2183F"/>
    <w:rsid w:val="00A21ED3"/>
    <w:rsid w:val="00A259AF"/>
    <w:rsid w:val="00A30247"/>
    <w:rsid w:val="00A30395"/>
    <w:rsid w:val="00A31571"/>
    <w:rsid w:val="00A328E7"/>
    <w:rsid w:val="00A32D04"/>
    <w:rsid w:val="00A335EE"/>
    <w:rsid w:val="00A342BB"/>
    <w:rsid w:val="00A344B1"/>
    <w:rsid w:val="00A349F4"/>
    <w:rsid w:val="00A36ADF"/>
    <w:rsid w:val="00A36E83"/>
    <w:rsid w:val="00A43599"/>
    <w:rsid w:val="00A43DC1"/>
    <w:rsid w:val="00A44370"/>
    <w:rsid w:val="00A4489B"/>
    <w:rsid w:val="00A450CB"/>
    <w:rsid w:val="00A45572"/>
    <w:rsid w:val="00A46249"/>
    <w:rsid w:val="00A468D4"/>
    <w:rsid w:val="00A53916"/>
    <w:rsid w:val="00A54EE0"/>
    <w:rsid w:val="00A550DD"/>
    <w:rsid w:val="00A556DC"/>
    <w:rsid w:val="00A563B4"/>
    <w:rsid w:val="00A575EC"/>
    <w:rsid w:val="00A57F29"/>
    <w:rsid w:val="00A604B8"/>
    <w:rsid w:val="00A63B83"/>
    <w:rsid w:val="00A64B50"/>
    <w:rsid w:val="00A67B52"/>
    <w:rsid w:val="00A70360"/>
    <w:rsid w:val="00A72FCC"/>
    <w:rsid w:val="00A77D2B"/>
    <w:rsid w:val="00A807BD"/>
    <w:rsid w:val="00A80E5F"/>
    <w:rsid w:val="00A81290"/>
    <w:rsid w:val="00A81EC8"/>
    <w:rsid w:val="00A82125"/>
    <w:rsid w:val="00A83E9E"/>
    <w:rsid w:val="00A84852"/>
    <w:rsid w:val="00A85089"/>
    <w:rsid w:val="00A85450"/>
    <w:rsid w:val="00A8587C"/>
    <w:rsid w:val="00A8673F"/>
    <w:rsid w:val="00A91A9D"/>
    <w:rsid w:val="00A93EC8"/>
    <w:rsid w:val="00A93EEE"/>
    <w:rsid w:val="00A94142"/>
    <w:rsid w:val="00A94B4C"/>
    <w:rsid w:val="00A95D8A"/>
    <w:rsid w:val="00A96194"/>
    <w:rsid w:val="00A96517"/>
    <w:rsid w:val="00AA07B7"/>
    <w:rsid w:val="00AA0BBA"/>
    <w:rsid w:val="00AA0D40"/>
    <w:rsid w:val="00AA226B"/>
    <w:rsid w:val="00AA3023"/>
    <w:rsid w:val="00AA3C46"/>
    <w:rsid w:val="00AA4B50"/>
    <w:rsid w:val="00AA4C93"/>
    <w:rsid w:val="00AA5419"/>
    <w:rsid w:val="00AA5788"/>
    <w:rsid w:val="00AA57C9"/>
    <w:rsid w:val="00AA682A"/>
    <w:rsid w:val="00AA76A8"/>
    <w:rsid w:val="00AB05F4"/>
    <w:rsid w:val="00AB07CD"/>
    <w:rsid w:val="00AB1722"/>
    <w:rsid w:val="00AB2EBC"/>
    <w:rsid w:val="00AB6250"/>
    <w:rsid w:val="00AB6772"/>
    <w:rsid w:val="00AB6C23"/>
    <w:rsid w:val="00AC045C"/>
    <w:rsid w:val="00AC15C3"/>
    <w:rsid w:val="00AC1E59"/>
    <w:rsid w:val="00AC3968"/>
    <w:rsid w:val="00AC6513"/>
    <w:rsid w:val="00AC7291"/>
    <w:rsid w:val="00AD087F"/>
    <w:rsid w:val="00AD0953"/>
    <w:rsid w:val="00AD0F14"/>
    <w:rsid w:val="00AD2495"/>
    <w:rsid w:val="00AD395A"/>
    <w:rsid w:val="00AD3AB4"/>
    <w:rsid w:val="00AD491E"/>
    <w:rsid w:val="00AD5200"/>
    <w:rsid w:val="00AD5AFA"/>
    <w:rsid w:val="00AD673B"/>
    <w:rsid w:val="00AD6C93"/>
    <w:rsid w:val="00AD6D8B"/>
    <w:rsid w:val="00AD6F88"/>
    <w:rsid w:val="00AD7CBF"/>
    <w:rsid w:val="00AD7CCA"/>
    <w:rsid w:val="00AE0AFA"/>
    <w:rsid w:val="00AE1060"/>
    <w:rsid w:val="00AE18A6"/>
    <w:rsid w:val="00AE2F15"/>
    <w:rsid w:val="00AE3103"/>
    <w:rsid w:val="00AE41FB"/>
    <w:rsid w:val="00AE4D2C"/>
    <w:rsid w:val="00AE618F"/>
    <w:rsid w:val="00AE61C8"/>
    <w:rsid w:val="00AF18F1"/>
    <w:rsid w:val="00AF1DCE"/>
    <w:rsid w:val="00AF1E74"/>
    <w:rsid w:val="00AF2065"/>
    <w:rsid w:val="00AF259B"/>
    <w:rsid w:val="00AF3233"/>
    <w:rsid w:val="00AF47C0"/>
    <w:rsid w:val="00AF6DE3"/>
    <w:rsid w:val="00AF71D7"/>
    <w:rsid w:val="00AF7DED"/>
    <w:rsid w:val="00B0109D"/>
    <w:rsid w:val="00B016FB"/>
    <w:rsid w:val="00B0474E"/>
    <w:rsid w:val="00B04E17"/>
    <w:rsid w:val="00B06FD7"/>
    <w:rsid w:val="00B07FDB"/>
    <w:rsid w:val="00B103BF"/>
    <w:rsid w:val="00B10701"/>
    <w:rsid w:val="00B10A53"/>
    <w:rsid w:val="00B113D9"/>
    <w:rsid w:val="00B113E0"/>
    <w:rsid w:val="00B1199B"/>
    <w:rsid w:val="00B14F04"/>
    <w:rsid w:val="00B160C0"/>
    <w:rsid w:val="00B16BC6"/>
    <w:rsid w:val="00B21C47"/>
    <w:rsid w:val="00B22E30"/>
    <w:rsid w:val="00B239FF"/>
    <w:rsid w:val="00B2506A"/>
    <w:rsid w:val="00B251FA"/>
    <w:rsid w:val="00B2541E"/>
    <w:rsid w:val="00B259C4"/>
    <w:rsid w:val="00B25AE4"/>
    <w:rsid w:val="00B26026"/>
    <w:rsid w:val="00B275F1"/>
    <w:rsid w:val="00B276CF"/>
    <w:rsid w:val="00B30E43"/>
    <w:rsid w:val="00B329E3"/>
    <w:rsid w:val="00B32A02"/>
    <w:rsid w:val="00B331E7"/>
    <w:rsid w:val="00B3347A"/>
    <w:rsid w:val="00B35093"/>
    <w:rsid w:val="00B36FCC"/>
    <w:rsid w:val="00B37598"/>
    <w:rsid w:val="00B37697"/>
    <w:rsid w:val="00B3786A"/>
    <w:rsid w:val="00B40997"/>
    <w:rsid w:val="00B40EAD"/>
    <w:rsid w:val="00B43477"/>
    <w:rsid w:val="00B4402F"/>
    <w:rsid w:val="00B442F0"/>
    <w:rsid w:val="00B44902"/>
    <w:rsid w:val="00B47A22"/>
    <w:rsid w:val="00B51240"/>
    <w:rsid w:val="00B533E3"/>
    <w:rsid w:val="00B55079"/>
    <w:rsid w:val="00B55331"/>
    <w:rsid w:val="00B55CA3"/>
    <w:rsid w:val="00B5688C"/>
    <w:rsid w:val="00B56C56"/>
    <w:rsid w:val="00B61312"/>
    <w:rsid w:val="00B61815"/>
    <w:rsid w:val="00B65C89"/>
    <w:rsid w:val="00B65D9E"/>
    <w:rsid w:val="00B705D2"/>
    <w:rsid w:val="00B70E36"/>
    <w:rsid w:val="00B70F11"/>
    <w:rsid w:val="00B72BF0"/>
    <w:rsid w:val="00B73BBA"/>
    <w:rsid w:val="00B74ADF"/>
    <w:rsid w:val="00B76B58"/>
    <w:rsid w:val="00B77128"/>
    <w:rsid w:val="00B80697"/>
    <w:rsid w:val="00B806DE"/>
    <w:rsid w:val="00B81712"/>
    <w:rsid w:val="00B81D71"/>
    <w:rsid w:val="00B829B6"/>
    <w:rsid w:val="00B83176"/>
    <w:rsid w:val="00B83F38"/>
    <w:rsid w:val="00B8595A"/>
    <w:rsid w:val="00B874FB"/>
    <w:rsid w:val="00B91F29"/>
    <w:rsid w:val="00B943D7"/>
    <w:rsid w:val="00B965E0"/>
    <w:rsid w:val="00BA05AA"/>
    <w:rsid w:val="00BA0BF5"/>
    <w:rsid w:val="00BA2E97"/>
    <w:rsid w:val="00BA2F45"/>
    <w:rsid w:val="00BA3016"/>
    <w:rsid w:val="00BA35D6"/>
    <w:rsid w:val="00BA5B25"/>
    <w:rsid w:val="00BA6054"/>
    <w:rsid w:val="00BA6B32"/>
    <w:rsid w:val="00BA6CBD"/>
    <w:rsid w:val="00BA6F02"/>
    <w:rsid w:val="00BA7F11"/>
    <w:rsid w:val="00BB1B76"/>
    <w:rsid w:val="00BB3141"/>
    <w:rsid w:val="00BB430F"/>
    <w:rsid w:val="00BB54FC"/>
    <w:rsid w:val="00BB6657"/>
    <w:rsid w:val="00BB7404"/>
    <w:rsid w:val="00BC04B9"/>
    <w:rsid w:val="00BC0AA2"/>
    <w:rsid w:val="00BC1EB9"/>
    <w:rsid w:val="00BC2167"/>
    <w:rsid w:val="00BC3356"/>
    <w:rsid w:val="00BC3AC3"/>
    <w:rsid w:val="00BC48C1"/>
    <w:rsid w:val="00BC7F94"/>
    <w:rsid w:val="00BD038F"/>
    <w:rsid w:val="00BD0ED6"/>
    <w:rsid w:val="00BD2A7D"/>
    <w:rsid w:val="00BD3457"/>
    <w:rsid w:val="00BD478A"/>
    <w:rsid w:val="00BD62A8"/>
    <w:rsid w:val="00BD6664"/>
    <w:rsid w:val="00BD6B95"/>
    <w:rsid w:val="00BE11A9"/>
    <w:rsid w:val="00BE147D"/>
    <w:rsid w:val="00BE1906"/>
    <w:rsid w:val="00BE1B2F"/>
    <w:rsid w:val="00BE2182"/>
    <w:rsid w:val="00BE2707"/>
    <w:rsid w:val="00BE35D1"/>
    <w:rsid w:val="00BE36D9"/>
    <w:rsid w:val="00BE45C0"/>
    <w:rsid w:val="00BE513E"/>
    <w:rsid w:val="00BF0051"/>
    <w:rsid w:val="00BF233C"/>
    <w:rsid w:val="00BF3332"/>
    <w:rsid w:val="00BF71F8"/>
    <w:rsid w:val="00C007EB"/>
    <w:rsid w:val="00C02871"/>
    <w:rsid w:val="00C02C14"/>
    <w:rsid w:val="00C033C3"/>
    <w:rsid w:val="00C03F9A"/>
    <w:rsid w:val="00C04637"/>
    <w:rsid w:val="00C06102"/>
    <w:rsid w:val="00C062E7"/>
    <w:rsid w:val="00C06642"/>
    <w:rsid w:val="00C104E7"/>
    <w:rsid w:val="00C111E1"/>
    <w:rsid w:val="00C12606"/>
    <w:rsid w:val="00C1534F"/>
    <w:rsid w:val="00C2119B"/>
    <w:rsid w:val="00C22CED"/>
    <w:rsid w:val="00C23763"/>
    <w:rsid w:val="00C243F6"/>
    <w:rsid w:val="00C259CF"/>
    <w:rsid w:val="00C26459"/>
    <w:rsid w:val="00C2732D"/>
    <w:rsid w:val="00C34790"/>
    <w:rsid w:val="00C35388"/>
    <w:rsid w:val="00C35846"/>
    <w:rsid w:val="00C36E59"/>
    <w:rsid w:val="00C3768D"/>
    <w:rsid w:val="00C402BA"/>
    <w:rsid w:val="00C42511"/>
    <w:rsid w:val="00C425EA"/>
    <w:rsid w:val="00C466D4"/>
    <w:rsid w:val="00C469D2"/>
    <w:rsid w:val="00C4721A"/>
    <w:rsid w:val="00C50D4E"/>
    <w:rsid w:val="00C52688"/>
    <w:rsid w:val="00C542D0"/>
    <w:rsid w:val="00C54C9D"/>
    <w:rsid w:val="00C56547"/>
    <w:rsid w:val="00C569FA"/>
    <w:rsid w:val="00C57D47"/>
    <w:rsid w:val="00C60D01"/>
    <w:rsid w:val="00C620FD"/>
    <w:rsid w:val="00C6302E"/>
    <w:rsid w:val="00C648F0"/>
    <w:rsid w:val="00C65889"/>
    <w:rsid w:val="00C65A5D"/>
    <w:rsid w:val="00C663F8"/>
    <w:rsid w:val="00C676E3"/>
    <w:rsid w:val="00C67ADD"/>
    <w:rsid w:val="00C67EC8"/>
    <w:rsid w:val="00C704FB"/>
    <w:rsid w:val="00C70720"/>
    <w:rsid w:val="00C7191F"/>
    <w:rsid w:val="00C7346B"/>
    <w:rsid w:val="00C73A62"/>
    <w:rsid w:val="00C743CD"/>
    <w:rsid w:val="00C76601"/>
    <w:rsid w:val="00C769F1"/>
    <w:rsid w:val="00C80DD6"/>
    <w:rsid w:val="00C81F04"/>
    <w:rsid w:val="00C82774"/>
    <w:rsid w:val="00C82898"/>
    <w:rsid w:val="00C83441"/>
    <w:rsid w:val="00C8392B"/>
    <w:rsid w:val="00C84F36"/>
    <w:rsid w:val="00C85884"/>
    <w:rsid w:val="00C858D5"/>
    <w:rsid w:val="00C85E39"/>
    <w:rsid w:val="00C85EDB"/>
    <w:rsid w:val="00C86587"/>
    <w:rsid w:val="00C901F5"/>
    <w:rsid w:val="00C9078F"/>
    <w:rsid w:val="00C9082F"/>
    <w:rsid w:val="00C909AA"/>
    <w:rsid w:val="00C93B1D"/>
    <w:rsid w:val="00C95419"/>
    <w:rsid w:val="00C96C37"/>
    <w:rsid w:val="00C97020"/>
    <w:rsid w:val="00C976BD"/>
    <w:rsid w:val="00CA0263"/>
    <w:rsid w:val="00CA0A2F"/>
    <w:rsid w:val="00CA11BB"/>
    <w:rsid w:val="00CA128A"/>
    <w:rsid w:val="00CA1849"/>
    <w:rsid w:val="00CA228F"/>
    <w:rsid w:val="00CA2741"/>
    <w:rsid w:val="00CA4237"/>
    <w:rsid w:val="00CA4867"/>
    <w:rsid w:val="00CA4A81"/>
    <w:rsid w:val="00CA4B30"/>
    <w:rsid w:val="00CA4E86"/>
    <w:rsid w:val="00CA67EA"/>
    <w:rsid w:val="00CA6960"/>
    <w:rsid w:val="00CA7CB9"/>
    <w:rsid w:val="00CB05F0"/>
    <w:rsid w:val="00CB1A3F"/>
    <w:rsid w:val="00CB23ED"/>
    <w:rsid w:val="00CB3A1C"/>
    <w:rsid w:val="00CB3F1F"/>
    <w:rsid w:val="00CB4C83"/>
    <w:rsid w:val="00CB5064"/>
    <w:rsid w:val="00CB6A88"/>
    <w:rsid w:val="00CB6EDA"/>
    <w:rsid w:val="00CB78EE"/>
    <w:rsid w:val="00CC0BDF"/>
    <w:rsid w:val="00CC2339"/>
    <w:rsid w:val="00CC259B"/>
    <w:rsid w:val="00CC2800"/>
    <w:rsid w:val="00CC2877"/>
    <w:rsid w:val="00CC2F83"/>
    <w:rsid w:val="00CC4B12"/>
    <w:rsid w:val="00CC726D"/>
    <w:rsid w:val="00CC7B36"/>
    <w:rsid w:val="00CC7C7E"/>
    <w:rsid w:val="00CD009E"/>
    <w:rsid w:val="00CD0655"/>
    <w:rsid w:val="00CD123E"/>
    <w:rsid w:val="00CD2151"/>
    <w:rsid w:val="00CD2890"/>
    <w:rsid w:val="00CD390E"/>
    <w:rsid w:val="00CD3917"/>
    <w:rsid w:val="00CD403A"/>
    <w:rsid w:val="00CD4667"/>
    <w:rsid w:val="00CD4E59"/>
    <w:rsid w:val="00CD594F"/>
    <w:rsid w:val="00CD6168"/>
    <w:rsid w:val="00CD61CD"/>
    <w:rsid w:val="00CD65EF"/>
    <w:rsid w:val="00CD7543"/>
    <w:rsid w:val="00CD7A9E"/>
    <w:rsid w:val="00CE04D4"/>
    <w:rsid w:val="00CE0977"/>
    <w:rsid w:val="00CE3A0B"/>
    <w:rsid w:val="00CE3E3A"/>
    <w:rsid w:val="00CE3F6C"/>
    <w:rsid w:val="00CE4716"/>
    <w:rsid w:val="00CE492F"/>
    <w:rsid w:val="00CE55BB"/>
    <w:rsid w:val="00CE5E5E"/>
    <w:rsid w:val="00CE6528"/>
    <w:rsid w:val="00CE79E8"/>
    <w:rsid w:val="00CF15F5"/>
    <w:rsid w:val="00CF2FB3"/>
    <w:rsid w:val="00CF55D8"/>
    <w:rsid w:val="00CF7C69"/>
    <w:rsid w:val="00D01E86"/>
    <w:rsid w:val="00D025F0"/>
    <w:rsid w:val="00D031E6"/>
    <w:rsid w:val="00D03E52"/>
    <w:rsid w:val="00D041F7"/>
    <w:rsid w:val="00D04446"/>
    <w:rsid w:val="00D054E4"/>
    <w:rsid w:val="00D061E6"/>
    <w:rsid w:val="00D06789"/>
    <w:rsid w:val="00D07196"/>
    <w:rsid w:val="00D10FD2"/>
    <w:rsid w:val="00D120E8"/>
    <w:rsid w:val="00D134DF"/>
    <w:rsid w:val="00D13A96"/>
    <w:rsid w:val="00D13F5D"/>
    <w:rsid w:val="00D14CC4"/>
    <w:rsid w:val="00D150FB"/>
    <w:rsid w:val="00D16AB9"/>
    <w:rsid w:val="00D202FD"/>
    <w:rsid w:val="00D20B00"/>
    <w:rsid w:val="00D21B6F"/>
    <w:rsid w:val="00D22272"/>
    <w:rsid w:val="00D23E98"/>
    <w:rsid w:val="00D2534F"/>
    <w:rsid w:val="00D25E49"/>
    <w:rsid w:val="00D26215"/>
    <w:rsid w:val="00D26843"/>
    <w:rsid w:val="00D26901"/>
    <w:rsid w:val="00D30219"/>
    <w:rsid w:val="00D31387"/>
    <w:rsid w:val="00D31825"/>
    <w:rsid w:val="00D336BE"/>
    <w:rsid w:val="00D336F1"/>
    <w:rsid w:val="00D350DF"/>
    <w:rsid w:val="00D35753"/>
    <w:rsid w:val="00D36363"/>
    <w:rsid w:val="00D36561"/>
    <w:rsid w:val="00D40D0D"/>
    <w:rsid w:val="00D42CA6"/>
    <w:rsid w:val="00D44604"/>
    <w:rsid w:val="00D44B97"/>
    <w:rsid w:val="00D4568A"/>
    <w:rsid w:val="00D45D52"/>
    <w:rsid w:val="00D47539"/>
    <w:rsid w:val="00D503E1"/>
    <w:rsid w:val="00D505EB"/>
    <w:rsid w:val="00D51864"/>
    <w:rsid w:val="00D540A0"/>
    <w:rsid w:val="00D5640D"/>
    <w:rsid w:val="00D578A4"/>
    <w:rsid w:val="00D6027B"/>
    <w:rsid w:val="00D61F29"/>
    <w:rsid w:val="00D632F7"/>
    <w:rsid w:val="00D63541"/>
    <w:rsid w:val="00D65B45"/>
    <w:rsid w:val="00D6751D"/>
    <w:rsid w:val="00D67F9C"/>
    <w:rsid w:val="00D7147E"/>
    <w:rsid w:val="00D71769"/>
    <w:rsid w:val="00D72C7D"/>
    <w:rsid w:val="00D72D49"/>
    <w:rsid w:val="00D73399"/>
    <w:rsid w:val="00D753CB"/>
    <w:rsid w:val="00D75C6E"/>
    <w:rsid w:val="00D77FF6"/>
    <w:rsid w:val="00D80114"/>
    <w:rsid w:val="00D8071C"/>
    <w:rsid w:val="00D80864"/>
    <w:rsid w:val="00D82139"/>
    <w:rsid w:val="00D831E1"/>
    <w:rsid w:val="00D8368A"/>
    <w:rsid w:val="00D84044"/>
    <w:rsid w:val="00D84CD9"/>
    <w:rsid w:val="00D85DFF"/>
    <w:rsid w:val="00D8639B"/>
    <w:rsid w:val="00D86B8E"/>
    <w:rsid w:val="00D879B3"/>
    <w:rsid w:val="00D87B9F"/>
    <w:rsid w:val="00D87F53"/>
    <w:rsid w:val="00D918D2"/>
    <w:rsid w:val="00D91F48"/>
    <w:rsid w:val="00D93A72"/>
    <w:rsid w:val="00D94529"/>
    <w:rsid w:val="00D963AC"/>
    <w:rsid w:val="00DA14E9"/>
    <w:rsid w:val="00DA24DF"/>
    <w:rsid w:val="00DA25EC"/>
    <w:rsid w:val="00DA2918"/>
    <w:rsid w:val="00DA31EC"/>
    <w:rsid w:val="00DA385B"/>
    <w:rsid w:val="00DA555B"/>
    <w:rsid w:val="00DA580B"/>
    <w:rsid w:val="00DA5EDF"/>
    <w:rsid w:val="00DA64CC"/>
    <w:rsid w:val="00DA669A"/>
    <w:rsid w:val="00DA7057"/>
    <w:rsid w:val="00DA74D6"/>
    <w:rsid w:val="00DA74E5"/>
    <w:rsid w:val="00DA79BF"/>
    <w:rsid w:val="00DB16EC"/>
    <w:rsid w:val="00DB1E8B"/>
    <w:rsid w:val="00DB25D0"/>
    <w:rsid w:val="00DB3A5C"/>
    <w:rsid w:val="00DB41EC"/>
    <w:rsid w:val="00DB6107"/>
    <w:rsid w:val="00DB67DD"/>
    <w:rsid w:val="00DB6D3B"/>
    <w:rsid w:val="00DB7549"/>
    <w:rsid w:val="00DB7EEB"/>
    <w:rsid w:val="00DC0D6C"/>
    <w:rsid w:val="00DC13BA"/>
    <w:rsid w:val="00DC75C9"/>
    <w:rsid w:val="00DD04FB"/>
    <w:rsid w:val="00DD0566"/>
    <w:rsid w:val="00DD0582"/>
    <w:rsid w:val="00DD0957"/>
    <w:rsid w:val="00DD1E94"/>
    <w:rsid w:val="00DD2D06"/>
    <w:rsid w:val="00DD2EB6"/>
    <w:rsid w:val="00DD34CE"/>
    <w:rsid w:val="00DD3DAA"/>
    <w:rsid w:val="00DD4191"/>
    <w:rsid w:val="00DD4333"/>
    <w:rsid w:val="00DD4C95"/>
    <w:rsid w:val="00DE1D88"/>
    <w:rsid w:val="00DE2A3F"/>
    <w:rsid w:val="00DE414B"/>
    <w:rsid w:val="00DE41EE"/>
    <w:rsid w:val="00DE500B"/>
    <w:rsid w:val="00DE570A"/>
    <w:rsid w:val="00DE5B22"/>
    <w:rsid w:val="00DE6D38"/>
    <w:rsid w:val="00DE6E9E"/>
    <w:rsid w:val="00DE73F9"/>
    <w:rsid w:val="00DF1246"/>
    <w:rsid w:val="00DF2831"/>
    <w:rsid w:val="00DF300E"/>
    <w:rsid w:val="00DF51C7"/>
    <w:rsid w:val="00DF54D1"/>
    <w:rsid w:val="00DF55D4"/>
    <w:rsid w:val="00DF5BEA"/>
    <w:rsid w:val="00DF6BFE"/>
    <w:rsid w:val="00DF7C4C"/>
    <w:rsid w:val="00DF7F50"/>
    <w:rsid w:val="00E0020D"/>
    <w:rsid w:val="00E012E7"/>
    <w:rsid w:val="00E016D2"/>
    <w:rsid w:val="00E019D1"/>
    <w:rsid w:val="00E02059"/>
    <w:rsid w:val="00E023E1"/>
    <w:rsid w:val="00E025B8"/>
    <w:rsid w:val="00E03105"/>
    <w:rsid w:val="00E0394A"/>
    <w:rsid w:val="00E058BD"/>
    <w:rsid w:val="00E075AC"/>
    <w:rsid w:val="00E1185E"/>
    <w:rsid w:val="00E11FD9"/>
    <w:rsid w:val="00E13CC0"/>
    <w:rsid w:val="00E14416"/>
    <w:rsid w:val="00E161D9"/>
    <w:rsid w:val="00E1649C"/>
    <w:rsid w:val="00E21D20"/>
    <w:rsid w:val="00E22279"/>
    <w:rsid w:val="00E230BD"/>
    <w:rsid w:val="00E245E1"/>
    <w:rsid w:val="00E25066"/>
    <w:rsid w:val="00E260FD"/>
    <w:rsid w:val="00E261D1"/>
    <w:rsid w:val="00E265D5"/>
    <w:rsid w:val="00E27464"/>
    <w:rsid w:val="00E27A6D"/>
    <w:rsid w:val="00E328EA"/>
    <w:rsid w:val="00E33716"/>
    <w:rsid w:val="00E341AD"/>
    <w:rsid w:val="00E375E2"/>
    <w:rsid w:val="00E37C68"/>
    <w:rsid w:val="00E402D1"/>
    <w:rsid w:val="00E427C5"/>
    <w:rsid w:val="00E433D3"/>
    <w:rsid w:val="00E4457E"/>
    <w:rsid w:val="00E44976"/>
    <w:rsid w:val="00E50526"/>
    <w:rsid w:val="00E506FE"/>
    <w:rsid w:val="00E50A97"/>
    <w:rsid w:val="00E50BEA"/>
    <w:rsid w:val="00E5229E"/>
    <w:rsid w:val="00E528F8"/>
    <w:rsid w:val="00E53A96"/>
    <w:rsid w:val="00E54F11"/>
    <w:rsid w:val="00E5506B"/>
    <w:rsid w:val="00E55208"/>
    <w:rsid w:val="00E5537D"/>
    <w:rsid w:val="00E57033"/>
    <w:rsid w:val="00E57AFC"/>
    <w:rsid w:val="00E61CD4"/>
    <w:rsid w:val="00E61DE3"/>
    <w:rsid w:val="00E626A3"/>
    <w:rsid w:val="00E62A21"/>
    <w:rsid w:val="00E63005"/>
    <w:rsid w:val="00E63322"/>
    <w:rsid w:val="00E64FEF"/>
    <w:rsid w:val="00E65694"/>
    <w:rsid w:val="00E65B38"/>
    <w:rsid w:val="00E6619A"/>
    <w:rsid w:val="00E665FE"/>
    <w:rsid w:val="00E67720"/>
    <w:rsid w:val="00E74D47"/>
    <w:rsid w:val="00E75C70"/>
    <w:rsid w:val="00E75CA6"/>
    <w:rsid w:val="00E767B9"/>
    <w:rsid w:val="00E8075E"/>
    <w:rsid w:val="00E80DC2"/>
    <w:rsid w:val="00E80FF0"/>
    <w:rsid w:val="00E8113A"/>
    <w:rsid w:val="00E82CE4"/>
    <w:rsid w:val="00E83304"/>
    <w:rsid w:val="00E838A6"/>
    <w:rsid w:val="00E8534F"/>
    <w:rsid w:val="00E853C9"/>
    <w:rsid w:val="00E86672"/>
    <w:rsid w:val="00E875D7"/>
    <w:rsid w:val="00E91833"/>
    <w:rsid w:val="00E91BF2"/>
    <w:rsid w:val="00E9239D"/>
    <w:rsid w:val="00E92809"/>
    <w:rsid w:val="00E92C36"/>
    <w:rsid w:val="00E93A5E"/>
    <w:rsid w:val="00E93F9A"/>
    <w:rsid w:val="00E94775"/>
    <w:rsid w:val="00E9477E"/>
    <w:rsid w:val="00E95A20"/>
    <w:rsid w:val="00E97638"/>
    <w:rsid w:val="00E97A3D"/>
    <w:rsid w:val="00EA012C"/>
    <w:rsid w:val="00EA03A2"/>
    <w:rsid w:val="00EA1864"/>
    <w:rsid w:val="00EA1C1B"/>
    <w:rsid w:val="00EA1EF7"/>
    <w:rsid w:val="00EA44FC"/>
    <w:rsid w:val="00EA55E7"/>
    <w:rsid w:val="00EA5BD4"/>
    <w:rsid w:val="00EA650C"/>
    <w:rsid w:val="00EA6940"/>
    <w:rsid w:val="00EA73F5"/>
    <w:rsid w:val="00EA7DA9"/>
    <w:rsid w:val="00EB06A8"/>
    <w:rsid w:val="00EB0A95"/>
    <w:rsid w:val="00EB3A1A"/>
    <w:rsid w:val="00EB3B86"/>
    <w:rsid w:val="00EB48F0"/>
    <w:rsid w:val="00EB7267"/>
    <w:rsid w:val="00EB7CC3"/>
    <w:rsid w:val="00EC02E5"/>
    <w:rsid w:val="00EC0B7F"/>
    <w:rsid w:val="00EC1223"/>
    <w:rsid w:val="00EC375C"/>
    <w:rsid w:val="00EC3D1D"/>
    <w:rsid w:val="00EC4C51"/>
    <w:rsid w:val="00EC520B"/>
    <w:rsid w:val="00ED0DD5"/>
    <w:rsid w:val="00ED136D"/>
    <w:rsid w:val="00ED1983"/>
    <w:rsid w:val="00ED2665"/>
    <w:rsid w:val="00ED2BF0"/>
    <w:rsid w:val="00ED4753"/>
    <w:rsid w:val="00ED586F"/>
    <w:rsid w:val="00ED5B45"/>
    <w:rsid w:val="00ED6426"/>
    <w:rsid w:val="00ED652A"/>
    <w:rsid w:val="00ED69CE"/>
    <w:rsid w:val="00ED70FC"/>
    <w:rsid w:val="00ED723E"/>
    <w:rsid w:val="00ED72B3"/>
    <w:rsid w:val="00EE0B93"/>
    <w:rsid w:val="00EE234D"/>
    <w:rsid w:val="00EE2784"/>
    <w:rsid w:val="00EE2881"/>
    <w:rsid w:val="00EE3951"/>
    <w:rsid w:val="00EE4098"/>
    <w:rsid w:val="00EE4522"/>
    <w:rsid w:val="00EE474B"/>
    <w:rsid w:val="00EE4A02"/>
    <w:rsid w:val="00EE591C"/>
    <w:rsid w:val="00EF093F"/>
    <w:rsid w:val="00EF1665"/>
    <w:rsid w:val="00EF29A1"/>
    <w:rsid w:val="00EF2B75"/>
    <w:rsid w:val="00EF2C64"/>
    <w:rsid w:val="00EF40EE"/>
    <w:rsid w:val="00F00679"/>
    <w:rsid w:val="00F00E8D"/>
    <w:rsid w:val="00F0311E"/>
    <w:rsid w:val="00F0357A"/>
    <w:rsid w:val="00F06C55"/>
    <w:rsid w:val="00F073C7"/>
    <w:rsid w:val="00F075C1"/>
    <w:rsid w:val="00F07BC5"/>
    <w:rsid w:val="00F11FBC"/>
    <w:rsid w:val="00F12188"/>
    <w:rsid w:val="00F1310D"/>
    <w:rsid w:val="00F13450"/>
    <w:rsid w:val="00F1465B"/>
    <w:rsid w:val="00F15A5F"/>
    <w:rsid w:val="00F1799A"/>
    <w:rsid w:val="00F17B8F"/>
    <w:rsid w:val="00F20B8A"/>
    <w:rsid w:val="00F210AB"/>
    <w:rsid w:val="00F22214"/>
    <w:rsid w:val="00F22B8B"/>
    <w:rsid w:val="00F23CC9"/>
    <w:rsid w:val="00F23F61"/>
    <w:rsid w:val="00F265D1"/>
    <w:rsid w:val="00F268C9"/>
    <w:rsid w:val="00F3094D"/>
    <w:rsid w:val="00F30B3F"/>
    <w:rsid w:val="00F32611"/>
    <w:rsid w:val="00F32696"/>
    <w:rsid w:val="00F337DA"/>
    <w:rsid w:val="00F34FBD"/>
    <w:rsid w:val="00F34FF3"/>
    <w:rsid w:val="00F35C86"/>
    <w:rsid w:val="00F363C4"/>
    <w:rsid w:val="00F379E9"/>
    <w:rsid w:val="00F40BE8"/>
    <w:rsid w:val="00F42FEB"/>
    <w:rsid w:val="00F431B6"/>
    <w:rsid w:val="00F43320"/>
    <w:rsid w:val="00F43379"/>
    <w:rsid w:val="00F43AAF"/>
    <w:rsid w:val="00F442DD"/>
    <w:rsid w:val="00F4582C"/>
    <w:rsid w:val="00F46114"/>
    <w:rsid w:val="00F465D5"/>
    <w:rsid w:val="00F473DD"/>
    <w:rsid w:val="00F51AE1"/>
    <w:rsid w:val="00F528A5"/>
    <w:rsid w:val="00F52B1C"/>
    <w:rsid w:val="00F537B3"/>
    <w:rsid w:val="00F546FB"/>
    <w:rsid w:val="00F54FB1"/>
    <w:rsid w:val="00F55781"/>
    <w:rsid w:val="00F569D3"/>
    <w:rsid w:val="00F574E7"/>
    <w:rsid w:val="00F6120C"/>
    <w:rsid w:val="00F61340"/>
    <w:rsid w:val="00F615C6"/>
    <w:rsid w:val="00F61E52"/>
    <w:rsid w:val="00F62495"/>
    <w:rsid w:val="00F634C8"/>
    <w:rsid w:val="00F67B4F"/>
    <w:rsid w:val="00F75426"/>
    <w:rsid w:val="00F76B98"/>
    <w:rsid w:val="00F77853"/>
    <w:rsid w:val="00F7794B"/>
    <w:rsid w:val="00F80C39"/>
    <w:rsid w:val="00F81296"/>
    <w:rsid w:val="00F812A3"/>
    <w:rsid w:val="00F81C19"/>
    <w:rsid w:val="00F81FE8"/>
    <w:rsid w:val="00F83C15"/>
    <w:rsid w:val="00F86157"/>
    <w:rsid w:val="00F86884"/>
    <w:rsid w:val="00F86B3A"/>
    <w:rsid w:val="00F91367"/>
    <w:rsid w:val="00F9164E"/>
    <w:rsid w:val="00F917B0"/>
    <w:rsid w:val="00F9234E"/>
    <w:rsid w:val="00F931F7"/>
    <w:rsid w:val="00F93636"/>
    <w:rsid w:val="00F93A24"/>
    <w:rsid w:val="00F94865"/>
    <w:rsid w:val="00F94B03"/>
    <w:rsid w:val="00F95592"/>
    <w:rsid w:val="00F95C09"/>
    <w:rsid w:val="00FA063D"/>
    <w:rsid w:val="00FA0D17"/>
    <w:rsid w:val="00FA2EBC"/>
    <w:rsid w:val="00FA3072"/>
    <w:rsid w:val="00FA3090"/>
    <w:rsid w:val="00FA3CF6"/>
    <w:rsid w:val="00FA5892"/>
    <w:rsid w:val="00FB0BB2"/>
    <w:rsid w:val="00FB201D"/>
    <w:rsid w:val="00FB2476"/>
    <w:rsid w:val="00FB2A0E"/>
    <w:rsid w:val="00FB417A"/>
    <w:rsid w:val="00FB5BFE"/>
    <w:rsid w:val="00FB6FA0"/>
    <w:rsid w:val="00FB6FCB"/>
    <w:rsid w:val="00FB7AE7"/>
    <w:rsid w:val="00FB7C56"/>
    <w:rsid w:val="00FC4272"/>
    <w:rsid w:val="00FC463D"/>
    <w:rsid w:val="00FC55B6"/>
    <w:rsid w:val="00FD116D"/>
    <w:rsid w:val="00FD2CD2"/>
    <w:rsid w:val="00FD2D47"/>
    <w:rsid w:val="00FD2E95"/>
    <w:rsid w:val="00FD64E2"/>
    <w:rsid w:val="00FD7D0C"/>
    <w:rsid w:val="00FE192E"/>
    <w:rsid w:val="00FE20BE"/>
    <w:rsid w:val="00FE2237"/>
    <w:rsid w:val="00FE4BDB"/>
    <w:rsid w:val="00FE5B3D"/>
    <w:rsid w:val="00FE6981"/>
    <w:rsid w:val="00FF0469"/>
    <w:rsid w:val="00FF49E0"/>
    <w:rsid w:val="00FF5D80"/>
    <w:rsid w:val="00FF5EE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A436B"/>
  <w15:docId w15:val="{7C3448D0-F7E1-4E11-ACD6-0E401BC9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25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9D54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336BE"/>
    <w:pPr>
      <w:keepNext/>
      <w:keepLines/>
      <w:spacing w:before="200" w:after="0" w:line="360" w:lineRule="auto"/>
      <w:outlineLvl w:val="1"/>
    </w:pPr>
    <w:rPr>
      <w:rFonts w:ascii="Times New Roman" w:hAnsi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54B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336BE"/>
    <w:rPr>
      <w:rFonts w:ascii="Times New Roman" w:hAnsi="Times New Roman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06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1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060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10601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rsid w:val="00DB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67DD"/>
    <w:rPr>
      <w:rFonts w:cs="Times New Roman"/>
    </w:rPr>
  </w:style>
  <w:style w:type="paragraph" w:styleId="Zpat">
    <w:name w:val="footer"/>
    <w:basedOn w:val="Normln"/>
    <w:link w:val="ZpatChar"/>
    <w:uiPriority w:val="99"/>
    <w:rsid w:val="00DB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67DD"/>
    <w:rPr>
      <w:rFonts w:cs="Times New Roman"/>
    </w:rPr>
  </w:style>
  <w:style w:type="table" w:styleId="Mkatabulky">
    <w:name w:val="Table Grid"/>
    <w:basedOn w:val="Normlntabulka"/>
    <w:uiPriority w:val="99"/>
    <w:rsid w:val="005E31D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440014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336BE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336BE"/>
    <w:rPr>
      <w:rFonts w:cs="Times New Roman"/>
      <w:b/>
      <w:bCs/>
    </w:rPr>
  </w:style>
  <w:style w:type="paragraph" w:styleId="Nadpisobsahu">
    <w:name w:val="TOC Heading"/>
    <w:basedOn w:val="Nadpis1"/>
    <w:next w:val="Normln"/>
    <w:uiPriority w:val="99"/>
    <w:qFormat/>
    <w:rsid w:val="009D54B2"/>
    <w:pPr>
      <w:outlineLvl w:val="9"/>
    </w:pPr>
  </w:style>
  <w:style w:type="paragraph" w:styleId="Obsah1">
    <w:name w:val="toc 1"/>
    <w:basedOn w:val="Normln"/>
    <w:next w:val="Normln"/>
    <w:autoRedefine/>
    <w:uiPriority w:val="99"/>
    <w:rsid w:val="009D54B2"/>
    <w:pPr>
      <w:tabs>
        <w:tab w:val="right" w:leader="dot" w:pos="9060"/>
      </w:tabs>
      <w:spacing w:after="100" w:line="360" w:lineRule="auto"/>
      <w:jc w:val="both"/>
    </w:pPr>
    <w:rPr>
      <w:rFonts w:ascii="Times New Roman" w:hAnsi="Times New Roman"/>
      <w:b/>
      <w:noProof/>
      <w:sz w:val="24"/>
    </w:rPr>
  </w:style>
  <w:style w:type="paragraph" w:styleId="Obsah2">
    <w:name w:val="toc 2"/>
    <w:basedOn w:val="Normln"/>
    <w:next w:val="Normln"/>
    <w:autoRedefine/>
    <w:uiPriority w:val="99"/>
    <w:rsid w:val="009D54B2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99"/>
    <w:semiHidden/>
    <w:rsid w:val="00B44902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uiPriority w:val="99"/>
    <w:rsid w:val="00AF1E7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B35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B3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B35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B3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353D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E50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500B"/>
  </w:style>
  <w:style w:type="paragraph" w:styleId="Bezmezer">
    <w:name w:val="No Spacing"/>
    <w:link w:val="BezmezerChar"/>
    <w:uiPriority w:val="99"/>
    <w:qFormat/>
    <w:rsid w:val="008767B9"/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8767B9"/>
    <w:rPr>
      <w:rFonts w:cs="Times New Roman"/>
      <w:sz w:val="22"/>
      <w:szCs w:val="22"/>
      <w:lang w:val="cs-CZ" w:eastAsia="en-US" w:bidi="ar-SA"/>
    </w:rPr>
  </w:style>
  <w:style w:type="paragraph" w:styleId="Normlnweb">
    <w:name w:val="Normal (Web)"/>
    <w:basedOn w:val="Normln"/>
    <w:uiPriority w:val="99"/>
    <w:semiHidden/>
    <w:unhideWhenUsed/>
    <w:rsid w:val="005A3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cek@inovacestave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ORIGINÁLNÍ PRAXE PRO STUDENTY</vt:lpstr>
    </vt:vector>
  </TitlesOfParts>
  <Company>inovace staveb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ORIGINÁLNÍ PRAXE PRO STUDENTY</dc:title>
  <dc:subject>Zapojení studentů do realizace projektů</dc:subject>
  <dc:creator>Ing. Tomáš Janáček</dc:creator>
  <cp:lastModifiedBy>Skácel Miroslav</cp:lastModifiedBy>
  <cp:revision>2</cp:revision>
  <cp:lastPrinted>2020-01-20T06:13:00Z</cp:lastPrinted>
  <dcterms:created xsi:type="dcterms:W3CDTF">2020-03-03T08:23:00Z</dcterms:created>
  <dcterms:modified xsi:type="dcterms:W3CDTF">2020-03-03T08:23:00Z</dcterms:modified>
</cp:coreProperties>
</file>