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80" w:rsidRDefault="00983500">
      <w:pPr>
        <w:pStyle w:val="Nadpis10"/>
        <w:keepNext/>
        <w:keepLines/>
        <w:shd w:val="clear" w:color="auto" w:fill="auto"/>
        <w:spacing w:after="404" w:line="380" w:lineRule="exact"/>
        <w:ind w:left="520"/>
      </w:pPr>
      <w:bookmarkStart w:id="0" w:name="bookmark0"/>
      <w:r>
        <w:t>Smlouva o dodávce služeb</w:t>
      </w:r>
      <w:bookmarkEnd w:id="0"/>
    </w:p>
    <w:p w:rsidR="00BF6FA4" w:rsidRDefault="00BF6FA4">
      <w:pPr>
        <w:pStyle w:val="Nadpis10"/>
        <w:keepNext/>
        <w:keepLines/>
        <w:shd w:val="clear" w:color="auto" w:fill="auto"/>
        <w:spacing w:after="404" w:line="380" w:lineRule="exact"/>
        <w:ind w:left="520"/>
      </w:pPr>
    </w:p>
    <w:p w:rsidR="00896280" w:rsidRDefault="00983500">
      <w:pPr>
        <w:pStyle w:val="Titulektabulky20"/>
        <w:framePr w:w="9398" w:wrap="notBeside" w:vAnchor="text" w:hAnchor="text" w:xAlign="center" w:y="1"/>
        <w:shd w:val="clear" w:color="auto" w:fill="auto"/>
        <w:spacing w:line="210" w:lineRule="exact"/>
      </w:pPr>
      <w:r>
        <w:t>Smluvní strany: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7627"/>
      </w:tblGrid>
      <w:tr w:rsidR="00896280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Technická univerzita v Liberci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76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Zkladntext21"/>
              </w:rPr>
              <w:t>Liberec, Studentská 1402/2, PSČ 46 001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IČ:</w:t>
            </w:r>
          </w:p>
        </w:tc>
        <w:tc>
          <w:tcPr>
            <w:tcW w:w="76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Zkladntext21"/>
              </w:rPr>
              <w:t>46747885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DIČ:</w:t>
            </w:r>
          </w:p>
        </w:tc>
        <w:tc>
          <w:tcPr>
            <w:tcW w:w="76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Zkladntext21"/>
              </w:rPr>
              <w:t>CZ46747885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76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89628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76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89628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zastoupená:</w:t>
            </w:r>
          </w:p>
        </w:tc>
        <w:tc>
          <w:tcPr>
            <w:tcW w:w="7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398" w:wrap="notBeside" w:vAnchor="text" w:hAnchor="text" w:xAlign="center" w:y="1"/>
              <w:shd w:val="clear" w:color="auto" w:fill="auto"/>
              <w:spacing w:before="0" w:after="0" w:line="210" w:lineRule="exact"/>
              <w:ind w:left="220" w:firstLine="0"/>
            </w:pPr>
            <w:r>
              <w:rPr>
                <w:rStyle w:val="Zkladntext21"/>
              </w:rPr>
              <w:t xml:space="preserve">prof. Ing. </w:t>
            </w:r>
            <w:r>
              <w:rPr>
                <w:rStyle w:val="Zkladntext21"/>
              </w:rPr>
              <w:t>Miroslavem Žižkou, Ph.D., děkanem Ekonomické fakulty TUL</w:t>
            </w:r>
          </w:p>
        </w:tc>
      </w:tr>
    </w:tbl>
    <w:p w:rsidR="00896280" w:rsidRDefault="00896280">
      <w:pPr>
        <w:framePr w:w="9398" w:wrap="notBeside" w:vAnchor="text" w:hAnchor="text" w:xAlign="center" w:y="1"/>
        <w:rPr>
          <w:sz w:val="2"/>
          <w:szCs w:val="2"/>
        </w:rPr>
      </w:pPr>
    </w:p>
    <w:p w:rsidR="00896280" w:rsidRDefault="00896280">
      <w:pPr>
        <w:rPr>
          <w:sz w:val="2"/>
          <w:szCs w:val="2"/>
        </w:rPr>
      </w:pPr>
    </w:p>
    <w:p w:rsidR="00896280" w:rsidRDefault="00983500">
      <w:pPr>
        <w:pStyle w:val="Zkladntext20"/>
        <w:shd w:val="clear" w:color="auto" w:fill="auto"/>
        <w:spacing w:before="475" w:after="258" w:line="210" w:lineRule="exact"/>
        <w:ind w:firstLine="0"/>
      </w:pPr>
      <w:r>
        <w:t>(dále jen „</w:t>
      </w:r>
      <w:r>
        <w:rPr>
          <w:rStyle w:val="Zkladntext2TunKurzva"/>
        </w:rPr>
        <w:t>Objednatel</w:t>
      </w:r>
      <w:r>
        <w:t>") 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493"/>
      </w:tblGrid>
      <w:tr w:rsidR="0089628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Zkladntext2Tun"/>
              </w:rPr>
              <w:t>Wolters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Kluwer</w:t>
            </w:r>
            <w:proofErr w:type="spellEnd"/>
            <w:r>
              <w:rPr>
                <w:rStyle w:val="Zkladntext2Tun"/>
              </w:rPr>
              <w:t xml:space="preserve"> ČR, a.s.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Zkladntext21"/>
              </w:rPr>
              <w:t>Praha 3, U nákladového nádraží 3265/10, PSČ 130 00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zapsaná v obchodním rejstříku vedeném Městským soudem v Praze, oddíl B, vložka 9659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IČ: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Zkladntext21"/>
              </w:rPr>
              <w:t>63077639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DIČ: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Zkladntext21"/>
              </w:rPr>
              <w:t>CZ63077639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89628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74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89628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7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zastoupená:</w:t>
            </w:r>
          </w:p>
        </w:tc>
        <w:tc>
          <w:tcPr>
            <w:tcW w:w="74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9226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Zkladntext21"/>
              </w:rPr>
              <w:t>Petrem Králem, předsedou představenstva</w:t>
            </w:r>
          </w:p>
        </w:tc>
      </w:tr>
    </w:tbl>
    <w:p w:rsidR="00896280" w:rsidRDefault="00896280">
      <w:pPr>
        <w:framePr w:w="9226" w:wrap="notBeside" w:vAnchor="text" w:hAnchor="text" w:xAlign="center" w:y="1"/>
        <w:rPr>
          <w:sz w:val="2"/>
          <w:szCs w:val="2"/>
        </w:rPr>
      </w:pPr>
    </w:p>
    <w:p w:rsidR="00896280" w:rsidRDefault="00896280">
      <w:pPr>
        <w:rPr>
          <w:sz w:val="2"/>
          <w:szCs w:val="2"/>
        </w:rPr>
      </w:pPr>
    </w:p>
    <w:p w:rsidR="00896280" w:rsidRDefault="00983500">
      <w:pPr>
        <w:pStyle w:val="Zkladntext30"/>
        <w:shd w:val="clear" w:color="auto" w:fill="auto"/>
        <w:spacing w:before="475" w:line="210" w:lineRule="exact"/>
      </w:pPr>
      <w:r>
        <w:rPr>
          <w:rStyle w:val="Zkladntext3NetunNekurzva"/>
        </w:rPr>
        <w:lastRenderedPageBreak/>
        <w:t xml:space="preserve">(dále </w:t>
      </w:r>
      <w:proofErr w:type="gramStart"/>
      <w:r>
        <w:rPr>
          <w:rStyle w:val="Zkladntext3NetunNekurzva"/>
        </w:rPr>
        <w:t xml:space="preserve">jen </w:t>
      </w:r>
      <w:r>
        <w:t>,J</w:t>
      </w:r>
      <w:proofErr w:type="gramEnd"/>
      <w:r>
        <w:t>)</w:t>
      </w:r>
      <w:proofErr w:type="spellStart"/>
      <w:r>
        <w:t>odavatel</w:t>
      </w:r>
      <w:proofErr w:type="spellEnd"/>
      <w:r>
        <w:t xml:space="preserve"> *)</w:t>
      </w:r>
    </w:p>
    <w:p w:rsidR="00896280" w:rsidRDefault="00983500">
      <w:pPr>
        <w:pStyle w:val="Zkladntext40"/>
        <w:shd w:val="clear" w:color="auto" w:fill="auto"/>
        <w:spacing w:after="190" w:line="180" w:lineRule="exact"/>
        <w:ind w:left="4080"/>
      </w:pPr>
      <w:r>
        <w:t>uzavírají</w:t>
      </w:r>
    </w:p>
    <w:p w:rsidR="00896280" w:rsidRDefault="00983500">
      <w:pPr>
        <w:pStyle w:val="Zkladntext20"/>
        <w:shd w:val="clear" w:color="auto" w:fill="auto"/>
        <w:spacing w:before="0" w:after="68" w:line="210" w:lineRule="exact"/>
        <w:ind w:left="760" w:hanging="760"/>
        <w:jc w:val="both"/>
      </w:pPr>
      <w:r>
        <w:t xml:space="preserve">tuto smlouvu o dodávce úpravy recenzního řízení na webu Ekonomie a </w:t>
      </w:r>
      <w:r>
        <w:t>Management</w:t>
      </w:r>
    </w:p>
    <w:p w:rsidR="00896280" w:rsidRDefault="00983500">
      <w:pPr>
        <w:pStyle w:val="Zkladntext20"/>
        <w:shd w:val="clear" w:color="auto" w:fill="auto"/>
        <w:spacing w:before="0" w:after="59" w:line="210" w:lineRule="exact"/>
        <w:ind w:left="760" w:hanging="760"/>
        <w:jc w:val="both"/>
      </w:pPr>
      <w:proofErr w:type="spellStart"/>
      <w:r>
        <w:t>f</w:t>
      </w:r>
      <w:r>
        <w:rPr>
          <w:rStyle w:val="Zkladntext22"/>
          <w:lang w:val="cs-CZ" w:eastAsia="cs-CZ" w:bidi="cs-CZ"/>
        </w:rPr>
        <w:t>http</w:t>
      </w:r>
      <w:proofErr w:type="spellEnd"/>
      <w:r>
        <w:rPr>
          <w:rStyle w:val="Zkladntext22"/>
          <w:lang w:val="cs-CZ" w:eastAsia="cs-CZ" w:bidi="cs-CZ"/>
        </w:rPr>
        <w:t xml:space="preserve">://www. </w:t>
      </w:r>
      <w:r>
        <w:rPr>
          <w:rStyle w:val="Zkladntext2Calibri10pt"/>
          <w:b w:val="0"/>
          <w:bCs w:val="0"/>
        </w:rPr>
        <w:t>ekonomie-management.cz/</w:t>
      </w:r>
      <w:r>
        <w:rPr>
          <w:rStyle w:val="Zkladntext2Calibri10pt0"/>
          <w:b w:val="0"/>
          <w:bCs w:val="0"/>
        </w:rPr>
        <w:t xml:space="preserve">) </w:t>
      </w:r>
      <w:r>
        <w:t>(dále jen „Smlouva"), v souladu s ustanovením § 1746 odst. 2</w:t>
      </w:r>
    </w:p>
    <w:p w:rsidR="00896280" w:rsidRDefault="00983500">
      <w:pPr>
        <w:pStyle w:val="Zkladntext20"/>
        <w:shd w:val="clear" w:color="auto" w:fill="auto"/>
        <w:spacing w:before="0" w:after="360" w:line="210" w:lineRule="exact"/>
        <w:ind w:left="760" w:hanging="760"/>
        <w:jc w:val="both"/>
      </w:pPr>
      <w:r>
        <w:t>zákona č. 89/2012 Sb., Občanský zákoník, v platném znění.</w:t>
      </w:r>
    </w:p>
    <w:p w:rsidR="00896280" w:rsidRDefault="009835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47" w:line="260" w:lineRule="exact"/>
        <w:ind w:left="760" w:hanging="760"/>
      </w:pPr>
      <w:bookmarkStart w:id="1" w:name="bookmark1"/>
      <w:r>
        <w:t>PŘEDMĚT SMLOUVY</w:t>
      </w:r>
      <w:bookmarkEnd w:id="1"/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54" w:lineRule="exact"/>
        <w:ind w:left="760" w:right="360" w:hanging="760"/>
        <w:jc w:val="both"/>
      </w:pPr>
      <w:r>
        <w:t>Dodavatel se touto Smlouvou zavazuje poskytnout pro Objednatele, za cenu</w:t>
      </w:r>
      <w:r>
        <w:t xml:space="preserve"> a podmínek stanovených touto Smlouvou úpravu recenzního řízení na webu Ekonomie a Management (dále </w:t>
      </w:r>
      <w:proofErr w:type="gramStart"/>
      <w:r>
        <w:t>jen ,,Služby</w:t>
      </w:r>
      <w:proofErr w:type="gramEnd"/>
      <w:r>
        <w:t>“). Zadání a cena za dodání Služeb jsou blíže vymezeny v Příloze č. 1.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54" w:lineRule="exact"/>
        <w:ind w:left="760" w:right="360" w:hanging="760"/>
        <w:jc w:val="both"/>
      </w:pPr>
      <w:r>
        <w:t>Na Služby dodané dle této Smlouvy se použijí ustanovení občanského zákoní</w:t>
      </w:r>
      <w:r>
        <w:t>ku upravující vady díla (§ 2615 a násl.).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356" w:line="254" w:lineRule="exact"/>
        <w:ind w:left="760" w:right="360" w:hanging="760"/>
        <w:jc w:val="both"/>
      </w:pPr>
      <w:r>
        <w:t>Dodáním Služeb a zaplacením, pokud jsou součástí dodávky autorská díla, přechází majetková práva k takovému autorskému dílu v plném rozsahu a bez omezení na Objednatele.</w:t>
      </w:r>
    </w:p>
    <w:p w:rsidR="00896280" w:rsidRDefault="009835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19" w:line="260" w:lineRule="exact"/>
        <w:ind w:left="760" w:hanging="760"/>
      </w:pPr>
      <w:bookmarkStart w:id="2" w:name="bookmark2"/>
      <w:r>
        <w:t>CENA</w:t>
      </w:r>
      <w:bookmarkEnd w:id="2"/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59" w:lineRule="exact"/>
        <w:ind w:left="760" w:right="360" w:hanging="760"/>
        <w:jc w:val="both"/>
      </w:pPr>
      <w:r>
        <w:t xml:space="preserve">Smluvní strany sjednávají cenu 267 200 </w:t>
      </w:r>
      <w:r>
        <w:t>Kč bez DPH (</w:t>
      </w:r>
      <w:proofErr w:type="spellStart"/>
      <w:r>
        <w:t>dvěstěšedesátsedmtisícdvěstě</w:t>
      </w:r>
      <w:proofErr w:type="spellEnd"/>
      <w:r>
        <w:t xml:space="preserve"> korun českých) za dodání Služeb dle odstavce 1.1.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54" w:lineRule="exact"/>
        <w:ind w:left="760" w:right="360" w:hanging="760"/>
        <w:jc w:val="both"/>
      </w:pPr>
      <w:r>
        <w:t>Případné vícepráce mohou být Dodavatelem účtovány pouze po předchozím objednání a schválení Objednatelem.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54" w:lineRule="exact"/>
        <w:ind w:left="760" w:right="360" w:hanging="760"/>
        <w:jc w:val="both"/>
      </w:pPr>
      <w:r>
        <w:t>Dodavatel zašle Objednateli vyúčtování s fakturou do 10 dnů</w:t>
      </w:r>
      <w:r>
        <w:t xml:space="preserve"> ode dne podpisu předávacího protokolu Objednatelem.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660" w:line="210" w:lineRule="exact"/>
        <w:ind w:left="760" w:hanging="760"/>
        <w:jc w:val="both"/>
      </w:pPr>
      <w:r>
        <w:t>Smluvní strany se dohodly, že splatnost faktury za Služby dle odst. 1.1. je 14 dnů.</w:t>
      </w:r>
    </w:p>
    <w:p w:rsidR="00896280" w:rsidRDefault="009835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58" w:line="260" w:lineRule="exact"/>
        <w:ind w:left="760" w:hanging="760"/>
      </w:pPr>
      <w:bookmarkStart w:id="3" w:name="bookmark3"/>
      <w:r>
        <w:t>TERMÍN PLNĚNÍ SLUŽEB</w:t>
      </w:r>
      <w:bookmarkEnd w:id="3"/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64" w:line="210" w:lineRule="exact"/>
        <w:ind w:left="760" w:hanging="760"/>
        <w:jc w:val="both"/>
      </w:pPr>
      <w:r>
        <w:t>Dodavatel se zavazuje dodat Služby dle odst. 1.1. nejpozději do 1. 9. 2020.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660" w:line="210" w:lineRule="exact"/>
        <w:ind w:left="760" w:hanging="760"/>
        <w:jc w:val="both"/>
      </w:pPr>
      <w:r>
        <w:t xml:space="preserve">Dodání Služeb potvrdí </w:t>
      </w:r>
      <w:r>
        <w:t>Objednatel v předávacím protokolu.</w:t>
      </w:r>
    </w:p>
    <w:p w:rsidR="00896280" w:rsidRDefault="009835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43" w:line="260" w:lineRule="exact"/>
        <w:ind w:left="760" w:hanging="760"/>
      </w:pPr>
      <w:bookmarkStart w:id="4" w:name="bookmark4"/>
      <w:r>
        <w:t>SOUČINNOST SMLUVNÍCH STRAN</w:t>
      </w:r>
      <w:bookmarkEnd w:id="4"/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59" w:lineRule="exact"/>
        <w:ind w:left="760" w:right="360" w:hanging="760"/>
        <w:jc w:val="both"/>
      </w:pPr>
      <w:r>
        <w:t>Objednatel umožní Dodavateli přístup k datům a nástrojům Objednatele, které jsou nezbytně nutné pro splnění této Smlouvy a které má k dispozici.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54" w:lineRule="exact"/>
        <w:ind w:left="760" w:right="360" w:hanging="760"/>
        <w:jc w:val="both"/>
      </w:pPr>
      <w:r>
        <w:t xml:space="preserve">Veškerá data, materiály a podklady poskytnuté </w:t>
      </w:r>
      <w:r>
        <w:t xml:space="preserve">Objednatelem Dodavateli za účelem nebo v souvislosti s plněním této smlouvy, zůstávají nadále vlastnictvím Objednatele a Dodavatel není </w:t>
      </w:r>
      <w:proofErr w:type="gramStart"/>
      <w:r>
        <w:t>oprávněn</w:t>
      </w:r>
      <w:proofErr w:type="gramEnd"/>
      <w:r>
        <w:t xml:space="preserve"> jakkoliv s nimi nakládat, vyjma plnění této smlouvy.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54" w:lineRule="exact"/>
        <w:ind w:left="760" w:right="360" w:hanging="760"/>
        <w:jc w:val="both"/>
      </w:pPr>
      <w:r>
        <w:t>Objednatel určí Kontaktní osoby, které jsou oprávněné před</w:t>
      </w:r>
      <w:r>
        <w:t>ávat Dodavateli požadavky, týkající se plnění Služeb dle této Smlouvy. V případě plánované změny této osoby Objednatel písemně informuje Dodavatele nejpozději pět dnů před provedením změny.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57"/>
        </w:tabs>
        <w:spacing w:before="0" w:after="0" w:line="210" w:lineRule="exact"/>
        <w:ind w:left="760" w:hanging="760"/>
        <w:jc w:val="both"/>
      </w:pPr>
      <w:r>
        <w:t xml:space="preserve">Kontaktní osoba Dodavatele ve věci smlouvy: 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33" w:line="210" w:lineRule="exact"/>
        <w:ind w:left="780"/>
        <w:jc w:val="both"/>
      </w:pPr>
      <w:r>
        <w:t xml:space="preserve">Kontaktní osoba Dodavatele ve věcech realizace: 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656" w:line="254" w:lineRule="exact"/>
        <w:ind w:left="780"/>
        <w:jc w:val="both"/>
      </w:pPr>
      <w:r>
        <w:t xml:space="preserve">V případě prodlení Objednatele s poskytnutím součinnosti, zejména pak s dodáním věcí </w:t>
      </w:r>
      <w:r>
        <w:t>nutných k provedení Služeb nebo pokynů k provedení Služeb, má Dodavatel právo přerušit provádění Služeb až do poskytnutí součinnosti. Lhůta pro dokončení jednotlivé fáze Služeb, ve které se provádění Služeb nachází v okamžiku přerušení, se v případě přeruš</w:t>
      </w:r>
      <w:r>
        <w:t>ení prodlužuje o dva celé dny za každý započatý den trvání důvodu pro přerušení provádění Služeb.</w:t>
      </w:r>
    </w:p>
    <w:p w:rsidR="00896280" w:rsidRDefault="009835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26" w:line="260" w:lineRule="exact"/>
        <w:ind w:left="780"/>
      </w:pPr>
      <w:bookmarkStart w:id="5" w:name="bookmark5"/>
      <w:r>
        <w:lastRenderedPageBreak/>
        <w:t>SANKCE</w:t>
      </w:r>
      <w:bookmarkEnd w:id="5"/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50" w:lineRule="exact"/>
        <w:ind w:left="780"/>
        <w:jc w:val="both"/>
      </w:pPr>
      <w:r>
        <w:t>V případě prodlení Dodavatele s dodáním Služeb je Dodavatel povinen zaplatit Objednateli smluvní pokutu ve výši 1 000 Kč za každý započatý den prodlení</w:t>
      </w:r>
      <w:r>
        <w:t>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54" w:lineRule="exact"/>
        <w:ind w:left="780"/>
        <w:jc w:val="both"/>
      </w:pPr>
      <w:r>
        <w:t>V případě prodlení Objednatele se zaplacením ceny za dodání Služeb je Objednatel povinen zaplatit Dodavateli úrok z prodlení ve výši 0,05 % z nezaplacené částky za každý započatý den prodlení.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664" w:line="210" w:lineRule="exact"/>
        <w:ind w:left="780"/>
        <w:jc w:val="both"/>
      </w:pPr>
      <w:r>
        <w:t>Ujednáním smluvní pokuty není dotčeno právo smluvních stran n</w:t>
      </w:r>
      <w:r>
        <w:t>a náhradu škody.</w:t>
      </w:r>
    </w:p>
    <w:p w:rsidR="00896280" w:rsidRDefault="009835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26" w:line="260" w:lineRule="exact"/>
        <w:ind w:left="780"/>
      </w:pPr>
      <w:bookmarkStart w:id="6" w:name="bookmark6"/>
      <w:r>
        <w:t>OCHRANA DŮVĚRNÝCH INFORMACÍ</w:t>
      </w:r>
      <w:bookmarkEnd w:id="6"/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50" w:lineRule="exact"/>
        <w:ind w:left="780"/>
        <w:jc w:val="both"/>
      </w:pPr>
      <w:r>
        <w:t>Smluvní strany považují za důvěrné všechny informace o druhé straně, které vyplývají z uzavřené smlouvy nebo které se dozví v souvislosti s jejím plněním, a tyto informace nesdělí či nezpřístupní třetí osobě bez</w:t>
      </w:r>
      <w:r>
        <w:t xml:space="preserve"> písemného souhlasu druhé smluvní strany. Tento závazek mlčenlivosti platí během trvání této smlouvy a dále i po ukončení této smlouvy.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10" w:lineRule="exact"/>
        <w:ind w:left="780"/>
        <w:jc w:val="both"/>
      </w:pPr>
      <w:r>
        <w:t>Závazek mlčenlivosti uvedený výše se nevztahuje na:</w:t>
      </w:r>
    </w:p>
    <w:p w:rsidR="00896280" w:rsidRDefault="00983500">
      <w:pPr>
        <w:pStyle w:val="Zkladntext5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left="780"/>
      </w:pPr>
      <w:r>
        <w:t>informaci o tom, že mezi smluvními stranami byla uzavřena smlouva,</w:t>
      </w:r>
    </w:p>
    <w:p w:rsidR="00896280" w:rsidRDefault="00983500">
      <w:pPr>
        <w:pStyle w:val="Zkladntext50"/>
        <w:numPr>
          <w:ilvl w:val="0"/>
          <w:numId w:val="2"/>
        </w:numPr>
        <w:shd w:val="clear" w:color="auto" w:fill="auto"/>
        <w:tabs>
          <w:tab w:val="left" w:pos="1032"/>
        </w:tabs>
        <w:spacing w:before="0"/>
        <w:ind w:left="780"/>
      </w:pPr>
      <w:r>
        <w:t>informace, které jsou nebo se stanou veřejně dostupnými bez porušení závazku mlčenlivosti,</w:t>
      </w:r>
    </w:p>
    <w:p w:rsidR="00896280" w:rsidRDefault="00983500">
      <w:pPr>
        <w:pStyle w:val="Zkladntext50"/>
        <w:numPr>
          <w:ilvl w:val="0"/>
          <w:numId w:val="2"/>
        </w:numPr>
        <w:shd w:val="clear" w:color="auto" w:fill="auto"/>
        <w:tabs>
          <w:tab w:val="left" w:pos="1032"/>
        </w:tabs>
        <w:spacing w:before="0"/>
        <w:ind w:left="780"/>
      </w:pPr>
      <w:r>
        <w:t>informace, jejichž zveřejnění je vyžadováno právními předpisy,</w:t>
      </w:r>
    </w:p>
    <w:p w:rsidR="00896280" w:rsidRDefault="00983500">
      <w:pPr>
        <w:pStyle w:val="Zkladntext50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140" w:line="235" w:lineRule="exact"/>
        <w:ind w:left="780"/>
      </w:pPr>
      <w:r>
        <w:t>informace vyžadované soudy, správními úřady, orgány činnými v trestním řízení, auditory pro zákonem st</w:t>
      </w:r>
      <w:r>
        <w:t>anovené účely.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664" w:line="210" w:lineRule="exact"/>
        <w:ind w:left="780"/>
        <w:jc w:val="both"/>
      </w:pPr>
      <w:r>
        <w:t>Dodavatel je oprávněn uvádět Objednatele v seznamu svých referenčních zákazníků.</w:t>
      </w:r>
    </w:p>
    <w:p w:rsidR="00896280" w:rsidRDefault="009835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60"/>
        </w:tabs>
        <w:spacing w:before="0" w:after="26" w:line="260" w:lineRule="exact"/>
        <w:ind w:left="780"/>
      </w:pPr>
      <w:bookmarkStart w:id="7" w:name="bookmark7"/>
      <w:r>
        <w:t>PLATNOST A ÚČINNOST SMLOUVY</w:t>
      </w:r>
      <w:bookmarkEnd w:id="7"/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50" w:lineRule="exact"/>
        <w:ind w:left="780"/>
        <w:jc w:val="both"/>
      </w:pPr>
      <w:r>
        <w:t xml:space="preserve">Tato Smlouva nabývá platnosti dnem jejího podpisu poslední ze smluvních stran a účinnosti dnem jejího zveřejnění v registru smluv </w:t>
      </w:r>
      <w:r>
        <w:t>podle zákona č. 340/2015 Sb., o registru smluv, ve znění pozdějších předpisů.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68" w:line="210" w:lineRule="exact"/>
        <w:ind w:left="780"/>
        <w:jc w:val="both"/>
      </w:pPr>
      <w:r>
        <w:t xml:space="preserve">Tato Smlouva se uzavírá na dobu </w:t>
      </w:r>
      <w:proofErr w:type="gramStart"/>
      <w:r>
        <w:t>určitou - do</w:t>
      </w:r>
      <w:proofErr w:type="gramEnd"/>
      <w:r>
        <w:t xml:space="preserve"> řádného splnění Služeb.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10" w:lineRule="exact"/>
        <w:ind w:left="780"/>
        <w:jc w:val="both"/>
        <w:sectPr w:rsidR="00896280">
          <w:pgSz w:w="11900" w:h="16840"/>
          <w:pgMar w:top="2101" w:right="1072" w:bottom="2160" w:left="1243" w:header="0" w:footer="3" w:gutter="0"/>
          <w:cols w:space="720"/>
          <w:noEndnote/>
          <w:docGrid w:linePitch="360"/>
        </w:sectPr>
      </w:pPr>
      <w:r>
        <w:t>Tato smlouva může být ukončena písemnou dohodou obou smluvních stran.</w:t>
      </w:r>
    </w:p>
    <w:p w:rsidR="00896280" w:rsidRDefault="00983500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662"/>
        </w:tabs>
        <w:spacing w:before="0" w:after="27" w:line="260" w:lineRule="exact"/>
        <w:ind w:left="760" w:hanging="760"/>
      </w:pPr>
      <w:bookmarkStart w:id="8" w:name="bookmark8"/>
      <w:r>
        <w:lastRenderedPageBreak/>
        <w:t>ZÁVĚREČNÁ USTANO</w:t>
      </w:r>
      <w:r>
        <w:t>VENÍ</w:t>
      </w:r>
      <w:bookmarkEnd w:id="8"/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2"/>
        </w:tabs>
        <w:spacing w:before="0" w:after="4" w:line="210" w:lineRule="exact"/>
        <w:ind w:left="760" w:hanging="760"/>
        <w:jc w:val="both"/>
      </w:pPr>
      <w:r>
        <w:t>Tato Smlouva je vyhotovena ve dvou (2) stejnopisech, z nichž každá smluvní strana obdrží jedno</w:t>
      </w:r>
    </w:p>
    <w:p w:rsidR="00896280" w:rsidRDefault="00983500">
      <w:pPr>
        <w:pStyle w:val="Zkladntext20"/>
        <w:shd w:val="clear" w:color="auto" w:fill="auto"/>
        <w:spacing w:before="0" w:after="0" w:line="210" w:lineRule="exact"/>
        <w:ind w:left="760" w:firstLine="0"/>
      </w:pPr>
      <w:r>
        <w:t>(1) vyhotovení.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2"/>
        </w:tabs>
        <w:spacing w:before="0" w:after="92" w:line="250" w:lineRule="exact"/>
        <w:ind w:left="760" w:hanging="760"/>
        <w:jc w:val="both"/>
      </w:pPr>
      <w:r>
        <w:t>Smlouva bude uveřejněna v souladu se zákonem č. 340/2015 Sb., o registru smluv. Uveřejnění v Registru smluv zajistí Objednatel. Dodavatel je</w:t>
      </w:r>
      <w:r>
        <w:t xml:space="preserve"> povinen nejpozději ke dni uzavření této Smlouvy označit údaje, které jsou předmětem obchodního tajemství a nebudou podle zákona o registru smluv uveřejněny. Objednatel nenese odpovědnost za zveřejnění takto neoznačených údajů.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2"/>
        </w:tabs>
        <w:spacing w:before="0" w:after="8" w:line="210" w:lineRule="exact"/>
        <w:ind w:left="760" w:hanging="760"/>
        <w:jc w:val="both"/>
      </w:pPr>
      <w:r>
        <w:t xml:space="preserve">Tato Smlouva se řídí právem </w:t>
      </w:r>
      <w:r>
        <w:t>České republiky.</w:t>
      </w:r>
    </w:p>
    <w:p w:rsidR="00896280" w:rsidRDefault="00983500">
      <w:pPr>
        <w:pStyle w:val="Zkladntext20"/>
        <w:numPr>
          <w:ilvl w:val="1"/>
          <w:numId w:val="1"/>
        </w:numPr>
        <w:shd w:val="clear" w:color="auto" w:fill="auto"/>
        <w:tabs>
          <w:tab w:val="left" w:pos="662"/>
        </w:tabs>
        <w:spacing w:before="0" w:after="1278" w:line="210" w:lineRule="exact"/>
        <w:ind w:left="760" w:hanging="760"/>
        <w:jc w:val="both"/>
      </w:pPr>
      <w:r>
        <w:t>Nedílnou součástí této Smlouvy je Příloha č. 1</w:t>
      </w:r>
    </w:p>
    <w:p w:rsidR="00896280" w:rsidRDefault="00896280">
      <w:pPr>
        <w:framePr w:h="1742" w:wrap="notBeside" w:vAnchor="text" w:hAnchor="text" w:y="1"/>
        <w:rPr>
          <w:sz w:val="2"/>
          <w:szCs w:val="2"/>
        </w:rPr>
      </w:pPr>
    </w:p>
    <w:p w:rsidR="00896280" w:rsidRDefault="00983500">
      <w:pPr>
        <w:pStyle w:val="Titulekobrzku20"/>
        <w:framePr w:h="1742" w:wrap="notBeside" w:vAnchor="text" w:hAnchor="text" w:y="1"/>
        <w:shd w:val="clear" w:color="auto" w:fill="auto"/>
        <w:spacing w:line="210" w:lineRule="exact"/>
      </w:pPr>
      <w:r>
        <w:t xml:space="preserve">V Praze dne. </w:t>
      </w:r>
      <w:proofErr w:type="gramStart"/>
      <w:r>
        <w:rPr>
          <w:rStyle w:val="Titulekobrzku2TunKurzva"/>
        </w:rPr>
        <w:t>.(</w:t>
      </w:r>
      <w:proofErr w:type="gramEnd"/>
      <w:r>
        <w:rPr>
          <w:rStyle w:val="Titulekobrzku2TunKurzva"/>
        </w:rPr>
        <w:t>'</w:t>
      </w:r>
      <w:proofErr w:type="spellStart"/>
      <w:r>
        <w:rPr>
          <w:rStyle w:val="Titulekobrzku2TunKurzva"/>
        </w:rPr>
        <w:t>hP</w:t>
      </w:r>
      <w:proofErr w:type="spellEnd"/>
      <w:r>
        <w:rPr>
          <w:rStyle w:val="Titulekobrzku2TunKurzva"/>
        </w:rPr>
        <w:t xml:space="preserve">. </w:t>
      </w:r>
      <w:proofErr w:type="spellStart"/>
      <w:r>
        <w:rPr>
          <w:rStyle w:val="Titulekobrzku2TunKurzva0"/>
        </w:rPr>
        <w:t>yP</w:t>
      </w:r>
      <w:proofErr w:type="spellEnd"/>
      <w:r>
        <w:rPr>
          <w:rStyle w:val="Titulekobrzku2TunKurzva0"/>
        </w:rPr>
        <w:t>^</w:t>
      </w:r>
    </w:p>
    <w:p w:rsidR="00896280" w:rsidRDefault="00896280">
      <w:pPr>
        <w:spacing w:line="1320" w:lineRule="exact"/>
      </w:pPr>
    </w:p>
    <w:p w:rsidR="00896280" w:rsidRDefault="00896280">
      <w:pPr>
        <w:framePr w:h="1075" w:wrap="notBeside" w:vAnchor="text" w:hAnchor="text" w:y="1"/>
        <w:rPr>
          <w:sz w:val="2"/>
          <w:szCs w:val="2"/>
        </w:rPr>
      </w:pPr>
    </w:p>
    <w:p w:rsidR="00896280" w:rsidRDefault="00896280">
      <w:pPr>
        <w:rPr>
          <w:sz w:val="2"/>
          <w:szCs w:val="2"/>
        </w:rPr>
      </w:pPr>
    </w:p>
    <w:p w:rsidR="00896280" w:rsidRDefault="00983500">
      <w:pPr>
        <w:pStyle w:val="Zkladntext20"/>
        <w:shd w:val="clear" w:color="auto" w:fill="auto"/>
        <w:spacing w:before="401" w:after="47" w:line="210" w:lineRule="exact"/>
        <w:ind w:left="760" w:hanging="760"/>
        <w:jc w:val="both"/>
      </w:pPr>
      <w:r>
        <w:t>Objednatel</w:t>
      </w:r>
    </w:p>
    <w:p w:rsidR="00896280" w:rsidRDefault="00983500">
      <w:pPr>
        <w:pStyle w:val="Zkladntext20"/>
        <w:shd w:val="clear" w:color="auto" w:fill="auto"/>
        <w:spacing w:before="0" w:after="0" w:line="210" w:lineRule="exact"/>
        <w:ind w:left="760" w:hanging="760"/>
        <w:jc w:val="both"/>
        <w:sectPr w:rsidR="00896280">
          <w:pgSz w:w="11900" w:h="16840"/>
          <w:pgMar w:top="2041" w:right="1333" w:bottom="2041" w:left="1323" w:header="0" w:footer="3" w:gutter="0"/>
          <w:cols w:space="720"/>
          <w:noEndnote/>
          <w:docGrid w:linePitch="360"/>
        </w:sectPr>
      </w:pPr>
      <w:bookmarkStart w:id="9" w:name="_GoBack"/>
      <w:bookmarkEnd w:id="9"/>
      <w:r>
        <w:t>V Liberci dne</w:t>
      </w:r>
    </w:p>
    <w:p w:rsidR="00896280" w:rsidRDefault="00983500">
      <w:pPr>
        <w:pStyle w:val="Nadpis20"/>
        <w:keepNext/>
        <w:keepLines/>
        <w:shd w:val="clear" w:color="auto" w:fill="auto"/>
        <w:spacing w:after="144" w:line="400" w:lineRule="exact"/>
      </w:pPr>
      <w:bookmarkStart w:id="10" w:name="bookmark9"/>
      <w:r>
        <w:lastRenderedPageBreak/>
        <w:t>Příloha č. 1</w:t>
      </w:r>
      <w:bookmarkEnd w:id="10"/>
    </w:p>
    <w:p w:rsidR="00896280" w:rsidRDefault="00983500">
      <w:pPr>
        <w:pStyle w:val="Zkladntext60"/>
        <w:numPr>
          <w:ilvl w:val="0"/>
          <w:numId w:val="3"/>
        </w:numPr>
        <w:shd w:val="clear" w:color="auto" w:fill="auto"/>
        <w:tabs>
          <w:tab w:val="left" w:pos="808"/>
        </w:tabs>
        <w:spacing w:before="0"/>
        <w:ind w:left="460"/>
      </w:pPr>
      <w:r>
        <w:t>Zadání</w:t>
      </w:r>
    </w:p>
    <w:p w:rsidR="00896280" w:rsidRDefault="00983500">
      <w:pPr>
        <w:pStyle w:val="Zkladntext60"/>
        <w:numPr>
          <w:ilvl w:val="0"/>
          <w:numId w:val="4"/>
        </w:numPr>
        <w:shd w:val="clear" w:color="auto" w:fill="auto"/>
        <w:tabs>
          <w:tab w:val="left" w:pos="1545"/>
        </w:tabs>
        <w:spacing w:before="0"/>
        <w:ind w:left="1180"/>
      </w:pPr>
      <w:r>
        <w:t>Předběžné posouzení (PP)</w:t>
      </w:r>
    </w:p>
    <w:p w:rsidR="00896280" w:rsidRDefault="00983500">
      <w:pPr>
        <w:pStyle w:val="Zkladntext60"/>
        <w:numPr>
          <w:ilvl w:val="0"/>
          <w:numId w:val="4"/>
        </w:numPr>
        <w:shd w:val="clear" w:color="auto" w:fill="auto"/>
        <w:tabs>
          <w:tab w:val="left" w:pos="1545"/>
        </w:tabs>
        <w:spacing w:before="0"/>
        <w:ind w:left="1180"/>
      </w:pPr>
      <w:r>
        <w:t>Ostré recenzní řízení (RŘ)</w:t>
      </w:r>
    </w:p>
    <w:p w:rsidR="00896280" w:rsidRDefault="00983500">
      <w:pPr>
        <w:pStyle w:val="Zkladntext60"/>
        <w:numPr>
          <w:ilvl w:val="0"/>
          <w:numId w:val="4"/>
        </w:numPr>
        <w:shd w:val="clear" w:color="auto" w:fill="auto"/>
        <w:tabs>
          <w:tab w:val="left" w:pos="1545"/>
        </w:tabs>
        <w:spacing w:before="0"/>
        <w:ind w:left="1180"/>
      </w:pPr>
      <w:r>
        <w:t xml:space="preserve">Práce s daty v </w:t>
      </w:r>
      <w:r>
        <w:t>redakci</w:t>
      </w:r>
    </w:p>
    <w:p w:rsidR="00896280" w:rsidRDefault="00983500">
      <w:pPr>
        <w:pStyle w:val="Zkladntext60"/>
        <w:numPr>
          <w:ilvl w:val="0"/>
          <w:numId w:val="3"/>
        </w:numPr>
        <w:shd w:val="clear" w:color="auto" w:fill="auto"/>
        <w:tabs>
          <w:tab w:val="left" w:pos="808"/>
        </w:tabs>
        <w:spacing w:before="0" w:after="710"/>
        <w:ind w:left="460"/>
      </w:pPr>
      <w:r>
        <w:t>Cena za dodání díla</w:t>
      </w:r>
    </w:p>
    <w:p w:rsidR="00896280" w:rsidRDefault="002F2E70">
      <w:pPr>
        <w:pStyle w:val="Zkladntext70"/>
        <w:shd w:val="clear" w:color="auto" w:fill="auto"/>
        <w:spacing w:before="0" w:line="150" w:lineRule="exact"/>
        <w:sectPr w:rsidR="00896280">
          <w:pgSz w:w="11900" w:h="16840"/>
          <w:pgMar w:top="1352" w:right="1313" w:bottom="1352" w:left="134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54000" distL="63500" distR="63500" simplePos="0" relativeHeight="37748710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243840</wp:posOffset>
                </wp:positionV>
                <wp:extent cx="5891530" cy="6497955"/>
                <wp:effectExtent l="0" t="3175" r="4445" b="4445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649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80" w:rsidRDefault="00983500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PŘEDBĚŽNÉ POSOUZENÍ (PP)</w:t>
                            </w:r>
                          </w:p>
                          <w:p w:rsidR="00896280" w:rsidRDefault="002F2E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5895975" cy="6362700"/>
                                  <wp:effectExtent l="0" t="0" r="0" b="0"/>
                                  <wp:docPr id="4" name="obrázek 4" descr="C:\Users\JARMIL~1.HAW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JARMIL~1.HAW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5975" cy="636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9pt;margin-top:19.2pt;width:463.9pt;height:511.65pt;z-index:-1258293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U5qwIAAKs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" filled="f" stroked="f">
                <v:textbox style="mso-fit-shape-to-text:t" inset="0,0,0,0">
                  <w:txbxContent>
                    <w:p w:rsidR="00896280" w:rsidRDefault="00983500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PŘEDBĚŽNÉ POSOUZENÍ (PP)</w:t>
                      </w:r>
                    </w:p>
                    <w:p w:rsidR="00896280" w:rsidRDefault="002F2E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5895975" cy="6362700"/>
                            <wp:effectExtent l="0" t="0" r="0" b="0"/>
                            <wp:docPr id="4" name="obrázek 4" descr="C:\Users\JARMIL~1.HAW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JARMIL~1.HAW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5975" cy="636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83500">
        <w:t>la)</w:t>
      </w:r>
    </w:p>
    <w:p w:rsidR="00896280" w:rsidRDefault="002F2E70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243840" cy="889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80" w:rsidRDefault="00983500">
                            <w:pPr>
                              <w:pStyle w:val="Zkladntext8"/>
                              <w:shd w:val="clear" w:color="auto" w:fill="auto"/>
                              <w:spacing w:line="140" w:lineRule="exact"/>
                            </w:pPr>
                            <w:r>
                              <w:t>lb)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.05pt;margin-top:0;width:19.2pt;height: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gUrgIAAK4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" filled="f" stroked="f">
                <v:textbox style="mso-fit-shape-to-text:t" inset="0,0,0,0">
                  <w:txbxContent>
                    <w:p w:rsidR="00896280" w:rsidRDefault="00983500">
                      <w:pPr>
                        <w:pStyle w:val="Zkladntext8"/>
                        <w:shd w:val="clear" w:color="auto" w:fill="auto"/>
                        <w:spacing w:line="140" w:lineRule="exact"/>
                      </w:pPr>
                      <w:r>
                        <w:t>lb)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274320</wp:posOffset>
                </wp:positionV>
                <wp:extent cx="6056630" cy="5278120"/>
                <wp:effectExtent l="1905" t="0" r="0" b="19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527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80" w:rsidRDefault="00983500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OSTRÉ RECENZNÍ ŘÍZENÍ (RŘ)</w:t>
                            </w:r>
                          </w:p>
                          <w:p w:rsidR="00896280" w:rsidRDefault="002F2E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57900" cy="5143500"/>
                                  <wp:effectExtent l="0" t="0" r="0" b="0"/>
                                  <wp:docPr id="6" name="obrázek 6" descr="C:\Users\JARMIL~1.HAW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JARMIL~1.HAW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0" cy="514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.8pt;margin-top:21.6pt;width:476.9pt;height:415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eosg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" filled="f" stroked="f">
                <v:textbox style="mso-fit-shape-to-text:t" inset="0,0,0,0">
                  <w:txbxContent>
                    <w:p w:rsidR="00896280" w:rsidRDefault="00983500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OSTRÉ RECENZNÍ ŘÍZENÍ (RŘ)</w:t>
                      </w:r>
                    </w:p>
                    <w:p w:rsidR="00896280" w:rsidRDefault="002F2E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57900" cy="5143500"/>
                            <wp:effectExtent l="0" t="0" r="0" b="0"/>
                            <wp:docPr id="6" name="obrázek 6" descr="C:\Users\JARMIL~1.HAW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JARMIL~1.HAW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0" cy="514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360" w:lineRule="exact"/>
      </w:pPr>
    </w:p>
    <w:p w:rsidR="00896280" w:rsidRDefault="00896280">
      <w:pPr>
        <w:spacing w:line="717" w:lineRule="exact"/>
      </w:pPr>
    </w:p>
    <w:p w:rsidR="00896280" w:rsidRDefault="00896280">
      <w:pPr>
        <w:rPr>
          <w:sz w:val="2"/>
          <w:szCs w:val="2"/>
        </w:rPr>
        <w:sectPr w:rsidR="00896280">
          <w:pgSz w:w="11900" w:h="16840"/>
          <w:pgMar w:top="2263" w:right="829" w:bottom="2263" w:left="1437" w:header="0" w:footer="3" w:gutter="0"/>
          <w:cols w:space="720"/>
          <w:noEndnote/>
          <w:docGrid w:linePitch="360"/>
        </w:sectPr>
      </w:pPr>
    </w:p>
    <w:p w:rsidR="00896280" w:rsidRDefault="002F2E70">
      <w:pPr>
        <w:spacing w:line="602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231775" cy="107950"/>
                <wp:effectExtent l="635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80" w:rsidRDefault="00983500">
                            <w:pPr>
                              <w:pStyle w:val="Zkladntext9"/>
                              <w:shd w:val="clear" w:color="auto" w:fill="auto"/>
                              <w:spacing w:line="170" w:lineRule="exact"/>
                            </w:pPr>
                            <w:proofErr w:type="spellStart"/>
                            <w:r>
                              <w:t>lc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.05pt;margin-top:0;width:18.25pt;height: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aMsgIAAK8FAAAOAAAAZHJzL2Uyb0RvYy54bWysVG1vmzAQ/j5p/8Hyd8pLSQg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" filled="f" stroked="f">
                <v:textbox style="mso-fit-shape-to-text:t" inset="0,0,0,0">
                  <w:txbxContent>
                    <w:p w:rsidR="00896280" w:rsidRDefault="00983500">
                      <w:pPr>
                        <w:pStyle w:val="Zkladntext9"/>
                        <w:shd w:val="clear" w:color="auto" w:fill="auto"/>
                        <w:spacing w:line="170" w:lineRule="exact"/>
                      </w:pPr>
                      <w:proofErr w:type="spellStart"/>
                      <w:r>
                        <w:t>lc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6280" w:rsidRDefault="00896280">
      <w:pPr>
        <w:rPr>
          <w:sz w:val="2"/>
          <w:szCs w:val="2"/>
        </w:rPr>
        <w:sectPr w:rsidR="00896280">
          <w:pgSz w:w="11900" w:h="16840"/>
          <w:pgMar w:top="1289" w:right="1966" w:bottom="10409" w:left="1410" w:header="0" w:footer="3" w:gutter="0"/>
          <w:cols w:space="720"/>
          <w:noEndnote/>
          <w:docGrid w:linePitch="360"/>
        </w:sectPr>
      </w:pPr>
    </w:p>
    <w:p w:rsidR="00896280" w:rsidRDefault="00896280">
      <w:pPr>
        <w:spacing w:line="172" w:lineRule="exact"/>
        <w:rPr>
          <w:sz w:val="14"/>
          <w:szCs w:val="14"/>
        </w:rPr>
      </w:pPr>
    </w:p>
    <w:p w:rsidR="00896280" w:rsidRDefault="00896280">
      <w:pPr>
        <w:rPr>
          <w:sz w:val="2"/>
          <w:szCs w:val="2"/>
        </w:rPr>
        <w:sectPr w:rsidR="00896280">
          <w:type w:val="continuous"/>
          <w:pgSz w:w="11900" w:h="16840"/>
          <w:pgMar w:top="1712" w:right="0" w:bottom="1712" w:left="0" w:header="0" w:footer="3" w:gutter="0"/>
          <w:cols w:space="720"/>
          <w:noEndnote/>
          <w:docGrid w:linePitch="360"/>
        </w:sectPr>
      </w:pPr>
    </w:p>
    <w:p w:rsidR="00896280" w:rsidRDefault="002F2E70">
      <w:pPr>
        <w:pStyle w:val="Nadpis30"/>
        <w:keepNext/>
        <w:keepLines/>
        <w:shd w:val="clear" w:color="auto" w:fill="auto"/>
        <w:spacing w:after="798" w:line="32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margin">
                  <wp:posOffset>585470</wp:posOffset>
                </wp:positionV>
                <wp:extent cx="316865" cy="76200"/>
                <wp:effectExtent l="0" t="0" r="1905" b="381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80" w:rsidRDefault="00983500">
                            <w:pPr>
                              <w:pStyle w:val="Zkladntext10"/>
                              <w:shd w:val="clear" w:color="auto" w:fill="000000"/>
                              <w:spacing w:line="120" w:lineRule="exact"/>
                            </w:pP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9.6pt;margin-top:46.1pt;width:24.95pt;height:6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hSrgIAAK8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" filled="f" stroked="f">
                <v:textbox style="mso-fit-shape-to-text:t" inset="0,0,0,0">
                  <w:txbxContent>
                    <w:p w:rsidR="00896280" w:rsidRDefault="00983500">
                      <w:pPr>
                        <w:pStyle w:val="Zkladntext10"/>
                        <w:shd w:val="clear" w:color="auto" w:fill="000000"/>
                        <w:spacing w:line="120" w:lineRule="exact"/>
                      </w:pPr>
                      <w:r>
                        <w:rPr>
                          <w:rStyle w:val="Zkladntext10Exact0"/>
                          <w:b/>
                          <w:bCs/>
                        </w:rPr>
                        <w:t>r.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11" w:name="bookmark10"/>
      <w:r w:rsidR="00983500">
        <w:t>PRÁCE S DATY V REDAKCI</w:t>
      </w:r>
      <w:bookmarkEnd w:id="11"/>
    </w:p>
    <w:p w:rsidR="00896280" w:rsidRDefault="002F2E70">
      <w:pPr>
        <w:pStyle w:val="Zkladntext60"/>
        <w:shd w:val="clear" w:color="auto" w:fill="000000"/>
        <w:spacing w:before="0" w:line="245" w:lineRule="exact"/>
        <w:jc w:val="center"/>
        <w:sectPr w:rsidR="00896280">
          <w:type w:val="continuous"/>
          <w:pgSz w:w="11900" w:h="16840"/>
          <w:pgMar w:top="1712" w:right="4654" w:bottom="1712" w:left="188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78435" distB="204470" distL="594360" distR="63500" simplePos="0" relativeHeight="377487106" behindDoc="1" locked="0" layoutInCell="1" allowOverlap="1">
                <wp:simplePos x="0" y="0"/>
                <wp:positionH relativeFrom="margin">
                  <wp:posOffset>3096895</wp:posOffset>
                </wp:positionH>
                <wp:positionV relativeFrom="margin">
                  <wp:posOffset>1009015</wp:posOffset>
                </wp:positionV>
                <wp:extent cx="2018030" cy="1462405"/>
                <wp:effectExtent l="4445" t="635" r="0" b="3810"/>
                <wp:wrapSquare wrapText="left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46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80" w:rsidRDefault="00983500">
                            <w:pPr>
                              <w:pStyle w:val="Zkladntext11"/>
                              <w:shd w:val="clear" w:color="auto" w:fill="000000"/>
                              <w:spacing w:after="77"/>
                            </w:pPr>
                            <w:r>
                              <w:rPr>
                                <w:rStyle w:val="Zkladntext11Exact0"/>
                              </w:rPr>
                              <w:t>Z požadavku vlevo vyplývá, že se</w:t>
                            </w:r>
                            <w:r>
                              <w:rPr>
                                <w:rStyle w:val="Zkladntext11Exact0"/>
                              </w:rPr>
                              <w:br/>
                              <w:t xml:space="preserve">rozlišují3 resp.4 </w:t>
                            </w: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stavyčlánkův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br/>
                              <w:t>ostrém RŘ.</w:t>
                            </w:r>
                          </w:p>
                          <w:p w:rsidR="00896280" w:rsidRDefault="00983500">
                            <w:pPr>
                              <w:pStyle w:val="Zkladntext11"/>
                              <w:numPr>
                                <w:ilvl w:val="0"/>
                                <w:numId w:val="5"/>
                              </w:numPr>
                              <w:shd w:val="clear" w:color="auto" w:fill="000000"/>
                              <w:tabs>
                                <w:tab w:val="left" w:pos="211"/>
                              </w:tabs>
                              <w:spacing w:after="4" w:line="20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Článekv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t xml:space="preserve"> procesu získávání recenzí</w:t>
                            </w:r>
                          </w:p>
                          <w:p w:rsidR="00896280" w:rsidRDefault="00983500">
                            <w:pPr>
                              <w:pStyle w:val="Zkladntext11"/>
                              <w:shd w:val="clear" w:color="auto" w:fill="000000"/>
                              <w:spacing w:after="23" w:line="200" w:lineRule="exact"/>
                            </w:pPr>
                            <w:r>
                              <w:rPr>
                                <w:rStyle w:val="Zkladntext11Exact0"/>
                              </w:rPr>
                              <w:t xml:space="preserve">(alespoň 1 </w:t>
                            </w: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rec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t>. chybí)</w:t>
                            </w:r>
                          </w:p>
                          <w:p w:rsidR="00896280" w:rsidRDefault="00983500">
                            <w:pPr>
                              <w:pStyle w:val="Zkladntext11"/>
                              <w:numPr>
                                <w:ilvl w:val="0"/>
                                <w:numId w:val="5"/>
                              </w:numPr>
                              <w:shd w:val="clear" w:color="auto" w:fill="000000"/>
                              <w:tabs>
                                <w:tab w:val="left" w:pos="216"/>
                              </w:tabs>
                              <w:spacing w:after="0" w:line="20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Článeks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oběmi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t xml:space="preserve"> recenzemi, </w:t>
                            </w: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alebez</w:t>
                            </w:r>
                            <w:proofErr w:type="spellEnd"/>
                          </w:p>
                          <w:p w:rsidR="00896280" w:rsidRDefault="00983500">
                            <w:pPr>
                              <w:pStyle w:val="Zkladntext11"/>
                              <w:shd w:val="clear" w:color="auto" w:fill="000000"/>
                              <w:spacing w:after="3" w:line="200" w:lineRule="exact"/>
                            </w:pPr>
                            <w:r>
                              <w:rPr>
                                <w:rStyle w:val="Zkladntext11Exact0"/>
                              </w:rPr>
                              <w:t>verdiktu RR.</w:t>
                            </w:r>
                          </w:p>
                          <w:p w:rsidR="00896280" w:rsidRDefault="00983500">
                            <w:pPr>
                              <w:pStyle w:val="Zkladntext11"/>
                              <w:shd w:val="clear" w:color="auto" w:fill="000000"/>
                              <w:spacing w:after="81" w:line="226" w:lineRule="exact"/>
                            </w:pPr>
                            <w:r>
                              <w:rPr>
                                <w:rStyle w:val="Zkladntext11Exact0"/>
                              </w:rPr>
                              <w:t xml:space="preserve">3) </w:t>
                            </w: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Článeks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oběmi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t xml:space="preserve"> recenzemi </w:t>
                            </w: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br/>
                              <w:t>rozhodnutím o publikování.</w:t>
                            </w:r>
                          </w:p>
                          <w:p w:rsidR="00896280" w:rsidRDefault="00983500">
                            <w:pPr>
                              <w:pStyle w:val="Zkladntext11"/>
                              <w:shd w:val="clear" w:color="auto" w:fill="000000"/>
                              <w:spacing w:after="0" w:line="20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11Exact0"/>
                              </w:rPr>
                              <w:t>4) Publikovaný/</w:t>
                            </w:r>
                            <w:proofErr w:type="spellStart"/>
                            <w:r>
                              <w:rPr>
                                <w:rStyle w:val="Zkladntext11Exact0"/>
                              </w:rPr>
                              <w:t>odmítnutýčlánek</w:t>
                            </w:r>
                            <w:proofErr w:type="spellEnd"/>
                            <w:r>
                              <w:rPr>
                                <w:rStyle w:val="Zkladntext11Exact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43.85pt;margin-top:79.45pt;width:158.9pt;height:115.15pt;z-index:-125829374;visibility:visible;mso-wrap-style:square;mso-width-percent:0;mso-height-percent:0;mso-wrap-distance-left:46.8pt;mso-wrap-distance-top:14.05pt;mso-wrap-distance-right:5pt;mso-wrap-distance-bottom:16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" filled="f" stroked="f">
                <v:textbox style="mso-fit-shape-to-text:t" inset="0,0,0,0">
                  <w:txbxContent>
                    <w:p w:rsidR="00896280" w:rsidRDefault="00983500">
                      <w:pPr>
                        <w:pStyle w:val="Zkladntext11"/>
                        <w:shd w:val="clear" w:color="auto" w:fill="000000"/>
                        <w:spacing w:after="77"/>
                      </w:pPr>
                      <w:r>
                        <w:rPr>
                          <w:rStyle w:val="Zkladntext11Exact0"/>
                        </w:rPr>
                        <w:t>Z požadavku vlevo vyplývá, že se</w:t>
                      </w:r>
                      <w:r>
                        <w:rPr>
                          <w:rStyle w:val="Zkladntext11Exact0"/>
                        </w:rPr>
                        <w:br/>
                        <w:t xml:space="preserve">rozlišují3 resp.4 </w:t>
                      </w:r>
                      <w:proofErr w:type="spellStart"/>
                      <w:r>
                        <w:rPr>
                          <w:rStyle w:val="Zkladntext11Exact0"/>
                        </w:rPr>
                        <w:t>stavyčlánkův</w:t>
                      </w:r>
                      <w:proofErr w:type="spellEnd"/>
                      <w:r>
                        <w:rPr>
                          <w:rStyle w:val="Zkladntext11Exact0"/>
                        </w:rPr>
                        <w:br/>
                        <w:t>ostrém RŘ.</w:t>
                      </w:r>
                    </w:p>
                    <w:p w:rsidR="00896280" w:rsidRDefault="00983500">
                      <w:pPr>
                        <w:pStyle w:val="Zkladntext11"/>
                        <w:numPr>
                          <w:ilvl w:val="0"/>
                          <w:numId w:val="5"/>
                        </w:numPr>
                        <w:shd w:val="clear" w:color="auto" w:fill="000000"/>
                        <w:tabs>
                          <w:tab w:val="left" w:pos="211"/>
                        </w:tabs>
                        <w:spacing w:after="4" w:line="200" w:lineRule="exact"/>
                        <w:jc w:val="both"/>
                      </w:pPr>
                      <w:proofErr w:type="spellStart"/>
                      <w:r>
                        <w:rPr>
                          <w:rStyle w:val="Zkladntext11Exact0"/>
                        </w:rPr>
                        <w:t>Článekv</w:t>
                      </w:r>
                      <w:proofErr w:type="spellEnd"/>
                      <w:r>
                        <w:rPr>
                          <w:rStyle w:val="Zkladntext11Exact0"/>
                        </w:rPr>
                        <w:t xml:space="preserve"> procesu získávání recenzí</w:t>
                      </w:r>
                    </w:p>
                    <w:p w:rsidR="00896280" w:rsidRDefault="00983500">
                      <w:pPr>
                        <w:pStyle w:val="Zkladntext11"/>
                        <w:shd w:val="clear" w:color="auto" w:fill="000000"/>
                        <w:spacing w:after="23" w:line="200" w:lineRule="exact"/>
                      </w:pPr>
                      <w:r>
                        <w:rPr>
                          <w:rStyle w:val="Zkladntext11Exact0"/>
                        </w:rPr>
                        <w:t xml:space="preserve">(alespoň 1 </w:t>
                      </w:r>
                      <w:proofErr w:type="spellStart"/>
                      <w:r>
                        <w:rPr>
                          <w:rStyle w:val="Zkladntext11Exact0"/>
                        </w:rPr>
                        <w:t>rec</w:t>
                      </w:r>
                      <w:proofErr w:type="spellEnd"/>
                      <w:r>
                        <w:rPr>
                          <w:rStyle w:val="Zkladntext11Exact0"/>
                        </w:rPr>
                        <w:t>. chybí)</w:t>
                      </w:r>
                    </w:p>
                    <w:p w:rsidR="00896280" w:rsidRDefault="00983500">
                      <w:pPr>
                        <w:pStyle w:val="Zkladntext11"/>
                        <w:numPr>
                          <w:ilvl w:val="0"/>
                          <w:numId w:val="5"/>
                        </w:numPr>
                        <w:shd w:val="clear" w:color="auto" w:fill="000000"/>
                        <w:tabs>
                          <w:tab w:val="left" w:pos="216"/>
                        </w:tabs>
                        <w:spacing w:after="0" w:line="200" w:lineRule="exact"/>
                        <w:jc w:val="both"/>
                      </w:pPr>
                      <w:proofErr w:type="spellStart"/>
                      <w:r>
                        <w:rPr>
                          <w:rStyle w:val="Zkladntext11Exact0"/>
                        </w:rPr>
                        <w:t>Článeks</w:t>
                      </w:r>
                      <w:proofErr w:type="spellEnd"/>
                      <w:r>
                        <w:rPr>
                          <w:rStyle w:val="Zkladntext11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11Exact0"/>
                        </w:rPr>
                        <w:t>oběmi</w:t>
                      </w:r>
                      <w:proofErr w:type="spellEnd"/>
                      <w:r>
                        <w:rPr>
                          <w:rStyle w:val="Zkladntext11Exact0"/>
                        </w:rPr>
                        <w:t xml:space="preserve"> recenzemi, </w:t>
                      </w:r>
                      <w:proofErr w:type="spellStart"/>
                      <w:r>
                        <w:rPr>
                          <w:rStyle w:val="Zkladntext11Exact0"/>
                        </w:rPr>
                        <w:t>alebez</w:t>
                      </w:r>
                      <w:proofErr w:type="spellEnd"/>
                    </w:p>
                    <w:p w:rsidR="00896280" w:rsidRDefault="00983500">
                      <w:pPr>
                        <w:pStyle w:val="Zkladntext11"/>
                        <w:shd w:val="clear" w:color="auto" w:fill="000000"/>
                        <w:spacing w:after="3" w:line="200" w:lineRule="exact"/>
                      </w:pPr>
                      <w:r>
                        <w:rPr>
                          <w:rStyle w:val="Zkladntext11Exact0"/>
                        </w:rPr>
                        <w:t>verdiktu RR.</w:t>
                      </w:r>
                    </w:p>
                    <w:p w:rsidR="00896280" w:rsidRDefault="00983500">
                      <w:pPr>
                        <w:pStyle w:val="Zkladntext11"/>
                        <w:shd w:val="clear" w:color="auto" w:fill="000000"/>
                        <w:spacing w:after="81" w:line="226" w:lineRule="exact"/>
                      </w:pPr>
                      <w:r>
                        <w:rPr>
                          <w:rStyle w:val="Zkladntext11Exact0"/>
                        </w:rPr>
                        <w:t xml:space="preserve">3) </w:t>
                      </w:r>
                      <w:proofErr w:type="spellStart"/>
                      <w:r>
                        <w:rPr>
                          <w:rStyle w:val="Zkladntext11Exact0"/>
                        </w:rPr>
                        <w:t>Článeks</w:t>
                      </w:r>
                      <w:proofErr w:type="spellEnd"/>
                      <w:r>
                        <w:rPr>
                          <w:rStyle w:val="Zkladntext11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11Exact0"/>
                        </w:rPr>
                        <w:t>oběmi</w:t>
                      </w:r>
                      <w:proofErr w:type="spellEnd"/>
                      <w:r>
                        <w:rPr>
                          <w:rStyle w:val="Zkladntext11Exact0"/>
                        </w:rPr>
                        <w:t xml:space="preserve"> recenzemi </w:t>
                      </w:r>
                      <w:proofErr w:type="spellStart"/>
                      <w:r>
                        <w:rPr>
                          <w:rStyle w:val="Zkladntext11Exact0"/>
                        </w:rPr>
                        <w:t>is</w:t>
                      </w:r>
                      <w:proofErr w:type="spellEnd"/>
                      <w:r>
                        <w:rPr>
                          <w:rStyle w:val="Zkladntext11Exact0"/>
                        </w:rPr>
                        <w:br/>
                        <w:t>rozhodnutím o publikování.</w:t>
                      </w:r>
                    </w:p>
                    <w:p w:rsidR="00896280" w:rsidRDefault="00983500">
                      <w:pPr>
                        <w:pStyle w:val="Zkladntext11"/>
                        <w:shd w:val="clear" w:color="auto" w:fill="000000"/>
                        <w:spacing w:after="0" w:line="200" w:lineRule="exact"/>
                        <w:ind w:left="200"/>
                        <w:jc w:val="left"/>
                      </w:pPr>
                      <w:r>
                        <w:rPr>
                          <w:rStyle w:val="Zkladntext11Exact0"/>
                        </w:rPr>
                        <w:t>4) Publikovaný/</w:t>
                      </w:r>
                      <w:proofErr w:type="spellStart"/>
                      <w:r>
                        <w:rPr>
                          <w:rStyle w:val="Zkladntext11Exact0"/>
                        </w:rPr>
                        <w:t>odmítnutýčlánek</w:t>
                      </w:r>
                      <w:proofErr w:type="spellEnd"/>
                      <w:r>
                        <w:rPr>
                          <w:rStyle w:val="Zkladntext11Exact0"/>
                        </w:rPr>
                        <w:t>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983500">
        <w:rPr>
          <w:rStyle w:val="Zkladntext61"/>
        </w:rPr>
        <w:t xml:space="preserve">Redaktor má </w:t>
      </w:r>
      <w:proofErr w:type="spellStart"/>
      <w:r w:rsidR="00983500">
        <w:rPr>
          <w:rStyle w:val="Zkladntext61"/>
        </w:rPr>
        <w:t>možnostsi</w:t>
      </w:r>
      <w:proofErr w:type="spellEnd"/>
      <w:r w:rsidR="00983500">
        <w:rPr>
          <w:rStyle w:val="Zkladntext61"/>
        </w:rPr>
        <w:t xml:space="preserve"> vygenerovat</w:t>
      </w:r>
      <w:r w:rsidR="00983500">
        <w:rPr>
          <w:rStyle w:val="Zkladntext61"/>
        </w:rPr>
        <w:br/>
      </w:r>
      <w:proofErr w:type="spellStart"/>
      <w:r w:rsidR="00983500">
        <w:rPr>
          <w:rStyle w:val="Zkladntext61"/>
        </w:rPr>
        <w:t>tabul</w:t>
      </w:r>
      <w:proofErr w:type="spellEnd"/>
      <w:r w:rsidR="00983500">
        <w:rPr>
          <w:rStyle w:val="Zkladntext61"/>
        </w:rPr>
        <w:t xml:space="preserve"> ku se sbíranými údaji všech a) dosud</w:t>
      </w:r>
      <w:r w:rsidR="00983500">
        <w:rPr>
          <w:rStyle w:val="Zkladntext61"/>
        </w:rPr>
        <w:br/>
        <w:t xml:space="preserve">neukončených </w:t>
      </w:r>
      <w:r w:rsidR="00983500">
        <w:rPr>
          <w:rStyle w:val="Zkladntext61"/>
        </w:rPr>
        <w:t>recenzních řízení v procesu</w:t>
      </w:r>
      <w:r w:rsidR="00983500">
        <w:rPr>
          <w:rStyle w:val="Zkladntext61"/>
        </w:rPr>
        <w:br/>
        <w:t>získávání recenzí, b) všech článků se</w:t>
      </w:r>
      <w:r w:rsidR="00983500">
        <w:rPr>
          <w:rStyle w:val="Zkladntext61"/>
        </w:rPr>
        <w:br/>
        <w:t>získanými recenzemi, ale článek dosud</w:t>
      </w:r>
      <w:r w:rsidR="00983500">
        <w:rPr>
          <w:rStyle w:val="Zkladntext61"/>
        </w:rPr>
        <w:br/>
        <w:t xml:space="preserve">nebyl </w:t>
      </w:r>
      <w:proofErr w:type="spellStart"/>
      <w:r w:rsidR="00983500">
        <w:rPr>
          <w:rStyle w:val="Zkladntext61"/>
        </w:rPr>
        <w:t>redakčníradou</w:t>
      </w:r>
      <w:proofErr w:type="spellEnd"/>
      <w:r w:rsidR="00983500">
        <w:rPr>
          <w:rStyle w:val="Zkladntext61"/>
        </w:rPr>
        <w:t xml:space="preserve"> </w:t>
      </w:r>
      <w:proofErr w:type="spellStart"/>
      <w:r w:rsidR="00983500">
        <w:rPr>
          <w:rStyle w:val="Zkladntext61"/>
        </w:rPr>
        <w:t>schálen</w:t>
      </w:r>
      <w:proofErr w:type="spellEnd"/>
      <w:r w:rsidR="00983500">
        <w:rPr>
          <w:rStyle w:val="Zkladntext61"/>
        </w:rPr>
        <w:t>/odmítnut, c)</w:t>
      </w:r>
      <w:r w:rsidR="00983500">
        <w:rPr>
          <w:rStyle w:val="Zkladntext61"/>
        </w:rPr>
        <w:br/>
        <w:t>všech článků se získanými recenzemi, ale</w:t>
      </w:r>
      <w:r w:rsidR="00983500">
        <w:rPr>
          <w:rStyle w:val="Zkladntext61"/>
        </w:rPr>
        <w:br/>
        <w:t>článek dosud nebyl publikován. Mezi</w:t>
      </w:r>
      <w:r w:rsidR="00983500">
        <w:rPr>
          <w:rStyle w:val="Zkladntext61"/>
        </w:rPr>
        <w:br/>
      </w:r>
      <w:r w:rsidR="00983500">
        <w:rPr>
          <w:rStyle w:val="Zkladntext61"/>
        </w:rPr>
        <w:lastRenderedPageBreak/>
        <w:t xml:space="preserve">sbírané údaje patří: </w:t>
      </w:r>
      <w:proofErr w:type="spellStart"/>
      <w:r w:rsidR="00983500">
        <w:rPr>
          <w:rStyle w:val="Zkladntext61"/>
        </w:rPr>
        <w:t>recenzníčíslo</w:t>
      </w:r>
      <w:proofErr w:type="spellEnd"/>
      <w:r w:rsidR="00983500">
        <w:rPr>
          <w:rStyle w:val="Zkladntext61"/>
        </w:rPr>
        <w:t>, jména</w:t>
      </w:r>
      <w:r w:rsidR="00983500">
        <w:rPr>
          <w:rStyle w:val="Zkladntext61"/>
        </w:rPr>
        <w:br/>
        <w:t xml:space="preserve">autorů/jméno </w:t>
      </w:r>
      <w:proofErr w:type="spellStart"/>
      <w:r w:rsidR="00983500">
        <w:rPr>
          <w:rStyle w:val="Zkladntext61"/>
        </w:rPr>
        <w:t>korespondenčího</w:t>
      </w:r>
      <w:proofErr w:type="spellEnd"/>
      <w:r w:rsidR="00983500">
        <w:rPr>
          <w:rStyle w:val="Zkladntext61"/>
        </w:rPr>
        <w:t xml:space="preserve"> autor(?),</w:t>
      </w:r>
      <w:r w:rsidR="00983500">
        <w:rPr>
          <w:rStyle w:val="Zkladntext61"/>
        </w:rPr>
        <w:br/>
        <w:t>ústav (univerzita), název článku, výsledek</w:t>
      </w:r>
      <w:r w:rsidR="00983500">
        <w:rPr>
          <w:rStyle w:val="Zkladntext61"/>
        </w:rPr>
        <w:br/>
        <w:t>recenze 1, výsledek recenze 2 (není-li znám</w:t>
      </w:r>
      <w:r w:rsidR="00983500">
        <w:rPr>
          <w:rStyle w:val="Zkladntext61"/>
        </w:rPr>
        <w:br/>
        <w:t>výsledek, pak se zobrazuje datum přijetí</w:t>
      </w:r>
      <w:r w:rsidR="00983500">
        <w:rPr>
          <w:rStyle w:val="Zkladntext61"/>
        </w:rPr>
        <w:br/>
        <w:t>výzvy k recenzování.</w:t>
      </w:r>
    </w:p>
    <w:p w:rsidR="00896280" w:rsidRDefault="00983500">
      <w:pPr>
        <w:pStyle w:val="Titulektabulky0"/>
        <w:framePr w:w="8861" w:wrap="notBeside" w:vAnchor="text" w:hAnchor="text" w:xAlign="center" w:y="1"/>
        <w:shd w:val="clear" w:color="auto" w:fill="auto"/>
        <w:spacing w:line="210" w:lineRule="exact"/>
      </w:pPr>
      <w:r>
        <w:lastRenderedPageBreak/>
        <w:t>2. Cena za dodání díla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9"/>
        <w:gridCol w:w="2112"/>
      </w:tblGrid>
      <w:tr w:rsidR="0089628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280" w:rsidRDefault="00896280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"/>
                <w:b w:val="0"/>
                <w:bCs w:val="0"/>
              </w:rPr>
              <w:t xml:space="preserve">Cena </w:t>
            </w:r>
            <w:r>
              <w:rPr>
                <w:rStyle w:val="Zkladntext2MicrosoftSansSerifTun"/>
              </w:rPr>
              <w:t>[Kč]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Zkladntext2MicrosoftSansSerifTun0"/>
              </w:rPr>
              <w:t>Implementační analýza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60" w:line="210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>Podrobná analýza zadáni, návrh technického řešení.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60" w:line="226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>Rozpracování a zdokumentování celého projektu, jednotlivých funkcionalit, způsoby využití publikačního systému.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>Zaškolení uživatelů / redaktorů systému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0"/>
                <w:b w:val="0"/>
                <w:bCs w:val="0"/>
              </w:rPr>
              <w:t>28.000 Kč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Zkladntext2MicrosoftSansSerifTun0"/>
              </w:rPr>
              <w:t>Grafické návrhy šablon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60" w:line="210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 xml:space="preserve">Grafický vzhled </w:t>
            </w:r>
            <w:r>
              <w:rPr>
                <w:rStyle w:val="Zkladntext2MicrosoftSansSerifdkovn0pt0"/>
                <w:b w:val="0"/>
                <w:bCs w:val="0"/>
              </w:rPr>
              <w:t>portálu, návrh vzhledů jednotlivých podstránek,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0" w:line="226" w:lineRule="exact"/>
              <w:ind w:firstLine="0"/>
            </w:pPr>
            <w:r>
              <w:rPr>
                <w:rStyle w:val="Zkladntext2Calibri115ptKurzvadkovn0pt"/>
              </w:rPr>
              <w:t xml:space="preserve">Zapracováni dvou korektur, finalizace zvoleného návrhu. Tvorba návrhů odvozených vzhledů, definice stylů (nadpisy, barvy, obrázky, formuláře </w:t>
            </w:r>
            <w:proofErr w:type="spellStart"/>
            <w:r>
              <w:rPr>
                <w:rStyle w:val="Zkladntext2Calibri115ptKurzvadkovn0pt"/>
              </w:rPr>
              <w:t>apod</w:t>
            </w:r>
            <w:proofErr w:type="spellEnd"/>
            <w:r>
              <w:rPr>
                <w:rStyle w:val="Zkladntext2Calibri115ptKurzvadkovn0pt"/>
              </w:rPr>
              <w:t>), příprava podkladů pro programováni.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0"/>
                <w:b w:val="0"/>
                <w:bCs w:val="0"/>
              </w:rPr>
              <w:t>14.000 Kč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MicrosoftSansSerifTun0"/>
              </w:rPr>
              <w:t xml:space="preserve">Datový model </w:t>
            </w:r>
            <w:r>
              <w:rPr>
                <w:rStyle w:val="Zkladntext2MicrosoftSansSerifTun0"/>
              </w:rPr>
              <w:t>a funkcionality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>Základní instalace a konfigurace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 xml:space="preserve">Nastavení a programování </w:t>
            </w:r>
            <w:proofErr w:type="spellStart"/>
            <w:r>
              <w:rPr>
                <w:rStyle w:val="Zkladntext2MicrosoftSansSerifdkovn0pt0"/>
                <w:b w:val="0"/>
                <w:bCs w:val="0"/>
              </w:rPr>
              <w:t>extranetového</w:t>
            </w:r>
            <w:proofErr w:type="spellEnd"/>
            <w:r>
              <w:rPr>
                <w:rStyle w:val="Zkladntext2MicrosoftSansSerifdkovn0pt0"/>
                <w:b w:val="0"/>
                <w:bCs w:val="0"/>
              </w:rPr>
              <w:t xml:space="preserve"> rozhraní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>Programování funkcionalit PHP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>Podpora více jazyků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0"/>
                <w:b w:val="0"/>
                <w:bCs w:val="0"/>
              </w:rPr>
              <w:t>128.800 Kč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Zkladntext2MicrosoftSansSerifTun0"/>
              </w:rPr>
              <w:t xml:space="preserve">Šablony a ostatní </w:t>
            </w:r>
            <w:proofErr w:type="spellStart"/>
            <w:r>
              <w:rPr>
                <w:rStyle w:val="Zkladntext2MicrosoftSansSerifTun0"/>
              </w:rPr>
              <w:t>kodérské</w:t>
            </w:r>
            <w:proofErr w:type="spellEnd"/>
            <w:r>
              <w:rPr>
                <w:rStyle w:val="Zkladntext2MicrosoftSansSerifTun0"/>
              </w:rPr>
              <w:t xml:space="preserve"> práce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0" w:line="235" w:lineRule="exact"/>
              <w:ind w:firstLine="0"/>
            </w:pPr>
            <w:r>
              <w:rPr>
                <w:rStyle w:val="Zkladntext2MicrosoftSansSerif10pt"/>
              </w:rPr>
              <w:t xml:space="preserve">Příprava HTML/JS+CSS šablony, řezáni grafických podkladů rozvrženi, </w:t>
            </w:r>
            <w:r>
              <w:rPr>
                <w:rStyle w:val="Zkladntext2MicrosoftSansSerifdkovn0pt0"/>
                <w:b w:val="0"/>
                <w:bCs w:val="0"/>
              </w:rPr>
              <w:t>běžné stránky, formuláře, menu, stránkování, navigátor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0"/>
                <w:b w:val="0"/>
                <w:bCs w:val="0"/>
              </w:rPr>
              <w:t>48.600 Kč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Zkladntext2MicrosoftSansSerifTun0"/>
              </w:rPr>
              <w:t>Úprava současných stránek E+M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</w:pPr>
            <w:r>
              <w:rPr>
                <w:rStyle w:val="Zkladntext2MicrosoftSansSerif10pt"/>
              </w:rPr>
              <w:t xml:space="preserve">Stránka </w:t>
            </w:r>
            <w:r>
              <w:rPr>
                <w:rStyle w:val="Zkladntext2MicrosoftSansSerifdkovn0pt0"/>
                <w:b w:val="0"/>
                <w:bCs w:val="0"/>
              </w:rPr>
              <w:t xml:space="preserve">s </w:t>
            </w:r>
            <w:r>
              <w:rPr>
                <w:rStyle w:val="Zkladntext2MicrosoftSansSerif10pt"/>
              </w:rPr>
              <w:t xml:space="preserve">přihlášením, automatické zobrazeni schváleného článku na </w:t>
            </w:r>
            <w:r>
              <w:rPr>
                <w:rStyle w:val="Zkladntext2MicrosoftSansSerifdkovn0pt0"/>
                <w:b w:val="0"/>
                <w:bCs w:val="0"/>
              </w:rPr>
              <w:t>webu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0"/>
                <w:b w:val="0"/>
                <w:bCs w:val="0"/>
              </w:rPr>
              <w:t>9.200 Kč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proofErr w:type="spellStart"/>
            <w:r>
              <w:rPr>
                <w:rStyle w:val="Zkladntext2MicrosoftSansSerifTun0"/>
              </w:rPr>
              <w:t>Testting</w:t>
            </w:r>
            <w:proofErr w:type="spellEnd"/>
            <w:r>
              <w:rPr>
                <w:rStyle w:val="Zkladntext2MicrosoftSansSerifTun0"/>
              </w:rPr>
              <w:t xml:space="preserve"> </w:t>
            </w:r>
            <w:r>
              <w:rPr>
                <w:rStyle w:val="Zkladntext2MicrosoftSansSerifTun0"/>
              </w:rPr>
              <w:t>QA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0" w:line="245" w:lineRule="exact"/>
              <w:ind w:firstLine="0"/>
            </w:pPr>
            <w:r>
              <w:rPr>
                <w:rStyle w:val="Zkladntext2MicrosoftSansSerif10pt"/>
              </w:rPr>
              <w:t xml:space="preserve">Testováni jednotlivých kroků recenzního řízeni, zobrazování na </w:t>
            </w:r>
            <w:r>
              <w:rPr>
                <w:rStyle w:val="Zkladntext2MicrosoftSansSerifdkovn0pt0"/>
                <w:b w:val="0"/>
                <w:bCs w:val="0"/>
              </w:rPr>
              <w:t xml:space="preserve">nejpoužívanějších platformách (FF, IE, </w:t>
            </w:r>
            <w:proofErr w:type="spellStart"/>
            <w:r>
              <w:rPr>
                <w:rStyle w:val="Zkladntext2MicrosoftSansSerifdkovn0pt0"/>
                <w:b w:val="0"/>
                <w:bCs w:val="0"/>
              </w:rPr>
              <w:t>Edge</w:t>
            </w:r>
            <w:proofErr w:type="spellEnd"/>
            <w:r>
              <w:rPr>
                <w:rStyle w:val="Zkladntext2MicrosoftSansSerifdkovn0pt0"/>
                <w:b w:val="0"/>
                <w:bCs w:val="0"/>
              </w:rPr>
              <w:t>, Chromé)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0"/>
                <w:b w:val="0"/>
                <w:bCs w:val="0"/>
              </w:rPr>
              <w:t>14.200 Kč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Zkladntext2MicrosoftSansSerifTun0"/>
              </w:rPr>
              <w:t xml:space="preserve">Projekt management a </w:t>
            </w:r>
            <w:proofErr w:type="spellStart"/>
            <w:r>
              <w:rPr>
                <w:rStyle w:val="Zkladntext2MicrosoftSansSerifTun0"/>
              </w:rPr>
              <w:t>account</w:t>
            </w:r>
            <w:proofErr w:type="spellEnd"/>
            <w:r>
              <w:rPr>
                <w:rStyle w:val="Zkladntext2MicrosoftSansSerifTun0"/>
              </w:rPr>
              <w:t xml:space="preserve"> servis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60" w:line="226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 xml:space="preserve">Práce odborného projektového manažera, komunikace, konzultace a dílčí prezentace </w:t>
            </w:r>
            <w:r>
              <w:rPr>
                <w:rStyle w:val="Zkladntext2MicrosoftSansSerifdkovn0pt0"/>
                <w:b w:val="0"/>
                <w:bCs w:val="0"/>
              </w:rPr>
              <w:t>klientovi, vedení projektové dokumentace (objednávky, předávací a akceptační protokoly atp.)</w:t>
            </w:r>
          </w:p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60" w:after="0" w:line="293" w:lineRule="exact"/>
              <w:ind w:firstLine="0"/>
            </w:pPr>
            <w:r>
              <w:rPr>
                <w:rStyle w:val="Zkladntext2MicrosoftSansSerifdkovn0pt0"/>
                <w:b w:val="0"/>
                <w:bCs w:val="0"/>
              </w:rPr>
              <w:t>Zkušební provoz Zahájení ostrého provozu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0"/>
                <w:b w:val="0"/>
                <w:bCs w:val="0"/>
              </w:rPr>
              <w:t>24.400 Kč</w:t>
            </w:r>
          </w:p>
        </w:tc>
      </w:tr>
      <w:tr w:rsidR="0089628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MicrosoftSansSerifdkovn0pt"/>
                <w:b w:val="0"/>
                <w:bCs w:val="0"/>
              </w:rPr>
              <w:t>Celkem za implementaci webové prezentace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280" w:rsidRDefault="00983500">
            <w:pPr>
              <w:pStyle w:val="Zkladntext20"/>
              <w:framePr w:w="886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MicrosoftSansSerifdkovn0pt"/>
                <w:b w:val="0"/>
                <w:bCs w:val="0"/>
              </w:rPr>
              <w:t>267.200 Kč</w:t>
            </w:r>
          </w:p>
        </w:tc>
      </w:tr>
    </w:tbl>
    <w:p w:rsidR="00896280" w:rsidRDefault="00896280">
      <w:pPr>
        <w:framePr w:w="8861" w:wrap="notBeside" w:vAnchor="text" w:hAnchor="text" w:xAlign="center" w:y="1"/>
        <w:rPr>
          <w:sz w:val="2"/>
          <w:szCs w:val="2"/>
        </w:rPr>
      </w:pPr>
    </w:p>
    <w:p w:rsidR="00896280" w:rsidRDefault="00896280">
      <w:pPr>
        <w:rPr>
          <w:sz w:val="2"/>
          <w:szCs w:val="2"/>
        </w:rPr>
      </w:pPr>
    </w:p>
    <w:p w:rsidR="00896280" w:rsidRDefault="00896280">
      <w:pPr>
        <w:rPr>
          <w:sz w:val="2"/>
          <w:szCs w:val="2"/>
        </w:rPr>
      </w:pPr>
    </w:p>
    <w:sectPr w:rsidR="00896280">
      <w:pgSz w:w="11900" w:h="16840"/>
      <w:pgMar w:top="1820" w:right="1562" w:bottom="1820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00" w:rsidRDefault="00983500">
      <w:r>
        <w:separator/>
      </w:r>
    </w:p>
  </w:endnote>
  <w:endnote w:type="continuationSeparator" w:id="0">
    <w:p w:rsidR="00983500" w:rsidRDefault="0098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00" w:rsidRDefault="00983500"/>
  </w:footnote>
  <w:footnote w:type="continuationSeparator" w:id="0">
    <w:p w:rsidR="00983500" w:rsidRDefault="009835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5895"/>
    <w:multiLevelType w:val="multilevel"/>
    <w:tmpl w:val="1CF8C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EB6621"/>
    <w:multiLevelType w:val="multilevel"/>
    <w:tmpl w:val="BD02862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E82F91"/>
    <w:multiLevelType w:val="multilevel"/>
    <w:tmpl w:val="FAB21CD0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454B4"/>
    <w:multiLevelType w:val="multilevel"/>
    <w:tmpl w:val="7CECED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6F0709"/>
    <w:multiLevelType w:val="multilevel"/>
    <w:tmpl w:val="07581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0"/>
    <w:rsid w:val="002F2E70"/>
    <w:rsid w:val="00896280"/>
    <w:rsid w:val="00983500"/>
    <w:rsid w:val="00B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A2AC"/>
  <w15:docId w15:val="{CCF823CA-95AA-4DC8-8B14-4FF4FFDB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Calibri10pt0">
    <w:name w:val="Základní text (2) + Calibri;1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TunKurzva">
    <w:name w:val="Titulek obrázku (2) + Tučné;Kurzíva"/>
    <w:basedOn w:val="Titulekobrzku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TunKurzva0">
    <w:name w:val="Titulek obrázku (2) + Tučné;Kurzíva"/>
    <w:basedOn w:val="Titulekobrzku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onsolas" w:eastAsia="Consolas" w:hAnsi="Consolas" w:cs="Consolas"/>
      <w:b/>
      <w:bCs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12"/>
      <w:szCs w:val="12"/>
      <w:u w:val="none"/>
    </w:rPr>
  </w:style>
  <w:style w:type="character" w:customStyle="1" w:styleId="Zkladntext10Exact0">
    <w:name w:val="Základní text (10) Exact"/>
    <w:basedOn w:val="Zkladntext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8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1Exact0">
    <w:name w:val="Základní text (11) Exact"/>
    <w:basedOn w:val="Zkladntext1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61">
    <w:name w:val="Základní text (6)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2MicrosoftSansSerifdkovn0pt">
    <w:name w:val="Základní text (2) + Microsoft Sans Serif;Řádkování 0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Tun">
    <w:name w:val="Základní text (2) + Microsoft Sans Serif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Tun0">
    <w:name w:val="Základní text (2) + Microsoft Sans Serif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MicrosoftSansSerifdkovn0pt0">
    <w:name w:val="Základní text (2) + Microsoft Sans Serif;Řádkování 0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15ptKurzvadkovn0pt">
    <w:name w:val="Základní text (2) + Calibri;11;5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MicrosoftSansSerif10pt">
    <w:name w:val="Základní text (2) + Microsoft Sans Serif;10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300" w:line="0" w:lineRule="atLeast"/>
      <w:ind w:hanging="7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spacing w:val="50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after="120" w:line="0" w:lineRule="atLeast"/>
      <w:ind w:hanging="78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39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288" w:lineRule="exact"/>
      <w:jc w:val="both"/>
    </w:pPr>
    <w:rPr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0" w:line="0" w:lineRule="atLeast"/>
    </w:pPr>
    <w:rPr>
      <w:rFonts w:ascii="Consolas" w:eastAsia="Consolas" w:hAnsi="Consolas" w:cs="Consolas"/>
      <w:b/>
      <w:bCs/>
      <w:spacing w:val="20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30"/>
      <w:sz w:val="14"/>
      <w:szCs w:val="1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0"/>
      <w:sz w:val="12"/>
      <w:szCs w:val="12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after="60" w:line="221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0" w:line="0" w:lineRule="atLeast"/>
      <w:jc w:val="right"/>
      <w:outlineLvl w:val="2"/>
    </w:pPr>
    <w:rPr>
      <w:rFonts w:ascii="Calibri" w:eastAsia="Calibri" w:hAnsi="Calibri" w:cs="Calibri"/>
      <w:b/>
      <w:bCs/>
      <w:spacing w:val="-10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1112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jarmila.hawlova</dc:creator>
  <cp:lastModifiedBy>jarmila.hawlova</cp:lastModifiedBy>
  <cp:revision>2</cp:revision>
  <dcterms:created xsi:type="dcterms:W3CDTF">2020-03-03T07:42:00Z</dcterms:created>
  <dcterms:modified xsi:type="dcterms:W3CDTF">2020-03-03T07:42:00Z</dcterms:modified>
</cp:coreProperties>
</file>