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8B" w:rsidRDefault="001C248B" w:rsidP="001C248B">
      <w:pPr>
        <w:rPr>
          <w:rFonts w:ascii="Technika Light" w:hAnsi="Technika Light"/>
          <w:b/>
          <w:color w:val="000000"/>
          <w:spacing w:val="10"/>
          <w:w w:val="95"/>
          <w:sz w:val="26"/>
        </w:rPr>
      </w:pPr>
    </w:p>
    <w:p w:rsidR="0099223D" w:rsidRDefault="0099223D" w:rsidP="001E17D6">
      <w:pPr>
        <w:jc w:val="center"/>
        <w:rPr>
          <w:rFonts w:cstheme="minorHAnsi"/>
          <w:b/>
          <w:color w:val="000000"/>
          <w:spacing w:val="10"/>
          <w:w w:val="95"/>
          <w:sz w:val="28"/>
          <w:szCs w:val="28"/>
        </w:rPr>
      </w:pPr>
      <w:r>
        <w:rPr>
          <w:rFonts w:cstheme="minorHAnsi"/>
          <w:b/>
          <w:color w:val="000000"/>
          <w:spacing w:val="10"/>
          <w:w w:val="95"/>
          <w:sz w:val="28"/>
          <w:szCs w:val="28"/>
        </w:rPr>
        <w:t>Příloha A</w:t>
      </w:r>
    </w:p>
    <w:p w:rsidR="00A97A4C" w:rsidRDefault="00A97A4C" w:rsidP="001C248B">
      <w:pPr>
        <w:rPr>
          <w:rFonts w:cstheme="minorHAnsi"/>
        </w:rPr>
      </w:pPr>
    </w:p>
    <w:p w:rsidR="00A97A4C" w:rsidRPr="006D3CA0" w:rsidRDefault="00A97A4C" w:rsidP="00A97A4C">
      <w:pPr>
        <w:jc w:val="center"/>
        <w:rPr>
          <w:rFonts w:cstheme="minorHAnsi"/>
          <w:b/>
          <w:color w:val="000000"/>
          <w:spacing w:val="10"/>
          <w:w w:val="95"/>
          <w:sz w:val="28"/>
          <w:szCs w:val="28"/>
        </w:rPr>
      </w:pPr>
      <w:r w:rsidRPr="006D3CA0">
        <w:rPr>
          <w:rFonts w:cstheme="minorHAnsi"/>
          <w:b/>
          <w:color w:val="000000"/>
          <w:spacing w:val="10"/>
          <w:w w:val="95"/>
          <w:sz w:val="28"/>
          <w:szCs w:val="28"/>
        </w:rPr>
        <w:t>Technická specifikace</w:t>
      </w:r>
      <w:r>
        <w:rPr>
          <w:rFonts w:cstheme="minorHAnsi"/>
          <w:b/>
          <w:color w:val="000000"/>
          <w:spacing w:val="10"/>
          <w:w w:val="95"/>
          <w:sz w:val="28"/>
          <w:szCs w:val="28"/>
        </w:rPr>
        <w:t xml:space="preserve"> 2: provozní CMM včetně dotykových sond</w:t>
      </w:r>
    </w:p>
    <w:p w:rsidR="00A97A4C" w:rsidRPr="00EA6D0A" w:rsidRDefault="00A97A4C" w:rsidP="00A97A4C">
      <w:pPr>
        <w:spacing w:before="360"/>
        <w:rPr>
          <w:rFonts w:cstheme="minorHAnsi"/>
          <w:b/>
          <w:color w:val="000000"/>
        </w:rPr>
      </w:pPr>
      <w:r w:rsidRPr="00EA6D0A">
        <w:rPr>
          <w:rFonts w:cstheme="minorHAnsi"/>
          <w:color w:val="000000"/>
          <w:u w:val="single"/>
        </w:rPr>
        <w:t>Název technologie/vybavení:</w:t>
      </w:r>
      <w:r w:rsidRPr="00EA6D0A">
        <w:rPr>
          <w:rFonts w:cstheme="minorHAnsi"/>
          <w:b/>
          <w:color w:val="000000"/>
        </w:rPr>
        <w:t xml:space="preserve"> </w:t>
      </w:r>
    </w:p>
    <w:p w:rsidR="00A97A4C" w:rsidRPr="00EA6D0A" w:rsidRDefault="00A97A4C" w:rsidP="00A97A4C">
      <w:pPr>
        <w:pStyle w:val="Standard"/>
        <w:ind w:firstLine="709"/>
        <w:contextualSpacing/>
        <w:rPr>
          <w:rFonts w:asciiTheme="minorHAnsi" w:hAnsiTheme="minorHAnsi" w:cstheme="minorHAnsi"/>
          <w:b/>
        </w:rPr>
      </w:pPr>
    </w:p>
    <w:p w:rsidR="00A97A4C" w:rsidRPr="00EA6D0A" w:rsidRDefault="00697D8F" w:rsidP="00A97A4C">
      <w:pPr>
        <w:pStyle w:val="Standard"/>
        <w:ind w:firstLine="709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Provozní CMM včetně dotykových sond</w:t>
      </w:r>
    </w:p>
    <w:p w:rsidR="00A97A4C" w:rsidRPr="00EA6D0A" w:rsidRDefault="00A97A4C" w:rsidP="00A97A4C">
      <w:pPr>
        <w:pStyle w:val="Standard"/>
        <w:ind w:firstLine="709"/>
        <w:contextualSpacing/>
        <w:rPr>
          <w:rFonts w:asciiTheme="minorHAnsi" w:hAnsiTheme="minorHAnsi" w:cstheme="minorHAnsi"/>
          <w:b/>
        </w:rPr>
      </w:pPr>
    </w:p>
    <w:p w:rsidR="00A97A4C" w:rsidRDefault="00A97A4C" w:rsidP="00A97A4C">
      <w:pPr>
        <w:pStyle w:val="Standard"/>
        <w:ind w:firstLine="709"/>
        <w:contextualSpacing/>
        <w:rPr>
          <w:rFonts w:asciiTheme="minorHAnsi" w:hAnsiTheme="minorHAnsi" w:cstheme="minorHAnsi"/>
          <w:color w:val="000000"/>
          <w:u w:val="single"/>
        </w:rPr>
      </w:pPr>
      <w:r w:rsidRPr="00EA6D0A">
        <w:rPr>
          <w:rFonts w:asciiTheme="minorHAnsi" w:hAnsiTheme="minorHAnsi" w:cstheme="minorHAnsi"/>
          <w:color w:val="000000"/>
          <w:u w:val="single"/>
        </w:rPr>
        <w:t xml:space="preserve">Stručný popis technologie/vybavení a stanovení jeho účelu: </w:t>
      </w:r>
    </w:p>
    <w:p w:rsidR="00A97A4C" w:rsidRDefault="00A97A4C" w:rsidP="00A97A4C">
      <w:pPr>
        <w:pStyle w:val="Standard"/>
        <w:ind w:firstLine="709"/>
        <w:contextualSpacing/>
        <w:rPr>
          <w:rFonts w:asciiTheme="minorHAnsi" w:hAnsiTheme="minorHAnsi" w:cstheme="minorHAnsi"/>
          <w:color w:val="000000"/>
          <w:u w:val="single"/>
        </w:rPr>
      </w:pPr>
    </w:p>
    <w:p w:rsidR="0016038A" w:rsidRPr="000E1F6F" w:rsidRDefault="0016038A" w:rsidP="0016038A">
      <w:pPr>
        <w:pStyle w:val="Standard"/>
        <w:ind w:firstLine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E1F6F">
        <w:rPr>
          <w:rFonts w:asciiTheme="minorHAnsi" w:hAnsiTheme="minorHAnsi" w:cstheme="minorHAnsi"/>
          <w:sz w:val="20"/>
          <w:szCs w:val="20"/>
        </w:rPr>
        <w:t xml:space="preserve">Souřadnicový měřicí stroj pro automatickou rozměrovou inspekci dílců pomocí standardních dotykových sond, skenovacích dotykových sond a laserových skenerů. Souřadnicový měřicí stroj je jedním z klíčových prvků výrobní linky umožňující nezávislou kontrolu vyráběných dílců nebo montovaných sestav přímo operátorem nebo automaticky na základě požadavku z nadřazeného systému. Tím je zajištěna nezávislá zpětná vazba do výrobního procesu, na základě které je možné výrobu v reálném čase řídit a výrazně tak snížit zmetkovitost.    </w:t>
      </w:r>
    </w:p>
    <w:p w:rsidR="00A97A4C" w:rsidRDefault="0016038A" w:rsidP="0016038A">
      <w:pPr>
        <w:jc w:val="both"/>
        <w:rPr>
          <w:rFonts w:cstheme="minorHAnsi"/>
          <w:sz w:val="20"/>
          <w:szCs w:val="20"/>
        </w:rPr>
      </w:pPr>
      <w:r w:rsidRPr="000E1F6F">
        <w:rPr>
          <w:rFonts w:cstheme="minorHAnsi"/>
          <w:sz w:val="20"/>
          <w:szCs w:val="20"/>
        </w:rPr>
        <w:t xml:space="preserve">Mezi základní požadavky na souřadnicový měřicí stroj patří nosná struktura stroje využívající granitové desky pro zajištění opakovatelnosti a přesnosti měření. Pro zaručení možnosti měření dílců vyráběných v rámci výrobní linky </w:t>
      </w:r>
      <w:proofErr w:type="spellStart"/>
      <w:r w:rsidRPr="000E1F6F">
        <w:rPr>
          <w:rFonts w:cstheme="minorHAnsi"/>
          <w:sz w:val="20"/>
          <w:szCs w:val="20"/>
        </w:rPr>
        <w:t>testbedu</w:t>
      </w:r>
      <w:proofErr w:type="spellEnd"/>
      <w:r w:rsidRPr="000E1F6F">
        <w:rPr>
          <w:rFonts w:cstheme="minorHAnsi"/>
          <w:sz w:val="20"/>
          <w:szCs w:val="20"/>
        </w:rPr>
        <w:t xml:space="preserve"> jsou požadovány rozměry min. 1500x900x800 mm (délka, šířka, výška). Dalším klíčovým požadavkem je kompatibilita s pořizovaným </w:t>
      </w:r>
      <w:r>
        <w:rPr>
          <w:rFonts w:cstheme="minorHAnsi"/>
          <w:sz w:val="20"/>
          <w:szCs w:val="20"/>
        </w:rPr>
        <w:t xml:space="preserve">mobilním </w:t>
      </w:r>
      <w:r w:rsidRPr="000E1F6F">
        <w:rPr>
          <w:rFonts w:cstheme="minorHAnsi"/>
          <w:sz w:val="20"/>
          <w:szCs w:val="20"/>
        </w:rPr>
        <w:t>laserovým skenerem včetně pří</w:t>
      </w:r>
      <w:r>
        <w:rPr>
          <w:rFonts w:cstheme="minorHAnsi"/>
          <w:sz w:val="20"/>
          <w:szCs w:val="20"/>
        </w:rPr>
        <w:t>slušného metrologického softwaru</w:t>
      </w:r>
      <w:r w:rsidRPr="000E1F6F">
        <w:rPr>
          <w:rFonts w:cstheme="minorHAnsi"/>
          <w:sz w:val="20"/>
          <w:szCs w:val="20"/>
        </w:rPr>
        <w:t>, pro který musím být souřadnicový měřicí stroj připraven včetně jeho automatického nasazení a odložení. Díky možnosti skenování je výrazným způsobem zvýšena produktivita geometrické kontroly dílců.</w:t>
      </w:r>
    </w:p>
    <w:p w:rsidR="0016038A" w:rsidRDefault="0016038A" w:rsidP="0016038A">
      <w:pPr>
        <w:jc w:val="both"/>
        <w:rPr>
          <w:rFonts w:cstheme="minorHAnsi"/>
          <w:sz w:val="20"/>
          <w:szCs w:val="20"/>
        </w:rPr>
      </w:pPr>
      <w:r w:rsidRPr="000E1F6F">
        <w:rPr>
          <w:rFonts w:cstheme="minorHAnsi"/>
          <w:sz w:val="20"/>
          <w:szCs w:val="20"/>
        </w:rPr>
        <w:t xml:space="preserve">Zařízení </w:t>
      </w:r>
      <w:r>
        <w:rPr>
          <w:rFonts w:cstheme="minorHAnsi"/>
          <w:sz w:val="20"/>
          <w:szCs w:val="20"/>
        </w:rPr>
        <w:t>bude sloužit</w:t>
      </w:r>
      <w:r w:rsidRPr="000E1F6F">
        <w:rPr>
          <w:rFonts w:cstheme="minorHAnsi"/>
          <w:sz w:val="20"/>
          <w:szCs w:val="20"/>
        </w:rPr>
        <w:t xml:space="preserve"> jako podpůrná technologie určená pro kontrolu výroby a montáže. Na pracovišti má zajistit požadovanou nezávislou metrologickou inspekci polotovarů, mezioperační měření i výstupní kontrolu. Výstupem jsou soubory s výsledky měření, případně protokoly o splnění požadovaných geometrických parametrů sdílené do nadřazeného systému řízení celé výrobní linky nebo do jednotlivých výrobních strojů.</w:t>
      </w:r>
    </w:p>
    <w:p w:rsidR="0016038A" w:rsidRDefault="0016038A" w:rsidP="0016038A">
      <w:pPr>
        <w:jc w:val="both"/>
        <w:rPr>
          <w:rFonts w:cstheme="minorHAnsi"/>
        </w:rPr>
      </w:pPr>
    </w:p>
    <w:p w:rsidR="00F56573" w:rsidRDefault="00F56573" w:rsidP="00F56573">
      <w:pPr>
        <w:spacing w:before="36" w:line="290" w:lineRule="auto"/>
        <w:ind w:right="144"/>
        <w:jc w:val="both"/>
        <w:rPr>
          <w:rFonts w:cstheme="minorHAnsi"/>
          <w:b/>
          <w:color w:val="000000"/>
          <w:sz w:val="21"/>
        </w:rPr>
      </w:pPr>
    </w:p>
    <w:tbl>
      <w:tblPr>
        <w:tblStyle w:val="Mkatabulky"/>
        <w:tblW w:w="9493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544"/>
        <w:gridCol w:w="2117"/>
        <w:gridCol w:w="1414"/>
        <w:gridCol w:w="1418"/>
      </w:tblGrid>
      <w:tr w:rsidR="00F56573" w:rsidRPr="00CE5026" w:rsidTr="000D5ADB">
        <w:tc>
          <w:tcPr>
            <w:tcW w:w="4544" w:type="dxa"/>
          </w:tcPr>
          <w:p w:rsidR="00F56573" w:rsidRPr="00CE5026" w:rsidRDefault="00F56573" w:rsidP="00066D87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b/>
                <w:sz w:val="20"/>
                <w:szCs w:val="20"/>
              </w:rPr>
              <w:t>Popis parametru:</w:t>
            </w:r>
          </w:p>
        </w:tc>
        <w:tc>
          <w:tcPr>
            <w:tcW w:w="2117" w:type="dxa"/>
          </w:tcPr>
          <w:p w:rsidR="00F56573" w:rsidRPr="00CE5026" w:rsidRDefault="00F56573" w:rsidP="00066D87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b/>
                <w:sz w:val="20"/>
                <w:szCs w:val="20"/>
              </w:rPr>
              <w:t>Požadovaná hodnota:</w:t>
            </w:r>
          </w:p>
        </w:tc>
        <w:tc>
          <w:tcPr>
            <w:tcW w:w="1414" w:type="dxa"/>
          </w:tcPr>
          <w:p w:rsidR="00F56573" w:rsidRPr="00CE5026" w:rsidRDefault="00F56573" w:rsidP="00066D87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b/>
                <w:sz w:val="20"/>
                <w:szCs w:val="20"/>
              </w:rPr>
              <w:t>Závaznost:</w:t>
            </w:r>
          </w:p>
        </w:tc>
        <w:tc>
          <w:tcPr>
            <w:tcW w:w="1418" w:type="dxa"/>
          </w:tcPr>
          <w:p w:rsidR="00F56573" w:rsidRPr="00CE5026" w:rsidRDefault="00F56573" w:rsidP="00066D87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56573" w:rsidRPr="00CE5026" w:rsidTr="000D5ADB">
        <w:tc>
          <w:tcPr>
            <w:tcW w:w="4544" w:type="dxa"/>
          </w:tcPr>
          <w:p w:rsidR="00F56573" w:rsidRPr="00CE5026" w:rsidRDefault="00F56573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Pracovní prostor</w:t>
            </w:r>
          </w:p>
        </w:tc>
        <w:tc>
          <w:tcPr>
            <w:tcW w:w="2117" w:type="dxa"/>
          </w:tcPr>
          <w:p w:rsidR="00F56573" w:rsidRPr="00CE5026" w:rsidRDefault="00F56573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min. 1500x900x800 mm (délka, šířka, výška)</w:t>
            </w:r>
          </w:p>
        </w:tc>
        <w:tc>
          <w:tcPr>
            <w:tcW w:w="1414" w:type="dxa"/>
          </w:tcPr>
          <w:p w:rsidR="00F56573" w:rsidRPr="00CE5026" w:rsidRDefault="00F56573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F56573" w:rsidRPr="00CE5026" w:rsidRDefault="000D5ADB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1500x900x800 mm</w:t>
            </w:r>
          </w:p>
        </w:tc>
      </w:tr>
      <w:tr w:rsidR="00F56573" w:rsidRPr="00CE5026" w:rsidTr="000D5ADB">
        <w:tc>
          <w:tcPr>
            <w:tcW w:w="4544" w:type="dxa"/>
          </w:tcPr>
          <w:p w:rsidR="00F56573" w:rsidRPr="00CE5026" w:rsidRDefault="00F56573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Provoz</w:t>
            </w:r>
          </w:p>
        </w:tc>
        <w:tc>
          <w:tcPr>
            <w:tcW w:w="2117" w:type="dxa"/>
          </w:tcPr>
          <w:p w:rsidR="00F56573" w:rsidRPr="00CE5026" w:rsidRDefault="00F56573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motorický</w:t>
            </w:r>
          </w:p>
        </w:tc>
        <w:tc>
          <w:tcPr>
            <w:tcW w:w="1414" w:type="dxa"/>
          </w:tcPr>
          <w:p w:rsidR="00F56573" w:rsidRPr="00CE5026" w:rsidRDefault="00F56573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F56573" w:rsidRPr="000D5ADB" w:rsidRDefault="000D5ADB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D5AD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0D5ADB" w:rsidRPr="00CE5026" w:rsidTr="000D5ADB">
        <w:tc>
          <w:tcPr>
            <w:tcW w:w="454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Funkce souřadnicového měřicího stroje</w:t>
            </w:r>
          </w:p>
        </w:tc>
        <w:tc>
          <w:tcPr>
            <w:tcW w:w="2117" w:type="dxa"/>
          </w:tcPr>
          <w:p w:rsidR="000D5ADB" w:rsidRDefault="000D5ADB" w:rsidP="000D5ADB">
            <w:pPr>
              <w:pStyle w:val="Standard"/>
              <w:numPr>
                <w:ilvl w:val="0"/>
                <w:numId w:val="36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měření dotykovou sondou</w:t>
            </w:r>
          </w:p>
          <w:p w:rsidR="000D5ADB" w:rsidRDefault="000D5ADB" w:rsidP="000D5ADB">
            <w:pPr>
              <w:pStyle w:val="Standard"/>
              <w:numPr>
                <w:ilvl w:val="0"/>
                <w:numId w:val="36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měření skenovací dotykovou sondou</w:t>
            </w:r>
          </w:p>
          <w:p w:rsidR="000D5ADB" w:rsidRPr="00D14C78" w:rsidRDefault="000D5ADB" w:rsidP="000D5ADB">
            <w:pPr>
              <w:pStyle w:val="Standard"/>
              <w:numPr>
                <w:ilvl w:val="0"/>
                <w:numId w:val="36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měření laserovým skenerem</w:t>
            </w:r>
          </w:p>
        </w:tc>
        <w:tc>
          <w:tcPr>
            <w:tcW w:w="141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D5AD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F56573" w:rsidRPr="00CE5026" w:rsidTr="000D5ADB">
        <w:tc>
          <w:tcPr>
            <w:tcW w:w="4544" w:type="dxa"/>
          </w:tcPr>
          <w:p w:rsidR="00F56573" w:rsidRPr="00CE5026" w:rsidRDefault="00671028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Rozsah délky doteků pro skenování</w:t>
            </w:r>
          </w:p>
        </w:tc>
        <w:tc>
          <w:tcPr>
            <w:tcW w:w="2117" w:type="dxa"/>
          </w:tcPr>
          <w:p w:rsidR="00F56573" w:rsidRPr="00D14C78" w:rsidRDefault="00671028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min. 20 – 100 mm</w:t>
            </w:r>
          </w:p>
        </w:tc>
        <w:tc>
          <w:tcPr>
            <w:tcW w:w="1414" w:type="dxa"/>
          </w:tcPr>
          <w:p w:rsidR="00F56573" w:rsidRPr="00CE5026" w:rsidRDefault="00F56573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F56573" w:rsidRPr="00CE5026" w:rsidRDefault="000D5ADB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20-105 mm</w:t>
            </w:r>
          </w:p>
        </w:tc>
      </w:tr>
      <w:tr w:rsidR="00DD349C" w:rsidRPr="00CE5026" w:rsidTr="000D5ADB">
        <w:tc>
          <w:tcPr>
            <w:tcW w:w="4544" w:type="dxa"/>
          </w:tcPr>
          <w:p w:rsidR="00DD349C" w:rsidRPr="00CE5026" w:rsidRDefault="00DD349C" w:rsidP="00DD349C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Přesnost podle ISO 10360-2</w:t>
            </w:r>
          </w:p>
        </w:tc>
        <w:tc>
          <w:tcPr>
            <w:tcW w:w="2117" w:type="dxa"/>
          </w:tcPr>
          <w:p w:rsidR="00DD349C" w:rsidRPr="00D14C78" w:rsidRDefault="00DD349C" w:rsidP="00DD349C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MPEE (</w:t>
            </w:r>
            <w:proofErr w:type="spellStart"/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μm</w:t>
            </w:r>
            <w:proofErr w:type="spellEnd"/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): lepší než 1,5 + L/333 (</w:t>
            </w:r>
            <w:proofErr w:type="spellStart"/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μm</w:t>
            </w:r>
            <w:proofErr w:type="spellEnd"/>
            <w:r w:rsidRPr="000E1F6F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0E1F6F">
              <w:rPr>
                <w:rFonts w:asciiTheme="minorHAnsi" w:hAnsiTheme="minorHAnsi" w:cstheme="minorHAnsi"/>
                <w:sz w:val="20"/>
                <w:szCs w:val="20"/>
              </w:rPr>
              <w:br/>
              <w:t>MPEP (</w:t>
            </w:r>
            <w:proofErr w:type="spellStart"/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μm</w:t>
            </w:r>
            <w:proofErr w:type="spellEnd"/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): lepší než 1,5 (</w:t>
            </w:r>
            <w:proofErr w:type="spellStart"/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μm</w:t>
            </w:r>
            <w:proofErr w:type="spellEnd"/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4" w:type="dxa"/>
          </w:tcPr>
          <w:p w:rsidR="00DD349C" w:rsidRPr="00CE5026" w:rsidRDefault="00DD349C" w:rsidP="00DD349C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DD349C" w:rsidRPr="00CE5026" w:rsidRDefault="00DD349C" w:rsidP="00DD349C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D5AD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0D5ADB" w:rsidRPr="00CE5026" w:rsidTr="000D5ADB">
        <w:tc>
          <w:tcPr>
            <w:tcW w:w="454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Konstrukce</w:t>
            </w:r>
          </w:p>
        </w:tc>
        <w:tc>
          <w:tcPr>
            <w:tcW w:w="2117" w:type="dxa"/>
          </w:tcPr>
          <w:p w:rsidR="000D5ADB" w:rsidRPr="00D14C78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6E06">
              <w:rPr>
                <w:rFonts w:asciiTheme="minorHAnsi" w:hAnsiTheme="minorHAnsi" w:cstheme="minorHAnsi"/>
                <w:sz w:val="20"/>
                <w:szCs w:val="20"/>
              </w:rPr>
              <w:t>Možnost nesení souřadnicovým měřicím strojem/obráběcím strojem/robotem</w:t>
            </w:r>
          </w:p>
        </w:tc>
        <w:tc>
          <w:tcPr>
            <w:tcW w:w="141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D5AD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0D5ADB" w:rsidRPr="00CE5026" w:rsidTr="000D5ADB">
        <w:tc>
          <w:tcPr>
            <w:tcW w:w="454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Ovládání stroje</w:t>
            </w:r>
          </w:p>
        </w:tc>
        <w:tc>
          <w:tcPr>
            <w:tcW w:w="2117" w:type="dxa"/>
          </w:tcPr>
          <w:p w:rsidR="000D5ADB" w:rsidRDefault="000D5ADB" w:rsidP="000D5ADB">
            <w:pPr>
              <w:pStyle w:val="Standard"/>
              <w:numPr>
                <w:ilvl w:val="0"/>
                <w:numId w:val="37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Lokální ovládání operátorem</w:t>
            </w:r>
          </w:p>
          <w:p w:rsidR="000D5ADB" w:rsidRPr="00CE5026" w:rsidRDefault="000D5ADB" w:rsidP="000D5ADB">
            <w:pPr>
              <w:pStyle w:val="Standard"/>
              <w:numPr>
                <w:ilvl w:val="0"/>
                <w:numId w:val="37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Ovládání z nadřazeného systému (pomoci softwarového rozhraní)</w:t>
            </w:r>
          </w:p>
        </w:tc>
        <w:tc>
          <w:tcPr>
            <w:tcW w:w="141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D5AD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F56573" w:rsidRPr="00CE5026" w:rsidTr="000D5ADB">
        <w:tc>
          <w:tcPr>
            <w:tcW w:w="4544" w:type="dxa"/>
          </w:tcPr>
          <w:p w:rsidR="00F56573" w:rsidRPr="00D14C78" w:rsidRDefault="00671028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Přípra</w:t>
            </w:r>
            <w:r w:rsidR="00103A7B">
              <w:rPr>
                <w:rFonts w:asciiTheme="minorHAnsi" w:hAnsiTheme="minorHAnsi" w:cstheme="minorHAnsi"/>
                <w:sz w:val="20"/>
                <w:szCs w:val="20"/>
              </w:rPr>
              <w:t>va pro laserový skener</w:t>
            </w:r>
          </w:p>
        </w:tc>
        <w:tc>
          <w:tcPr>
            <w:tcW w:w="2117" w:type="dxa"/>
          </w:tcPr>
          <w:p w:rsidR="00F56573" w:rsidRPr="00D14C78" w:rsidRDefault="00F56573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6E06">
              <w:rPr>
                <w:rFonts w:asciiTheme="minorHAnsi" w:hAnsiTheme="minorHAnsi" w:cstheme="minorHAnsi"/>
                <w:sz w:val="20"/>
                <w:szCs w:val="20"/>
              </w:rPr>
              <w:t xml:space="preserve">Lepší než 10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µ</w:t>
            </w:r>
            <w:r w:rsidRPr="00436E0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414" w:type="dxa"/>
          </w:tcPr>
          <w:p w:rsidR="00F56573" w:rsidRPr="00CE5026" w:rsidRDefault="00F56573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F56573" w:rsidRPr="00CE5026" w:rsidRDefault="000D5ADB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436E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µ</w:t>
            </w:r>
            <w:r w:rsidRPr="00436E0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</w:tr>
      <w:tr w:rsidR="00F56573" w:rsidRPr="00CE5026" w:rsidTr="000D5ADB">
        <w:tc>
          <w:tcPr>
            <w:tcW w:w="4544" w:type="dxa"/>
          </w:tcPr>
          <w:p w:rsidR="00F56573" w:rsidRPr="00CE5026" w:rsidRDefault="00671028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Ovládání souřadnicového měřicího stro</w:t>
            </w:r>
            <w:r w:rsidR="00103A7B">
              <w:rPr>
                <w:rFonts w:asciiTheme="minorHAnsi" w:hAnsiTheme="minorHAnsi" w:cstheme="minorHAnsi"/>
                <w:sz w:val="20"/>
                <w:szCs w:val="20"/>
              </w:rPr>
              <w:t xml:space="preserve">je a laserového skeneru </w:t>
            </w: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v rámci jednoho metrologického software</w:t>
            </w:r>
          </w:p>
        </w:tc>
        <w:tc>
          <w:tcPr>
            <w:tcW w:w="2117" w:type="dxa"/>
          </w:tcPr>
          <w:p w:rsidR="00F56573" w:rsidRPr="00CE5026" w:rsidRDefault="00F56573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6E06">
              <w:rPr>
                <w:rFonts w:asciiTheme="minorHAnsi" w:hAnsiTheme="minorHAnsi" w:cstheme="minorHAnsi"/>
                <w:sz w:val="20"/>
                <w:szCs w:val="20"/>
              </w:rPr>
              <w:t xml:space="preserve">Lepší než 40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µ</w:t>
            </w:r>
            <w:r w:rsidRPr="00436E0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414" w:type="dxa"/>
          </w:tcPr>
          <w:p w:rsidR="00F56573" w:rsidRPr="00CE5026" w:rsidRDefault="00F56573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F56573" w:rsidRPr="00CE5026" w:rsidRDefault="000D5ADB" w:rsidP="00066D87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Pr="00436E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µ</w:t>
            </w:r>
            <w:r w:rsidRPr="00436E0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</w:tr>
      <w:tr w:rsidR="000D5ADB" w:rsidRPr="00CE5026" w:rsidTr="000D5ADB">
        <w:tc>
          <w:tcPr>
            <w:tcW w:w="454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Ovládací PC s metrologickým software</w:t>
            </w:r>
          </w:p>
        </w:tc>
        <w:tc>
          <w:tcPr>
            <w:tcW w:w="2117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6E06">
              <w:rPr>
                <w:rFonts w:asciiTheme="minorHAnsi" w:hAnsiTheme="minorHAnsi" w:cstheme="minorHAnsi"/>
                <w:sz w:val="20"/>
                <w:szCs w:val="20"/>
              </w:rPr>
              <w:t>Možnost automatické výměny za analogovou dotykovou skenovací sondu</w:t>
            </w:r>
          </w:p>
        </w:tc>
        <w:tc>
          <w:tcPr>
            <w:tcW w:w="141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0D5ADB" w:rsidRPr="008B6D40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5AD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0D5ADB" w:rsidRPr="00CE5026" w:rsidTr="000D5ADB">
        <w:tc>
          <w:tcPr>
            <w:tcW w:w="6661" w:type="dxa"/>
            <w:gridSpan w:val="2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Automatická výměna dotykových sond, skenovacích modulů a laserového skeneru, automatická výměna měřicích hrotů včetně zásobníků</w:t>
            </w:r>
          </w:p>
        </w:tc>
        <w:tc>
          <w:tcPr>
            <w:tcW w:w="141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D5AD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0D5ADB" w:rsidRPr="00CE5026" w:rsidTr="000D5ADB">
        <w:tc>
          <w:tcPr>
            <w:tcW w:w="6661" w:type="dxa"/>
            <w:gridSpan w:val="2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Motorická dvouosá indexovací hlava</w:t>
            </w:r>
          </w:p>
        </w:tc>
        <w:tc>
          <w:tcPr>
            <w:tcW w:w="141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D5AD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0D5ADB" w:rsidRPr="00CE5026" w:rsidTr="000D5ADB">
        <w:tc>
          <w:tcPr>
            <w:tcW w:w="6661" w:type="dxa"/>
            <w:gridSpan w:val="2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Diskrétní dotyková sonda (spínací sonda)</w:t>
            </w:r>
          </w:p>
        </w:tc>
        <w:tc>
          <w:tcPr>
            <w:tcW w:w="141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D5AD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0D5ADB" w:rsidRPr="00CE5026" w:rsidTr="000D5ADB">
        <w:tc>
          <w:tcPr>
            <w:tcW w:w="6661" w:type="dxa"/>
            <w:gridSpan w:val="2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Skenovací dotyková sonda</w:t>
            </w:r>
          </w:p>
        </w:tc>
        <w:tc>
          <w:tcPr>
            <w:tcW w:w="141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D5AD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0D5ADB" w:rsidRPr="00CE5026" w:rsidTr="000D5ADB">
        <w:tc>
          <w:tcPr>
            <w:tcW w:w="6661" w:type="dxa"/>
            <w:gridSpan w:val="2"/>
          </w:tcPr>
          <w:p w:rsidR="000D5ADB" w:rsidRPr="000E1F6F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Sada doteků pro dotykovou i skenovací sondu</w:t>
            </w:r>
          </w:p>
        </w:tc>
        <w:tc>
          <w:tcPr>
            <w:tcW w:w="141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0D5ADB" w:rsidRPr="00EA6D0A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D5AD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0D5ADB" w:rsidRPr="00CE5026" w:rsidTr="000D5ADB">
        <w:tc>
          <w:tcPr>
            <w:tcW w:w="6661" w:type="dxa"/>
            <w:gridSpan w:val="2"/>
          </w:tcPr>
          <w:p w:rsidR="000D5ADB" w:rsidRPr="000E1F6F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Kalibrační koule</w:t>
            </w:r>
          </w:p>
        </w:tc>
        <w:tc>
          <w:tcPr>
            <w:tcW w:w="141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0D5ADB" w:rsidRPr="00EA6D0A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D5AD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0D5ADB" w:rsidRPr="00CE5026" w:rsidTr="000D5ADB">
        <w:tc>
          <w:tcPr>
            <w:tcW w:w="6661" w:type="dxa"/>
            <w:gridSpan w:val="2"/>
          </w:tcPr>
          <w:p w:rsidR="000D5ADB" w:rsidRPr="000E1F6F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E1F6F">
              <w:rPr>
                <w:rFonts w:asciiTheme="minorHAnsi" w:hAnsiTheme="minorHAnsi" w:cstheme="minorHAnsi"/>
                <w:sz w:val="20"/>
                <w:szCs w:val="20"/>
              </w:rPr>
              <w:t>Teplotní kompenzace včetně teplotních snímačů</w:t>
            </w:r>
          </w:p>
        </w:tc>
        <w:tc>
          <w:tcPr>
            <w:tcW w:w="1414" w:type="dxa"/>
          </w:tcPr>
          <w:p w:rsidR="000D5ADB" w:rsidRPr="00CE5026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E5026">
              <w:rPr>
                <w:rFonts w:asciiTheme="minorHAnsi" w:hAnsiTheme="minorHAnsi" w:cstheme="minorHAnsi"/>
                <w:sz w:val="20"/>
                <w:szCs w:val="20"/>
              </w:rPr>
              <w:t>Podmínka</w:t>
            </w:r>
          </w:p>
        </w:tc>
        <w:tc>
          <w:tcPr>
            <w:tcW w:w="1418" w:type="dxa"/>
          </w:tcPr>
          <w:p w:rsidR="000D5ADB" w:rsidRPr="00EA6D0A" w:rsidRDefault="000D5ADB" w:rsidP="000D5ADB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D5AD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</w:tbl>
    <w:p w:rsidR="00F56573" w:rsidRDefault="00F56573" w:rsidP="00F56573">
      <w:pPr>
        <w:rPr>
          <w:rFonts w:cstheme="minorHAnsi"/>
        </w:rPr>
      </w:pPr>
    </w:p>
    <w:p w:rsidR="00F56573" w:rsidRDefault="00F56573" w:rsidP="00F56573">
      <w:pPr>
        <w:rPr>
          <w:rFonts w:cstheme="minorHAnsi"/>
        </w:rPr>
      </w:pPr>
    </w:p>
    <w:p w:rsidR="001C248B" w:rsidRPr="006D3CA0" w:rsidRDefault="001C248B" w:rsidP="001C248B">
      <w:pPr>
        <w:rPr>
          <w:rFonts w:cstheme="minorHAnsi"/>
        </w:rPr>
      </w:pPr>
      <w:r w:rsidRPr="006D3CA0">
        <w:rPr>
          <w:rFonts w:cstheme="minorHAnsi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F5FF27" wp14:editId="214A4546">
                <wp:simplePos x="0" y="0"/>
                <wp:positionH relativeFrom="column">
                  <wp:posOffset>0</wp:posOffset>
                </wp:positionH>
                <wp:positionV relativeFrom="paragraph">
                  <wp:posOffset>9907270</wp:posOffset>
                </wp:positionV>
                <wp:extent cx="6433820" cy="136525"/>
                <wp:effectExtent l="0" t="1270" r="5080" b="1905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48B" w:rsidRDefault="001C248B" w:rsidP="001C248B">
                            <w:pPr>
                              <w:spacing w:line="192" w:lineRule="auto"/>
                              <w:jc w:val="right"/>
                              <w:rPr>
                                <w:rFonts w:ascii="Verdana" w:hAnsi="Verdan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DF5FF2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780.1pt;width:506.6pt;height:10.7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nHqwIAAKk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" filled="f" stroked="f">
                <v:textbox inset="0,0,0,0">
                  <w:txbxContent>
                    <w:p w:rsidR="001C248B" w:rsidRDefault="001C248B" w:rsidP="001C248B">
                      <w:pPr>
                        <w:spacing w:line="192" w:lineRule="auto"/>
                        <w:jc w:val="right"/>
                        <w:rPr>
                          <w:rFonts w:ascii="Verdana" w:hAnsi="Verdana"/>
                          <w:color w:val="000000"/>
                        </w:rPr>
                      </w:pPr>
                      <w:r>
                        <w:rPr>
                          <w:rFonts w:ascii="Verdana" w:hAnsi="Verdana"/>
                          <w:color w:val="00000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3CA0">
        <w:rPr>
          <w:rFonts w:cstheme="minorHAnsi"/>
        </w:rPr>
        <w:t>Prohlašuji, že nabízené p</w:t>
      </w:r>
      <w:r w:rsidR="008C6111">
        <w:rPr>
          <w:rFonts w:cstheme="minorHAnsi"/>
        </w:rPr>
        <w:t>lnění má výše uvedené vlastnosti</w:t>
      </w:r>
      <w:r w:rsidRPr="006D3CA0">
        <w:rPr>
          <w:rFonts w:cstheme="minorHAnsi"/>
        </w:rPr>
        <w:t>.</w:t>
      </w:r>
    </w:p>
    <w:p w:rsidR="001C248B" w:rsidRPr="006D3CA0" w:rsidRDefault="001C248B" w:rsidP="001C248B">
      <w:pPr>
        <w:rPr>
          <w:rFonts w:cstheme="minorHAnsi"/>
        </w:rPr>
      </w:pPr>
    </w:p>
    <w:p w:rsidR="001C248B" w:rsidRPr="006D3CA0" w:rsidRDefault="001C248B" w:rsidP="001C248B">
      <w:pPr>
        <w:rPr>
          <w:rFonts w:cstheme="minorHAnsi"/>
        </w:rPr>
      </w:pPr>
    </w:p>
    <w:p w:rsidR="00362D07" w:rsidRDefault="001C248B" w:rsidP="00362D07">
      <w:pPr>
        <w:rPr>
          <w:rFonts w:cstheme="minorHAnsi"/>
        </w:rPr>
      </w:pPr>
      <w:r w:rsidRPr="006D3CA0">
        <w:rPr>
          <w:rFonts w:cstheme="minorHAnsi"/>
        </w:rPr>
        <w:t>V</w:t>
      </w:r>
      <w:r w:rsidR="00C30197">
        <w:rPr>
          <w:rFonts w:cstheme="minorHAnsi"/>
        </w:rPr>
        <w:t xml:space="preserve"> Uherském Brodě </w:t>
      </w:r>
      <w:r w:rsidRPr="006D3CA0">
        <w:rPr>
          <w:rFonts w:cstheme="minorHAnsi"/>
        </w:rPr>
        <w:t>dne</w:t>
      </w:r>
      <w:r w:rsidRPr="006D3CA0">
        <w:rPr>
          <w:rFonts w:cstheme="minorHAnsi"/>
        </w:rPr>
        <w:tab/>
      </w:r>
    </w:p>
    <w:p w:rsidR="001C248B" w:rsidRPr="006D3CA0" w:rsidRDefault="00362D07" w:rsidP="00362D07">
      <w:pPr>
        <w:rPr>
          <w:rFonts w:cstheme="minorHAnsi"/>
        </w:rPr>
      </w:pPr>
      <w:r>
        <w:rPr>
          <w:rFonts w:cstheme="minorHAnsi"/>
        </w:rPr>
        <w:t xml:space="preserve">    </w:t>
      </w:r>
      <w:r w:rsidR="001C248B" w:rsidRPr="006D3CA0">
        <w:rPr>
          <w:rFonts w:cstheme="minorHAnsi"/>
        </w:rPr>
        <w:tab/>
      </w:r>
      <w:r w:rsidR="001C248B" w:rsidRPr="006D3CA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70B97">
        <w:rPr>
          <w:rFonts w:cstheme="minorHAnsi"/>
        </w:rPr>
        <w:tab/>
      </w:r>
      <w:r w:rsidR="001C248B" w:rsidRPr="006D3CA0">
        <w:rPr>
          <w:rFonts w:cstheme="minorHAnsi"/>
        </w:rPr>
        <w:t>……………………………………………………………………</w:t>
      </w:r>
    </w:p>
    <w:p w:rsidR="001C248B" w:rsidRPr="006D3CA0" w:rsidRDefault="001C248B" w:rsidP="001C248B">
      <w:pPr>
        <w:rPr>
          <w:rFonts w:cstheme="minorHAnsi"/>
        </w:rPr>
      </w:pPr>
      <w:r w:rsidRPr="006D3CA0">
        <w:rPr>
          <w:rFonts w:cstheme="minorHAnsi"/>
        </w:rPr>
        <w:tab/>
      </w:r>
      <w:r w:rsidRPr="006D3CA0">
        <w:rPr>
          <w:rFonts w:cstheme="minorHAnsi"/>
        </w:rPr>
        <w:tab/>
      </w:r>
      <w:r w:rsidRPr="006D3CA0">
        <w:rPr>
          <w:rFonts w:cstheme="minorHAnsi"/>
        </w:rPr>
        <w:tab/>
      </w:r>
      <w:r w:rsidRPr="006D3CA0">
        <w:rPr>
          <w:rFonts w:cstheme="minorHAnsi"/>
        </w:rPr>
        <w:tab/>
      </w:r>
      <w:r w:rsidRPr="006D3CA0">
        <w:rPr>
          <w:rFonts w:cstheme="minorHAnsi"/>
        </w:rPr>
        <w:tab/>
      </w:r>
      <w:r w:rsidRPr="006D3CA0">
        <w:rPr>
          <w:rFonts w:cstheme="minorHAnsi"/>
        </w:rPr>
        <w:tab/>
      </w:r>
      <w:r w:rsidRPr="006D3CA0">
        <w:rPr>
          <w:rFonts w:cstheme="minorHAnsi"/>
        </w:rPr>
        <w:tab/>
      </w:r>
      <w:r w:rsidR="002A7A90">
        <w:rPr>
          <w:rFonts w:cstheme="minorHAnsi"/>
        </w:rPr>
        <w:tab/>
      </w:r>
      <w:bookmarkStart w:id="0" w:name="_GoBack"/>
      <w:bookmarkEnd w:id="0"/>
    </w:p>
    <w:p w:rsidR="001C248B" w:rsidRPr="006D3CA0" w:rsidRDefault="001C248B" w:rsidP="001C248B">
      <w:pPr>
        <w:rPr>
          <w:rFonts w:cstheme="minorHAnsi"/>
          <w:b/>
          <w:sz w:val="32"/>
        </w:rPr>
      </w:pPr>
    </w:p>
    <w:sectPr w:rsidR="001C248B" w:rsidRPr="006D3CA0" w:rsidSect="006D2C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5" w:right="1440" w:bottom="1701" w:left="1440" w:header="720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9E" w:rsidRDefault="00B4749E" w:rsidP="002D1F1F">
      <w:r>
        <w:separator/>
      </w:r>
    </w:p>
  </w:endnote>
  <w:endnote w:type="continuationSeparator" w:id="0">
    <w:p w:rsidR="00B4749E" w:rsidRDefault="00B4749E" w:rsidP="002D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chnika Light">
    <w:altName w:val="Courier New"/>
    <w:charset w:val="EE"/>
    <w:family w:val="auto"/>
    <w:pitch w:val="variable"/>
    <w:sig w:usb0="00000001" w:usb1="00000001" w:usb2="00000000" w:usb3="00000000" w:csb0="0000009B" w:csb1="00000000"/>
  </w:font>
  <w:font w:name="Technika">
    <w:altName w:val="Courier New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1A" w:rsidRDefault="005B4C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1A" w:rsidRDefault="005B4C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1A" w:rsidRDefault="005B4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9E" w:rsidRDefault="00B4749E" w:rsidP="002D1F1F">
      <w:r>
        <w:separator/>
      </w:r>
    </w:p>
  </w:footnote>
  <w:footnote w:type="continuationSeparator" w:id="0">
    <w:p w:rsidR="00B4749E" w:rsidRDefault="00B4749E" w:rsidP="002D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1A" w:rsidRDefault="005B4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AC5" w:rsidRDefault="00222244">
    <w:pPr>
      <w:pStyle w:val="Zhlav"/>
    </w:pPr>
    <w:r>
      <w:rPr>
        <w:rFonts w:ascii="Technika" w:hAnsi="Technika"/>
        <w:caps/>
        <w:noProof/>
        <w:spacing w:val="8"/>
        <w:kern w:val="20"/>
        <w:sz w:val="14"/>
        <w:szCs w:val="14"/>
      </w:rPr>
      <w:drawing>
        <wp:anchor distT="0" distB="0" distL="114300" distR="114300" simplePos="0" relativeHeight="251658240" behindDoc="0" locked="0" layoutInCell="1" allowOverlap="1" wp14:anchorId="39BD2ABF" wp14:editId="291DA20D">
          <wp:simplePos x="0" y="0"/>
          <wp:positionH relativeFrom="column">
            <wp:posOffset>3762375</wp:posOffset>
          </wp:positionH>
          <wp:positionV relativeFrom="paragraph">
            <wp:posOffset>0</wp:posOffset>
          </wp:positionV>
          <wp:extent cx="2307562" cy="720000"/>
          <wp:effectExtent l="0" t="0" r="0" b="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CAIP_logo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56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3AC5"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70DE9D31" wp14:editId="27416427">
          <wp:extent cx="2005200" cy="720000"/>
          <wp:effectExtent l="0" t="0" r="0" b="4445"/>
          <wp:docPr id="2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1A" w:rsidRDefault="005B4C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2872E3C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" w15:restartNumberingAfterBreak="0">
    <w:nsid w:val="00000003"/>
    <w:multiLevelType w:val="singleLevel"/>
    <w:tmpl w:val="989AB17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7"/>
    <w:multiLevelType w:val="multilevel"/>
    <w:tmpl w:val="9E98AE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16"/>
    <w:multiLevelType w:val="multilevel"/>
    <w:tmpl w:val="00000016"/>
    <w:lvl w:ilvl="0">
      <w:numFmt w:val="bullet"/>
      <w:pStyle w:val="slovanseznam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6" w15:restartNumberingAfterBreak="0">
    <w:nsid w:val="0B93496D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D8E41B6"/>
    <w:multiLevelType w:val="hybridMultilevel"/>
    <w:tmpl w:val="52D64C94"/>
    <w:lvl w:ilvl="0" w:tplc="040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8" w15:restartNumberingAfterBreak="0">
    <w:nsid w:val="0F0567DF"/>
    <w:multiLevelType w:val="hybridMultilevel"/>
    <w:tmpl w:val="F73ECEC0"/>
    <w:lvl w:ilvl="0" w:tplc="F1EA2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617FD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0" w15:restartNumberingAfterBreak="0">
    <w:nsid w:val="15EB1674"/>
    <w:multiLevelType w:val="hybridMultilevel"/>
    <w:tmpl w:val="8DA09E76"/>
    <w:lvl w:ilvl="0" w:tplc="FE0A736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0F5925"/>
    <w:multiLevelType w:val="hybridMultilevel"/>
    <w:tmpl w:val="BC9AFC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E42E9B"/>
    <w:multiLevelType w:val="hybridMultilevel"/>
    <w:tmpl w:val="722C9056"/>
    <w:lvl w:ilvl="0" w:tplc="0405000F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3" w15:restartNumberingAfterBreak="0">
    <w:nsid w:val="1ED57B89"/>
    <w:multiLevelType w:val="hybridMultilevel"/>
    <w:tmpl w:val="0ECCEC5E"/>
    <w:lvl w:ilvl="0" w:tplc="8C60EB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CF5152"/>
    <w:multiLevelType w:val="hybridMultilevel"/>
    <w:tmpl w:val="D14027AA"/>
    <w:lvl w:ilvl="0" w:tplc="2F5C5EA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24962"/>
    <w:multiLevelType w:val="singleLevel"/>
    <w:tmpl w:val="989AB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</w:abstractNum>
  <w:abstractNum w:abstractNumId="16" w15:restartNumberingAfterBreak="0">
    <w:nsid w:val="27A06D40"/>
    <w:multiLevelType w:val="hybridMultilevel"/>
    <w:tmpl w:val="18B6582E"/>
    <w:lvl w:ilvl="0" w:tplc="73668DC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95EF2"/>
    <w:multiLevelType w:val="hybridMultilevel"/>
    <w:tmpl w:val="F4669EE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D2347"/>
    <w:multiLevelType w:val="hybridMultilevel"/>
    <w:tmpl w:val="34EA8330"/>
    <w:lvl w:ilvl="0" w:tplc="71CACD72">
      <w:start w:val="1"/>
      <w:numFmt w:val="decimal"/>
      <w:lvlText w:val="%1."/>
      <w:lvlJc w:val="left"/>
      <w:pPr>
        <w:ind w:left="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2A3F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04CFC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8D87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20DB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4760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6C04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76901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ECE7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BE3818"/>
    <w:multiLevelType w:val="hybridMultilevel"/>
    <w:tmpl w:val="5BC28120"/>
    <w:lvl w:ilvl="0" w:tplc="2E4A1E3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CB0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8D0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8B4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B04C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0B5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0D4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47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E39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C732FB"/>
    <w:multiLevelType w:val="hybridMultilevel"/>
    <w:tmpl w:val="0CE2B18C"/>
    <w:lvl w:ilvl="0" w:tplc="16A64E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E15CB"/>
    <w:multiLevelType w:val="multilevel"/>
    <w:tmpl w:val="43022A9C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</w:rPr>
    </w:lvl>
    <w:lvl w:ilvl="1">
      <w:start w:val="1"/>
      <w:numFmt w:val="decimal"/>
      <w:pStyle w:val="Nzev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3F474323"/>
    <w:multiLevelType w:val="hybridMultilevel"/>
    <w:tmpl w:val="B1DA6996"/>
    <w:lvl w:ilvl="0" w:tplc="27C6380C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E46C8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07E64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47540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EF1EE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48FD0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25498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04E68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ACDEC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767C8F"/>
    <w:multiLevelType w:val="hybridMultilevel"/>
    <w:tmpl w:val="79D2DDB2"/>
    <w:lvl w:ilvl="0" w:tplc="B66A7AF2">
      <w:start w:val="1"/>
      <w:numFmt w:val="decimal"/>
      <w:lvlText w:val="(%1)"/>
      <w:lvlJc w:val="left"/>
      <w:pPr>
        <w:ind w:left="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61C56">
      <w:start w:val="1"/>
      <w:numFmt w:val="lowerLetter"/>
      <w:lvlText w:val="%2)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D45D26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243D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8327C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6B6DA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8435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EA6F0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2884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369578E"/>
    <w:multiLevelType w:val="hybridMultilevel"/>
    <w:tmpl w:val="2E0A8FE8"/>
    <w:lvl w:ilvl="0" w:tplc="040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5004556"/>
    <w:multiLevelType w:val="hybridMultilevel"/>
    <w:tmpl w:val="5980E3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5E766CE"/>
    <w:multiLevelType w:val="hybridMultilevel"/>
    <w:tmpl w:val="9FA02C1C"/>
    <w:lvl w:ilvl="0" w:tplc="5C5E13D2">
      <w:start w:val="16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0366E"/>
    <w:multiLevelType w:val="hybridMultilevel"/>
    <w:tmpl w:val="AB3E1AEC"/>
    <w:lvl w:ilvl="0" w:tplc="A0C04C32">
      <w:start w:val="1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80EAF"/>
    <w:multiLevelType w:val="hybridMultilevel"/>
    <w:tmpl w:val="0C9ADDF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6F7519"/>
    <w:multiLevelType w:val="hybridMultilevel"/>
    <w:tmpl w:val="14DCA82C"/>
    <w:lvl w:ilvl="0" w:tplc="3956E206">
      <w:start w:val="1"/>
      <w:numFmt w:val="lowerLetter"/>
      <w:lvlText w:val="%1)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661D0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4697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883B1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52973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D4BD7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8BE20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ED8B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8898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0A4EF1"/>
    <w:multiLevelType w:val="hybridMultilevel"/>
    <w:tmpl w:val="644646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6A1AFA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673D605D"/>
    <w:multiLevelType w:val="hybridMultilevel"/>
    <w:tmpl w:val="3A6457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77243"/>
    <w:multiLevelType w:val="hybridMultilevel"/>
    <w:tmpl w:val="91282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17346"/>
    <w:multiLevelType w:val="multilevel"/>
    <w:tmpl w:val="4DB6A75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AD75E9"/>
    <w:multiLevelType w:val="hybridMultilevel"/>
    <w:tmpl w:val="D8327EB8"/>
    <w:lvl w:ilvl="0" w:tplc="74C4230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771B3"/>
    <w:multiLevelType w:val="multilevel"/>
    <w:tmpl w:val="733E9B2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8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2"/>
  </w:num>
  <w:num w:numId="3">
    <w:abstractNumId w:val="16"/>
  </w:num>
  <w:num w:numId="4">
    <w:abstractNumId w:val="33"/>
  </w:num>
  <w:num w:numId="5">
    <w:abstractNumId w:val="21"/>
  </w:num>
  <w:num w:numId="6">
    <w:abstractNumId w:val="25"/>
  </w:num>
  <w:num w:numId="7">
    <w:abstractNumId w:val="10"/>
  </w:num>
  <w:num w:numId="8">
    <w:abstractNumId w:val="17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8"/>
  </w:num>
  <w:num w:numId="17">
    <w:abstractNumId w:val="31"/>
  </w:num>
  <w:num w:numId="18">
    <w:abstractNumId w:val="28"/>
  </w:num>
  <w:num w:numId="19">
    <w:abstractNumId w:val="15"/>
  </w:num>
  <w:num w:numId="20">
    <w:abstractNumId w:val="11"/>
  </w:num>
  <w:num w:numId="21">
    <w:abstractNumId w:val="24"/>
  </w:num>
  <w:num w:numId="22">
    <w:abstractNumId w:val="30"/>
  </w:num>
  <w:num w:numId="23">
    <w:abstractNumId w:val="26"/>
  </w:num>
  <w:num w:numId="24">
    <w:abstractNumId w:val="14"/>
  </w:num>
  <w:num w:numId="25">
    <w:abstractNumId w:val="19"/>
  </w:num>
  <w:num w:numId="26">
    <w:abstractNumId w:val="22"/>
  </w:num>
  <w:num w:numId="27">
    <w:abstractNumId w:val="23"/>
  </w:num>
  <w:num w:numId="28">
    <w:abstractNumId w:val="29"/>
  </w:num>
  <w:num w:numId="29">
    <w:abstractNumId w:val="18"/>
  </w:num>
  <w:num w:numId="30">
    <w:abstractNumId w:val="13"/>
  </w:num>
  <w:num w:numId="31">
    <w:abstractNumId w:val="7"/>
  </w:num>
  <w:num w:numId="32">
    <w:abstractNumId w:val="12"/>
  </w:num>
  <w:num w:numId="33">
    <w:abstractNumId w:val="34"/>
  </w:num>
  <w:num w:numId="34">
    <w:abstractNumId w:val="36"/>
  </w:num>
  <w:num w:numId="35">
    <w:abstractNumId w:val="27"/>
  </w:num>
  <w:num w:numId="36">
    <w:abstractNumId w:val="3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comment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90"/>
    <w:rsid w:val="00013DB0"/>
    <w:rsid w:val="0001561A"/>
    <w:rsid w:val="00022DC7"/>
    <w:rsid w:val="0003008B"/>
    <w:rsid w:val="00044274"/>
    <w:rsid w:val="00054B99"/>
    <w:rsid w:val="00075651"/>
    <w:rsid w:val="0009505B"/>
    <w:rsid w:val="000A06B7"/>
    <w:rsid w:val="000B212B"/>
    <w:rsid w:val="000B5402"/>
    <w:rsid w:val="000B632B"/>
    <w:rsid w:val="000D56D4"/>
    <w:rsid w:val="000D5ADB"/>
    <w:rsid w:val="000E56F0"/>
    <w:rsid w:val="00103A7B"/>
    <w:rsid w:val="001147C1"/>
    <w:rsid w:val="00130919"/>
    <w:rsid w:val="00135EC9"/>
    <w:rsid w:val="00141BE2"/>
    <w:rsid w:val="00150F54"/>
    <w:rsid w:val="00151AAB"/>
    <w:rsid w:val="00157C9A"/>
    <w:rsid w:val="0016038A"/>
    <w:rsid w:val="0017409C"/>
    <w:rsid w:val="00181AC8"/>
    <w:rsid w:val="001832D3"/>
    <w:rsid w:val="0018678E"/>
    <w:rsid w:val="001A1113"/>
    <w:rsid w:val="001B1BE4"/>
    <w:rsid w:val="001C248B"/>
    <w:rsid w:val="001E059A"/>
    <w:rsid w:val="001E17D6"/>
    <w:rsid w:val="001E1BC4"/>
    <w:rsid w:val="001E2E3E"/>
    <w:rsid w:val="001E4D1E"/>
    <w:rsid w:val="001E7A06"/>
    <w:rsid w:val="00203A0B"/>
    <w:rsid w:val="0020572F"/>
    <w:rsid w:val="00210255"/>
    <w:rsid w:val="00212111"/>
    <w:rsid w:val="00222244"/>
    <w:rsid w:val="00234D88"/>
    <w:rsid w:val="00236B63"/>
    <w:rsid w:val="002372AA"/>
    <w:rsid w:val="002460BD"/>
    <w:rsid w:val="0025496E"/>
    <w:rsid w:val="002562CC"/>
    <w:rsid w:val="00273DE6"/>
    <w:rsid w:val="00286C38"/>
    <w:rsid w:val="00291569"/>
    <w:rsid w:val="00293BD6"/>
    <w:rsid w:val="002A091B"/>
    <w:rsid w:val="002A7A90"/>
    <w:rsid w:val="002D1612"/>
    <w:rsid w:val="002D1F1F"/>
    <w:rsid w:val="002E033B"/>
    <w:rsid w:val="002E089D"/>
    <w:rsid w:val="002E56FB"/>
    <w:rsid w:val="002F089C"/>
    <w:rsid w:val="002F4D37"/>
    <w:rsid w:val="00310B6F"/>
    <w:rsid w:val="00314235"/>
    <w:rsid w:val="00321187"/>
    <w:rsid w:val="00342794"/>
    <w:rsid w:val="00362D07"/>
    <w:rsid w:val="00371A05"/>
    <w:rsid w:val="0038521A"/>
    <w:rsid w:val="0038544F"/>
    <w:rsid w:val="003866BC"/>
    <w:rsid w:val="003930FA"/>
    <w:rsid w:val="00396F78"/>
    <w:rsid w:val="003B6CB2"/>
    <w:rsid w:val="003C6C5B"/>
    <w:rsid w:val="003E2A3E"/>
    <w:rsid w:val="003E4C43"/>
    <w:rsid w:val="003E6FBF"/>
    <w:rsid w:val="00401767"/>
    <w:rsid w:val="00406738"/>
    <w:rsid w:val="00415DE5"/>
    <w:rsid w:val="0042104E"/>
    <w:rsid w:val="004332CC"/>
    <w:rsid w:val="004360CA"/>
    <w:rsid w:val="0046069D"/>
    <w:rsid w:val="004865D0"/>
    <w:rsid w:val="004869C7"/>
    <w:rsid w:val="004A3546"/>
    <w:rsid w:val="004A5338"/>
    <w:rsid w:val="004A7651"/>
    <w:rsid w:val="004C49DD"/>
    <w:rsid w:val="004C6F3A"/>
    <w:rsid w:val="004D056E"/>
    <w:rsid w:val="004D677A"/>
    <w:rsid w:val="004D7C72"/>
    <w:rsid w:val="004F712D"/>
    <w:rsid w:val="00525BA6"/>
    <w:rsid w:val="00530F64"/>
    <w:rsid w:val="0053672E"/>
    <w:rsid w:val="00546676"/>
    <w:rsid w:val="00554056"/>
    <w:rsid w:val="005A4783"/>
    <w:rsid w:val="005A5A14"/>
    <w:rsid w:val="005B3601"/>
    <w:rsid w:val="005B4C1A"/>
    <w:rsid w:val="005B5470"/>
    <w:rsid w:val="005C0599"/>
    <w:rsid w:val="005C204D"/>
    <w:rsid w:val="005C7D9C"/>
    <w:rsid w:val="005D27C8"/>
    <w:rsid w:val="005D3B27"/>
    <w:rsid w:val="005E009F"/>
    <w:rsid w:val="005E4DD1"/>
    <w:rsid w:val="005F38D8"/>
    <w:rsid w:val="0060123B"/>
    <w:rsid w:val="0062051C"/>
    <w:rsid w:val="00632E07"/>
    <w:rsid w:val="00643FD7"/>
    <w:rsid w:val="00651D98"/>
    <w:rsid w:val="006562D5"/>
    <w:rsid w:val="00657A9F"/>
    <w:rsid w:val="00665F97"/>
    <w:rsid w:val="00671028"/>
    <w:rsid w:val="006727AD"/>
    <w:rsid w:val="00687AF8"/>
    <w:rsid w:val="00691A95"/>
    <w:rsid w:val="00697BC1"/>
    <w:rsid w:val="00697D8F"/>
    <w:rsid w:val="006B25CF"/>
    <w:rsid w:val="006B43BB"/>
    <w:rsid w:val="006C4FC4"/>
    <w:rsid w:val="006C6516"/>
    <w:rsid w:val="006D15A1"/>
    <w:rsid w:val="006D2CA2"/>
    <w:rsid w:val="006D3CA0"/>
    <w:rsid w:val="006D50D2"/>
    <w:rsid w:val="006F150D"/>
    <w:rsid w:val="006F709D"/>
    <w:rsid w:val="00706783"/>
    <w:rsid w:val="00710CD7"/>
    <w:rsid w:val="00715C41"/>
    <w:rsid w:val="007402C1"/>
    <w:rsid w:val="00743678"/>
    <w:rsid w:val="007628A2"/>
    <w:rsid w:val="00764231"/>
    <w:rsid w:val="00765850"/>
    <w:rsid w:val="007666B4"/>
    <w:rsid w:val="00770B97"/>
    <w:rsid w:val="00777CEE"/>
    <w:rsid w:val="00781262"/>
    <w:rsid w:val="007B2509"/>
    <w:rsid w:val="007C0F35"/>
    <w:rsid w:val="007C52E6"/>
    <w:rsid w:val="007D6403"/>
    <w:rsid w:val="007F0FC6"/>
    <w:rsid w:val="007F7039"/>
    <w:rsid w:val="007F7560"/>
    <w:rsid w:val="007F7CBD"/>
    <w:rsid w:val="00801F7F"/>
    <w:rsid w:val="00812277"/>
    <w:rsid w:val="008130A3"/>
    <w:rsid w:val="008349D3"/>
    <w:rsid w:val="0085580A"/>
    <w:rsid w:val="00857F8F"/>
    <w:rsid w:val="00866172"/>
    <w:rsid w:val="00870B90"/>
    <w:rsid w:val="008A42EE"/>
    <w:rsid w:val="008A52FA"/>
    <w:rsid w:val="008B46CF"/>
    <w:rsid w:val="008B6D40"/>
    <w:rsid w:val="008B739D"/>
    <w:rsid w:val="008C6111"/>
    <w:rsid w:val="008D7FED"/>
    <w:rsid w:val="008E02EE"/>
    <w:rsid w:val="008E2C3C"/>
    <w:rsid w:val="008E74F6"/>
    <w:rsid w:val="008F17B1"/>
    <w:rsid w:val="008F4A2C"/>
    <w:rsid w:val="00925E03"/>
    <w:rsid w:val="009310B5"/>
    <w:rsid w:val="009362EF"/>
    <w:rsid w:val="0093710A"/>
    <w:rsid w:val="009632A1"/>
    <w:rsid w:val="00964A4D"/>
    <w:rsid w:val="009660B3"/>
    <w:rsid w:val="00972E9A"/>
    <w:rsid w:val="00972FD9"/>
    <w:rsid w:val="00974794"/>
    <w:rsid w:val="00980482"/>
    <w:rsid w:val="00987D76"/>
    <w:rsid w:val="0099223D"/>
    <w:rsid w:val="00994E64"/>
    <w:rsid w:val="009B445D"/>
    <w:rsid w:val="009B4FC1"/>
    <w:rsid w:val="009B6AFD"/>
    <w:rsid w:val="009C331F"/>
    <w:rsid w:val="009C7896"/>
    <w:rsid w:val="009D19BA"/>
    <w:rsid w:val="009D3EB6"/>
    <w:rsid w:val="009E547B"/>
    <w:rsid w:val="009E7061"/>
    <w:rsid w:val="009F1D8C"/>
    <w:rsid w:val="009F2971"/>
    <w:rsid w:val="009F3AC5"/>
    <w:rsid w:val="00A331C8"/>
    <w:rsid w:val="00A34EAB"/>
    <w:rsid w:val="00A452CA"/>
    <w:rsid w:val="00A61E6E"/>
    <w:rsid w:val="00A76650"/>
    <w:rsid w:val="00A76999"/>
    <w:rsid w:val="00A93DB9"/>
    <w:rsid w:val="00A97A4C"/>
    <w:rsid w:val="00AB4CA6"/>
    <w:rsid w:val="00AB7ADD"/>
    <w:rsid w:val="00AD0318"/>
    <w:rsid w:val="00AD5598"/>
    <w:rsid w:val="00AE37A3"/>
    <w:rsid w:val="00B2375A"/>
    <w:rsid w:val="00B4749E"/>
    <w:rsid w:val="00B504D3"/>
    <w:rsid w:val="00B52F45"/>
    <w:rsid w:val="00B62E43"/>
    <w:rsid w:val="00B643B1"/>
    <w:rsid w:val="00B727BE"/>
    <w:rsid w:val="00B93AA6"/>
    <w:rsid w:val="00B95908"/>
    <w:rsid w:val="00BB2FB8"/>
    <w:rsid w:val="00BB7B07"/>
    <w:rsid w:val="00BC0970"/>
    <w:rsid w:val="00BC2031"/>
    <w:rsid w:val="00BC44B3"/>
    <w:rsid w:val="00C0474C"/>
    <w:rsid w:val="00C12480"/>
    <w:rsid w:val="00C166FC"/>
    <w:rsid w:val="00C2074B"/>
    <w:rsid w:val="00C226C5"/>
    <w:rsid w:val="00C27BEF"/>
    <w:rsid w:val="00C27CBF"/>
    <w:rsid w:val="00C30197"/>
    <w:rsid w:val="00C31F7E"/>
    <w:rsid w:val="00C6351C"/>
    <w:rsid w:val="00C81746"/>
    <w:rsid w:val="00C86259"/>
    <w:rsid w:val="00C923C6"/>
    <w:rsid w:val="00CA63E0"/>
    <w:rsid w:val="00CB2CC9"/>
    <w:rsid w:val="00CE3DFB"/>
    <w:rsid w:val="00D0369C"/>
    <w:rsid w:val="00D03899"/>
    <w:rsid w:val="00D11A65"/>
    <w:rsid w:val="00D14C78"/>
    <w:rsid w:val="00D14F29"/>
    <w:rsid w:val="00D15850"/>
    <w:rsid w:val="00D1610A"/>
    <w:rsid w:val="00D3755F"/>
    <w:rsid w:val="00D41C72"/>
    <w:rsid w:val="00D536DD"/>
    <w:rsid w:val="00D5640A"/>
    <w:rsid w:val="00D74A1D"/>
    <w:rsid w:val="00D871CA"/>
    <w:rsid w:val="00D90A99"/>
    <w:rsid w:val="00DC0F50"/>
    <w:rsid w:val="00DC225A"/>
    <w:rsid w:val="00DC31F0"/>
    <w:rsid w:val="00DC6689"/>
    <w:rsid w:val="00DD349C"/>
    <w:rsid w:val="00DD57DE"/>
    <w:rsid w:val="00DD5AE5"/>
    <w:rsid w:val="00DD62E7"/>
    <w:rsid w:val="00DF1DB2"/>
    <w:rsid w:val="00E01239"/>
    <w:rsid w:val="00E20722"/>
    <w:rsid w:val="00E24018"/>
    <w:rsid w:val="00E24225"/>
    <w:rsid w:val="00E403D5"/>
    <w:rsid w:val="00E437D4"/>
    <w:rsid w:val="00E46B6D"/>
    <w:rsid w:val="00E50B4C"/>
    <w:rsid w:val="00E57F81"/>
    <w:rsid w:val="00E62B93"/>
    <w:rsid w:val="00E652F6"/>
    <w:rsid w:val="00E768BB"/>
    <w:rsid w:val="00E808F9"/>
    <w:rsid w:val="00E90CDF"/>
    <w:rsid w:val="00EA5BD4"/>
    <w:rsid w:val="00EA6D0A"/>
    <w:rsid w:val="00EC3F72"/>
    <w:rsid w:val="00ED6C19"/>
    <w:rsid w:val="00EE3257"/>
    <w:rsid w:val="00EE544C"/>
    <w:rsid w:val="00F00F4C"/>
    <w:rsid w:val="00F074BF"/>
    <w:rsid w:val="00F15F84"/>
    <w:rsid w:val="00F52F9F"/>
    <w:rsid w:val="00F56573"/>
    <w:rsid w:val="00F65862"/>
    <w:rsid w:val="00F76803"/>
    <w:rsid w:val="00F80AE1"/>
    <w:rsid w:val="00F872FC"/>
    <w:rsid w:val="00FC274A"/>
    <w:rsid w:val="00FE318F"/>
    <w:rsid w:val="00FE6CEB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9F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2111"/>
    <w:pPr>
      <w:spacing w:after="0" w:line="240" w:lineRule="auto"/>
      <w:ind w:firstLine="709"/>
    </w:pPr>
    <w:rPr>
      <w:rFonts w:eastAsia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E437D4"/>
    <w:pPr>
      <w:keepNext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99CCFF"/>
      <w:suppressAutoHyphens/>
      <w:spacing w:before="240" w:after="60"/>
      <w:ind w:left="567" w:firstLine="0"/>
      <w:jc w:val="center"/>
      <w:outlineLvl w:val="0"/>
    </w:pPr>
    <w:rPr>
      <w:rFonts w:ascii="Calibri Light" w:hAnsi="Calibri Light"/>
      <w:b/>
      <w:bCs/>
      <w:kern w:val="1"/>
      <w:sz w:val="36"/>
      <w:szCs w:val="36"/>
      <w:lang w:val="x-none"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3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2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62B9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69C"/>
    <w:pPr>
      <w:ind w:firstLine="0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6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D1F1F"/>
    <w:pPr>
      <w:tabs>
        <w:tab w:val="center" w:pos="4680"/>
        <w:tab w:val="right" w:pos="9360"/>
      </w:tabs>
      <w:ind w:firstLine="0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D1F1F"/>
  </w:style>
  <w:style w:type="paragraph" w:styleId="Zpat">
    <w:name w:val="footer"/>
    <w:basedOn w:val="Normln"/>
    <w:link w:val="ZpatChar"/>
    <w:uiPriority w:val="99"/>
    <w:unhideWhenUsed/>
    <w:rsid w:val="002D1F1F"/>
    <w:pPr>
      <w:tabs>
        <w:tab w:val="center" w:pos="4680"/>
        <w:tab w:val="right" w:pos="9360"/>
      </w:tabs>
      <w:ind w:firstLine="0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1F1F"/>
  </w:style>
  <w:style w:type="character" w:styleId="Hypertextovodkaz">
    <w:name w:val="Hyperlink"/>
    <w:basedOn w:val="Standardnpsmoodstavce"/>
    <w:uiPriority w:val="99"/>
    <w:unhideWhenUsed/>
    <w:rsid w:val="0021211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E437D4"/>
    <w:rPr>
      <w:rFonts w:ascii="Calibri Light" w:eastAsia="Times New Roman" w:hAnsi="Calibri Light" w:cs="Times New Roman"/>
      <w:b/>
      <w:bCs/>
      <w:kern w:val="1"/>
      <w:sz w:val="36"/>
      <w:szCs w:val="36"/>
      <w:shd w:val="clear" w:color="auto" w:fill="99CCFF"/>
      <w:lang w:val="x-none" w:eastAsia="ar-SA"/>
    </w:rPr>
  </w:style>
  <w:style w:type="paragraph" w:styleId="Nzev">
    <w:name w:val="Title"/>
    <w:aliases w:val="Podkapitola"/>
    <w:basedOn w:val="slovanseznam"/>
    <w:next w:val="Normln"/>
    <w:link w:val="NzevChar"/>
    <w:autoRedefine/>
    <w:qFormat/>
    <w:rsid w:val="00525BA6"/>
    <w:pPr>
      <w:numPr>
        <w:ilvl w:val="1"/>
        <w:numId w:val="5"/>
      </w:numPr>
      <w:pBdr>
        <w:top w:val="single" w:sz="4" w:space="1" w:color="5B9BD5"/>
        <w:left w:val="single" w:sz="4" w:space="4" w:color="5B9BD5"/>
        <w:bottom w:val="single" w:sz="4" w:space="1" w:color="5B9BD5"/>
        <w:right w:val="single" w:sz="4" w:space="4" w:color="5B9BD5"/>
      </w:pBdr>
      <w:spacing w:before="240" w:after="60"/>
      <w:contextualSpacing w:val="0"/>
      <w:jc w:val="both"/>
      <w:outlineLvl w:val="0"/>
    </w:pPr>
    <w:rPr>
      <w:rFonts w:ascii="Calibri" w:eastAsia="Calibri" w:hAnsi="Calibri"/>
      <w:b/>
      <w:bCs/>
      <w:kern w:val="28"/>
      <w:szCs w:val="32"/>
    </w:rPr>
  </w:style>
  <w:style w:type="character" w:customStyle="1" w:styleId="NzevChar">
    <w:name w:val="Název Char"/>
    <w:aliases w:val="Podkapitola Char"/>
    <w:basedOn w:val="Standardnpsmoodstavce"/>
    <w:link w:val="Nzev"/>
    <w:rsid w:val="00525BA6"/>
    <w:rPr>
      <w:rFonts w:ascii="Calibri" w:eastAsia="Calibri" w:hAnsi="Calibri" w:cs="Times New Roman"/>
      <w:b/>
      <w:bCs/>
      <w:kern w:val="28"/>
      <w:sz w:val="24"/>
      <w:szCs w:val="32"/>
      <w:lang w:val="cs-CZ" w:eastAsia="cs-CZ"/>
    </w:rPr>
  </w:style>
  <w:style w:type="paragraph" w:styleId="Odstavecseseznamem">
    <w:name w:val="List Paragraph"/>
    <w:basedOn w:val="Normln"/>
    <w:uiPriority w:val="34"/>
    <w:qFormat/>
    <w:rsid w:val="00525BA6"/>
    <w:pPr>
      <w:suppressAutoHyphens/>
      <w:ind w:left="708" w:firstLine="0"/>
      <w:jc w:val="both"/>
    </w:pPr>
    <w:rPr>
      <w:rFonts w:ascii="Verdana" w:hAnsi="Verdana"/>
      <w:sz w:val="20"/>
      <w:lang w:eastAsia="ar-SA"/>
    </w:rPr>
  </w:style>
  <w:style w:type="paragraph" w:styleId="slovanseznam">
    <w:name w:val="List Number"/>
    <w:basedOn w:val="Normln"/>
    <w:uiPriority w:val="99"/>
    <w:semiHidden/>
    <w:unhideWhenUsed/>
    <w:rsid w:val="00525BA6"/>
    <w:pPr>
      <w:numPr>
        <w:numId w:val="1"/>
      </w:numPr>
      <w:contextualSpacing/>
    </w:pPr>
  </w:style>
  <w:style w:type="paragraph" w:customStyle="1" w:styleId="Normal1">
    <w:name w:val="Normal_1"/>
    <w:rsid w:val="00D03899"/>
    <w:pPr>
      <w:suppressAutoHyphens/>
      <w:spacing w:after="0" w:line="320" w:lineRule="atLeast"/>
      <w:jc w:val="both"/>
    </w:pPr>
    <w:rPr>
      <w:rFonts w:ascii="Times New Roman" w:eastAsia="Times New Roman" w:hAnsi="Times New Roman" w:cs="Times New Roman"/>
      <w:szCs w:val="20"/>
      <w:lang w:val="cs-CZ" w:eastAsia="ar-SA"/>
    </w:rPr>
  </w:style>
  <w:style w:type="paragraph" w:customStyle="1" w:styleId="Normal2">
    <w:name w:val="Normal_2"/>
    <w:rsid w:val="00D03899"/>
    <w:pPr>
      <w:suppressAutoHyphens/>
      <w:spacing w:after="0" w:line="320" w:lineRule="atLeast"/>
      <w:ind w:left="425"/>
      <w:jc w:val="both"/>
    </w:pPr>
    <w:rPr>
      <w:rFonts w:ascii="Times New Roman" w:eastAsia="Times New Roman" w:hAnsi="Times New Roman" w:cs="Times New Roman"/>
      <w:szCs w:val="20"/>
      <w:lang w:val="cs-CZ" w:eastAsia="ar-SA"/>
    </w:rPr>
  </w:style>
  <w:style w:type="paragraph" w:customStyle="1" w:styleId="Podnadpis1">
    <w:name w:val="Podnadpis1"/>
    <w:basedOn w:val="Normln"/>
    <w:rsid w:val="00D03899"/>
    <w:pPr>
      <w:widowControl w:val="0"/>
      <w:suppressAutoHyphens/>
      <w:autoSpaceDE w:val="0"/>
      <w:spacing w:before="73" w:after="73"/>
      <w:ind w:firstLine="0"/>
    </w:pPr>
    <w:rPr>
      <w:rFonts w:ascii="Times New Roman" w:hAnsi="Times New Roman"/>
      <w:b/>
      <w:bCs/>
      <w:color w:val="000000"/>
      <w:sz w:val="28"/>
      <w:szCs w:val="28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E437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cs-CZ"/>
    </w:rPr>
  </w:style>
  <w:style w:type="paragraph" w:customStyle="1" w:styleId="Standard">
    <w:name w:val="Standard"/>
    <w:rsid w:val="009310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val="cs-CZ" w:eastAsia="cs-CZ"/>
    </w:rPr>
  </w:style>
  <w:style w:type="paragraph" w:styleId="Bezmezer">
    <w:name w:val="No Spacing"/>
    <w:rsid w:val="004332CC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43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43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43B1"/>
    <w:rPr>
      <w:rFonts w:eastAsia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3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3B1"/>
    <w:rPr>
      <w:rFonts w:eastAsia="Times New Roman" w:cs="Times New Roman"/>
      <w:b/>
      <w:bCs/>
      <w:sz w:val="20"/>
      <w:szCs w:val="20"/>
      <w:lang w:val="cs-CZ" w:eastAsia="cs-CZ"/>
    </w:rPr>
  </w:style>
  <w:style w:type="table" w:customStyle="1" w:styleId="TableGrid">
    <w:name w:val="TableGrid"/>
    <w:rsid w:val="003930FA"/>
    <w:pPr>
      <w:spacing w:after="0" w:line="240" w:lineRule="auto"/>
    </w:pPr>
    <w:rPr>
      <w:rFonts w:eastAsiaTheme="minorEastAsia"/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82FB95-975D-43F2-B1AD-F034792E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2020-03-02T12:54:00Z</dcterms:created>
  <dcterms:modified xsi:type="dcterms:W3CDTF">2020-03-02T12:54:00Z</dcterms:modified>
</cp:coreProperties>
</file>