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B7" w:rsidRDefault="00A738A0">
      <w:pPr>
        <w:pStyle w:val="Nadpis4"/>
        <w:spacing w:before="80"/>
        <w:ind w:left="414" w:right="402"/>
        <w:jc w:val="center"/>
      </w:pPr>
      <w:r>
        <w:t>SERVISNÍ SMLOUVA</w:t>
      </w:r>
    </w:p>
    <w:p w:rsidR="005460B7" w:rsidRDefault="00A738A0">
      <w:pPr>
        <w:pStyle w:val="Zkladntext"/>
        <w:spacing w:before="118"/>
        <w:ind w:left="414" w:right="402"/>
        <w:jc w:val="center"/>
      </w:pPr>
      <w:proofErr w:type="gramStart"/>
      <w:r>
        <w:t>uzavřená</w:t>
      </w:r>
      <w:proofErr w:type="gramEnd"/>
      <w:r>
        <w:t xml:space="preserve"> dle příslušných ustanovení zákona č. 89/2012 Sb., občanský zákoník, ve znění pozdějších předpisů</w:t>
      </w:r>
    </w:p>
    <w:p w:rsidR="005460B7" w:rsidRDefault="005460B7">
      <w:pPr>
        <w:pStyle w:val="Zkladntext"/>
        <w:rPr>
          <w:sz w:val="24"/>
        </w:rPr>
      </w:pPr>
    </w:p>
    <w:p w:rsidR="005460B7" w:rsidRDefault="005460B7">
      <w:pPr>
        <w:pStyle w:val="Zkladntext"/>
        <w:spacing w:before="1"/>
        <w:rPr>
          <w:sz w:val="35"/>
        </w:rPr>
      </w:pPr>
    </w:p>
    <w:p w:rsidR="005460B7" w:rsidRDefault="00A738A0">
      <w:pPr>
        <w:pStyle w:val="Nadpis4"/>
      </w:pPr>
      <w:r>
        <w:t>Smluvní strany</w:t>
      </w:r>
    </w:p>
    <w:p w:rsidR="005460B7" w:rsidRDefault="005460B7">
      <w:pPr>
        <w:pStyle w:val="Zkladntext"/>
        <w:spacing w:before="9"/>
        <w:rPr>
          <w:b/>
          <w:sz w:val="18"/>
        </w:rPr>
      </w:pPr>
    </w:p>
    <w:p w:rsidR="005460B7" w:rsidRDefault="00A738A0">
      <w:pPr>
        <w:pStyle w:val="Nadpis5"/>
        <w:spacing w:before="1"/>
      </w:pPr>
      <w:r>
        <w:t>Objednatel:</w:t>
      </w:r>
    </w:p>
    <w:p w:rsidR="005460B7" w:rsidRDefault="00A738A0">
      <w:pPr>
        <w:tabs>
          <w:tab w:val="left" w:pos="1820"/>
        </w:tabs>
        <w:spacing w:before="1"/>
        <w:ind w:left="118" w:right="1613"/>
      </w:pPr>
      <w:r>
        <w:rPr>
          <w:b/>
        </w:rPr>
        <w:t xml:space="preserve">Zdravotnická záchranná služba Plzeňského kraje, příspěvková organizace </w:t>
      </w:r>
      <w:r>
        <w:t>Sídlo:</w:t>
      </w:r>
      <w:r>
        <w:tab/>
      </w:r>
      <w:r>
        <w:t>Klatovská třída 2960/200i, Jižní Předměstí, 301</w:t>
      </w:r>
      <w:r>
        <w:rPr>
          <w:spacing w:val="-15"/>
        </w:rPr>
        <w:t xml:space="preserve"> </w:t>
      </w:r>
      <w:r>
        <w:t>00</w:t>
      </w:r>
      <w:r>
        <w:rPr>
          <w:spacing w:val="-2"/>
        </w:rPr>
        <w:t xml:space="preserve"> </w:t>
      </w:r>
      <w:r>
        <w:t>Plzeň</w:t>
      </w:r>
      <w:r>
        <w:t xml:space="preserve"> </w:t>
      </w:r>
      <w:r>
        <w:t>Zastoupený:</w:t>
      </w:r>
      <w:r>
        <w:tab/>
        <w:t xml:space="preserve">MUDr. </w:t>
      </w:r>
      <w:proofErr w:type="gramStart"/>
      <w:r>
        <w:t>et</w:t>
      </w:r>
      <w:proofErr w:type="gramEnd"/>
      <w:r>
        <w:t xml:space="preserve"> Bc. Pavlem</w:t>
      </w:r>
      <w:r>
        <w:rPr>
          <w:spacing w:val="-9"/>
        </w:rPr>
        <w:t xml:space="preserve"> </w:t>
      </w:r>
      <w:r>
        <w:t>Hrdličkou</w:t>
      </w:r>
    </w:p>
    <w:p w:rsidR="005460B7" w:rsidRDefault="00A738A0">
      <w:pPr>
        <w:pStyle w:val="Zkladntext"/>
        <w:tabs>
          <w:tab w:val="left" w:pos="1820"/>
        </w:tabs>
        <w:spacing w:line="242" w:lineRule="auto"/>
        <w:ind w:left="118" w:right="4094"/>
      </w:pPr>
      <w:r>
        <w:t xml:space="preserve">Kontaktní osoba: </w:t>
      </w:r>
      <w:r w:rsidR="00F96AF9">
        <w:t>xxxxxxxxxxxxxxxxxxxxxxxxxxxxxxxx</w:t>
      </w:r>
      <w:r>
        <w:t xml:space="preserve"> </w:t>
      </w:r>
      <w:r>
        <w:t>E-mail/telefon:</w:t>
      </w:r>
      <w:r>
        <w:tab/>
      </w:r>
      <w:r w:rsidR="00F96AF9">
        <w:t xml:space="preserve">xxxxxxxxxxxxxxxxxxxxxxxxxxxxxxxx </w:t>
      </w:r>
    </w:p>
    <w:p w:rsidR="005460B7" w:rsidRDefault="00A738A0">
      <w:pPr>
        <w:pStyle w:val="Zkladntext"/>
        <w:tabs>
          <w:tab w:val="left" w:pos="1820"/>
        </w:tabs>
        <w:spacing w:before="1" w:line="249" w:lineRule="exact"/>
        <w:ind w:left="118"/>
      </w:pPr>
      <w:r>
        <w:t>IČ:</w:t>
      </w:r>
      <w:r>
        <w:tab/>
        <w:t>453</w:t>
      </w:r>
      <w:r>
        <w:t>33009</w:t>
      </w:r>
    </w:p>
    <w:p w:rsidR="005460B7" w:rsidRDefault="00A738A0">
      <w:pPr>
        <w:pStyle w:val="Zkladntext"/>
        <w:tabs>
          <w:tab w:val="left" w:pos="1820"/>
        </w:tabs>
        <w:spacing w:line="252" w:lineRule="exact"/>
        <w:ind w:left="118"/>
      </w:pPr>
      <w:r>
        <w:t>DIČ:</w:t>
      </w:r>
      <w:r>
        <w:tab/>
        <w:t>CZ45333009</w:t>
      </w:r>
    </w:p>
    <w:p w:rsidR="005460B7" w:rsidRDefault="00A738A0">
      <w:pPr>
        <w:pStyle w:val="Zkladntext"/>
        <w:tabs>
          <w:tab w:val="left" w:pos="1820"/>
        </w:tabs>
        <w:spacing w:before="2" w:line="252" w:lineRule="exact"/>
        <w:ind w:left="118"/>
      </w:pPr>
      <w:r>
        <w:t xml:space="preserve">Bank. </w:t>
      </w:r>
      <w:proofErr w:type="gramStart"/>
      <w:r>
        <w:t>spojení</w:t>
      </w:r>
      <w:proofErr w:type="gramEnd"/>
      <w:r>
        <w:t>:</w:t>
      </w:r>
      <w:r>
        <w:tab/>
      </w:r>
      <w:r w:rsidR="00F96AF9">
        <w:t>xxxxxxxxxxxxxxxxxxxxxxxxxxxxxxxx</w:t>
      </w:r>
    </w:p>
    <w:p w:rsidR="005460B7" w:rsidRDefault="00A738A0">
      <w:pPr>
        <w:pStyle w:val="Nadpis4"/>
        <w:spacing w:line="252" w:lineRule="exact"/>
      </w:pPr>
      <w:proofErr w:type="gramStart"/>
      <w:r>
        <w:t>a</w:t>
      </w:r>
      <w:proofErr w:type="gramEnd"/>
    </w:p>
    <w:p w:rsidR="005460B7" w:rsidRDefault="005460B7">
      <w:pPr>
        <w:pStyle w:val="Zkladntext"/>
        <w:rPr>
          <w:b/>
        </w:rPr>
      </w:pPr>
    </w:p>
    <w:p w:rsidR="005460B7" w:rsidRDefault="00A738A0">
      <w:pPr>
        <w:pStyle w:val="Nadpis5"/>
      </w:pPr>
      <w:r>
        <w:t>Poskytovatel:</w:t>
      </w:r>
    </w:p>
    <w:p w:rsidR="005460B7" w:rsidRDefault="00A738A0">
      <w:pPr>
        <w:tabs>
          <w:tab w:val="left" w:pos="1820"/>
        </w:tabs>
        <w:spacing w:before="58"/>
        <w:ind w:left="118"/>
        <w:rPr>
          <w:b/>
        </w:rPr>
      </w:pPr>
      <w:r>
        <w:rPr>
          <w:b/>
        </w:rPr>
        <w:t>Název:</w:t>
      </w:r>
      <w:r>
        <w:rPr>
          <w:b/>
        </w:rPr>
        <w:tab/>
        <w:t>PER4MANCE</w:t>
      </w:r>
      <w:r>
        <w:rPr>
          <w:b/>
          <w:spacing w:val="-5"/>
        </w:rPr>
        <w:t xml:space="preserve"> </w:t>
      </w:r>
      <w:r>
        <w:rPr>
          <w:b/>
        </w:rPr>
        <w:t>s.r.o.</w:t>
      </w:r>
    </w:p>
    <w:p w:rsidR="005460B7" w:rsidRDefault="00A738A0">
      <w:pPr>
        <w:pStyle w:val="Zkladntext"/>
        <w:tabs>
          <w:tab w:val="left" w:pos="1820"/>
        </w:tabs>
        <w:spacing w:before="1" w:line="252" w:lineRule="exact"/>
        <w:ind w:left="118"/>
      </w:pPr>
      <w:r>
        <w:t>Sídlo:</w:t>
      </w:r>
      <w:r>
        <w:tab/>
        <w:t>Fišova 399/3, 602 00</w:t>
      </w:r>
      <w:r>
        <w:rPr>
          <w:spacing w:val="58"/>
        </w:rPr>
        <w:t xml:space="preserve"> </w:t>
      </w:r>
      <w:r>
        <w:t>Brno</w:t>
      </w:r>
    </w:p>
    <w:p w:rsidR="005460B7" w:rsidRDefault="00A738A0">
      <w:pPr>
        <w:pStyle w:val="Zkladntext"/>
        <w:tabs>
          <w:tab w:val="left" w:pos="1820"/>
        </w:tabs>
        <w:ind w:left="118" w:right="2835"/>
      </w:pPr>
      <w:r>
        <w:t>Zastoupený:</w:t>
      </w:r>
      <w:r>
        <w:tab/>
        <w:t>Ing. Petrem Maleňákem,</w:t>
      </w:r>
      <w:r>
        <w:rPr>
          <w:spacing w:val="-6"/>
        </w:rPr>
        <w:t xml:space="preserve"> </w:t>
      </w:r>
      <w:r>
        <w:t>jednatelem</w:t>
      </w:r>
      <w:r>
        <w:rPr>
          <w:spacing w:val="-2"/>
        </w:rPr>
        <w:t xml:space="preserve"> </w:t>
      </w:r>
      <w:r>
        <w:t>společnossti</w:t>
      </w:r>
      <w:r>
        <w:t xml:space="preserve"> </w:t>
      </w:r>
      <w:r>
        <w:t xml:space="preserve">Kontaktní osoba: </w:t>
      </w:r>
      <w:r w:rsidR="00F96AF9">
        <w:t>xxxxxxxxxxxxxxxxxxxxxxxxxxxxxxxx</w:t>
      </w:r>
    </w:p>
    <w:p w:rsidR="00F96AF9" w:rsidRDefault="00A738A0">
      <w:pPr>
        <w:pStyle w:val="Zkladntext"/>
        <w:tabs>
          <w:tab w:val="left" w:pos="1820"/>
        </w:tabs>
        <w:spacing w:line="252" w:lineRule="exact"/>
        <w:ind w:left="118"/>
      </w:pPr>
      <w:r>
        <w:t>E-mail/telefon:</w:t>
      </w:r>
      <w:r>
        <w:tab/>
      </w:r>
      <w:r w:rsidR="00F96AF9">
        <w:t xml:space="preserve">xxxxxxxxxxxxxxxxxxxxxxxxxxxxxxxx </w:t>
      </w:r>
    </w:p>
    <w:p w:rsidR="005460B7" w:rsidRDefault="00A738A0">
      <w:pPr>
        <w:pStyle w:val="Zkladntext"/>
        <w:tabs>
          <w:tab w:val="left" w:pos="1820"/>
        </w:tabs>
        <w:spacing w:line="252" w:lineRule="exact"/>
        <w:ind w:left="118"/>
      </w:pPr>
      <w:r>
        <w:t>IČ:</w:t>
      </w:r>
      <w:r>
        <w:tab/>
        <w:t>60749024</w:t>
      </w:r>
    </w:p>
    <w:p w:rsidR="005460B7" w:rsidRDefault="00A738A0">
      <w:pPr>
        <w:pStyle w:val="Zkladntext"/>
        <w:tabs>
          <w:tab w:val="left" w:pos="1820"/>
        </w:tabs>
        <w:spacing w:before="2" w:line="252" w:lineRule="exact"/>
        <w:ind w:left="118"/>
      </w:pPr>
      <w:r>
        <w:t>DIČ:</w:t>
      </w:r>
      <w:r>
        <w:tab/>
        <w:t>CZ60749024</w:t>
      </w:r>
    </w:p>
    <w:p w:rsidR="005460B7" w:rsidRDefault="00A738A0">
      <w:pPr>
        <w:pStyle w:val="Zkladntext"/>
        <w:tabs>
          <w:tab w:val="left" w:pos="1820"/>
        </w:tabs>
        <w:spacing w:line="252" w:lineRule="exact"/>
        <w:ind w:left="118"/>
      </w:pPr>
      <w:r>
        <w:t xml:space="preserve">Bank. </w:t>
      </w:r>
      <w:proofErr w:type="gramStart"/>
      <w:r>
        <w:t>spojení</w:t>
      </w:r>
      <w:proofErr w:type="gramEnd"/>
      <w:r>
        <w:t>:</w:t>
      </w:r>
      <w:r>
        <w:tab/>
        <w:t>KB Brno</w:t>
      </w:r>
    </w:p>
    <w:p w:rsidR="005460B7" w:rsidRDefault="00A738A0" w:rsidP="00F96AF9">
      <w:pPr>
        <w:pStyle w:val="Zkladntext"/>
        <w:tabs>
          <w:tab w:val="left" w:pos="1820"/>
        </w:tabs>
        <w:spacing w:before="1"/>
        <w:ind w:left="118"/>
      </w:pPr>
      <w:r>
        <w:t>Číslo</w:t>
      </w:r>
      <w:r>
        <w:rPr>
          <w:spacing w:val="-1"/>
        </w:rPr>
        <w:t xml:space="preserve"> </w:t>
      </w:r>
      <w:r>
        <w:t>účtu:</w:t>
      </w:r>
      <w:r>
        <w:tab/>
      </w:r>
      <w:r w:rsidR="00F96AF9">
        <w:t>xxxxxxxxxxxxxxxxxxxxxxxxxxxxxxxx</w:t>
      </w:r>
    </w:p>
    <w:p w:rsidR="00F96AF9" w:rsidRDefault="00F96AF9" w:rsidP="00F96AF9">
      <w:pPr>
        <w:pStyle w:val="Zkladntext"/>
        <w:tabs>
          <w:tab w:val="left" w:pos="1820"/>
        </w:tabs>
        <w:spacing w:before="1"/>
        <w:ind w:left="118"/>
        <w:rPr>
          <w:sz w:val="21"/>
        </w:rPr>
      </w:pPr>
    </w:p>
    <w:p w:rsidR="005460B7" w:rsidRDefault="00A738A0">
      <w:pPr>
        <w:pStyle w:val="Zkladntext"/>
        <w:spacing w:before="1"/>
        <w:ind w:left="118"/>
      </w:pPr>
      <w:r>
        <w:t>Společnost je zapsána v obchodním rejstříku u (doplní uchazeč), oddíl (doplní uchazeč), vložka (doplní uchazeč), datum zápisu (doplní uchazeč).</w:t>
      </w:r>
    </w:p>
    <w:p w:rsidR="005460B7" w:rsidRDefault="005460B7">
      <w:pPr>
        <w:pStyle w:val="Zkladntext"/>
        <w:spacing w:before="9"/>
        <w:rPr>
          <w:sz w:val="30"/>
        </w:rPr>
      </w:pPr>
    </w:p>
    <w:p w:rsidR="005460B7" w:rsidRDefault="00A738A0">
      <w:pPr>
        <w:pStyle w:val="Zkladntext"/>
        <w:ind w:left="410" w:right="402"/>
        <w:jc w:val="center"/>
      </w:pPr>
      <w:proofErr w:type="gramStart"/>
      <w:r>
        <w:t>uzavírají</w:t>
      </w:r>
      <w:proofErr w:type="gramEnd"/>
      <w:r>
        <w:t xml:space="preserve"> níže uvedeného dne, měsíce a roku tuto</w:t>
      </w:r>
    </w:p>
    <w:p w:rsidR="005460B7" w:rsidRDefault="005460B7">
      <w:pPr>
        <w:pStyle w:val="Zkladntext"/>
        <w:rPr>
          <w:sz w:val="24"/>
        </w:rPr>
      </w:pPr>
    </w:p>
    <w:p w:rsidR="005460B7" w:rsidRDefault="00A738A0">
      <w:pPr>
        <w:pStyle w:val="Nadpis4"/>
        <w:spacing w:before="174"/>
        <w:ind w:left="414" w:right="402"/>
        <w:jc w:val="center"/>
      </w:pPr>
      <w:r>
        <w:t>SERVISNÍ SMLOUVU</w:t>
      </w:r>
    </w:p>
    <w:p w:rsidR="005460B7" w:rsidRDefault="005460B7">
      <w:pPr>
        <w:pStyle w:val="Zkladntext"/>
        <w:rPr>
          <w:b/>
          <w:sz w:val="24"/>
        </w:rPr>
      </w:pPr>
    </w:p>
    <w:p w:rsidR="005460B7" w:rsidRDefault="00A738A0">
      <w:pPr>
        <w:pStyle w:val="Zkladntext"/>
        <w:spacing w:before="179"/>
        <w:ind w:left="414" w:right="401"/>
        <w:jc w:val="center"/>
      </w:pPr>
      <w:r>
        <w:t>(</w:t>
      </w:r>
      <w:proofErr w:type="gramStart"/>
      <w:r>
        <w:t>dále</w:t>
      </w:r>
      <w:proofErr w:type="gramEnd"/>
      <w:r>
        <w:t xml:space="preserve"> jen Smlouva)</w:t>
      </w:r>
    </w:p>
    <w:p w:rsidR="005460B7" w:rsidRDefault="005460B7">
      <w:pPr>
        <w:jc w:val="center"/>
        <w:sectPr w:rsidR="005460B7">
          <w:type w:val="continuous"/>
          <w:pgSz w:w="11910" w:h="16840"/>
          <w:pgMar w:top="1320" w:right="1140" w:bottom="280" w:left="1300" w:header="708" w:footer="708" w:gutter="0"/>
          <w:cols w:space="708"/>
        </w:sectPr>
      </w:pPr>
    </w:p>
    <w:p w:rsidR="005460B7" w:rsidRDefault="005460B7">
      <w:pPr>
        <w:pStyle w:val="Zkladntext"/>
        <w:spacing w:before="9"/>
        <w:rPr>
          <w:sz w:val="23"/>
        </w:rPr>
      </w:pPr>
    </w:p>
    <w:p w:rsidR="005460B7" w:rsidRDefault="00A738A0">
      <w:pPr>
        <w:pStyle w:val="Nadpis4"/>
        <w:spacing w:before="94" w:line="252" w:lineRule="exact"/>
        <w:ind w:left="2874"/>
      </w:pPr>
      <w:r>
        <w:t xml:space="preserve">DEFINICE </w:t>
      </w:r>
      <w:proofErr w:type="gramStart"/>
      <w:r>
        <w:t>A  ÚVODNÍ</w:t>
      </w:r>
      <w:proofErr w:type="gramEnd"/>
      <w:r>
        <w:t xml:space="preserve"> USTANOVENÍ</w:t>
      </w:r>
    </w:p>
    <w:p w:rsidR="005460B7" w:rsidRDefault="00A738A0">
      <w:pPr>
        <w:pStyle w:val="Odstavecseseznamem"/>
        <w:numPr>
          <w:ilvl w:val="0"/>
          <w:numId w:val="48"/>
        </w:numPr>
        <w:tabs>
          <w:tab w:val="left" w:pos="826"/>
          <w:tab w:val="left" w:pos="827"/>
        </w:tabs>
        <w:spacing w:line="252" w:lineRule="exact"/>
        <w:rPr>
          <w:b/>
        </w:rPr>
      </w:pPr>
      <w:r>
        <w:rPr>
          <w:b/>
        </w:rPr>
        <w:t>Definice.</w:t>
      </w:r>
    </w:p>
    <w:p w:rsidR="005460B7" w:rsidRDefault="005460B7">
      <w:pPr>
        <w:pStyle w:val="Zkladntext"/>
        <w:spacing w:before="11"/>
        <w:rPr>
          <w:b/>
          <w:sz w:val="10"/>
        </w:rPr>
      </w:pPr>
    </w:p>
    <w:p w:rsidR="005460B7" w:rsidRDefault="00A738A0">
      <w:pPr>
        <w:pStyle w:val="Zkladntext"/>
        <w:spacing w:before="94"/>
        <w:ind w:left="118"/>
      </w:pPr>
      <w:r>
        <w:t>Není-li dále výslovně uvedeno jinak, následující termíny jsou definovány v této Smlouvě takto:</w:t>
      </w:r>
    </w:p>
    <w:p w:rsidR="005460B7" w:rsidRDefault="005460B7">
      <w:pPr>
        <w:pStyle w:val="Zkladntext"/>
        <w:spacing w:before="1"/>
        <w:rPr>
          <w:sz w:val="19"/>
        </w:rPr>
      </w:pPr>
    </w:p>
    <w:p w:rsidR="005460B7" w:rsidRDefault="00A738A0">
      <w:pPr>
        <w:pStyle w:val="Zkladntext"/>
        <w:ind w:left="118" w:right="428" w:firstLine="62"/>
      </w:pPr>
      <w:r>
        <w:t>„</w:t>
      </w:r>
      <w:r>
        <w:rPr>
          <w:b/>
        </w:rPr>
        <w:t>Nabídka</w:t>
      </w:r>
      <w:proofErr w:type="gramStart"/>
      <w:r>
        <w:t>“ znamená</w:t>
      </w:r>
      <w:proofErr w:type="gramEnd"/>
      <w:r>
        <w:t xml:space="preserve"> nabídku Poskytovatele doručenou Objednateli v rámci Výzvy k podání cenové nabídky;</w:t>
      </w:r>
    </w:p>
    <w:p w:rsidR="005460B7" w:rsidRDefault="005460B7">
      <w:pPr>
        <w:pStyle w:val="Zkladntext"/>
        <w:spacing w:before="1"/>
        <w:rPr>
          <w:sz w:val="19"/>
        </w:rPr>
      </w:pPr>
    </w:p>
    <w:p w:rsidR="005460B7" w:rsidRDefault="00A738A0">
      <w:pPr>
        <w:pStyle w:val="Zkladntext"/>
        <w:ind w:left="118" w:right="514" w:firstLine="62"/>
      </w:pPr>
      <w:r>
        <w:t>„</w:t>
      </w:r>
      <w:r>
        <w:rPr>
          <w:b/>
        </w:rPr>
        <w:t>Dodávky</w:t>
      </w:r>
      <w:proofErr w:type="gramStart"/>
      <w:r>
        <w:t>“ znamena</w:t>
      </w:r>
      <w:r>
        <w:t>jí</w:t>
      </w:r>
      <w:proofErr w:type="gramEnd"/>
      <w:r>
        <w:t xml:space="preserve"> dodávky a služby poskytované Poskytovatelem Objednateli dle této Smlouvy, specifikované níže v čl. II této Smlouvy;</w:t>
      </w:r>
    </w:p>
    <w:p w:rsidR="005460B7" w:rsidRDefault="005460B7">
      <w:pPr>
        <w:pStyle w:val="Zkladntext"/>
        <w:spacing w:before="1"/>
        <w:rPr>
          <w:sz w:val="19"/>
        </w:rPr>
      </w:pPr>
    </w:p>
    <w:p w:rsidR="005460B7" w:rsidRDefault="00A738A0">
      <w:pPr>
        <w:pStyle w:val="Zkladntext"/>
        <w:ind w:left="118" w:right="160"/>
      </w:pPr>
      <w:r>
        <w:t>„</w:t>
      </w:r>
      <w:r>
        <w:rPr>
          <w:b/>
        </w:rPr>
        <w:t>Software</w:t>
      </w:r>
      <w:proofErr w:type="gramStart"/>
      <w:r>
        <w:t>“ znamená</w:t>
      </w:r>
      <w:proofErr w:type="gramEnd"/>
      <w:r>
        <w:t xml:space="preserve"> veškeré systémové a aplikační programové vybavení, potřebné k řádnému, plně funkčnímu, nepřetržitému a bezporuchovému</w:t>
      </w:r>
      <w:r>
        <w:t xml:space="preserve"> fungování předmětu plnění, které bude předmětem Dodávek.</w:t>
      </w:r>
    </w:p>
    <w:p w:rsidR="005460B7" w:rsidRDefault="005460B7">
      <w:pPr>
        <w:pStyle w:val="Zkladntext"/>
        <w:spacing w:before="1"/>
        <w:rPr>
          <w:sz w:val="19"/>
        </w:rPr>
      </w:pPr>
    </w:p>
    <w:p w:rsidR="005460B7" w:rsidRDefault="00A738A0">
      <w:pPr>
        <w:pStyle w:val="Zkladntext"/>
        <w:ind w:left="118" w:right="160"/>
      </w:pPr>
      <w:r>
        <w:rPr>
          <w:b/>
        </w:rPr>
        <w:t>„Právní předpisy</w:t>
      </w:r>
      <w:proofErr w:type="gramStart"/>
      <w:r>
        <w:rPr>
          <w:b/>
        </w:rPr>
        <w:t xml:space="preserve">“ </w:t>
      </w:r>
      <w:r>
        <w:t>znamená</w:t>
      </w:r>
      <w:proofErr w:type="gramEnd"/>
      <w:r>
        <w:t xml:space="preserve"> všechny platné a účinné obecně závazné právní předpisy České republiky a EU, a to zejména předpisy související s poskytováním Dodávek dle této Smlouvy;</w:t>
      </w:r>
    </w:p>
    <w:p w:rsidR="005460B7" w:rsidRDefault="005460B7">
      <w:pPr>
        <w:pStyle w:val="Zkladntext"/>
        <w:spacing w:before="1"/>
        <w:rPr>
          <w:sz w:val="19"/>
        </w:rPr>
      </w:pPr>
    </w:p>
    <w:p w:rsidR="005460B7" w:rsidRDefault="00A738A0">
      <w:pPr>
        <w:pStyle w:val="Zkladntext"/>
        <w:ind w:left="118"/>
      </w:pPr>
      <w:r>
        <w:rPr>
          <w:b/>
        </w:rPr>
        <w:t>„Spor</w:t>
      </w:r>
      <w:proofErr w:type="gramStart"/>
      <w:r>
        <w:rPr>
          <w:b/>
        </w:rPr>
        <w:t xml:space="preserve">“ </w:t>
      </w:r>
      <w:r>
        <w:t>znamená</w:t>
      </w:r>
      <w:proofErr w:type="gramEnd"/>
      <w:r>
        <w:t xml:space="preserve"> jakýkoliv spor vzniklý ze Smlouvy nebo v souvislosti s ní;</w:t>
      </w:r>
    </w:p>
    <w:p w:rsidR="005460B7" w:rsidRDefault="005460B7">
      <w:pPr>
        <w:pStyle w:val="Zkladntext"/>
        <w:spacing w:before="1"/>
        <w:rPr>
          <w:sz w:val="19"/>
        </w:rPr>
      </w:pPr>
    </w:p>
    <w:p w:rsidR="005460B7" w:rsidRDefault="00A738A0">
      <w:pPr>
        <w:pStyle w:val="Zkladntext"/>
        <w:ind w:left="118" w:right="99"/>
      </w:pPr>
      <w:r>
        <w:rPr>
          <w:b/>
        </w:rPr>
        <w:t>„Poddodavatel</w:t>
      </w:r>
      <w:proofErr w:type="gramStart"/>
      <w:r>
        <w:rPr>
          <w:b/>
        </w:rPr>
        <w:t xml:space="preserve">“ </w:t>
      </w:r>
      <w:r>
        <w:t>znamená</w:t>
      </w:r>
      <w:proofErr w:type="gramEnd"/>
      <w:r>
        <w:t xml:space="preserve"> jakoukoli právnickou nebo fyzickou osobu, s níž Poskytovatel uzavřel smlouvu, na jejímž základě bude taková osoba provádět plnění předmětu této Smlouvy nebo její čás</w:t>
      </w:r>
      <w:r>
        <w:t>ti;</w:t>
      </w:r>
    </w:p>
    <w:p w:rsidR="005460B7" w:rsidRDefault="005460B7">
      <w:pPr>
        <w:pStyle w:val="Zkladntext"/>
        <w:spacing w:before="1"/>
        <w:rPr>
          <w:sz w:val="19"/>
        </w:rPr>
      </w:pPr>
    </w:p>
    <w:p w:rsidR="005460B7" w:rsidRDefault="00A738A0">
      <w:pPr>
        <w:pStyle w:val="Zkladntext"/>
        <w:ind w:left="118" w:right="149"/>
      </w:pPr>
      <w:r>
        <w:rPr>
          <w:b/>
        </w:rPr>
        <w:t>„Vyšší moc</w:t>
      </w:r>
      <w:proofErr w:type="gramStart"/>
      <w:r>
        <w:rPr>
          <w:b/>
        </w:rPr>
        <w:t xml:space="preserve">“ </w:t>
      </w:r>
      <w:r>
        <w:t>znamená</w:t>
      </w:r>
      <w:proofErr w:type="gramEnd"/>
      <w:r>
        <w:t xml:space="preserve"> mimořádnou událost nebo okolnost, kterou nemohla žádná ze Smluvních stran před uzavřením Smlouvy předvídat, která je mimo kontrolu kterékoliv Smluvní strany a nebyla způsobena úmyslně nebo z nedbalosti jednáním nebo opomenutím kter</w:t>
      </w:r>
      <w:r>
        <w:t>ékoliv Smluvní strany a která podstatným způsobem ztěžuje nebo znemožňuje plnění povinností dle Smlouvy kteroukoliv ze Smluvních stran. Takovými událostmi nebo okolnostmi jsou zejména, nikoliv však výlučně, válka, teroristický útok, občanské nepokoje, vzpo</w:t>
      </w:r>
      <w:r>
        <w:t>ura, přítomnost ionizujícího nebo radioaktivního záření, požár, výbuch, záplava či jiné živelné nebo přírodní katastrofy. Výslovně se stanoví, že Vyšší mocí není stávka personálu Poskytovatele ani hospodářské poměry Smluvních stran;</w:t>
      </w:r>
    </w:p>
    <w:p w:rsidR="005460B7" w:rsidRDefault="005460B7">
      <w:pPr>
        <w:pStyle w:val="Zkladntext"/>
        <w:rPr>
          <w:sz w:val="24"/>
        </w:rPr>
      </w:pPr>
    </w:p>
    <w:p w:rsidR="005460B7" w:rsidRDefault="005460B7">
      <w:pPr>
        <w:pStyle w:val="Zkladntext"/>
        <w:rPr>
          <w:sz w:val="24"/>
        </w:rPr>
      </w:pPr>
    </w:p>
    <w:p w:rsidR="005460B7" w:rsidRDefault="005460B7">
      <w:pPr>
        <w:pStyle w:val="Zkladntext"/>
        <w:spacing w:before="3"/>
        <w:rPr>
          <w:sz w:val="34"/>
        </w:rPr>
      </w:pPr>
    </w:p>
    <w:p w:rsidR="005460B7" w:rsidRDefault="00A738A0">
      <w:pPr>
        <w:pStyle w:val="Nadpis4"/>
        <w:numPr>
          <w:ilvl w:val="0"/>
          <w:numId w:val="48"/>
        </w:numPr>
        <w:tabs>
          <w:tab w:val="left" w:pos="826"/>
          <w:tab w:val="left" w:pos="827"/>
        </w:tabs>
      </w:pPr>
      <w:r>
        <w:t>Komunikace mezi</w:t>
      </w:r>
      <w:r>
        <w:rPr>
          <w:spacing w:val="-6"/>
        </w:rPr>
        <w:t xml:space="preserve"> </w:t>
      </w:r>
      <w:r>
        <w:t>stranami</w:t>
      </w:r>
    </w:p>
    <w:p w:rsidR="005460B7" w:rsidRDefault="005460B7">
      <w:pPr>
        <w:pStyle w:val="Zkladntext"/>
        <w:spacing w:before="1"/>
        <w:rPr>
          <w:b/>
          <w:sz w:val="19"/>
        </w:rPr>
      </w:pPr>
    </w:p>
    <w:p w:rsidR="005460B7" w:rsidRDefault="00A738A0">
      <w:pPr>
        <w:pStyle w:val="Zkladntext"/>
        <w:ind w:left="118" w:right="160"/>
      </w:pPr>
      <w:r>
        <w:t xml:space="preserve">Kdykoliv se v této Smlouvě vyžaduje vyhotovení nebo vystavení souhlasů, osvědčení, svolení, rozhodnutí, oznámení a žádosti jakoukoliv osobou, tato sdělení musejí být doručena </w:t>
      </w:r>
      <w:proofErr w:type="gramStart"/>
      <w:r>
        <w:t>na</w:t>
      </w:r>
      <w:proofErr w:type="gramEnd"/>
      <w:r>
        <w:t xml:space="preserve"> kontaktní adresy uvedené v čl. XII. </w:t>
      </w:r>
      <w:proofErr w:type="gramStart"/>
      <w:r>
        <w:t>a</w:t>
      </w:r>
      <w:proofErr w:type="gramEnd"/>
      <w:r>
        <w:t xml:space="preserve"> způsobem uvedeným v čl. XIII. </w:t>
      </w:r>
      <w:proofErr w:type="gramStart"/>
      <w:r>
        <w:t>této</w:t>
      </w:r>
      <w:proofErr w:type="gramEnd"/>
      <w:r>
        <w:t xml:space="preserve"> Smlouvy.</w:t>
      </w:r>
    </w:p>
    <w:p w:rsidR="005460B7" w:rsidRDefault="005460B7">
      <w:pPr>
        <w:pStyle w:val="Zkladntext"/>
        <w:spacing w:before="1"/>
        <w:rPr>
          <w:sz w:val="19"/>
        </w:rPr>
      </w:pPr>
    </w:p>
    <w:p w:rsidR="005460B7" w:rsidRDefault="00A738A0">
      <w:pPr>
        <w:pStyle w:val="Zkladntext"/>
        <w:ind w:left="118" w:right="367"/>
      </w:pPr>
      <w:r>
        <w:t>Ostatní komunikace podle Smlouvy neuvedená v předchozím odstavci bude probíhat kanály uvedenými v příloze č. 3 – Smluvní komunikace.</w:t>
      </w:r>
    </w:p>
    <w:p w:rsidR="005460B7" w:rsidRDefault="005460B7">
      <w:pPr>
        <w:pStyle w:val="Zkladntext"/>
        <w:spacing w:before="1"/>
        <w:rPr>
          <w:sz w:val="19"/>
        </w:rPr>
      </w:pPr>
    </w:p>
    <w:p w:rsidR="005460B7" w:rsidRDefault="00A738A0">
      <w:pPr>
        <w:pStyle w:val="Zkladntext"/>
        <w:ind w:left="118" w:right="357"/>
      </w:pPr>
      <w:r>
        <w:t xml:space="preserve">Veškerá komunikace podle Smlouvy bude probíhat výlučně v českém jazyce (s výjimkou citace technických logů </w:t>
      </w:r>
      <w:r>
        <w:t>při komunikaci mezi Smluvními stranami při praktické realizaci, které mohou být i v jiných jazycích).</w:t>
      </w:r>
    </w:p>
    <w:p w:rsidR="005460B7" w:rsidRDefault="005460B7">
      <w:pPr>
        <w:sectPr w:rsidR="005460B7">
          <w:pgSz w:w="11910" w:h="16840"/>
          <w:pgMar w:top="1580" w:right="1140" w:bottom="280" w:left="1300" w:header="708" w:footer="708" w:gutter="0"/>
          <w:cols w:space="708"/>
        </w:sectPr>
      </w:pPr>
    </w:p>
    <w:p w:rsidR="005460B7" w:rsidRDefault="00A738A0">
      <w:pPr>
        <w:pStyle w:val="Nadpis4"/>
        <w:numPr>
          <w:ilvl w:val="1"/>
          <w:numId w:val="48"/>
        </w:numPr>
        <w:tabs>
          <w:tab w:val="left" w:pos="4182"/>
          <w:tab w:val="left" w:pos="4183"/>
        </w:tabs>
        <w:spacing w:before="80"/>
        <w:ind w:hanging="482"/>
        <w:jc w:val="left"/>
      </w:pPr>
      <w:r>
        <w:lastRenderedPageBreak/>
        <w:t>Předmět</w:t>
      </w:r>
      <w:r>
        <w:rPr>
          <w:spacing w:val="-1"/>
        </w:rPr>
        <w:t xml:space="preserve"> </w:t>
      </w:r>
      <w:r>
        <w:t>smlouvy</w:t>
      </w:r>
    </w:p>
    <w:p w:rsidR="005460B7" w:rsidRDefault="00A738A0">
      <w:pPr>
        <w:pStyle w:val="Odstavecseseznamem"/>
        <w:numPr>
          <w:ilvl w:val="0"/>
          <w:numId w:val="47"/>
        </w:numPr>
        <w:tabs>
          <w:tab w:val="left" w:pos="479"/>
        </w:tabs>
        <w:spacing w:before="118"/>
        <w:ind w:right="100"/>
        <w:jc w:val="both"/>
      </w:pPr>
      <w:r>
        <w:t xml:space="preserve">Poskytovatel se touto Smlouvou zavazuje poskytovat </w:t>
      </w:r>
      <w:proofErr w:type="gramStart"/>
      <w:r>
        <w:t>na</w:t>
      </w:r>
      <w:proofErr w:type="gramEnd"/>
      <w:r>
        <w:t xml:space="preserve"> svůj náklad a nebezpečí podporu provozu</w:t>
      </w:r>
      <w:r>
        <w:rPr>
          <w:spacing w:val="-13"/>
        </w:rPr>
        <w:t xml:space="preserve"> </w:t>
      </w:r>
      <w:r>
        <w:t>díla</w:t>
      </w:r>
      <w:r>
        <w:rPr>
          <w:spacing w:val="-12"/>
        </w:rPr>
        <w:t xml:space="preserve"> </w:t>
      </w:r>
      <w:r>
        <w:t>specifikovaného</w:t>
      </w:r>
      <w:r>
        <w:rPr>
          <w:spacing w:val="-12"/>
        </w:rPr>
        <w:t xml:space="preserve"> </w:t>
      </w:r>
      <w:r>
        <w:t>v</w:t>
      </w:r>
      <w:r>
        <w:rPr>
          <w:spacing w:val="-12"/>
        </w:rPr>
        <w:t xml:space="preserve"> </w:t>
      </w:r>
      <w:r>
        <w:t>článku</w:t>
      </w:r>
      <w:r>
        <w:rPr>
          <w:spacing w:val="-12"/>
        </w:rPr>
        <w:t xml:space="preserve"> </w:t>
      </w:r>
      <w:r>
        <w:t>II.</w:t>
      </w:r>
      <w:r>
        <w:rPr>
          <w:spacing w:val="-14"/>
        </w:rPr>
        <w:t xml:space="preserve"> </w:t>
      </w:r>
      <w:proofErr w:type="gramStart"/>
      <w:r>
        <w:t>této</w:t>
      </w:r>
      <w:proofErr w:type="gramEnd"/>
      <w:r>
        <w:rPr>
          <w:spacing w:val="-13"/>
        </w:rPr>
        <w:t xml:space="preserve"> </w:t>
      </w:r>
      <w:r>
        <w:t>Smlouvy</w:t>
      </w:r>
      <w:r>
        <w:rPr>
          <w:spacing w:val="-12"/>
        </w:rPr>
        <w:t xml:space="preserve"> </w:t>
      </w:r>
      <w:r>
        <w:t>(dále</w:t>
      </w:r>
      <w:r>
        <w:rPr>
          <w:spacing w:val="-12"/>
        </w:rPr>
        <w:t xml:space="preserve"> </w:t>
      </w:r>
      <w:r>
        <w:t>jen</w:t>
      </w:r>
      <w:r>
        <w:rPr>
          <w:spacing w:val="-15"/>
        </w:rPr>
        <w:t xml:space="preserve"> </w:t>
      </w:r>
      <w:r>
        <w:t>„Předmět</w:t>
      </w:r>
      <w:r>
        <w:rPr>
          <w:spacing w:val="-11"/>
        </w:rPr>
        <w:t xml:space="preserve"> </w:t>
      </w:r>
      <w:r>
        <w:t>díla“)</w:t>
      </w:r>
      <w:r>
        <w:rPr>
          <w:spacing w:val="-12"/>
        </w:rPr>
        <w:t xml:space="preserve"> </w:t>
      </w:r>
      <w:r>
        <w:t>a</w:t>
      </w:r>
      <w:r>
        <w:rPr>
          <w:spacing w:val="-14"/>
        </w:rPr>
        <w:t xml:space="preserve"> </w:t>
      </w:r>
      <w:r>
        <w:t>Objednatel se zavazuje za Předmět díla zaplatit Poskytovateli cenu ve výši a za podmínek sjednaných v této</w:t>
      </w:r>
      <w:r>
        <w:rPr>
          <w:spacing w:val="-3"/>
        </w:rPr>
        <w:t xml:space="preserve"> </w:t>
      </w:r>
      <w:r>
        <w:t>Smlouvě.</w:t>
      </w:r>
    </w:p>
    <w:p w:rsidR="005460B7" w:rsidRDefault="00A738A0">
      <w:pPr>
        <w:pStyle w:val="Odstavecseseznamem"/>
        <w:numPr>
          <w:ilvl w:val="0"/>
          <w:numId w:val="47"/>
        </w:numPr>
        <w:tabs>
          <w:tab w:val="left" w:pos="479"/>
        </w:tabs>
        <w:spacing w:before="121"/>
        <w:ind w:right="100"/>
        <w:jc w:val="both"/>
      </w:pPr>
      <w:r>
        <w:t>Poskytovatel</w:t>
      </w:r>
      <w:r>
        <w:rPr>
          <w:spacing w:val="-10"/>
        </w:rPr>
        <w:t xml:space="preserve"> </w:t>
      </w:r>
      <w:r>
        <w:t>se</w:t>
      </w:r>
      <w:r>
        <w:rPr>
          <w:spacing w:val="-9"/>
        </w:rPr>
        <w:t xml:space="preserve"> </w:t>
      </w:r>
      <w:r>
        <w:t>touto</w:t>
      </w:r>
      <w:r>
        <w:rPr>
          <w:spacing w:val="-9"/>
        </w:rPr>
        <w:t xml:space="preserve"> </w:t>
      </w:r>
      <w:r>
        <w:t>Smlouvou</w:t>
      </w:r>
      <w:r>
        <w:rPr>
          <w:spacing w:val="-9"/>
        </w:rPr>
        <w:t xml:space="preserve"> </w:t>
      </w:r>
      <w:r>
        <w:t>zavazuje</w:t>
      </w:r>
      <w:r>
        <w:rPr>
          <w:spacing w:val="-9"/>
        </w:rPr>
        <w:t xml:space="preserve"> </w:t>
      </w:r>
      <w:r>
        <w:t>poskytnout</w:t>
      </w:r>
      <w:r>
        <w:rPr>
          <w:spacing w:val="-10"/>
        </w:rPr>
        <w:t xml:space="preserve"> </w:t>
      </w:r>
      <w:r>
        <w:t>Objednateli</w:t>
      </w:r>
      <w:r>
        <w:rPr>
          <w:spacing w:val="-10"/>
        </w:rPr>
        <w:t xml:space="preserve"> </w:t>
      </w:r>
      <w:r>
        <w:t>oprávnění</w:t>
      </w:r>
      <w:r>
        <w:rPr>
          <w:spacing w:val="-8"/>
        </w:rPr>
        <w:t xml:space="preserve"> </w:t>
      </w:r>
      <w:r>
        <w:t>k</w:t>
      </w:r>
      <w:r>
        <w:rPr>
          <w:spacing w:val="-1"/>
        </w:rPr>
        <w:t xml:space="preserve"> </w:t>
      </w:r>
      <w:r>
        <w:t>výkonu</w:t>
      </w:r>
      <w:r>
        <w:rPr>
          <w:spacing w:val="-9"/>
        </w:rPr>
        <w:t xml:space="preserve"> </w:t>
      </w:r>
      <w:r>
        <w:t>práva užít pr</w:t>
      </w:r>
      <w:r>
        <w:t>ogramové produkty vyvinuté Poskytovatelem potřebné k zabezpečení nezbytné podpory plnění předmětu Smlouvy (dále též jen „Předmět licence“), pokud byly takové produkty Poskytovatelem uvedeny v jeho nabídce. Objednatel je povinen dodaný software užívat</w:t>
      </w:r>
      <w:r>
        <w:rPr>
          <w:spacing w:val="-7"/>
        </w:rPr>
        <w:t xml:space="preserve"> </w:t>
      </w:r>
      <w:r>
        <w:t>v</w:t>
      </w:r>
      <w:r>
        <w:rPr>
          <w:spacing w:val="-8"/>
        </w:rPr>
        <w:t xml:space="preserve"> </w:t>
      </w:r>
      <w:r>
        <w:t>souladu</w:t>
      </w:r>
      <w:r>
        <w:rPr>
          <w:spacing w:val="-6"/>
        </w:rPr>
        <w:t xml:space="preserve"> </w:t>
      </w:r>
      <w:r>
        <w:t>s</w:t>
      </w:r>
      <w:r>
        <w:rPr>
          <w:spacing w:val="-8"/>
        </w:rPr>
        <w:t xml:space="preserve"> </w:t>
      </w:r>
      <w:r>
        <w:t>touto</w:t>
      </w:r>
      <w:r>
        <w:rPr>
          <w:spacing w:val="-9"/>
        </w:rPr>
        <w:t xml:space="preserve"> </w:t>
      </w:r>
      <w:r>
        <w:t>Smlouvou,</w:t>
      </w:r>
      <w:r>
        <w:rPr>
          <w:spacing w:val="-8"/>
        </w:rPr>
        <w:t xml:space="preserve"> </w:t>
      </w:r>
      <w:r>
        <w:t>v</w:t>
      </w:r>
      <w:r>
        <w:rPr>
          <w:spacing w:val="-6"/>
        </w:rPr>
        <w:t xml:space="preserve"> </w:t>
      </w:r>
      <w:r>
        <w:t>souladu</w:t>
      </w:r>
      <w:r>
        <w:rPr>
          <w:spacing w:val="-9"/>
        </w:rPr>
        <w:t xml:space="preserve"> </w:t>
      </w:r>
      <w:r>
        <w:t>s</w:t>
      </w:r>
      <w:r>
        <w:rPr>
          <w:spacing w:val="-6"/>
        </w:rPr>
        <w:t xml:space="preserve"> </w:t>
      </w:r>
      <w:r>
        <w:t>licenčními</w:t>
      </w:r>
      <w:r>
        <w:rPr>
          <w:spacing w:val="-7"/>
        </w:rPr>
        <w:t xml:space="preserve"> </w:t>
      </w:r>
      <w:r>
        <w:t>podmínkami</w:t>
      </w:r>
      <w:r>
        <w:rPr>
          <w:spacing w:val="-7"/>
        </w:rPr>
        <w:t xml:space="preserve"> </w:t>
      </w:r>
      <w:r>
        <w:t>vlastníka</w:t>
      </w:r>
      <w:r>
        <w:rPr>
          <w:spacing w:val="-9"/>
        </w:rPr>
        <w:t xml:space="preserve"> </w:t>
      </w:r>
      <w:r>
        <w:t>autorských práv</w:t>
      </w:r>
      <w:r>
        <w:rPr>
          <w:spacing w:val="-12"/>
        </w:rPr>
        <w:t xml:space="preserve"> </w:t>
      </w:r>
      <w:r>
        <w:t>k</w:t>
      </w:r>
      <w:r>
        <w:rPr>
          <w:spacing w:val="-12"/>
        </w:rPr>
        <w:t xml:space="preserve"> </w:t>
      </w:r>
      <w:r>
        <w:t>SW,</w:t>
      </w:r>
      <w:r>
        <w:rPr>
          <w:spacing w:val="-11"/>
        </w:rPr>
        <w:t xml:space="preserve"> </w:t>
      </w:r>
      <w:r>
        <w:t>a</w:t>
      </w:r>
      <w:r>
        <w:rPr>
          <w:spacing w:val="-12"/>
        </w:rPr>
        <w:t xml:space="preserve"> </w:t>
      </w:r>
      <w:r>
        <w:t>dle</w:t>
      </w:r>
      <w:r>
        <w:rPr>
          <w:spacing w:val="-12"/>
        </w:rPr>
        <w:t xml:space="preserve"> </w:t>
      </w:r>
      <w:r>
        <w:t>platných</w:t>
      </w:r>
      <w:r>
        <w:rPr>
          <w:spacing w:val="-15"/>
        </w:rPr>
        <w:t xml:space="preserve"> </w:t>
      </w:r>
      <w:r>
        <w:t>zákonných</w:t>
      </w:r>
      <w:r>
        <w:rPr>
          <w:spacing w:val="-12"/>
        </w:rPr>
        <w:t xml:space="preserve"> </w:t>
      </w:r>
      <w:r>
        <w:t>norem.</w:t>
      </w:r>
      <w:r>
        <w:rPr>
          <w:spacing w:val="-11"/>
        </w:rPr>
        <w:t xml:space="preserve"> </w:t>
      </w:r>
      <w:r>
        <w:t>Dodaný</w:t>
      </w:r>
      <w:r>
        <w:rPr>
          <w:spacing w:val="-12"/>
        </w:rPr>
        <w:t xml:space="preserve"> </w:t>
      </w:r>
      <w:r>
        <w:t>software</w:t>
      </w:r>
      <w:r>
        <w:rPr>
          <w:spacing w:val="-14"/>
        </w:rPr>
        <w:t xml:space="preserve"> </w:t>
      </w:r>
      <w:r>
        <w:t>musí</w:t>
      </w:r>
      <w:r>
        <w:rPr>
          <w:spacing w:val="-12"/>
        </w:rPr>
        <w:t xml:space="preserve"> </w:t>
      </w:r>
      <w:r>
        <w:t>umožňovat</w:t>
      </w:r>
      <w:r>
        <w:rPr>
          <w:spacing w:val="-11"/>
        </w:rPr>
        <w:t xml:space="preserve"> </w:t>
      </w:r>
      <w:r>
        <w:t>zpřístupnění programových produktů za účelem integrace s jinými informačními systémy a to obvyklou fo</w:t>
      </w:r>
      <w:r>
        <w:t xml:space="preserve">rmou komunikačního rozhraní například API, webové služby, </w:t>
      </w:r>
      <w:proofErr w:type="gramStart"/>
      <w:r>
        <w:t>atp</w:t>
      </w:r>
      <w:proofErr w:type="gramEnd"/>
      <w:r>
        <w:t xml:space="preserve">. </w:t>
      </w:r>
      <w:proofErr w:type="gramStart"/>
      <w:r>
        <w:t>včetně</w:t>
      </w:r>
      <w:proofErr w:type="gramEnd"/>
      <w:r>
        <w:t xml:space="preserve"> potřebné dokumentace komunikačního rozhraní. Poskytovatel jako součást plnění zajistí aby</w:t>
      </w:r>
      <w:r>
        <w:rPr>
          <w:spacing w:val="-32"/>
        </w:rPr>
        <w:t xml:space="preserve"> </w:t>
      </w:r>
      <w:r>
        <w:t>licenční ani technické podmínky možností integrace s dalšími systémy v rámci podporovaného Systé</w:t>
      </w:r>
      <w:r>
        <w:t xml:space="preserve">mu nevytvořily jakékoliv další požadavky </w:t>
      </w:r>
      <w:proofErr w:type="gramStart"/>
      <w:r>
        <w:t>na</w:t>
      </w:r>
      <w:proofErr w:type="gramEnd"/>
      <w:r>
        <w:t xml:space="preserve"> Objednatele v licenční</w:t>
      </w:r>
      <w:r>
        <w:rPr>
          <w:spacing w:val="-18"/>
        </w:rPr>
        <w:t xml:space="preserve"> </w:t>
      </w:r>
      <w:r>
        <w:t>oblasti.</w:t>
      </w:r>
    </w:p>
    <w:p w:rsidR="005460B7" w:rsidRDefault="005460B7">
      <w:pPr>
        <w:pStyle w:val="Zkladntext"/>
        <w:rPr>
          <w:sz w:val="24"/>
        </w:rPr>
      </w:pPr>
    </w:p>
    <w:p w:rsidR="005460B7" w:rsidRDefault="005460B7">
      <w:pPr>
        <w:pStyle w:val="Zkladntext"/>
        <w:spacing w:before="10"/>
        <w:rPr>
          <w:sz w:val="18"/>
        </w:rPr>
      </w:pPr>
    </w:p>
    <w:p w:rsidR="005460B7" w:rsidRDefault="00A738A0">
      <w:pPr>
        <w:pStyle w:val="Nadpis4"/>
        <w:numPr>
          <w:ilvl w:val="1"/>
          <w:numId w:val="48"/>
        </w:numPr>
        <w:tabs>
          <w:tab w:val="left" w:pos="4257"/>
        </w:tabs>
        <w:ind w:left="4257" w:hanging="248"/>
        <w:jc w:val="left"/>
      </w:pPr>
      <w:r>
        <w:t>Specifikace</w:t>
      </w:r>
      <w:r>
        <w:rPr>
          <w:spacing w:val="-6"/>
        </w:rPr>
        <w:t xml:space="preserve"> </w:t>
      </w:r>
      <w:r>
        <w:t>plnění</w:t>
      </w:r>
    </w:p>
    <w:p w:rsidR="005460B7" w:rsidRDefault="005460B7">
      <w:pPr>
        <w:pStyle w:val="Zkladntext"/>
        <w:spacing w:before="11"/>
        <w:rPr>
          <w:b/>
          <w:sz w:val="21"/>
        </w:rPr>
      </w:pPr>
    </w:p>
    <w:p w:rsidR="005460B7" w:rsidRDefault="00A738A0">
      <w:pPr>
        <w:pStyle w:val="Odstavecseseznamem"/>
        <w:numPr>
          <w:ilvl w:val="0"/>
          <w:numId w:val="46"/>
        </w:numPr>
        <w:tabs>
          <w:tab w:val="left" w:pos="479"/>
        </w:tabs>
        <w:ind w:right="98"/>
        <w:jc w:val="both"/>
      </w:pPr>
      <w:r>
        <w:t>Předmětem Smlouvy je podpora provozu Systému Objednatele, jak je uvedeno v přílohách této</w:t>
      </w:r>
      <w:r>
        <w:rPr>
          <w:spacing w:val="-5"/>
        </w:rPr>
        <w:t xml:space="preserve"> </w:t>
      </w:r>
      <w:r>
        <w:t>Smlouvy.</w:t>
      </w:r>
    </w:p>
    <w:p w:rsidR="005460B7" w:rsidRDefault="00A738A0">
      <w:pPr>
        <w:pStyle w:val="Odstavecseseznamem"/>
        <w:numPr>
          <w:ilvl w:val="0"/>
          <w:numId w:val="46"/>
        </w:numPr>
        <w:tabs>
          <w:tab w:val="left" w:pos="479"/>
        </w:tabs>
        <w:spacing w:before="118"/>
        <w:ind w:right="99"/>
        <w:jc w:val="both"/>
      </w:pPr>
      <w:r>
        <w:t>Smluvní strany se dohodly, že Dílem je provedení všech plně</w:t>
      </w:r>
      <w:r>
        <w:t>ní dle specifikace uvedené     v</w:t>
      </w:r>
      <w:r>
        <w:rPr>
          <w:spacing w:val="-1"/>
        </w:rPr>
        <w:t xml:space="preserve"> </w:t>
      </w:r>
      <w:r>
        <w:t>této</w:t>
      </w:r>
      <w:r>
        <w:rPr>
          <w:spacing w:val="-15"/>
        </w:rPr>
        <w:t xml:space="preserve"> </w:t>
      </w:r>
      <w:r>
        <w:t>Smlouvě,</w:t>
      </w:r>
      <w:r>
        <w:rPr>
          <w:spacing w:val="-16"/>
        </w:rPr>
        <w:t xml:space="preserve"> </w:t>
      </w:r>
      <w:r>
        <w:t>zejména</w:t>
      </w:r>
      <w:r>
        <w:rPr>
          <w:spacing w:val="-18"/>
        </w:rPr>
        <w:t xml:space="preserve"> </w:t>
      </w:r>
      <w:r>
        <w:t>v</w:t>
      </w:r>
      <w:r>
        <w:rPr>
          <w:spacing w:val="-1"/>
        </w:rPr>
        <w:t xml:space="preserve"> </w:t>
      </w:r>
      <w:r>
        <w:t>příloze</w:t>
      </w:r>
      <w:r>
        <w:rPr>
          <w:spacing w:val="-15"/>
        </w:rPr>
        <w:t xml:space="preserve"> </w:t>
      </w:r>
      <w:r>
        <w:t>č.</w:t>
      </w:r>
      <w:r>
        <w:rPr>
          <w:spacing w:val="-14"/>
        </w:rPr>
        <w:t xml:space="preserve"> </w:t>
      </w:r>
      <w:r>
        <w:t>1</w:t>
      </w:r>
      <w:r>
        <w:rPr>
          <w:spacing w:val="-20"/>
        </w:rPr>
        <w:t xml:space="preserve"> </w:t>
      </w:r>
      <w:r>
        <w:t>této</w:t>
      </w:r>
      <w:r>
        <w:rPr>
          <w:spacing w:val="-17"/>
        </w:rPr>
        <w:t xml:space="preserve"> </w:t>
      </w:r>
      <w:r>
        <w:t>Smlouvy</w:t>
      </w:r>
      <w:r>
        <w:rPr>
          <w:spacing w:val="-15"/>
        </w:rPr>
        <w:t xml:space="preserve"> </w:t>
      </w:r>
      <w:r>
        <w:t>(Specifikace</w:t>
      </w:r>
      <w:r>
        <w:rPr>
          <w:spacing w:val="-18"/>
        </w:rPr>
        <w:t xml:space="preserve"> </w:t>
      </w:r>
      <w:r>
        <w:t>služeb)</w:t>
      </w:r>
      <w:r>
        <w:rPr>
          <w:spacing w:val="-15"/>
        </w:rPr>
        <w:t xml:space="preserve"> </w:t>
      </w:r>
      <w:r>
        <w:t>a</w:t>
      </w:r>
      <w:r>
        <w:rPr>
          <w:spacing w:val="-18"/>
        </w:rPr>
        <w:t xml:space="preserve"> </w:t>
      </w:r>
      <w:r>
        <w:t>příloze</w:t>
      </w:r>
      <w:r>
        <w:rPr>
          <w:spacing w:val="-18"/>
        </w:rPr>
        <w:t xml:space="preserve"> </w:t>
      </w:r>
      <w:r>
        <w:t>č.</w:t>
      </w:r>
      <w:r>
        <w:rPr>
          <w:spacing w:val="-15"/>
        </w:rPr>
        <w:t xml:space="preserve"> </w:t>
      </w:r>
      <w:r>
        <w:t>2</w:t>
      </w:r>
      <w:r>
        <w:rPr>
          <w:spacing w:val="-17"/>
        </w:rPr>
        <w:t xml:space="preserve"> </w:t>
      </w:r>
      <w:r>
        <w:t xml:space="preserve">(Popis systému </w:t>
      </w:r>
      <w:proofErr w:type="gramStart"/>
      <w:r>
        <w:t>a</w:t>
      </w:r>
      <w:proofErr w:type="gramEnd"/>
      <w:r>
        <w:t xml:space="preserve"> úroveň požadovaných služeb) směřujících k zabezpečení podpory provozu</w:t>
      </w:r>
      <w:r>
        <w:rPr>
          <w:spacing w:val="-36"/>
        </w:rPr>
        <w:t xml:space="preserve"> </w:t>
      </w:r>
      <w:r>
        <w:t>(dále také jen „Služby“). Předmětem Smlouvy jsou rovněž činnosti a práce a dodávky, o kterých Poskytovatel věděl nebo podle svých odborných znalostí vědět měl anebo mohl, že jsou     k</w:t>
      </w:r>
      <w:r>
        <w:rPr>
          <w:spacing w:val="-1"/>
        </w:rPr>
        <w:t xml:space="preserve"> </w:t>
      </w:r>
      <w:r>
        <w:t>řádnému</w:t>
      </w:r>
      <w:r>
        <w:rPr>
          <w:spacing w:val="-13"/>
        </w:rPr>
        <w:t xml:space="preserve"> </w:t>
      </w:r>
      <w:r>
        <w:t>a</w:t>
      </w:r>
      <w:r>
        <w:rPr>
          <w:spacing w:val="-15"/>
        </w:rPr>
        <w:t xml:space="preserve"> </w:t>
      </w:r>
      <w:r>
        <w:t>kvalitnímu</w:t>
      </w:r>
      <w:r>
        <w:rPr>
          <w:spacing w:val="-15"/>
        </w:rPr>
        <w:t xml:space="preserve"> </w:t>
      </w:r>
      <w:r>
        <w:t>plnění</w:t>
      </w:r>
      <w:r>
        <w:rPr>
          <w:spacing w:val="-13"/>
        </w:rPr>
        <w:t xml:space="preserve"> </w:t>
      </w:r>
      <w:r>
        <w:t>dané</w:t>
      </w:r>
      <w:r>
        <w:rPr>
          <w:spacing w:val="-14"/>
        </w:rPr>
        <w:t xml:space="preserve"> </w:t>
      </w:r>
      <w:r>
        <w:t>povahy</w:t>
      </w:r>
      <w:r>
        <w:rPr>
          <w:spacing w:val="-15"/>
        </w:rPr>
        <w:t xml:space="preserve"> </w:t>
      </w:r>
      <w:r>
        <w:t>třeba,</w:t>
      </w:r>
      <w:r>
        <w:rPr>
          <w:spacing w:val="-14"/>
        </w:rPr>
        <w:t xml:space="preserve"> </w:t>
      </w:r>
      <w:r>
        <w:t>a</w:t>
      </w:r>
      <w:r>
        <w:rPr>
          <w:spacing w:val="-13"/>
        </w:rPr>
        <w:t xml:space="preserve"> </w:t>
      </w:r>
      <w:r>
        <w:t>dále,</w:t>
      </w:r>
      <w:r>
        <w:rPr>
          <w:spacing w:val="-13"/>
        </w:rPr>
        <w:t xml:space="preserve"> </w:t>
      </w:r>
      <w:r>
        <w:t>které</w:t>
      </w:r>
      <w:r>
        <w:rPr>
          <w:spacing w:val="-15"/>
        </w:rPr>
        <w:t xml:space="preserve"> </w:t>
      </w:r>
      <w:r>
        <w:t>jsou</w:t>
      </w:r>
      <w:r>
        <w:rPr>
          <w:spacing w:val="-15"/>
        </w:rPr>
        <w:t xml:space="preserve"> </w:t>
      </w:r>
      <w:r>
        <w:t>s řád</w:t>
      </w:r>
      <w:r>
        <w:t>ným</w:t>
      </w:r>
      <w:r>
        <w:rPr>
          <w:spacing w:val="-13"/>
        </w:rPr>
        <w:t xml:space="preserve"> </w:t>
      </w:r>
      <w:r>
        <w:t>plněním</w:t>
      </w:r>
      <w:r>
        <w:rPr>
          <w:spacing w:val="-14"/>
        </w:rPr>
        <w:t xml:space="preserve"> </w:t>
      </w:r>
      <w:r>
        <w:t>nutně spojeny a vyplývají ze standardní praxe plnění analogického</w:t>
      </w:r>
      <w:r>
        <w:rPr>
          <w:spacing w:val="-18"/>
        </w:rPr>
        <w:t xml:space="preserve"> </w:t>
      </w:r>
      <w:r>
        <w:t>charakteru.</w:t>
      </w:r>
    </w:p>
    <w:p w:rsidR="005460B7" w:rsidRDefault="00A738A0">
      <w:pPr>
        <w:pStyle w:val="Odstavecseseznamem"/>
        <w:numPr>
          <w:ilvl w:val="0"/>
          <w:numId w:val="46"/>
        </w:numPr>
        <w:tabs>
          <w:tab w:val="left" w:pos="479"/>
        </w:tabs>
        <w:spacing w:before="118"/>
      </w:pPr>
      <w:r>
        <w:t>Předmět díla bude proveden v rozsahu, způsobem a v jakosti</w:t>
      </w:r>
      <w:r>
        <w:rPr>
          <w:spacing w:val="-17"/>
        </w:rPr>
        <w:t xml:space="preserve"> </w:t>
      </w:r>
      <w:r>
        <w:t>stanovené:</w:t>
      </w:r>
    </w:p>
    <w:p w:rsidR="005460B7" w:rsidRDefault="00A738A0">
      <w:pPr>
        <w:pStyle w:val="Odstavecseseznamem"/>
        <w:numPr>
          <w:ilvl w:val="1"/>
          <w:numId w:val="46"/>
        </w:numPr>
        <w:tabs>
          <w:tab w:val="left" w:pos="911"/>
        </w:tabs>
        <w:spacing w:before="121"/>
      </w:pPr>
      <w:r>
        <w:t>Touto</w:t>
      </w:r>
      <w:r>
        <w:rPr>
          <w:spacing w:val="-2"/>
        </w:rPr>
        <w:t xml:space="preserve"> </w:t>
      </w:r>
      <w:r>
        <w:t>Smlouvou</w:t>
      </w:r>
    </w:p>
    <w:p w:rsidR="005460B7" w:rsidRDefault="00A738A0">
      <w:pPr>
        <w:pStyle w:val="Odstavecseseznamem"/>
        <w:numPr>
          <w:ilvl w:val="1"/>
          <w:numId w:val="46"/>
        </w:numPr>
        <w:tabs>
          <w:tab w:val="left" w:pos="911"/>
        </w:tabs>
        <w:spacing w:before="118"/>
        <w:rPr>
          <w:rFonts w:ascii="Symbol" w:hAnsi="Symbol"/>
        </w:rPr>
      </w:pPr>
      <w:r>
        <w:t>Přílohou č. 1 (Specifikace služeb) této</w:t>
      </w:r>
      <w:r>
        <w:rPr>
          <w:spacing w:val="-13"/>
        </w:rPr>
        <w:t xml:space="preserve"> </w:t>
      </w:r>
      <w:r>
        <w:t>Smlouvy</w:t>
      </w:r>
      <w:r>
        <w:rPr>
          <w:rFonts w:ascii="Symbol" w:hAnsi="Symbol"/>
        </w:rPr>
        <w:t></w:t>
      </w:r>
    </w:p>
    <w:p w:rsidR="005460B7" w:rsidRDefault="00A738A0">
      <w:pPr>
        <w:pStyle w:val="Odstavecseseznamem"/>
        <w:numPr>
          <w:ilvl w:val="1"/>
          <w:numId w:val="46"/>
        </w:numPr>
        <w:tabs>
          <w:tab w:val="left" w:pos="911"/>
        </w:tabs>
        <w:spacing w:before="118"/>
        <w:rPr>
          <w:rFonts w:ascii="Symbol" w:hAnsi="Symbol"/>
        </w:rPr>
      </w:pPr>
      <w:r>
        <w:t>Přílohou č. 2 (Popis systému a úroveň požadovaných služeb) této</w:t>
      </w:r>
      <w:r>
        <w:rPr>
          <w:spacing w:val="-18"/>
        </w:rPr>
        <w:t xml:space="preserve"> </w:t>
      </w:r>
      <w:r>
        <w:t>Smlouvy</w:t>
      </w:r>
      <w:r>
        <w:rPr>
          <w:rFonts w:ascii="Symbol" w:hAnsi="Symbol"/>
        </w:rPr>
        <w:t></w:t>
      </w:r>
    </w:p>
    <w:p w:rsidR="005460B7" w:rsidRDefault="00A738A0">
      <w:pPr>
        <w:pStyle w:val="Odstavecseseznamem"/>
        <w:numPr>
          <w:ilvl w:val="1"/>
          <w:numId w:val="46"/>
        </w:numPr>
        <w:tabs>
          <w:tab w:val="left" w:pos="911"/>
        </w:tabs>
        <w:spacing w:before="121"/>
        <w:ind w:right="105"/>
        <w:jc w:val="both"/>
      </w:pPr>
      <w:r>
        <w:t>písemnými pokyny Objednatele řádně podepsanými oprávněným zástupcem Objednatele a to v rozsahu předmětu díla této</w:t>
      </w:r>
      <w:r>
        <w:rPr>
          <w:spacing w:val="-12"/>
        </w:rPr>
        <w:t xml:space="preserve"> </w:t>
      </w:r>
      <w:r>
        <w:t>Smlouvy;</w:t>
      </w:r>
    </w:p>
    <w:p w:rsidR="005460B7" w:rsidRDefault="00A738A0">
      <w:pPr>
        <w:pStyle w:val="Odstavecseseznamem"/>
        <w:numPr>
          <w:ilvl w:val="1"/>
          <w:numId w:val="46"/>
        </w:numPr>
        <w:tabs>
          <w:tab w:val="left" w:pos="911"/>
        </w:tabs>
        <w:spacing w:before="119"/>
        <w:ind w:right="98"/>
        <w:jc w:val="both"/>
      </w:pPr>
      <w:proofErr w:type="gramStart"/>
      <w:r>
        <w:t>obecně</w:t>
      </w:r>
      <w:proofErr w:type="gramEnd"/>
      <w:r>
        <w:t xml:space="preserve"> závaznými právními předpisy, normami, zvyklostmi v př</w:t>
      </w:r>
      <w:r>
        <w:t>íslušné oblasti a veškerými podklady předanými Objednatelem Poskytovateli podle této Smlouvy a případnými pozdějšími změnami shora uvedené dokumentace, které byly vyvolány potřebami zjištěnými v průběhu provádění předmětu díla nebo okolnostmi smluvními str</w:t>
      </w:r>
      <w:r>
        <w:t xml:space="preserve">anami  nepředvídanými,   rozhodnutími,   resp.   vyjádřeními   veřejnoprávních orgánů s tím, že Objednatel je oprávněn upravit způsob provádění Předmětu díla; veškeré požadované  změny  se  však  musí  týkat  následné  funkčnosti  předmětu díla v kontextu </w:t>
      </w:r>
      <w:r>
        <w:t>původních požadavků na funkčnost díla ze strany Objednatele a závazných právních</w:t>
      </w:r>
      <w:r>
        <w:rPr>
          <w:spacing w:val="-8"/>
        </w:rPr>
        <w:t xml:space="preserve"> </w:t>
      </w:r>
      <w:r>
        <w:t>předpisů.</w:t>
      </w:r>
    </w:p>
    <w:p w:rsidR="005460B7" w:rsidRDefault="00A738A0">
      <w:pPr>
        <w:pStyle w:val="Odstavecseseznamem"/>
        <w:numPr>
          <w:ilvl w:val="0"/>
          <w:numId w:val="46"/>
        </w:numPr>
        <w:tabs>
          <w:tab w:val="left" w:pos="479"/>
        </w:tabs>
        <w:spacing w:before="118"/>
      </w:pPr>
      <w:r>
        <w:t>Nepředvídaným plněním se</w:t>
      </w:r>
      <w:r>
        <w:rPr>
          <w:spacing w:val="-9"/>
        </w:rPr>
        <w:t xml:space="preserve"> </w:t>
      </w:r>
      <w:r>
        <w:t>rozumí:</w:t>
      </w:r>
    </w:p>
    <w:p w:rsidR="005460B7" w:rsidRDefault="00A738A0">
      <w:pPr>
        <w:pStyle w:val="Odstavecseseznamem"/>
        <w:numPr>
          <w:ilvl w:val="1"/>
          <w:numId w:val="46"/>
        </w:numPr>
        <w:tabs>
          <w:tab w:val="left" w:pos="911"/>
        </w:tabs>
        <w:spacing w:before="120"/>
        <w:ind w:right="99"/>
        <w:jc w:val="both"/>
      </w:pPr>
      <w:proofErr w:type="gramStart"/>
      <w:r>
        <w:t>plnění</w:t>
      </w:r>
      <w:proofErr w:type="gramEnd"/>
      <w:r>
        <w:t xml:space="preserve"> svým rozsahem nebo povahou nad rámec plnění dle této Smlouvy, tj. takové plnění Poskytovatele, které nebylo součástí řešení p</w:t>
      </w:r>
      <w:r>
        <w:t>rovedení Předmětu díla vyplývajícího z této Smlouvy, obecně závazných právních předpisů na provedení předmětu díla touto Smlouvou dohodnutého rozsahu a kvality či ověřené technické praxe;</w:t>
      </w:r>
      <w:r>
        <w:rPr>
          <w:spacing w:val="1"/>
        </w:rPr>
        <w:t xml:space="preserve"> </w:t>
      </w:r>
      <w:r>
        <w:t>nebo</w:t>
      </w:r>
    </w:p>
    <w:p w:rsidR="005460B7" w:rsidRDefault="005460B7">
      <w:pPr>
        <w:jc w:val="both"/>
        <w:sectPr w:rsidR="005460B7">
          <w:pgSz w:w="11910" w:h="16840"/>
          <w:pgMar w:top="1320" w:right="1140" w:bottom="280" w:left="1300" w:header="708" w:footer="708" w:gutter="0"/>
          <w:cols w:space="708"/>
        </w:sectPr>
      </w:pPr>
    </w:p>
    <w:p w:rsidR="005460B7" w:rsidRDefault="00A738A0">
      <w:pPr>
        <w:pStyle w:val="Odstavecseseznamem"/>
        <w:numPr>
          <w:ilvl w:val="1"/>
          <w:numId w:val="46"/>
        </w:numPr>
        <w:tabs>
          <w:tab w:val="left" w:pos="825"/>
        </w:tabs>
        <w:spacing w:before="80"/>
        <w:ind w:left="824" w:right="102"/>
      </w:pPr>
      <w:r>
        <w:lastRenderedPageBreak/>
        <w:pict>
          <v:group id="_x0000_s1093" style="position:absolute;left:0;text-align:left;margin-left:274.2pt;margin-top:24.05pt;width:6.75pt;height:.6pt;z-index:-53824;mso-position-horizontal-relative:page" coordorigin="5484,481" coordsize="135,12">
            <v:line id="_x0000_s1095" style="position:absolute" from="5490,487" to="5550,487" strokeweight=".6pt"/>
            <v:line id="_x0000_s1094" style="position:absolute" from="5550,487" to="5612,487" strokecolor="#00af50" strokeweight=".6pt"/>
            <w10:wrap anchorx="page"/>
          </v:group>
        </w:pict>
      </w:r>
      <w:proofErr w:type="gramStart"/>
      <w:r>
        <w:t>plnění</w:t>
      </w:r>
      <w:proofErr w:type="gramEnd"/>
      <w:r>
        <w:t xml:space="preserve"> vyvolané zásadní změnou Podporovaného s</w:t>
      </w:r>
      <w:r>
        <w:t>ystému provedené na základě zvláštního požadavku</w:t>
      </w:r>
      <w:r>
        <w:rPr>
          <w:spacing w:val="-7"/>
        </w:rPr>
        <w:t xml:space="preserve"> </w:t>
      </w:r>
      <w:r>
        <w:t>Objednatele.</w:t>
      </w:r>
      <w:r>
        <w:rPr>
          <w:color w:val="00AF50"/>
        </w:rPr>
        <w:t>.</w:t>
      </w:r>
    </w:p>
    <w:p w:rsidR="005460B7" w:rsidRDefault="005460B7">
      <w:pPr>
        <w:pStyle w:val="Zkladntext"/>
        <w:spacing w:before="3"/>
        <w:rPr>
          <w:sz w:val="24"/>
        </w:rPr>
      </w:pPr>
    </w:p>
    <w:p w:rsidR="005460B7" w:rsidRDefault="00A738A0">
      <w:pPr>
        <w:pStyle w:val="Zkladntext"/>
        <w:spacing w:before="94"/>
        <w:ind w:left="824"/>
      </w:pPr>
      <w:r>
        <w:t>Za nepředvídané plnění se nepovažují zejména:</w:t>
      </w:r>
    </w:p>
    <w:p w:rsidR="005460B7" w:rsidRDefault="00A738A0">
      <w:pPr>
        <w:pStyle w:val="Odstavecseseznamem"/>
        <w:numPr>
          <w:ilvl w:val="2"/>
          <w:numId w:val="46"/>
        </w:numPr>
        <w:tabs>
          <w:tab w:val="left" w:pos="1538"/>
        </w:tabs>
        <w:spacing w:before="119"/>
        <w:ind w:right="103"/>
        <w:jc w:val="both"/>
      </w:pPr>
      <w:r>
        <w:t>plnění jinak splňující podmínky této Smlouvy na nepředvídané práce, o kterých prokazatelně Poskytovatel při podpisu této Smlouvy věděl nebo měl př</w:t>
      </w:r>
      <w:r>
        <w:t>i vynaložení odborné péče vědět;</w:t>
      </w:r>
      <w:r>
        <w:rPr>
          <w:spacing w:val="-5"/>
        </w:rPr>
        <w:t xml:space="preserve"> </w:t>
      </w:r>
      <w:r>
        <w:t>nebo</w:t>
      </w:r>
    </w:p>
    <w:p w:rsidR="005460B7" w:rsidRDefault="00A738A0">
      <w:pPr>
        <w:pStyle w:val="Odstavecseseznamem"/>
        <w:numPr>
          <w:ilvl w:val="2"/>
          <w:numId w:val="46"/>
        </w:numPr>
        <w:tabs>
          <w:tab w:val="left" w:pos="1538"/>
        </w:tabs>
        <w:spacing w:before="121"/>
        <w:ind w:right="100"/>
        <w:jc w:val="both"/>
      </w:pPr>
      <w:r>
        <w:t>plnění, jejichž provedení bylo vyvoláno prodlením Poskytovatele s prováděním předmětu díla nebo prodlením s poskytováním s ním spojených plnění, za které Poskytovatel odpovídá;</w:t>
      </w:r>
      <w:r>
        <w:rPr>
          <w:spacing w:val="-5"/>
        </w:rPr>
        <w:t xml:space="preserve"> </w:t>
      </w:r>
      <w:r>
        <w:t>nebo</w:t>
      </w:r>
    </w:p>
    <w:p w:rsidR="005460B7" w:rsidRDefault="00A738A0">
      <w:pPr>
        <w:pStyle w:val="Odstavecseseznamem"/>
        <w:numPr>
          <w:ilvl w:val="2"/>
          <w:numId w:val="46"/>
        </w:numPr>
        <w:tabs>
          <w:tab w:val="left" w:pos="1537"/>
          <w:tab w:val="left" w:pos="1538"/>
        </w:tabs>
        <w:spacing w:before="118"/>
        <w:ind w:right="100"/>
      </w:pPr>
      <w:proofErr w:type="gramStart"/>
      <w:r>
        <w:t>plnění</w:t>
      </w:r>
      <w:proofErr w:type="gramEnd"/>
      <w:r>
        <w:t>, která jsou důsledkem vadného plnění Poskytovatele, dále i plnění, která jsou v souladu s řešením provedení Předmětu díla, a tato pouze</w:t>
      </w:r>
      <w:r>
        <w:rPr>
          <w:spacing w:val="-18"/>
        </w:rPr>
        <w:t xml:space="preserve"> </w:t>
      </w:r>
      <w:r>
        <w:t>zpřesňují.</w:t>
      </w:r>
    </w:p>
    <w:p w:rsidR="005460B7" w:rsidRDefault="00A738A0">
      <w:pPr>
        <w:pStyle w:val="Odstavecseseznamem"/>
        <w:numPr>
          <w:ilvl w:val="0"/>
          <w:numId w:val="45"/>
        </w:numPr>
        <w:tabs>
          <w:tab w:val="left" w:pos="839"/>
        </w:tabs>
        <w:spacing w:before="121"/>
        <w:ind w:right="99" w:hanging="712"/>
        <w:jc w:val="both"/>
      </w:pPr>
      <w:r>
        <w:t>Změny předmětu díla, včetně ceny a doby plnění, budou-li změnou ovlivněny, které splňují požadavky člá</w:t>
      </w:r>
      <w:r>
        <w:t xml:space="preserve">nku II. </w:t>
      </w:r>
      <w:proofErr w:type="gramStart"/>
      <w:r>
        <w:t>odst</w:t>
      </w:r>
      <w:proofErr w:type="gramEnd"/>
      <w:r>
        <w:t xml:space="preserve">. 4. </w:t>
      </w:r>
      <w:proofErr w:type="gramStart"/>
      <w:r>
        <w:t>této</w:t>
      </w:r>
      <w:proofErr w:type="gramEnd"/>
      <w:r>
        <w:t xml:space="preserve"> Smlouvy, musí být specifikovány v písemném dodatku k této Smlouvě a pro Poskytovatele se stanou závaznými vždy ode dne účinnosti příslušného písemného dodatku</w:t>
      </w:r>
      <w:r>
        <w:rPr>
          <w:spacing w:val="-13"/>
        </w:rPr>
        <w:t xml:space="preserve"> </w:t>
      </w:r>
      <w:r>
        <w:t>Smlouvy.</w:t>
      </w:r>
    </w:p>
    <w:p w:rsidR="005460B7" w:rsidRDefault="00A738A0">
      <w:pPr>
        <w:pStyle w:val="Odstavecseseznamem"/>
        <w:numPr>
          <w:ilvl w:val="0"/>
          <w:numId w:val="45"/>
        </w:numPr>
        <w:tabs>
          <w:tab w:val="left" w:pos="839"/>
        </w:tabs>
        <w:spacing w:before="119"/>
        <w:ind w:right="103" w:hanging="720"/>
        <w:jc w:val="both"/>
      </w:pPr>
      <w:r>
        <w:t>Poskytovatel</w:t>
      </w:r>
      <w:r>
        <w:rPr>
          <w:spacing w:val="-9"/>
        </w:rPr>
        <w:t xml:space="preserve"> </w:t>
      </w:r>
      <w:r>
        <w:t>je</w:t>
      </w:r>
      <w:r>
        <w:rPr>
          <w:spacing w:val="-8"/>
        </w:rPr>
        <w:t xml:space="preserve"> </w:t>
      </w:r>
      <w:r>
        <w:t>povinen</w:t>
      </w:r>
      <w:r>
        <w:rPr>
          <w:spacing w:val="-10"/>
        </w:rPr>
        <w:t xml:space="preserve"> </w:t>
      </w:r>
      <w:r>
        <w:t>při</w:t>
      </w:r>
      <w:r>
        <w:rPr>
          <w:spacing w:val="-5"/>
        </w:rPr>
        <w:t xml:space="preserve"> </w:t>
      </w:r>
      <w:r>
        <w:t>svém</w:t>
      </w:r>
      <w:r>
        <w:rPr>
          <w:spacing w:val="-7"/>
        </w:rPr>
        <w:t xml:space="preserve"> </w:t>
      </w:r>
      <w:r>
        <w:t>plnění</w:t>
      </w:r>
      <w:r>
        <w:rPr>
          <w:spacing w:val="-7"/>
        </w:rPr>
        <w:t xml:space="preserve"> </w:t>
      </w:r>
      <w:r>
        <w:t>dodržovat</w:t>
      </w:r>
      <w:r>
        <w:rPr>
          <w:spacing w:val="-4"/>
        </w:rPr>
        <w:t xml:space="preserve"> </w:t>
      </w:r>
      <w:r>
        <w:t>a</w:t>
      </w:r>
      <w:r>
        <w:rPr>
          <w:spacing w:val="-10"/>
        </w:rPr>
        <w:t xml:space="preserve"> </w:t>
      </w:r>
      <w:r>
        <w:t>splňovat</w:t>
      </w:r>
      <w:r>
        <w:rPr>
          <w:spacing w:val="-7"/>
        </w:rPr>
        <w:t xml:space="preserve"> </w:t>
      </w:r>
      <w:r>
        <w:t>požadavky</w:t>
      </w:r>
      <w:r>
        <w:rPr>
          <w:spacing w:val="-7"/>
        </w:rPr>
        <w:t xml:space="preserve"> </w:t>
      </w:r>
      <w:r>
        <w:t>všech</w:t>
      </w:r>
      <w:r>
        <w:rPr>
          <w:spacing w:val="-6"/>
        </w:rPr>
        <w:t xml:space="preserve"> </w:t>
      </w:r>
      <w:r>
        <w:t>platných a účinných právních předpisů a technických norem, které se vztahují k předmětu této Smlouvy, a to</w:t>
      </w:r>
      <w:r>
        <w:rPr>
          <w:spacing w:val="-6"/>
        </w:rPr>
        <w:t xml:space="preserve"> </w:t>
      </w:r>
      <w:r>
        <w:t>zejména:</w:t>
      </w:r>
    </w:p>
    <w:p w:rsidR="005460B7" w:rsidRDefault="00A738A0">
      <w:pPr>
        <w:pStyle w:val="Odstavecseseznamem"/>
        <w:numPr>
          <w:ilvl w:val="1"/>
          <w:numId w:val="45"/>
        </w:numPr>
        <w:tabs>
          <w:tab w:val="left" w:pos="1529"/>
          <w:tab w:val="left" w:pos="1530"/>
        </w:tabs>
        <w:spacing w:before="121"/>
      </w:pPr>
      <w:r>
        <w:t>Zákona č. 89/2012 Sb., občanského zákoníku, ve znění pozdějších</w:t>
      </w:r>
      <w:r>
        <w:rPr>
          <w:spacing w:val="-13"/>
        </w:rPr>
        <w:t xml:space="preserve"> </w:t>
      </w:r>
      <w:r>
        <w:t>předpisů,</w:t>
      </w:r>
    </w:p>
    <w:p w:rsidR="005460B7" w:rsidRDefault="00A738A0">
      <w:pPr>
        <w:pStyle w:val="Odstavecseseznamem"/>
        <w:numPr>
          <w:ilvl w:val="1"/>
          <w:numId w:val="45"/>
        </w:numPr>
        <w:tabs>
          <w:tab w:val="left" w:pos="1529"/>
          <w:tab w:val="left" w:pos="1530"/>
        </w:tabs>
        <w:spacing w:before="119"/>
        <w:ind w:right="461"/>
      </w:pPr>
      <w:r>
        <w:t>Zákona č. 134/2016 Sb., o zadávání veřejných zakáz</w:t>
      </w:r>
      <w:r>
        <w:t>ek, ve znění pozdějších předpisů,</w:t>
      </w:r>
    </w:p>
    <w:p w:rsidR="005460B7" w:rsidRDefault="00A738A0">
      <w:pPr>
        <w:pStyle w:val="Odstavecseseznamem"/>
        <w:numPr>
          <w:ilvl w:val="1"/>
          <w:numId w:val="45"/>
        </w:numPr>
        <w:tabs>
          <w:tab w:val="left" w:pos="1534"/>
          <w:tab w:val="left" w:pos="1535"/>
        </w:tabs>
        <w:spacing w:before="122"/>
        <w:ind w:right="525"/>
      </w:pPr>
      <w:r>
        <w:t>Zákon č. 320/2001 Sb., o finanční kontrole ve veřejné správě a o změně některých zákonů (zákon o finanční kontrole), ve znění pozdějších</w:t>
      </w:r>
      <w:r>
        <w:rPr>
          <w:spacing w:val="-17"/>
        </w:rPr>
        <w:t xml:space="preserve"> </w:t>
      </w:r>
      <w:r>
        <w:t>předpisů,</w:t>
      </w:r>
    </w:p>
    <w:p w:rsidR="005460B7" w:rsidRDefault="00A738A0">
      <w:pPr>
        <w:pStyle w:val="Odstavecseseznamem"/>
        <w:numPr>
          <w:ilvl w:val="1"/>
          <w:numId w:val="45"/>
        </w:numPr>
        <w:tabs>
          <w:tab w:val="left" w:pos="1529"/>
          <w:tab w:val="left" w:pos="1530"/>
        </w:tabs>
        <w:spacing w:before="121"/>
      </w:pPr>
      <w:r>
        <w:t>Zákon č. 111/2009 Sb., o základních registrech, ve znění pozdějších</w:t>
      </w:r>
      <w:r>
        <w:rPr>
          <w:spacing w:val="-23"/>
        </w:rPr>
        <w:t xml:space="preserve"> </w:t>
      </w:r>
      <w:r>
        <w:t>předpis</w:t>
      </w:r>
      <w:r>
        <w:t>ů,</w:t>
      </w:r>
    </w:p>
    <w:p w:rsidR="005460B7" w:rsidRDefault="00A738A0">
      <w:pPr>
        <w:pStyle w:val="Odstavecseseznamem"/>
        <w:numPr>
          <w:ilvl w:val="1"/>
          <w:numId w:val="45"/>
        </w:numPr>
        <w:tabs>
          <w:tab w:val="left" w:pos="1529"/>
          <w:tab w:val="left" w:pos="1530"/>
        </w:tabs>
        <w:spacing w:before="118"/>
        <w:ind w:right="403"/>
      </w:pPr>
      <w:r>
        <w:t>Zákon č. 365/2000 Sb., o informačních systémech veřejné správy, a o změně některých dalších zákonů, ve znění pozdějších</w:t>
      </w:r>
      <w:r>
        <w:rPr>
          <w:spacing w:val="-14"/>
        </w:rPr>
        <w:t xml:space="preserve"> </w:t>
      </w:r>
      <w:r>
        <w:t>předpisů,</w:t>
      </w:r>
    </w:p>
    <w:p w:rsidR="005460B7" w:rsidRDefault="00A738A0">
      <w:pPr>
        <w:pStyle w:val="Odstavecseseznamem"/>
        <w:numPr>
          <w:ilvl w:val="1"/>
          <w:numId w:val="45"/>
        </w:numPr>
        <w:tabs>
          <w:tab w:val="left" w:pos="1529"/>
          <w:tab w:val="left" w:pos="1530"/>
        </w:tabs>
        <w:spacing w:before="121"/>
        <w:ind w:right="203"/>
      </w:pPr>
      <w:r>
        <w:t>Usnesení vlády č. 624/2001, o Pravidlech, zásadách a způsobu zabezpečování kontroly užívání počítačových</w:t>
      </w:r>
      <w:r>
        <w:rPr>
          <w:spacing w:val="-10"/>
        </w:rPr>
        <w:t xml:space="preserve"> </w:t>
      </w:r>
      <w:r>
        <w:t>programů,</w:t>
      </w:r>
    </w:p>
    <w:p w:rsidR="005460B7" w:rsidRDefault="00A738A0">
      <w:pPr>
        <w:pStyle w:val="Odstavecseseznamem"/>
        <w:numPr>
          <w:ilvl w:val="1"/>
          <w:numId w:val="45"/>
        </w:numPr>
        <w:tabs>
          <w:tab w:val="left" w:pos="1529"/>
          <w:tab w:val="left" w:pos="1530"/>
        </w:tabs>
        <w:spacing w:before="121"/>
        <w:ind w:right="451"/>
      </w:pPr>
      <w:r>
        <w:t>Usnesení</w:t>
      </w:r>
      <w:r>
        <w:t xml:space="preserve"> vlády č. 1270/2006, o Koncepci rozvoje Komunikační infrastruktury veřejné</w:t>
      </w:r>
      <w:r>
        <w:rPr>
          <w:spacing w:val="1"/>
        </w:rPr>
        <w:t xml:space="preserve"> </w:t>
      </w:r>
      <w:r>
        <w:t>správy,</w:t>
      </w:r>
    </w:p>
    <w:p w:rsidR="005460B7" w:rsidRDefault="00A738A0">
      <w:pPr>
        <w:pStyle w:val="Odstavecseseznamem"/>
        <w:numPr>
          <w:ilvl w:val="1"/>
          <w:numId w:val="45"/>
        </w:numPr>
        <w:tabs>
          <w:tab w:val="left" w:pos="1529"/>
          <w:tab w:val="left" w:pos="1530"/>
        </w:tabs>
        <w:spacing w:before="118"/>
        <w:ind w:right="1232"/>
      </w:pPr>
      <w:r>
        <w:t>Usnesení vlády č. 1453/2006, o průběhu realizace Koncepce rozvoje Komunikační infrastruktury veřejné</w:t>
      </w:r>
      <w:r>
        <w:rPr>
          <w:spacing w:val="-9"/>
        </w:rPr>
        <w:t xml:space="preserve"> </w:t>
      </w:r>
      <w:r>
        <w:t>správy,</w:t>
      </w:r>
    </w:p>
    <w:p w:rsidR="005460B7" w:rsidRDefault="00A738A0">
      <w:pPr>
        <w:pStyle w:val="Odstavecseseznamem"/>
        <w:numPr>
          <w:ilvl w:val="1"/>
          <w:numId w:val="45"/>
        </w:numPr>
        <w:tabs>
          <w:tab w:val="left" w:pos="1529"/>
          <w:tab w:val="left" w:pos="1530"/>
        </w:tabs>
        <w:spacing w:before="119"/>
        <w:ind w:right="754"/>
      </w:pPr>
      <w:r>
        <w:t>Usnesení vlády č. 1545/2008, k dalšímu postupu při nákupu softwarových licencí pro subjekty veřejné</w:t>
      </w:r>
      <w:r>
        <w:rPr>
          <w:spacing w:val="-6"/>
        </w:rPr>
        <w:t xml:space="preserve"> </w:t>
      </w:r>
      <w:r>
        <w:t>správy,</w:t>
      </w:r>
    </w:p>
    <w:p w:rsidR="005460B7" w:rsidRDefault="00A738A0">
      <w:pPr>
        <w:pStyle w:val="Odstavecseseznamem"/>
        <w:numPr>
          <w:ilvl w:val="1"/>
          <w:numId w:val="45"/>
        </w:numPr>
        <w:tabs>
          <w:tab w:val="left" w:pos="1529"/>
          <w:tab w:val="left" w:pos="1530"/>
        </w:tabs>
        <w:spacing w:before="119"/>
      </w:pPr>
      <w:r>
        <w:t>Zákon č. 262/2006 Sb., zákoník práce, ve znění pozdějších</w:t>
      </w:r>
      <w:r>
        <w:rPr>
          <w:spacing w:val="-16"/>
        </w:rPr>
        <w:t xml:space="preserve"> </w:t>
      </w:r>
      <w:r>
        <w:t>předpisů,</w:t>
      </w:r>
    </w:p>
    <w:p w:rsidR="005460B7" w:rsidRDefault="00A738A0">
      <w:pPr>
        <w:pStyle w:val="Odstavecseseznamem"/>
        <w:numPr>
          <w:ilvl w:val="1"/>
          <w:numId w:val="45"/>
        </w:numPr>
        <w:tabs>
          <w:tab w:val="left" w:pos="1529"/>
          <w:tab w:val="left" w:pos="1530"/>
        </w:tabs>
        <w:spacing w:before="121"/>
        <w:ind w:right="129"/>
      </w:pPr>
      <w:r>
        <w:t>Zákon č. 101/2000 Sb., o ochraně osobních údajů a o změně některých zákonů, ve z</w:t>
      </w:r>
      <w:r>
        <w:t>nění pozdějších</w:t>
      </w:r>
      <w:r>
        <w:rPr>
          <w:spacing w:val="-8"/>
        </w:rPr>
        <w:t xml:space="preserve"> </w:t>
      </w:r>
      <w:r>
        <w:t>předpisů,</w:t>
      </w:r>
    </w:p>
    <w:p w:rsidR="005460B7" w:rsidRDefault="00A738A0">
      <w:pPr>
        <w:pStyle w:val="Odstavecseseznamem"/>
        <w:numPr>
          <w:ilvl w:val="1"/>
          <w:numId w:val="45"/>
        </w:numPr>
        <w:tabs>
          <w:tab w:val="left" w:pos="1529"/>
          <w:tab w:val="left" w:pos="1530"/>
        </w:tabs>
        <w:spacing w:before="118"/>
        <w:ind w:right="317"/>
      </w:pPr>
      <w:r>
        <w:t>Úmluva o ochraně osob se zřetelem na automatizované zpracování osobních dat č.108, vyhlášená pod č. 115/2001 Sb. m.s. , ve znění pozdějších</w:t>
      </w:r>
      <w:r>
        <w:rPr>
          <w:spacing w:val="-18"/>
        </w:rPr>
        <w:t xml:space="preserve"> </w:t>
      </w:r>
      <w:r>
        <w:t>předpisů,</w:t>
      </w:r>
    </w:p>
    <w:p w:rsidR="005460B7" w:rsidRDefault="00A738A0">
      <w:pPr>
        <w:pStyle w:val="Odstavecseseznamem"/>
        <w:numPr>
          <w:ilvl w:val="1"/>
          <w:numId w:val="45"/>
        </w:numPr>
        <w:tabs>
          <w:tab w:val="left" w:pos="1529"/>
          <w:tab w:val="left" w:pos="1530"/>
        </w:tabs>
        <w:spacing w:before="118"/>
        <w:ind w:right="744"/>
      </w:pPr>
      <w:r>
        <w:t>Zákon č. 300/2008 Sb., o elektronických úkonech a autorizované konverzi dokument</w:t>
      </w:r>
      <w:r>
        <w:t>ů, ve znění pozdějších</w:t>
      </w:r>
      <w:r>
        <w:rPr>
          <w:spacing w:val="-6"/>
        </w:rPr>
        <w:t xml:space="preserve"> </w:t>
      </w:r>
      <w:r>
        <w:t>předpisů,</w:t>
      </w:r>
    </w:p>
    <w:p w:rsidR="005460B7" w:rsidRDefault="00A738A0">
      <w:pPr>
        <w:pStyle w:val="Odstavecseseznamem"/>
        <w:numPr>
          <w:ilvl w:val="1"/>
          <w:numId w:val="45"/>
        </w:numPr>
        <w:tabs>
          <w:tab w:val="left" w:pos="1529"/>
          <w:tab w:val="left" w:pos="1530"/>
        </w:tabs>
        <w:spacing w:before="118"/>
        <w:ind w:right="524"/>
      </w:pPr>
      <w:r>
        <w:t>Zákon č. 499/2004 Sb., o archivnictví a spisové službě a o změně některých dalších zákonů, ve znění pozdějších</w:t>
      </w:r>
      <w:r>
        <w:rPr>
          <w:spacing w:val="-9"/>
        </w:rPr>
        <w:t xml:space="preserve"> </w:t>
      </w:r>
      <w:r>
        <w:t>předpisů,</w:t>
      </w:r>
    </w:p>
    <w:p w:rsidR="005460B7" w:rsidRDefault="00A738A0">
      <w:pPr>
        <w:pStyle w:val="Odstavecseseznamem"/>
        <w:numPr>
          <w:ilvl w:val="1"/>
          <w:numId w:val="45"/>
        </w:numPr>
        <w:tabs>
          <w:tab w:val="left" w:pos="1529"/>
          <w:tab w:val="left" w:pos="1530"/>
        </w:tabs>
        <w:spacing w:before="121"/>
      </w:pPr>
      <w:r>
        <w:t>Zákon č. 500/2004 Sb., správní řád, ve znění pozdějších</w:t>
      </w:r>
      <w:r>
        <w:rPr>
          <w:spacing w:val="-14"/>
        </w:rPr>
        <w:t xml:space="preserve"> </w:t>
      </w:r>
      <w:r>
        <w:t>předpisů,</w:t>
      </w:r>
    </w:p>
    <w:p w:rsidR="005460B7" w:rsidRDefault="005460B7">
      <w:pPr>
        <w:sectPr w:rsidR="005460B7">
          <w:pgSz w:w="11910" w:h="16840"/>
          <w:pgMar w:top="1320" w:right="1140" w:bottom="280" w:left="1300" w:header="708" w:footer="708" w:gutter="0"/>
          <w:cols w:space="708"/>
        </w:sectPr>
      </w:pPr>
    </w:p>
    <w:p w:rsidR="005460B7" w:rsidRDefault="00A738A0">
      <w:pPr>
        <w:pStyle w:val="Odstavecseseznamem"/>
        <w:numPr>
          <w:ilvl w:val="1"/>
          <w:numId w:val="45"/>
        </w:numPr>
        <w:tabs>
          <w:tab w:val="left" w:pos="1529"/>
          <w:tab w:val="left" w:pos="1530"/>
        </w:tabs>
        <w:spacing w:before="80"/>
        <w:ind w:right="205"/>
      </w:pPr>
      <w:r>
        <w:lastRenderedPageBreak/>
        <w:t>Vyhláška č. 645/2004 S</w:t>
      </w:r>
      <w:r>
        <w:t>b., kterou se provádějí některá ustanovení zákona o archivnictví a spisové službě a o změně některých zákonů, ve znění pozdějších předpisů,</w:t>
      </w:r>
    </w:p>
    <w:p w:rsidR="005460B7" w:rsidRDefault="00A738A0">
      <w:pPr>
        <w:pStyle w:val="Odstavecseseznamem"/>
        <w:numPr>
          <w:ilvl w:val="1"/>
          <w:numId w:val="45"/>
        </w:numPr>
        <w:tabs>
          <w:tab w:val="left" w:pos="1529"/>
          <w:tab w:val="left" w:pos="1530"/>
        </w:tabs>
        <w:spacing w:before="118"/>
        <w:ind w:right="364"/>
      </w:pPr>
      <w:r>
        <w:t>Zákon č. 227/2000 Sb., o elektronickém podpisu a o změně některých dalších zákonů (zákon o elektronickém podpisu), ve znění pozdějších</w:t>
      </w:r>
      <w:r>
        <w:rPr>
          <w:spacing w:val="-14"/>
        </w:rPr>
        <w:t xml:space="preserve"> </w:t>
      </w:r>
      <w:r>
        <w:t>předpisů,</w:t>
      </w:r>
    </w:p>
    <w:p w:rsidR="005460B7" w:rsidRDefault="00A738A0">
      <w:pPr>
        <w:pStyle w:val="Odstavecseseznamem"/>
        <w:numPr>
          <w:ilvl w:val="1"/>
          <w:numId w:val="45"/>
        </w:numPr>
        <w:tabs>
          <w:tab w:val="left" w:pos="1529"/>
          <w:tab w:val="left" w:pos="1530"/>
        </w:tabs>
        <w:spacing w:before="121"/>
        <w:ind w:right="411"/>
      </w:pPr>
      <w:r>
        <w:t>Vyhláška č. 496/2004 Sb., o elektronických podatelnách, ve znění pozdějších předpisů,</w:t>
      </w:r>
    </w:p>
    <w:p w:rsidR="005460B7" w:rsidRDefault="00A738A0">
      <w:pPr>
        <w:pStyle w:val="Odstavecseseznamem"/>
        <w:numPr>
          <w:ilvl w:val="1"/>
          <w:numId w:val="45"/>
        </w:numPr>
        <w:tabs>
          <w:tab w:val="left" w:pos="1529"/>
          <w:tab w:val="left" w:pos="1530"/>
        </w:tabs>
        <w:spacing w:before="121"/>
      </w:pPr>
      <w:r>
        <w:t xml:space="preserve">Zákon č. 563/1991 Sb., o </w:t>
      </w:r>
      <w:r>
        <w:t>účetnictví, ve znění pozdějších</w:t>
      </w:r>
      <w:r>
        <w:rPr>
          <w:spacing w:val="-15"/>
        </w:rPr>
        <w:t xml:space="preserve"> </w:t>
      </w:r>
      <w:r>
        <w:t>předpisů,</w:t>
      </w:r>
    </w:p>
    <w:p w:rsidR="005460B7" w:rsidRDefault="00A738A0">
      <w:pPr>
        <w:pStyle w:val="Odstavecseseznamem"/>
        <w:numPr>
          <w:ilvl w:val="1"/>
          <w:numId w:val="45"/>
        </w:numPr>
        <w:tabs>
          <w:tab w:val="left" w:pos="1529"/>
          <w:tab w:val="left" w:pos="1530"/>
        </w:tabs>
        <w:spacing w:before="118"/>
      </w:pPr>
      <w:r>
        <w:t>Zákon č. 586/1992 Sb., o daních z příjmů, ve znění pozdějších</w:t>
      </w:r>
      <w:r>
        <w:rPr>
          <w:spacing w:val="-16"/>
        </w:rPr>
        <w:t xml:space="preserve"> </w:t>
      </w:r>
      <w:r>
        <w:t>předpisů,</w:t>
      </w:r>
    </w:p>
    <w:p w:rsidR="005460B7" w:rsidRDefault="00A738A0">
      <w:pPr>
        <w:pStyle w:val="Odstavecseseznamem"/>
        <w:numPr>
          <w:ilvl w:val="1"/>
          <w:numId w:val="45"/>
        </w:numPr>
        <w:tabs>
          <w:tab w:val="left" w:pos="1529"/>
          <w:tab w:val="left" w:pos="1530"/>
        </w:tabs>
        <w:spacing w:before="121"/>
        <w:ind w:right="904"/>
      </w:pPr>
      <w:r>
        <w:t>Zákon č. 219/2000 Sb., o majetku České republiky a jejím vystupování v právních vztazích, ve znění pozdějších</w:t>
      </w:r>
      <w:r>
        <w:rPr>
          <w:spacing w:val="-10"/>
        </w:rPr>
        <w:t xml:space="preserve"> </w:t>
      </w:r>
      <w:r>
        <w:t>předpisů,</w:t>
      </w:r>
    </w:p>
    <w:p w:rsidR="005460B7" w:rsidRDefault="00A738A0">
      <w:pPr>
        <w:pStyle w:val="Odstavecseseznamem"/>
        <w:numPr>
          <w:ilvl w:val="1"/>
          <w:numId w:val="45"/>
        </w:numPr>
        <w:tabs>
          <w:tab w:val="left" w:pos="1529"/>
          <w:tab w:val="left" w:pos="1530"/>
        </w:tabs>
        <w:spacing w:before="119"/>
        <w:ind w:right="314"/>
      </w:pPr>
      <w:r>
        <w:t>Vyhláška č. 560/2006 S</w:t>
      </w:r>
      <w:r>
        <w:t xml:space="preserve">b., o účasti státního rozpočtu </w:t>
      </w:r>
      <w:proofErr w:type="gramStart"/>
      <w:r>
        <w:t>na</w:t>
      </w:r>
      <w:proofErr w:type="gramEnd"/>
      <w:r>
        <w:t xml:space="preserve"> financování programů reprodukce majetku ve znění pozdějších</w:t>
      </w:r>
      <w:r>
        <w:rPr>
          <w:spacing w:val="-13"/>
        </w:rPr>
        <w:t xml:space="preserve"> </w:t>
      </w:r>
      <w:r>
        <w:t>předpisů.</w:t>
      </w:r>
    </w:p>
    <w:p w:rsidR="005460B7" w:rsidRDefault="00A738A0">
      <w:pPr>
        <w:pStyle w:val="Odstavecseseznamem"/>
        <w:numPr>
          <w:ilvl w:val="1"/>
          <w:numId w:val="45"/>
        </w:numPr>
        <w:tabs>
          <w:tab w:val="left" w:pos="1529"/>
          <w:tab w:val="left" w:pos="1530"/>
        </w:tabs>
        <w:spacing w:before="118"/>
        <w:ind w:right="156"/>
      </w:pPr>
      <w:r>
        <w:t xml:space="preserve">Nařízení Evropského parlamentu a Rady (EU) 2016/679 ze dne 27. </w:t>
      </w:r>
      <w:proofErr w:type="gramStart"/>
      <w:r>
        <w:t>dubna</w:t>
      </w:r>
      <w:proofErr w:type="gramEnd"/>
      <w:r>
        <w:t xml:space="preserve"> 2016 o ochraně fyzických osob v souvislosti se zpracováním osobních údajů a o volné</w:t>
      </w:r>
      <w:r>
        <w:t>m pohybu těchto údajů a o zrušení směrnice 95/46/ES (obecné nařízení o ochraně osobních</w:t>
      </w:r>
      <w:r>
        <w:rPr>
          <w:spacing w:val="-5"/>
        </w:rPr>
        <w:t xml:space="preserve"> </w:t>
      </w:r>
      <w:r>
        <w:t>údajů).</w:t>
      </w:r>
    </w:p>
    <w:p w:rsidR="005460B7" w:rsidRDefault="00A738A0">
      <w:pPr>
        <w:pStyle w:val="Odstavecseseznamem"/>
        <w:numPr>
          <w:ilvl w:val="1"/>
          <w:numId w:val="45"/>
        </w:numPr>
        <w:tabs>
          <w:tab w:val="left" w:pos="1529"/>
          <w:tab w:val="left" w:pos="1530"/>
        </w:tabs>
        <w:spacing w:before="121"/>
      </w:pPr>
      <w:r>
        <w:t>Zákon č. 372_2011_Sb- O zdravotních službách, ve znění pozdějších</w:t>
      </w:r>
      <w:r>
        <w:rPr>
          <w:spacing w:val="-19"/>
        </w:rPr>
        <w:t xml:space="preserve"> </w:t>
      </w:r>
      <w:r>
        <w:t>předpisů</w:t>
      </w:r>
    </w:p>
    <w:p w:rsidR="005460B7" w:rsidRDefault="00A738A0">
      <w:pPr>
        <w:pStyle w:val="Odstavecseseznamem"/>
        <w:numPr>
          <w:ilvl w:val="1"/>
          <w:numId w:val="45"/>
        </w:numPr>
        <w:tabs>
          <w:tab w:val="left" w:pos="1529"/>
          <w:tab w:val="left" w:pos="1530"/>
        </w:tabs>
        <w:spacing w:before="119"/>
        <w:ind w:right="311"/>
      </w:pPr>
      <w:r>
        <w:t>Zákon č. 374_2011_Sb-o zdravotnické záchranné službě, ve znění pozdějších předpisů</w:t>
      </w:r>
    </w:p>
    <w:p w:rsidR="005460B7" w:rsidRDefault="005460B7">
      <w:pPr>
        <w:pStyle w:val="Zkladntext"/>
        <w:rPr>
          <w:sz w:val="24"/>
        </w:rPr>
      </w:pPr>
    </w:p>
    <w:p w:rsidR="005460B7" w:rsidRDefault="005460B7">
      <w:pPr>
        <w:pStyle w:val="Zkladntext"/>
        <w:rPr>
          <w:sz w:val="24"/>
        </w:rPr>
      </w:pPr>
    </w:p>
    <w:p w:rsidR="005460B7" w:rsidRDefault="00A738A0">
      <w:pPr>
        <w:pStyle w:val="Nadpis4"/>
        <w:numPr>
          <w:ilvl w:val="0"/>
          <w:numId w:val="44"/>
        </w:numPr>
        <w:tabs>
          <w:tab w:val="left" w:pos="3881"/>
        </w:tabs>
        <w:spacing w:before="194"/>
        <w:jc w:val="left"/>
      </w:pPr>
      <w:r>
        <w:t>Doba a místo</w:t>
      </w:r>
      <w:r>
        <w:rPr>
          <w:spacing w:val="-10"/>
        </w:rPr>
        <w:t xml:space="preserve"> </w:t>
      </w:r>
      <w:r>
        <w:t>plnění</w:t>
      </w:r>
    </w:p>
    <w:p w:rsidR="005460B7" w:rsidRDefault="00A738A0">
      <w:pPr>
        <w:pStyle w:val="Odstavecseseznamem"/>
        <w:numPr>
          <w:ilvl w:val="0"/>
          <w:numId w:val="43"/>
        </w:numPr>
        <w:tabs>
          <w:tab w:val="left" w:pos="403"/>
        </w:tabs>
        <w:spacing w:before="119"/>
      </w:pPr>
      <w:r>
        <w:t xml:space="preserve">Tato Smlouva se uzavírá </w:t>
      </w:r>
      <w:proofErr w:type="gramStart"/>
      <w:r>
        <w:t>na</w:t>
      </w:r>
      <w:proofErr w:type="gramEnd"/>
      <w:r>
        <w:t xml:space="preserve"> dobu určitou do</w:t>
      </w:r>
      <w:r>
        <w:rPr>
          <w:spacing w:val="-9"/>
        </w:rPr>
        <w:t xml:space="preserve"> </w:t>
      </w:r>
      <w:r>
        <w:t>31.12.2020.</w:t>
      </w:r>
    </w:p>
    <w:p w:rsidR="005460B7" w:rsidRDefault="00A738A0">
      <w:pPr>
        <w:pStyle w:val="Odstavecseseznamem"/>
        <w:numPr>
          <w:ilvl w:val="0"/>
          <w:numId w:val="43"/>
        </w:numPr>
        <w:tabs>
          <w:tab w:val="left" w:pos="403"/>
        </w:tabs>
        <w:spacing w:before="121"/>
        <w:ind w:right="99"/>
        <w:jc w:val="both"/>
      </w:pPr>
      <w:r>
        <w:t>Místem</w:t>
      </w:r>
      <w:r>
        <w:rPr>
          <w:spacing w:val="-7"/>
        </w:rPr>
        <w:t xml:space="preserve"> </w:t>
      </w:r>
      <w:r>
        <w:t>plnění</w:t>
      </w:r>
      <w:r>
        <w:rPr>
          <w:spacing w:val="-12"/>
        </w:rPr>
        <w:t xml:space="preserve"> </w:t>
      </w:r>
      <w:r>
        <w:t>je</w:t>
      </w:r>
      <w:r>
        <w:rPr>
          <w:spacing w:val="-10"/>
        </w:rPr>
        <w:t xml:space="preserve"> </w:t>
      </w:r>
      <w:r>
        <w:t>sídlo</w:t>
      </w:r>
      <w:r>
        <w:rPr>
          <w:spacing w:val="-10"/>
        </w:rPr>
        <w:t xml:space="preserve"> </w:t>
      </w:r>
      <w:r>
        <w:t>Objednatele</w:t>
      </w:r>
      <w:r>
        <w:rPr>
          <w:spacing w:val="-8"/>
        </w:rPr>
        <w:t xml:space="preserve"> </w:t>
      </w:r>
      <w:r>
        <w:t>a</w:t>
      </w:r>
      <w:r>
        <w:rPr>
          <w:spacing w:val="-10"/>
        </w:rPr>
        <w:t xml:space="preserve"> </w:t>
      </w:r>
      <w:r>
        <w:t>jeho</w:t>
      </w:r>
      <w:r>
        <w:rPr>
          <w:spacing w:val="-10"/>
        </w:rPr>
        <w:t xml:space="preserve"> </w:t>
      </w:r>
      <w:r>
        <w:t>ostatní</w:t>
      </w:r>
      <w:r>
        <w:rPr>
          <w:spacing w:val="-8"/>
        </w:rPr>
        <w:t xml:space="preserve"> </w:t>
      </w:r>
      <w:r>
        <w:t>pracovišťě</w:t>
      </w:r>
      <w:r>
        <w:rPr>
          <w:spacing w:val="-13"/>
        </w:rPr>
        <w:t xml:space="preserve"> </w:t>
      </w:r>
      <w:r>
        <w:t>tak,</w:t>
      </w:r>
      <w:r>
        <w:rPr>
          <w:spacing w:val="-12"/>
        </w:rPr>
        <w:t xml:space="preserve"> </w:t>
      </w:r>
      <w:r>
        <w:t>jak</w:t>
      </w:r>
      <w:r>
        <w:rPr>
          <w:spacing w:val="-10"/>
        </w:rPr>
        <w:t xml:space="preserve"> </w:t>
      </w:r>
      <w:r>
        <w:t>jsou</w:t>
      </w:r>
      <w:r>
        <w:rPr>
          <w:spacing w:val="-10"/>
        </w:rPr>
        <w:t xml:space="preserve"> </w:t>
      </w:r>
      <w:r>
        <w:t>vymezena</w:t>
      </w:r>
      <w:r>
        <w:rPr>
          <w:spacing w:val="-10"/>
        </w:rPr>
        <w:t xml:space="preserve"> </w:t>
      </w:r>
      <w:r>
        <w:t>v</w:t>
      </w:r>
      <w:r>
        <w:rPr>
          <w:spacing w:val="1"/>
        </w:rPr>
        <w:t xml:space="preserve"> </w:t>
      </w:r>
      <w:r>
        <w:t xml:space="preserve">Příloze č. 2 (Popis systému </w:t>
      </w:r>
      <w:proofErr w:type="gramStart"/>
      <w:r>
        <w:t>a</w:t>
      </w:r>
      <w:proofErr w:type="gramEnd"/>
      <w:r>
        <w:t xml:space="preserve"> úroveň požadovaných</w:t>
      </w:r>
      <w:r>
        <w:rPr>
          <w:spacing w:val="-9"/>
        </w:rPr>
        <w:t xml:space="preserve"> </w:t>
      </w:r>
      <w:r>
        <w:t>služeb).</w:t>
      </w:r>
    </w:p>
    <w:p w:rsidR="005460B7" w:rsidRDefault="00A738A0">
      <w:pPr>
        <w:pStyle w:val="Odstavecseseznamem"/>
        <w:numPr>
          <w:ilvl w:val="0"/>
          <w:numId w:val="43"/>
        </w:numPr>
        <w:tabs>
          <w:tab w:val="left" w:pos="403"/>
        </w:tabs>
        <w:spacing w:before="118"/>
      </w:pPr>
      <w:r>
        <w:t xml:space="preserve">Místem předání a převzetí díla se </w:t>
      </w:r>
      <w:proofErr w:type="gramStart"/>
      <w:r>
        <w:t>rozumí  sídlo</w:t>
      </w:r>
      <w:proofErr w:type="gramEnd"/>
      <w:r>
        <w:rPr>
          <w:spacing w:val="-14"/>
        </w:rPr>
        <w:t xml:space="preserve"> </w:t>
      </w:r>
      <w:r>
        <w:t>Objednatele.</w:t>
      </w:r>
    </w:p>
    <w:p w:rsidR="005460B7" w:rsidRDefault="00A738A0">
      <w:pPr>
        <w:pStyle w:val="Odstavecseseznamem"/>
        <w:numPr>
          <w:ilvl w:val="0"/>
          <w:numId w:val="43"/>
        </w:numPr>
        <w:tabs>
          <w:tab w:val="left" w:pos="403"/>
        </w:tabs>
        <w:spacing w:before="120"/>
        <w:ind w:right="104"/>
        <w:jc w:val="both"/>
      </w:pPr>
      <w:r>
        <w:t xml:space="preserve">Změna termínů realizace předmětu díla je možná pouze </w:t>
      </w:r>
      <w:proofErr w:type="gramStart"/>
      <w:r>
        <w:t>na</w:t>
      </w:r>
      <w:proofErr w:type="gramEnd"/>
      <w:r>
        <w:t xml:space="preserve"> základě schválení Objednatele provedeného písemnou formou v listinné</w:t>
      </w:r>
      <w:r>
        <w:rPr>
          <w:spacing w:val="-8"/>
        </w:rPr>
        <w:t xml:space="preserve"> </w:t>
      </w:r>
      <w:r>
        <w:t>podobě.</w:t>
      </w:r>
    </w:p>
    <w:p w:rsidR="005460B7" w:rsidRDefault="005460B7">
      <w:pPr>
        <w:pStyle w:val="Zkladntext"/>
        <w:rPr>
          <w:sz w:val="24"/>
        </w:rPr>
      </w:pPr>
    </w:p>
    <w:p w:rsidR="005460B7" w:rsidRDefault="005460B7">
      <w:pPr>
        <w:pStyle w:val="Zkladntext"/>
        <w:spacing w:before="9"/>
        <w:rPr>
          <w:sz w:val="18"/>
        </w:rPr>
      </w:pPr>
    </w:p>
    <w:p w:rsidR="005460B7" w:rsidRDefault="00A738A0">
      <w:pPr>
        <w:pStyle w:val="Nadpis4"/>
        <w:numPr>
          <w:ilvl w:val="0"/>
          <w:numId w:val="44"/>
        </w:numPr>
        <w:tabs>
          <w:tab w:val="left" w:pos="3573"/>
        </w:tabs>
        <w:ind w:left="3573" w:hanging="394"/>
        <w:jc w:val="left"/>
      </w:pPr>
      <w:r>
        <w:t>Cena a platební</w:t>
      </w:r>
      <w:r>
        <w:rPr>
          <w:spacing w:val="-6"/>
        </w:rPr>
        <w:t xml:space="preserve"> </w:t>
      </w:r>
      <w:r>
        <w:t>podmínky</w:t>
      </w:r>
    </w:p>
    <w:p w:rsidR="005460B7" w:rsidRDefault="00A738A0">
      <w:pPr>
        <w:pStyle w:val="Odstavecseseznamem"/>
        <w:numPr>
          <w:ilvl w:val="0"/>
          <w:numId w:val="42"/>
        </w:numPr>
        <w:tabs>
          <w:tab w:val="left" w:pos="479"/>
        </w:tabs>
        <w:spacing w:before="119"/>
        <w:ind w:right="98"/>
        <w:jc w:val="both"/>
      </w:pPr>
      <w:r>
        <w:t xml:space="preserve">Smluvní strany se dohodly </w:t>
      </w:r>
      <w:proofErr w:type="gramStart"/>
      <w:r>
        <w:t>na</w:t>
      </w:r>
      <w:proofErr w:type="gramEnd"/>
      <w:r>
        <w:t xml:space="preserve"> ceně z</w:t>
      </w:r>
      <w:r>
        <w:t>a provádění předmětu Smlouvy, viz odst. 3.</w:t>
      </w:r>
      <w:proofErr w:type="gramStart"/>
      <w:r>
        <w:t>,která</w:t>
      </w:r>
      <w:proofErr w:type="gramEnd"/>
      <w:r>
        <w:t xml:space="preserve"> odpovídá položkovému rozpočtu, Příloze č. 4 (Položkový rozpočet) této Smlouvy, předloženému Poskytovatelem v rámci své Nabídky. Uvedená cena bez DPH je cenou pevnou a nejvýše přípustnou po celou dobu trvání </w:t>
      </w:r>
      <w:r>
        <w:t>Smlouvy. V případě změny legislativy bude účtována DPH podle platných</w:t>
      </w:r>
      <w:r>
        <w:rPr>
          <w:spacing w:val="-6"/>
        </w:rPr>
        <w:t xml:space="preserve"> </w:t>
      </w:r>
      <w:r>
        <w:t>předpisů.</w:t>
      </w:r>
    </w:p>
    <w:p w:rsidR="005460B7" w:rsidRDefault="00A738A0">
      <w:pPr>
        <w:pStyle w:val="Odstavecseseznamem"/>
        <w:numPr>
          <w:ilvl w:val="0"/>
          <w:numId w:val="42"/>
        </w:numPr>
        <w:tabs>
          <w:tab w:val="left" w:pos="479"/>
        </w:tabs>
        <w:spacing w:before="121"/>
        <w:ind w:right="98"/>
        <w:jc w:val="both"/>
      </w:pPr>
      <w:r>
        <w:t xml:space="preserve">V ceně předmětu Smlouvy jsou zahrnuty veškeré náklady Poskytovatele, které při plnění svého závazku dle této Smlouvy vynaloží. Cena předmětu Smlouvy nebude po dobu do ukončení </w:t>
      </w:r>
      <w:r>
        <w:t xml:space="preserve">této Smlouvy předmětem zvýšení s výjimkou nepředvídatelného plnění ve smyslu čl. II. </w:t>
      </w:r>
      <w:proofErr w:type="gramStart"/>
      <w:r>
        <w:t>odst</w:t>
      </w:r>
      <w:proofErr w:type="gramEnd"/>
      <w:r>
        <w:t xml:space="preserve">. 4. Poskytovatel prohlašuje, že všechny technické, finanční, věcné </w:t>
      </w:r>
      <w:proofErr w:type="gramStart"/>
      <w:r>
        <w:t>a</w:t>
      </w:r>
      <w:proofErr w:type="gramEnd"/>
      <w:r>
        <w:t xml:space="preserve"> ostatní podmínky díla zahrnul do kalkulace ceny předmětu Smlouvy. Poskytovatel výslovně prohlašuj</w:t>
      </w:r>
      <w:r>
        <w:t>e,</w:t>
      </w:r>
      <w:r>
        <w:rPr>
          <w:spacing w:val="-10"/>
        </w:rPr>
        <w:t xml:space="preserve"> </w:t>
      </w:r>
      <w:r>
        <w:t>že</w:t>
      </w:r>
      <w:r>
        <w:rPr>
          <w:spacing w:val="-11"/>
        </w:rPr>
        <w:t xml:space="preserve"> </w:t>
      </w:r>
      <w:r>
        <w:t>součástí</w:t>
      </w:r>
      <w:r>
        <w:rPr>
          <w:spacing w:val="-10"/>
        </w:rPr>
        <w:t xml:space="preserve"> </w:t>
      </w:r>
      <w:r>
        <w:t>ceny</w:t>
      </w:r>
      <w:r>
        <w:rPr>
          <w:spacing w:val="-7"/>
        </w:rPr>
        <w:t xml:space="preserve"> </w:t>
      </w:r>
      <w:r>
        <w:t>předmětu</w:t>
      </w:r>
      <w:r>
        <w:rPr>
          <w:spacing w:val="-10"/>
        </w:rPr>
        <w:t xml:space="preserve"> </w:t>
      </w:r>
      <w:r>
        <w:t>Smlouvy</w:t>
      </w:r>
      <w:r>
        <w:rPr>
          <w:spacing w:val="-10"/>
        </w:rPr>
        <w:t xml:space="preserve"> </w:t>
      </w:r>
      <w:r>
        <w:t>jsou</w:t>
      </w:r>
      <w:r>
        <w:rPr>
          <w:spacing w:val="-9"/>
        </w:rPr>
        <w:t xml:space="preserve"> </w:t>
      </w:r>
      <w:r>
        <w:t>i</w:t>
      </w:r>
      <w:r>
        <w:rPr>
          <w:spacing w:val="-10"/>
        </w:rPr>
        <w:t xml:space="preserve"> </w:t>
      </w:r>
      <w:r>
        <w:t>veškeré</w:t>
      </w:r>
      <w:r>
        <w:rPr>
          <w:spacing w:val="-11"/>
        </w:rPr>
        <w:t xml:space="preserve"> </w:t>
      </w:r>
      <w:r>
        <w:t>náklady</w:t>
      </w:r>
      <w:r>
        <w:rPr>
          <w:spacing w:val="-11"/>
        </w:rPr>
        <w:t xml:space="preserve"> </w:t>
      </w:r>
      <w:r>
        <w:t>spojené</w:t>
      </w:r>
      <w:r>
        <w:rPr>
          <w:spacing w:val="-9"/>
        </w:rPr>
        <w:t xml:space="preserve"> </w:t>
      </w:r>
      <w:r>
        <w:t>se</w:t>
      </w:r>
      <w:r>
        <w:rPr>
          <w:spacing w:val="-11"/>
        </w:rPr>
        <w:t xml:space="preserve"> </w:t>
      </w:r>
      <w:r>
        <w:t>splněním podmínek pro realizaci předmětu Smlouvy dle obecně závazných právních předpisů. Součásti dodávaných služeb nejsou dodávky HW, SW licencí ani rozšiřujících podpor nebo prodlouže</w:t>
      </w:r>
      <w:r>
        <w:t>ní záručních podmínek s výjimkou dodávek a podpor uvedených v této</w:t>
      </w:r>
      <w:r>
        <w:rPr>
          <w:spacing w:val="-18"/>
        </w:rPr>
        <w:t xml:space="preserve"> </w:t>
      </w:r>
      <w:r>
        <w:t>Smlouvě.</w:t>
      </w:r>
    </w:p>
    <w:p w:rsidR="005460B7" w:rsidRDefault="005460B7">
      <w:pPr>
        <w:jc w:val="both"/>
        <w:sectPr w:rsidR="005460B7">
          <w:pgSz w:w="11910" w:h="16840"/>
          <w:pgMar w:top="1320" w:right="1140" w:bottom="280" w:left="1300" w:header="708" w:footer="708" w:gutter="0"/>
          <w:cols w:space="708"/>
        </w:sectPr>
      </w:pPr>
    </w:p>
    <w:p w:rsidR="005460B7" w:rsidRDefault="00A738A0">
      <w:pPr>
        <w:pStyle w:val="Odstavecseseznamem"/>
        <w:numPr>
          <w:ilvl w:val="0"/>
          <w:numId w:val="42"/>
        </w:numPr>
        <w:tabs>
          <w:tab w:val="left" w:pos="479"/>
        </w:tabs>
        <w:spacing w:before="80"/>
      </w:pPr>
      <w:r>
        <w:lastRenderedPageBreak/>
        <w:t>Objednatel uhradí cenu díla</w:t>
      </w:r>
      <w:r>
        <w:rPr>
          <w:spacing w:val="-7"/>
        </w:rPr>
        <w:t xml:space="preserve"> </w:t>
      </w:r>
      <w:r>
        <w:t>následovně</w:t>
      </w:r>
    </w:p>
    <w:p w:rsidR="005460B7" w:rsidRDefault="00A738A0">
      <w:pPr>
        <w:pStyle w:val="Odstavecseseznamem"/>
        <w:numPr>
          <w:ilvl w:val="1"/>
          <w:numId w:val="42"/>
        </w:numPr>
        <w:tabs>
          <w:tab w:val="left" w:pos="849"/>
        </w:tabs>
        <w:spacing w:before="118"/>
        <w:ind w:right="102"/>
      </w:pPr>
      <w:proofErr w:type="gramStart"/>
      <w:r>
        <w:t>maintenance</w:t>
      </w:r>
      <w:proofErr w:type="gramEnd"/>
      <w:r>
        <w:t xml:space="preserve"> a základní podpora jako čtvrtletní splátky dle položkového rozpočtu dle přílohy č. 4 (Položkový</w:t>
      </w:r>
      <w:r>
        <w:rPr>
          <w:spacing w:val="-9"/>
        </w:rPr>
        <w:t xml:space="preserve"> </w:t>
      </w:r>
      <w:r>
        <w:t>rozpočet).</w:t>
      </w:r>
    </w:p>
    <w:p w:rsidR="005460B7" w:rsidRDefault="00A738A0">
      <w:pPr>
        <w:pStyle w:val="Odstavecseseznamem"/>
        <w:numPr>
          <w:ilvl w:val="1"/>
          <w:numId w:val="42"/>
        </w:numPr>
        <w:tabs>
          <w:tab w:val="left" w:pos="849"/>
        </w:tabs>
        <w:spacing w:before="118"/>
        <w:ind w:right="99"/>
        <w:jc w:val="both"/>
      </w:pPr>
      <w:proofErr w:type="gramStart"/>
      <w:r>
        <w:t>rozšířená</w:t>
      </w:r>
      <w:proofErr w:type="gramEnd"/>
      <w:r>
        <w:t xml:space="preserve"> podpora Systému poskytovaná v rámci této servisní Smlouvy bude hrazena na základě protokolárního dokončení každé objednané a poskytnuté rozšířené podpory a to jako násobek skutečně odpracovaných hodin a hodinové sazby uvedené v příloze č. 4 (Polo</w:t>
      </w:r>
      <w:r>
        <w:t>žkový</w:t>
      </w:r>
      <w:r>
        <w:rPr>
          <w:spacing w:val="-3"/>
        </w:rPr>
        <w:t xml:space="preserve"> </w:t>
      </w:r>
      <w:r>
        <w:t>rozpočet).</w:t>
      </w:r>
    </w:p>
    <w:p w:rsidR="005460B7" w:rsidRDefault="00A738A0">
      <w:pPr>
        <w:pStyle w:val="Odstavecseseznamem"/>
        <w:numPr>
          <w:ilvl w:val="0"/>
          <w:numId w:val="42"/>
        </w:numPr>
        <w:tabs>
          <w:tab w:val="left" w:pos="477"/>
        </w:tabs>
        <w:spacing w:before="121"/>
        <w:ind w:left="476" w:right="100" w:hanging="358"/>
        <w:jc w:val="both"/>
      </w:pPr>
      <w:r>
        <w:t>Změny v rozsahu díla oproti původně sjednanému rozsahu ke dni uzavření této Smlouvy nebo jeho doplnění, budou včetně souvisejících změn Smlouvy sjednány výlučně formou písemných, oboustranně odsouhlasených dodatků, není-li v této Smlouvě u</w:t>
      </w:r>
      <w:r>
        <w:t>vedeno</w:t>
      </w:r>
      <w:r>
        <w:rPr>
          <w:spacing w:val="-17"/>
        </w:rPr>
        <w:t xml:space="preserve"> </w:t>
      </w:r>
      <w:r>
        <w:t>jinak.</w:t>
      </w:r>
    </w:p>
    <w:p w:rsidR="005460B7" w:rsidRDefault="00A738A0">
      <w:pPr>
        <w:pStyle w:val="Zkladntext"/>
        <w:spacing w:before="119"/>
        <w:ind w:left="476" w:right="34"/>
      </w:pPr>
      <w:r>
        <w:t xml:space="preserve">Cena za předmět Smlouvy může být navýšena </w:t>
      </w:r>
      <w:proofErr w:type="gramStart"/>
      <w:r>
        <w:t>na</w:t>
      </w:r>
      <w:proofErr w:type="gramEnd"/>
      <w:r>
        <w:t xml:space="preserve"> základě písemného dodatku ke Smlouvě, pokud dojde v průběhu poskytování dodávek a služeb:</w:t>
      </w:r>
    </w:p>
    <w:p w:rsidR="005460B7" w:rsidRDefault="00A738A0">
      <w:pPr>
        <w:pStyle w:val="Odstavecseseznamem"/>
        <w:numPr>
          <w:ilvl w:val="0"/>
          <w:numId w:val="41"/>
        </w:numPr>
        <w:tabs>
          <w:tab w:val="left" w:pos="971"/>
        </w:tabs>
        <w:spacing w:before="121" w:line="252" w:lineRule="exact"/>
        <w:ind w:hanging="424"/>
        <w:jc w:val="both"/>
      </w:pPr>
      <w:r>
        <w:t>ke změně daňových předpisů upravujících</w:t>
      </w:r>
      <w:r>
        <w:rPr>
          <w:spacing w:val="-14"/>
        </w:rPr>
        <w:t xml:space="preserve"> </w:t>
      </w:r>
      <w:r>
        <w:t>DPH;</w:t>
      </w:r>
    </w:p>
    <w:p w:rsidR="005460B7" w:rsidRDefault="00A738A0">
      <w:pPr>
        <w:pStyle w:val="Odstavecseseznamem"/>
        <w:numPr>
          <w:ilvl w:val="0"/>
          <w:numId w:val="41"/>
        </w:numPr>
        <w:tabs>
          <w:tab w:val="left" w:pos="971"/>
        </w:tabs>
        <w:ind w:right="98" w:hanging="424"/>
        <w:jc w:val="both"/>
      </w:pPr>
      <w:r>
        <w:t>k překročení míry  inflace,  přesněji  pokud  statistické  vyj</w:t>
      </w:r>
      <w:r>
        <w:t>ádření  inflace  vycházející  z měření čistých cenových změn pomocí indexů spotřebitelských cen vyjádřených přírůstkem indexu spotřebitelských cen k předchozímu měsíci stanovených Českým statistickým úřadem (dále jen „inflace“), překročí v součtu 3 %, vzta</w:t>
      </w:r>
      <w:r>
        <w:t>ženo k datu uzavření Smlouvy o dílo nebo k datu posledního navýšení smluvních cen v důsledku překročení míry inflace. V tomto případě bude vybraný uchazeč oprávněn požadovat navýšení</w:t>
      </w:r>
      <w:r>
        <w:rPr>
          <w:spacing w:val="-8"/>
        </w:rPr>
        <w:t xml:space="preserve"> </w:t>
      </w:r>
      <w:r>
        <w:t>smluvních</w:t>
      </w:r>
      <w:r>
        <w:rPr>
          <w:spacing w:val="-11"/>
        </w:rPr>
        <w:t xml:space="preserve"> </w:t>
      </w:r>
      <w:r>
        <w:t>cen</w:t>
      </w:r>
      <w:r>
        <w:rPr>
          <w:spacing w:val="-11"/>
        </w:rPr>
        <w:t xml:space="preserve"> </w:t>
      </w:r>
      <w:r>
        <w:t>(jednotkových</w:t>
      </w:r>
      <w:r>
        <w:rPr>
          <w:spacing w:val="-9"/>
        </w:rPr>
        <w:t xml:space="preserve"> </w:t>
      </w:r>
      <w:r>
        <w:t>i</w:t>
      </w:r>
      <w:r>
        <w:rPr>
          <w:spacing w:val="-10"/>
        </w:rPr>
        <w:t xml:space="preserve"> </w:t>
      </w:r>
      <w:r>
        <w:t>ceníkových)</w:t>
      </w:r>
      <w:r>
        <w:rPr>
          <w:spacing w:val="-8"/>
        </w:rPr>
        <w:t xml:space="preserve"> </w:t>
      </w:r>
      <w:r>
        <w:t>o</w:t>
      </w:r>
      <w:r>
        <w:rPr>
          <w:spacing w:val="-9"/>
        </w:rPr>
        <w:t xml:space="preserve"> </w:t>
      </w:r>
      <w:r>
        <w:t>odpovídající</w:t>
      </w:r>
      <w:r>
        <w:rPr>
          <w:spacing w:val="-8"/>
        </w:rPr>
        <w:t xml:space="preserve"> </w:t>
      </w:r>
      <w:r>
        <w:t>procento</w:t>
      </w:r>
      <w:r>
        <w:rPr>
          <w:spacing w:val="-9"/>
        </w:rPr>
        <w:t xml:space="preserve"> </w:t>
      </w:r>
      <w:r>
        <w:t>inflace</w:t>
      </w:r>
      <w:r>
        <w:rPr>
          <w:spacing w:val="-9"/>
        </w:rPr>
        <w:t xml:space="preserve"> </w:t>
      </w:r>
      <w:r>
        <w:t>za předmětné</w:t>
      </w:r>
      <w:r>
        <w:rPr>
          <w:spacing w:val="-2"/>
        </w:rPr>
        <w:t xml:space="preserve"> </w:t>
      </w:r>
      <w:r>
        <w:t>období.</w:t>
      </w:r>
    </w:p>
    <w:p w:rsidR="005460B7" w:rsidRDefault="00A738A0">
      <w:pPr>
        <w:pStyle w:val="Odstavecseseznamem"/>
        <w:numPr>
          <w:ilvl w:val="0"/>
          <w:numId w:val="40"/>
        </w:numPr>
        <w:tabs>
          <w:tab w:val="left" w:pos="477"/>
        </w:tabs>
        <w:spacing w:before="120"/>
        <w:ind w:right="102"/>
        <w:jc w:val="both"/>
      </w:pPr>
      <w:r>
        <w:t xml:space="preserve">Cena za předmět Smlouvy bude vždy zaplacena Objednatelem </w:t>
      </w:r>
      <w:proofErr w:type="gramStart"/>
      <w:r>
        <w:t>na</w:t>
      </w:r>
      <w:proofErr w:type="gramEnd"/>
      <w:r>
        <w:t xml:space="preserve"> základě</w:t>
      </w:r>
      <w:r>
        <w:rPr>
          <w:spacing w:val="-26"/>
        </w:rPr>
        <w:t xml:space="preserve"> </w:t>
      </w:r>
      <w:r>
        <w:t>Poskytovatelem vystaveného daňového dokladu –</w:t>
      </w:r>
      <w:r>
        <w:rPr>
          <w:spacing w:val="-7"/>
        </w:rPr>
        <w:t xml:space="preserve"> </w:t>
      </w:r>
      <w:r>
        <w:t>faktury.</w:t>
      </w:r>
    </w:p>
    <w:p w:rsidR="005460B7" w:rsidRDefault="00A738A0">
      <w:pPr>
        <w:pStyle w:val="Zkladntext"/>
        <w:spacing w:before="119"/>
        <w:ind w:left="476" w:right="105"/>
        <w:jc w:val="both"/>
      </w:pPr>
      <w:r>
        <w:t>Daňový doklad musí obsahovat níže uvedené náležitosti dokladu dle zákona č. 235/2004 Sb., o dani z přidané hodn</w:t>
      </w:r>
      <w:r>
        <w:t xml:space="preserve">oty, ve znění pozdějších předpisů </w:t>
      </w:r>
      <w:proofErr w:type="gramStart"/>
      <w:r>
        <w:t>a</w:t>
      </w:r>
      <w:proofErr w:type="gramEnd"/>
      <w:r>
        <w:t xml:space="preserve"> údaje dle § 435 občanského zákoníku:</w:t>
      </w:r>
    </w:p>
    <w:p w:rsidR="005460B7" w:rsidRDefault="00A738A0">
      <w:pPr>
        <w:pStyle w:val="Odstavecseseznamem"/>
        <w:numPr>
          <w:ilvl w:val="1"/>
          <w:numId w:val="40"/>
        </w:numPr>
        <w:tabs>
          <w:tab w:val="left" w:pos="736"/>
        </w:tabs>
        <w:spacing w:before="118"/>
      </w:pPr>
      <w:r>
        <w:t>název a sídlo Objednatele a</w:t>
      </w:r>
      <w:r>
        <w:rPr>
          <w:spacing w:val="-14"/>
        </w:rPr>
        <w:t xml:space="preserve"> </w:t>
      </w:r>
      <w:r>
        <w:t>Poskytovatele,</w:t>
      </w:r>
    </w:p>
    <w:p w:rsidR="005460B7" w:rsidRDefault="00A738A0">
      <w:pPr>
        <w:pStyle w:val="Odstavecseseznamem"/>
        <w:numPr>
          <w:ilvl w:val="1"/>
          <w:numId w:val="40"/>
        </w:numPr>
        <w:tabs>
          <w:tab w:val="left" w:pos="736"/>
        </w:tabs>
        <w:spacing w:before="1" w:line="252" w:lineRule="exact"/>
      </w:pPr>
      <w:r>
        <w:t>specifikaci a popis jednotlivých položek včetně fakturovaných částek za tyto</w:t>
      </w:r>
      <w:r>
        <w:rPr>
          <w:spacing w:val="-19"/>
        </w:rPr>
        <w:t xml:space="preserve"> </w:t>
      </w:r>
      <w:r>
        <w:t>položky</w:t>
      </w:r>
    </w:p>
    <w:p w:rsidR="005460B7" w:rsidRDefault="00A738A0">
      <w:pPr>
        <w:pStyle w:val="Odstavecseseznamem"/>
        <w:numPr>
          <w:ilvl w:val="1"/>
          <w:numId w:val="40"/>
        </w:numPr>
        <w:tabs>
          <w:tab w:val="left" w:pos="724"/>
        </w:tabs>
        <w:spacing w:line="252" w:lineRule="exact"/>
        <w:ind w:left="723" w:hanging="247"/>
      </w:pPr>
      <w:r>
        <w:t>částka k úhradě celkem bez DPH a s</w:t>
      </w:r>
      <w:r>
        <w:rPr>
          <w:spacing w:val="-11"/>
        </w:rPr>
        <w:t xml:space="preserve"> </w:t>
      </w:r>
      <w:r>
        <w:t>DPH</w:t>
      </w:r>
    </w:p>
    <w:p w:rsidR="005460B7" w:rsidRDefault="00A738A0">
      <w:pPr>
        <w:pStyle w:val="Odstavecseseznamem"/>
        <w:numPr>
          <w:ilvl w:val="1"/>
          <w:numId w:val="40"/>
        </w:numPr>
        <w:tabs>
          <w:tab w:val="left" w:pos="736"/>
        </w:tabs>
        <w:spacing w:before="1" w:line="252" w:lineRule="exact"/>
      </w:pPr>
      <w:r>
        <w:t>lhůtu splatnosti 14 dní od doručení faktury</w:t>
      </w:r>
      <w:r>
        <w:rPr>
          <w:spacing w:val="-17"/>
        </w:rPr>
        <w:t xml:space="preserve"> </w:t>
      </w:r>
      <w:r>
        <w:t>Objednateli</w:t>
      </w:r>
    </w:p>
    <w:p w:rsidR="005460B7" w:rsidRDefault="00A738A0">
      <w:pPr>
        <w:pStyle w:val="Odstavecseseznamem"/>
        <w:numPr>
          <w:ilvl w:val="1"/>
          <w:numId w:val="40"/>
        </w:numPr>
        <w:tabs>
          <w:tab w:val="left" w:pos="736"/>
        </w:tabs>
        <w:spacing w:line="252" w:lineRule="exact"/>
      </w:pPr>
      <w:r>
        <w:t>odkaz na</w:t>
      </w:r>
      <w:r>
        <w:rPr>
          <w:spacing w:val="-5"/>
        </w:rPr>
        <w:t xml:space="preserve"> </w:t>
      </w:r>
      <w:r>
        <w:t>Smlouvu</w:t>
      </w:r>
    </w:p>
    <w:p w:rsidR="005460B7" w:rsidRDefault="00A738A0">
      <w:pPr>
        <w:pStyle w:val="Odstavecseseznamem"/>
        <w:numPr>
          <w:ilvl w:val="1"/>
          <w:numId w:val="40"/>
        </w:numPr>
        <w:tabs>
          <w:tab w:val="left" w:pos="673"/>
        </w:tabs>
        <w:spacing w:line="252" w:lineRule="exact"/>
        <w:ind w:left="673" w:hanging="197"/>
      </w:pPr>
      <w:r>
        <w:t>odkaz na objednávku v rámci rozšířené</w:t>
      </w:r>
      <w:r>
        <w:rPr>
          <w:spacing w:val="-8"/>
        </w:rPr>
        <w:t xml:space="preserve"> </w:t>
      </w:r>
      <w:r>
        <w:t>podpory</w:t>
      </w:r>
    </w:p>
    <w:p w:rsidR="005460B7" w:rsidRDefault="005460B7">
      <w:pPr>
        <w:pStyle w:val="Zkladntext"/>
      </w:pPr>
    </w:p>
    <w:p w:rsidR="005460B7" w:rsidRDefault="00A738A0">
      <w:pPr>
        <w:pStyle w:val="Zkladntext"/>
        <w:ind w:left="478" w:right="100"/>
        <w:jc w:val="both"/>
      </w:pPr>
      <w:r>
        <w:t>V případě, že faktura nebude mít výše uvedené náležitosti, Objednatel není povinen fakturovanou částku uhradit a nedostává se do prodlen</w:t>
      </w:r>
      <w:r>
        <w:t>í. Bez zbytečného odkladu, nejpozději</w:t>
      </w:r>
      <w:r>
        <w:rPr>
          <w:spacing w:val="-9"/>
        </w:rPr>
        <w:t xml:space="preserve"> </w:t>
      </w:r>
      <w:r>
        <w:t>ji</w:t>
      </w:r>
      <w:r>
        <w:rPr>
          <w:spacing w:val="-11"/>
        </w:rPr>
        <w:t xml:space="preserve"> </w:t>
      </w:r>
      <w:r>
        <w:t>ve</w:t>
      </w:r>
      <w:r>
        <w:rPr>
          <w:spacing w:val="-10"/>
        </w:rPr>
        <w:t xml:space="preserve"> </w:t>
      </w:r>
      <w:r>
        <w:t>lhůtě</w:t>
      </w:r>
      <w:r>
        <w:rPr>
          <w:spacing w:val="-10"/>
        </w:rPr>
        <w:t xml:space="preserve"> </w:t>
      </w:r>
      <w:r>
        <w:t>splatnosti,</w:t>
      </w:r>
      <w:r>
        <w:rPr>
          <w:spacing w:val="-9"/>
        </w:rPr>
        <w:t xml:space="preserve"> </w:t>
      </w:r>
      <w:r>
        <w:t>Objednatel</w:t>
      </w:r>
      <w:r>
        <w:rPr>
          <w:spacing w:val="-10"/>
        </w:rPr>
        <w:t xml:space="preserve"> </w:t>
      </w:r>
      <w:r>
        <w:t>fakturu</w:t>
      </w:r>
      <w:r>
        <w:rPr>
          <w:spacing w:val="-10"/>
        </w:rPr>
        <w:t xml:space="preserve"> </w:t>
      </w:r>
      <w:r>
        <w:t>vrátí</w:t>
      </w:r>
      <w:r>
        <w:rPr>
          <w:spacing w:val="-9"/>
        </w:rPr>
        <w:t xml:space="preserve"> </w:t>
      </w:r>
      <w:r>
        <w:t>zpět</w:t>
      </w:r>
      <w:r>
        <w:rPr>
          <w:spacing w:val="-7"/>
        </w:rPr>
        <w:t xml:space="preserve"> </w:t>
      </w:r>
      <w:r>
        <w:t>Poskytovateli</w:t>
      </w:r>
      <w:r>
        <w:rPr>
          <w:spacing w:val="-11"/>
        </w:rPr>
        <w:t xml:space="preserve"> </w:t>
      </w:r>
      <w:r>
        <w:t>k</w:t>
      </w:r>
      <w:r>
        <w:rPr>
          <w:spacing w:val="1"/>
        </w:rPr>
        <w:t xml:space="preserve"> </w:t>
      </w:r>
      <w:r>
        <w:t>doplnění.</w:t>
      </w:r>
      <w:r>
        <w:rPr>
          <w:spacing w:val="-8"/>
        </w:rPr>
        <w:t xml:space="preserve"> </w:t>
      </w:r>
      <w:r>
        <w:t xml:space="preserve">Lhůta splatnosti počíná běžet </w:t>
      </w:r>
      <w:proofErr w:type="gramStart"/>
      <w:r>
        <w:t>od</w:t>
      </w:r>
      <w:proofErr w:type="gramEnd"/>
      <w:r>
        <w:t xml:space="preserve"> doručení nového nebo opraveného daňového dokladu obsahujícího veškeré</w:t>
      </w:r>
      <w:r>
        <w:rPr>
          <w:spacing w:val="-6"/>
        </w:rPr>
        <w:t xml:space="preserve"> </w:t>
      </w:r>
      <w:r>
        <w:t>náležitosti.</w:t>
      </w:r>
    </w:p>
    <w:p w:rsidR="005460B7" w:rsidRDefault="005460B7">
      <w:pPr>
        <w:pStyle w:val="Zkladntext"/>
        <w:spacing w:before="1"/>
        <w:rPr>
          <w:sz w:val="19"/>
        </w:rPr>
      </w:pPr>
    </w:p>
    <w:p w:rsidR="005460B7" w:rsidRDefault="00A738A0">
      <w:pPr>
        <w:pStyle w:val="Zkladntext"/>
        <w:ind w:left="402" w:right="315"/>
      </w:pPr>
      <w:r>
        <w:t>Faktura bude vystavena se splatností 14 kalendářních dní ode dne doručení Objednateli. Smluvní strany se vzájemně dohodly, že daň z přidané hodnoty bude Poskytovatelem účtována v sazbách dle právních předpisů platných v době uskutečnitelného zdanitelného p</w:t>
      </w:r>
      <w:r>
        <w:t>lnění.</w:t>
      </w:r>
    </w:p>
    <w:p w:rsidR="005460B7" w:rsidRDefault="00A738A0">
      <w:pPr>
        <w:pStyle w:val="Zkladntext"/>
        <w:spacing w:before="121"/>
        <w:ind w:left="402" w:right="805"/>
      </w:pPr>
      <w:r>
        <w:t xml:space="preserve">Faktura bude vystavena vždy za každé kalendářní čtvrtletí realizovaného plnění, a to nejpozději do 5 pracovních dní </w:t>
      </w:r>
      <w:proofErr w:type="gramStart"/>
      <w:r>
        <w:t>od</w:t>
      </w:r>
      <w:proofErr w:type="gramEnd"/>
      <w:r>
        <w:t xml:space="preserve"> konce kalendářního měsíce, za který je faktura vystavena. V případě, že služby nejsou poskytovány celé kalendářní čtvrtletí, bude </w:t>
      </w:r>
      <w:r>
        <w:t>účtována alikvotní část ceny plnění za dané období.</w:t>
      </w:r>
    </w:p>
    <w:p w:rsidR="005460B7" w:rsidRDefault="00A738A0" w:rsidP="00F96AF9">
      <w:pPr>
        <w:pStyle w:val="Zkladntext"/>
        <w:spacing w:before="119"/>
        <w:ind w:left="402"/>
        <w:sectPr w:rsidR="005460B7">
          <w:pgSz w:w="11910" w:h="16840"/>
          <w:pgMar w:top="1320" w:right="1140" w:bottom="280" w:left="1300" w:header="708" w:footer="708" w:gutter="0"/>
          <w:cols w:space="708"/>
        </w:sectPr>
      </w:pPr>
      <w:r>
        <w:t xml:space="preserve">Faktura bude zaslána mailem </w:t>
      </w:r>
      <w:proofErr w:type="gramStart"/>
      <w:r>
        <w:t>na</w:t>
      </w:r>
      <w:proofErr w:type="gramEnd"/>
      <w:r>
        <w:t xml:space="preserve"> adresu: </w:t>
      </w:r>
      <w:r w:rsidR="00F96AF9">
        <w:t>xxxxxxxxxxx</w:t>
      </w:r>
    </w:p>
    <w:p w:rsidR="005460B7" w:rsidRDefault="00A738A0">
      <w:pPr>
        <w:pStyle w:val="Zkladntext"/>
        <w:spacing w:before="80"/>
        <w:ind w:left="402" w:right="265"/>
      </w:pPr>
      <w:r>
        <w:lastRenderedPageBreak/>
        <w:t>V</w:t>
      </w:r>
      <w:r>
        <w:t xml:space="preserve"> případě, že daňový doklad nebude obsahovat uvedené údaje či bude neúplný či nebude mít všechny </w:t>
      </w:r>
      <w:r>
        <w:t xml:space="preserve">přílohy, není Objednatel povinen </w:t>
      </w:r>
      <w:proofErr w:type="gramStart"/>
      <w:r>
        <w:t>na</w:t>
      </w:r>
      <w:proofErr w:type="gramEnd"/>
      <w:r>
        <w:t xml:space="preserve"> jeho základě plnit a nedostává se do prodlení. Poskytovatel je povinen takový daňový doklad opravit, aby splňoval podmínky stanovené touto Smlouvou. Lhůta splatnosti běží znovu </w:t>
      </w:r>
      <w:proofErr w:type="gramStart"/>
      <w:r>
        <w:t>od</w:t>
      </w:r>
      <w:proofErr w:type="gramEnd"/>
      <w:r>
        <w:t xml:space="preserve"> dodání nové nebo opravené faktury.</w:t>
      </w:r>
    </w:p>
    <w:p w:rsidR="005460B7" w:rsidRDefault="00A738A0">
      <w:pPr>
        <w:pStyle w:val="Odstavecseseznamem"/>
        <w:numPr>
          <w:ilvl w:val="0"/>
          <w:numId w:val="40"/>
        </w:numPr>
        <w:tabs>
          <w:tab w:val="left" w:pos="479"/>
        </w:tabs>
        <w:spacing w:before="121"/>
        <w:ind w:left="478" w:right="99" w:hanging="360"/>
        <w:jc w:val="both"/>
      </w:pPr>
      <w:r>
        <w:t>Veškeré vícepráce, změny, doplňky nebo rozšíření, které nejsou součástí předmětu díla</w:t>
      </w:r>
      <w:r>
        <w:rPr>
          <w:spacing w:val="-41"/>
        </w:rPr>
        <w:t xml:space="preserve"> </w:t>
      </w:r>
      <w:r>
        <w:t>dle Smlouvy, musí být vždy před jejich realizací písemně odsouhlaseny Objednatelem včetně jejich ocenění ve formě písemného dodatku (v listinné podobě) k této Smlouvě uza</w:t>
      </w:r>
      <w:r>
        <w:t>vřeného v souladu</w:t>
      </w:r>
      <w:r>
        <w:rPr>
          <w:spacing w:val="-15"/>
        </w:rPr>
        <w:t xml:space="preserve"> </w:t>
      </w:r>
      <w:r>
        <w:t>se</w:t>
      </w:r>
      <w:r>
        <w:rPr>
          <w:spacing w:val="-18"/>
        </w:rPr>
        <w:t xml:space="preserve"> </w:t>
      </w:r>
      <w:r>
        <w:t>Zadávací</w:t>
      </w:r>
      <w:r>
        <w:rPr>
          <w:spacing w:val="-14"/>
        </w:rPr>
        <w:t xml:space="preserve"> </w:t>
      </w:r>
      <w:r>
        <w:t>dokumentací.</w:t>
      </w:r>
      <w:r>
        <w:rPr>
          <w:spacing w:val="-14"/>
        </w:rPr>
        <w:t xml:space="preserve"> </w:t>
      </w:r>
      <w:r>
        <w:t>Pokud</w:t>
      </w:r>
      <w:r>
        <w:rPr>
          <w:spacing w:val="-17"/>
        </w:rPr>
        <w:t xml:space="preserve"> </w:t>
      </w:r>
      <w:r>
        <w:t>Poskytovatel</w:t>
      </w:r>
      <w:r>
        <w:rPr>
          <w:spacing w:val="-18"/>
        </w:rPr>
        <w:t xml:space="preserve"> </w:t>
      </w:r>
      <w:r>
        <w:t>provede</w:t>
      </w:r>
      <w:r>
        <w:rPr>
          <w:spacing w:val="-18"/>
        </w:rPr>
        <w:t xml:space="preserve"> </w:t>
      </w:r>
      <w:r>
        <w:t>některé</w:t>
      </w:r>
      <w:r>
        <w:rPr>
          <w:spacing w:val="-19"/>
        </w:rPr>
        <w:t xml:space="preserve"> </w:t>
      </w:r>
      <w:r>
        <w:t>z těchto</w:t>
      </w:r>
      <w:r>
        <w:rPr>
          <w:spacing w:val="-17"/>
        </w:rPr>
        <w:t xml:space="preserve"> </w:t>
      </w:r>
      <w:r>
        <w:t>prací</w:t>
      </w:r>
      <w:r>
        <w:rPr>
          <w:spacing w:val="-14"/>
        </w:rPr>
        <w:t xml:space="preserve"> </w:t>
      </w:r>
      <w:r>
        <w:t>bez předchozího</w:t>
      </w:r>
      <w:r>
        <w:rPr>
          <w:spacing w:val="-9"/>
        </w:rPr>
        <w:t xml:space="preserve"> </w:t>
      </w:r>
      <w:r>
        <w:t>písemného</w:t>
      </w:r>
      <w:r>
        <w:rPr>
          <w:spacing w:val="-11"/>
        </w:rPr>
        <w:t xml:space="preserve"> </w:t>
      </w:r>
      <w:r>
        <w:t>odsouhlasení</w:t>
      </w:r>
      <w:r>
        <w:rPr>
          <w:spacing w:val="-8"/>
        </w:rPr>
        <w:t xml:space="preserve"> </w:t>
      </w:r>
      <w:r>
        <w:t>Objednatelem,</w:t>
      </w:r>
      <w:r>
        <w:rPr>
          <w:spacing w:val="-9"/>
        </w:rPr>
        <w:t xml:space="preserve"> </w:t>
      </w:r>
      <w:r>
        <w:t>má</w:t>
      </w:r>
      <w:r>
        <w:rPr>
          <w:spacing w:val="-9"/>
        </w:rPr>
        <w:t xml:space="preserve"> </w:t>
      </w:r>
      <w:r>
        <w:t>Objednatel</w:t>
      </w:r>
      <w:r>
        <w:rPr>
          <w:spacing w:val="-7"/>
        </w:rPr>
        <w:t xml:space="preserve"> </w:t>
      </w:r>
      <w:r>
        <w:t>právo</w:t>
      </w:r>
      <w:r>
        <w:rPr>
          <w:spacing w:val="-9"/>
        </w:rPr>
        <w:t xml:space="preserve"> </w:t>
      </w:r>
      <w:r>
        <w:t>odmítnout</w:t>
      </w:r>
      <w:r>
        <w:rPr>
          <w:spacing w:val="-10"/>
        </w:rPr>
        <w:t xml:space="preserve"> </w:t>
      </w:r>
      <w:r>
        <w:t>jejich úhradu a cena za jejich provedení je součástí ceny za provedení předmětu</w:t>
      </w:r>
      <w:r>
        <w:rPr>
          <w:spacing w:val="-16"/>
        </w:rPr>
        <w:t xml:space="preserve"> </w:t>
      </w:r>
      <w:r>
        <w:t>díla.</w:t>
      </w:r>
    </w:p>
    <w:p w:rsidR="005460B7" w:rsidRDefault="00A738A0">
      <w:pPr>
        <w:pStyle w:val="Odstavecseseznamem"/>
        <w:numPr>
          <w:ilvl w:val="0"/>
          <w:numId w:val="40"/>
        </w:numPr>
        <w:tabs>
          <w:tab w:val="left" w:pos="479"/>
        </w:tabs>
        <w:spacing w:before="119" w:line="242" w:lineRule="auto"/>
        <w:ind w:left="478" w:right="106" w:hanging="360"/>
        <w:jc w:val="both"/>
      </w:pPr>
      <w:r>
        <w:t xml:space="preserve">Úhrada ceny za provedení předmětu díla, ať již jako celku či dílčích plnění, nemá vliv </w:t>
      </w:r>
      <w:proofErr w:type="gramStart"/>
      <w:r>
        <w:t>na</w:t>
      </w:r>
      <w:proofErr w:type="gramEnd"/>
      <w:r>
        <w:t xml:space="preserve"> možnost uplatnění práva Objednatele z vad předmětu</w:t>
      </w:r>
      <w:r>
        <w:rPr>
          <w:spacing w:val="-10"/>
        </w:rPr>
        <w:t xml:space="preserve"> </w:t>
      </w:r>
      <w:r>
        <w:t>díla.</w:t>
      </w:r>
    </w:p>
    <w:p w:rsidR="005460B7" w:rsidRDefault="00A738A0">
      <w:pPr>
        <w:pStyle w:val="Odstavecseseznamem"/>
        <w:numPr>
          <w:ilvl w:val="0"/>
          <w:numId w:val="40"/>
        </w:numPr>
        <w:tabs>
          <w:tab w:val="left" w:pos="463"/>
        </w:tabs>
        <w:spacing w:before="116"/>
        <w:ind w:right="104"/>
        <w:jc w:val="both"/>
      </w:pPr>
      <w:r>
        <w:t xml:space="preserve">Úhrada ceny díla je provedena bezhotovostní formou převodem </w:t>
      </w:r>
      <w:proofErr w:type="gramStart"/>
      <w:r>
        <w:t>na</w:t>
      </w:r>
      <w:proofErr w:type="gramEnd"/>
      <w:r>
        <w:t xml:space="preserve"> bankovní účet Poskytovatele.</w:t>
      </w:r>
      <w:r>
        <w:rPr>
          <w:spacing w:val="-9"/>
        </w:rPr>
        <w:t xml:space="preserve"> </w:t>
      </w:r>
      <w:r>
        <w:t>Obě</w:t>
      </w:r>
      <w:r>
        <w:rPr>
          <w:spacing w:val="-8"/>
        </w:rPr>
        <w:t xml:space="preserve"> </w:t>
      </w:r>
      <w:r>
        <w:t>smluvní</w:t>
      </w:r>
      <w:r>
        <w:rPr>
          <w:spacing w:val="-7"/>
        </w:rPr>
        <w:t xml:space="preserve"> </w:t>
      </w:r>
      <w:r>
        <w:t>strany</w:t>
      </w:r>
      <w:r>
        <w:rPr>
          <w:spacing w:val="-7"/>
        </w:rPr>
        <w:t xml:space="preserve"> </w:t>
      </w:r>
      <w:r>
        <w:t>se</w:t>
      </w:r>
      <w:r>
        <w:rPr>
          <w:spacing w:val="-10"/>
        </w:rPr>
        <w:t xml:space="preserve"> </w:t>
      </w:r>
      <w:r>
        <w:t>dohodly</w:t>
      </w:r>
      <w:r>
        <w:rPr>
          <w:spacing w:val="-7"/>
        </w:rPr>
        <w:t xml:space="preserve"> </w:t>
      </w:r>
      <w:proofErr w:type="gramStart"/>
      <w:r>
        <w:t>na</w:t>
      </w:r>
      <w:proofErr w:type="gramEnd"/>
      <w:r>
        <w:rPr>
          <w:spacing w:val="-10"/>
        </w:rPr>
        <w:t xml:space="preserve"> </w:t>
      </w:r>
      <w:r>
        <w:t>tom,</w:t>
      </w:r>
      <w:r>
        <w:rPr>
          <w:spacing w:val="-7"/>
        </w:rPr>
        <w:t xml:space="preserve"> </w:t>
      </w:r>
      <w:r>
        <w:t>že</w:t>
      </w:r>
      <w:r>
        <w:rPr>
          <w:spacing w:val="-8"/>
        </w:rPr>
        <w:t xml:space="preserve"> </w:t>
      </w:r>
      <w:r>
        <w:t>peněžitý</w:t>
      </w:r>
      <w:r>
        <w:rPr>
          <w:spacing w:val="-7"/>
        </w:rPr>
        <w:t xml:space="preserve"> </w:t>
      </w:r>
      <w:r>
        <w:t>závazek</w:t>
      </w:r>
      <w:r>
        <w:rPr>
          <w:spacing w:val="-10"/>
        </w:rPr>
        <w:t xml:space="preserve"> </w:t>
      </w:r>
      <w:r>
        <w:t>je</w:t>
      </w:r>
      <w:r>
        <w:rPr>
          <w:spacing w:val="-8"/>
        </w:rPr>
        <w:t xml:space="preserve"> </w:t>
      </w:r>
      <w:r>
        <w:t>splněn</w:t>
      </w:r>
      <w:r>
        <w:rPr>
          <w:spacing w:val="-8"/>
        </w:rPr>
        <w:t xml:space="preserve"> </w:t>
      </w:r>
      <w:r>
        <w:t>dnem, kdy je částka odepsána z účtu</w:t>
      </w:r>
      <w:r>
        <w:rPr>
          <w:spacing w:val="-6"/>
        </w:rPr>
        <w:t xml:space="preserve"> </w:t>
      </w:r>
      <w:r>
        <w:t>Objednatele.</w:t>
      </w:r>
    </w:p>
    <w:p w:rsidR="005460B7" w:rsidRDefault="005460B7">
      <w:pPr>
        <w:pStyle w:val="Zkladntext"/>
        <w:rPr>
          <w:sz w:val="24"/>
        </w:rPr>
      </w:pPr>
    </w:p>
    <w:p w:rsidR="005460B7" w:rsidRDefault="005460B7">
      <w:pPr>
        <w:pStyle w:val="Zkladntext"/>
        <w:spacing w:before="9"/>
        <w:rPr>
          <w:sz w:val="18"/>
        </w:rPr>
      </w:pPr>
    </w:p>
    <w:p w:rsidR="005460B7" w:rsidRDefault="00A738A0">
      <w:pPr>
        <w:pStyle w:val="Nadpis4"/>
        <w:numPr>
          <w:ilvl w:val="0"/>
          <w:numId w:val="44"/>
        </w:numPr>
        <w:tabs>
          <w:tab w:val="left" w:pos="3245"/>
        </w:tabs>
        <w:spacing w:before="1"/>
        <w:ind w:left="3244" w:hanging="271"/>
        <w:jc w:val="left"/>
      </w:pPr>
      <w:r>
        <w:t>Porušení smluvních</w:t>
      </w:r>
      <w:r>
        <w:rPr>
          <w:spacing w:val="-6"/>
        </w:rPr>
        <w:t xml:space="preserve"> </w:t>
      </w:r>
      <w:r>
        <w:t>povinností</w:t>
      </w:r>
    </w:p>
    <w:p w:rsidR="005460B7" w:rsidRDefault="00A738A0">
      <w:pPr>
        <w:pStyle w:val="Odstavecseseznamem"/>
        <w:numPr>
          <w:ilvl w:val="0"/>
          <w:numId w:val="39"/>
        </w:numPr>
        <w:tabs>
          <w:tab w:val="left" w:pos="405"/>
        </w:tabs>
        <w:spacing w:before="119"/>
        <w:ind w:right="99" w:firstLine="0"/>
        <w:jc w:val="both"/>
      </w:pPr>
      <w:r>
        <w:t>Pro případ prodlení Poskytovatele s plněním jeho závazků podle čl. 3.2 Přílohy č.1 této Smlouvy ve lhůtách je Poskytov</w:t>
      </w:r>
      <w:r>
        <w:t>atel povinen Objednateli zaplatit smluvní pokutu, která</w:t>
      </w:r>
      <w:r>
        <w:rPr>
          <w:spacing w:val="-21"/>
        </w:rPr>
        <w:t xml:space="preserve"> </w:t>
      </w:r>
      <w:r>
        <w:t>činí:</w:t>
      </w:r>
    </w:p>
    <w:p w:rsidR="005460B7" w:rsidRDefault="005460B7">
      <w:pPr>
        <w:pStyle w:val="Zkladntext"/>
        <w:spacing w:before="1"/>
        <w:rPr>
          <w:sz w:val="19"/>
        </w:rPr>
      </w:pPr>
    </w:p>
    <w:p w:rsidR="005460B7" w:rsidRDefault="00A738A0">
      <w:pPr>
        <w:pStyle w:val="Odstavecseseznamem"/>
        <w:numPr>
          <w:ilvl w:val="0"/>
          <w:numId w:val="38"/>
        </w:numPr>
        <w:tabs>
          <w:tab w:val="left" w:pos="390"/>
        </w:tabs>
        <w:ind w:right="101" w:firstLine="0"/>
        <w:jc w:val="both"/>
      </w:pPr>
      <w:r>
        <w:t>500</w:t>
      </w:r>
      <w:proofErr w:type="gramStart"/>
      <w:r>
        <w:t>,-</w:t>
      </w:r>
      <w:proofErr w:type="gramEnd"/>
      <w:r>
        <w:t xml:space="preserve"> Kč za nedodržení lhůty pro zahájení odstraňování poruchy a to za každou započatou hodinu prodlení, jedná-li se o lhůtu určenou podle hodin, nebo za každý započatý den prodlení, jedná-li s</w:t>
      </w:r>
      <w:r>
        <w:t>e o lhůtu určenou podle</w:t>
      </w:r>
      <w:r>
        <w:rPr>
          <w:spacing w:val="-8"/>
        </w:rPr>
        <w:t xml:space="preserve"> </w:t>
      </w:r>
      <w:r>
        <w:t>dní.</w:t>
      </w:r>
    </w:p>
    <w:p w:rsidR="005460B7" w:rsidRDefault="005460B7">
      <w:pPr>
        <w:pStyle w:val="Zkladntext"/>
        <w:spacing w:before="3"/>
        <w:rPr>
          <w:sz w:val="19"/>
        </w:rPr>
      </w:pPr>
    </w:p>
    <w:p w:rsidR="005460B7" w:rsidRDefault="00A738A0">
      <w:pPr>
        <w:pStyle w:val="Odstavecseseznamem"/>
        <w:numPr>
          <w:ilvl w:val="0"/>
          <w:numId w:val="38"/>
        </w:numPr>
        <w:tabs>
          <w:tab w:val="left" w:pos="369"/>
        </w:tabs>
        <w:spacing w:before="1"/>
        <w:ind w:right="101" w:firstLine="0"/>
        <w:jc w:val="both"/>
      </w:pPr>
      <w:r>
        <w:t>500</w:t>
      </w:r>
      <w:proofErr w:type="gramStart"/>
      <w:r>
        <w:t>,-</w:t>
      </w:r>
      <w:proofErr w:type="gramEnd"/>
      <w:r>
        <w:rPr>
          <w:spacing w:val="-10"/>
        </w:rPr>
        <w:t xml:space="preserve"> </w:t>
      </w:r>
      <w:r>
        <w:t>Kč</w:t>
      </w:r>
      <w:r>
        <w:rPr>
          <w:spacing w:val="-13"/>
        </w:rPr>
        <w:t xml:space="preserve"> </w:t>
      </w:r>
      <w:r>
        <w:t>za</w:t>
      </w:r>
      <w:r>
        <w:rPr>
          <w:spacing w:val="-11"/>
        </w:rPr>
        <w:t xml:space="preserve"> </w:t>
      </w:r>
      <w:r>
        <w:t>nedodržení</w:t>
      </w:r>
      <w:r>
        <w:rPr>
          <w:spacing w:val="-10"/>
        </w:rPr>
        <w:t xml:space="preserve"> </w:t>
      </w:r>
      <w:r>
        <w:t>lhůty</w:t>
      </w:r>
      <w:r>
        <w:rPr>
          <w:spacing w:val="-13"/>
        </w:rPr>
        <w:t xml:space="preserve"> </w:t>
      </w:r>
      <w:r>
        <w:t>k</w:t>
      </w:r>
      <w:r>
        <w:rPr>
          <w:spacing w:val="-11"/>
        </w:rPr>
        <w:t xml:space="preserve"> </w:t>
      </w:r>
      <w:r>
        <w:t>odstranění</w:t>
      </w:r>
      <w:r>
        <w:rPr>
          <w:spacing w:val="-10"/>
        </w:rPr>
        <w:t xml:space="preserve"> </w:t>
      </w:r>
      <w:r>
        <w:t>poruchy</w:t>
      </w:r>
      <w:r>
        <w:rPr>
          <w:spacing w:val="-11"/>
        </w:rPr>
        <w:t xml:space="preserve"> </w:t>
      </w:r>
      <w:r>
        <w:t>a</w:t>
      </w:r>
      <w:r>
        <w:rPr>
          <w:spacing w:val="-13"/>
        </w:rPr>
        <w:t xml:space="preserve"> </w:t>
      </w:r>
      <w:r>
        <w:t>to</w:t>
      </w:r>
      <w:r>
        <w:rPr>
          <w:spacing w:val="-11"/>
        </w:rPr>
        <w:t xml:space="preserve"> </w:t>
      </w:r>
      <w:r>
        <w:t>za</w:t>
      </w:r>
      <w:r>
        <w:rPr>
          <w:spacing w:val="-14"/>
        </w:rPr>
        <w:t xml:space="preserve"> </w:t>
      </w:r>
      <w:r>
        <w:t>každou</w:t>
      </w:r>
      <w:r>
        <w:rPr>
          <w:spacing w:val="-11"/>
        </w:rPr>
        <w:t xml:space="preserve"> </w:t>
      </w:r>
      <w:r>
        <w:t>započatou</w:t>
      </w:r>
      <w:r>
        <w:rPr>
          <w:spacing w:val="-11"/>
        </w:rPr>
        <w:t xml:space="preserve"> </w:t>
      </w:r>
      <w:r>
        <w:t>hodinu</w:t>
      </w:r>
      <w:r>
        <w:rPr>
          <w:spacing w:val="-11"/>
        </w:rPr>
        <w:t xml:space="preserve"> </w:t>
      </w:r>
      <w:r>
        <w:t>prodlení, jedná-li</w:t>
      </w:r>
      <w:r>
        <w:rPr>
          <w:spacing w:val="-11"/>
        </w:rPr>
        <w:t xml:space="preserve"> </w:t>
      </w:r>
      <w:r>
        <w:t>se</w:t>
      </w:r>
      <w:r>
        <w:rPr>
          <w:spacing w:val="-13"/>
        </w:rPr>
        <w:t xml:space="preserve"> </w:t>
      </w:r>
      <w:r>
        <w:t>o</w:t>
      </w:r>
      <w:r>
        <w:rPr>
          <w:spacing w:val="-10"/>
        </w:rPr>
        <w:t xml:space="preserve"> </w:t>
      </w:r>
      <w:r>
        <w:t>lhůtu</w:t>
      </w:r>
      <w:r>
        <w:rPr>
          <w:spacing w:val="-13"/>
        </w:rPr>
        <w:t xml:space="preserve"> </w:t>
      </w:r>
      <w:r>
        <w:t>určenou</w:t>
      </w:r>
      <w:r>
        <w:rPr>
          <w:spacing w:val="-10"/>
        </w:rPr>
        <w:t xml:space="preserve"> </w:t>
      </w:r>
      <w:r>
        <w:t>podle</w:t>
      </w:r>
      <w:r>
        <w:rPr>
          <w:spacing w:val="-10"/>
        </w:rPr>
        <w:t xml:space="preserve"> </w:t>
      </w:r>
      <w:r>
        <w:t>hodin,</w:t>
      </w:r>
      <w:r>
        <w:rPr>
          <w:spacing w:val="-9"/>
        </w:rPr>
        <w:t xml:space="preserve"> </w:t>
      </w:r>
      <w:r>
        <w:t>nebo</w:t>
      </w:r>
      <w:r>
        <w:rPr>
          <w:spacing w:val="-13"/>
        </w:rPr>
        <w:t xml:space="preserve"> </w:t>
      </w:r>
      <w:r>
        <w:t>za</w:t>
      </w:r>
      <w:r>
        <w:rPr>
          <w:spacing w:val="-13"/>
        </w:rPr>
        <w:t xml:space="preserve"> </w:t>
      </w:r>
      <w:r>
        <w:t>každý</w:t>
      </w:r>
      <w:r>
        <w:rPr>
          <w:spacing w:val="-10"/>
        </w:rPr>
        <w:t xml:space="preserve"> </w:t>
      </w:r>
      <w:r>
        <w:t>započatý</w:t>
      </w:r>
      <w:r>
        <w:rPr>
          <w:spacing w:val="-10"/>
        </w:rPr>
        <w:t xml:space="preserve"> </w:t>
      </w:r>
      <w:r>
        <w:t>den</w:t>
      </w:r>
      <w:r>
        <w:rPr>
          <w:spacing w:val="-13"/>
        </w:rPr>
        <w:t xml:space="preserve"> </w:t>
      </w:r>
      <w:r>
        <w:t>prodlení,</w:t>
      </w:r>
      <w:r>
        <w:rPr>
          <w:spacing w:val="-10"/>
        </w:rPr>
        <w:t xml:space="preserve"> </w:t>
      </w:r>
      <w:r>
        <w:t>jedná-li</w:t>
      </w:r>
      <w:r>
        <w:rPr>
          <w:spacing w:val="-11"/>
        </w:rPr>
        <w:t xml:space="preserve"> </w:t>
      </w:r>
      <w:r>
        <w:t>se</w:t>
      </w:r>
      <w:r>
        <w:rPr>
          <w:spacing w:val="-10"/>
        </w:rPr>
        <w:t xml:space="preserve"> </w:t>
      </w:r>
      <w:r>
        <w:t>o</w:t>
      </w:r>
      <w:r>
        <w:rPr>
          <w:spacing w:val="-13"/>
        </w:rPr>
        <w:t xml:space="preserve"> </w:t>
      </w:r>
      <w:r>
        <w:t>lhůtu určenou podle</w:t>
      </w:r>
      <w:r>
        <w:rPr>
          <w:spacing w:val="-3"/>
        </w:rPr>
        <w:t xml:space="preserve"> </w:t>
      </w:r>
      <w:r>
        <w:t>dní.</w:t>
      </w:r>
    </w:p>
    <w:p w:rsidR="005460B7" w:rsidRDefault="005460B7">
      <w:pPr>
        <w:pStyle w:val="Zkladntext"/>
        <w:spacing w:before="1"/>
        <w:rPr>
          <w:sz w:val="19"/>
        </w:rPr>
      </w:pPr>
    </w:p>
    <w:p w:rsidR="005460B7" w:rsidRDefault="00A738A0">
      <w:pPr>
        <w:pStyle w:val="Odstavecseseznamem"/>
        <w:numPr>
          <w:ilvl w:val="0"/>
          <w:numId w:val="39"/>
        </w:numPr>
        <w:tabs>
          <w:tab w:val="left" w:pos="405"/>
        </w:tabs>
        <w:ind w:right="99" w:firstLine="0"/>
        <w:jc w:val="both"/>
      </w:pPr>
      <w:r>
        <w:t>Pro případ prodlení Poskytovatele s plněním jeho závazků podle čl. 3.3 Přílohy č.1 této Smlouvy ve lhůtách je Poskytovatel povinen Objednateli zaplatit smluvní pokutu ve</w:t>
      </w:r>
      <w:r>
        <w:rPr>
          <w:spacing w:val="-15"/>
        </w:rPr>
        <w:t xml:space="preserve"> </w:t>
      </w:r>
      <w:r>
        <w:t>výši</w:t>
      </w:r>
    </w:p>
    <w:p w:rsidR="005460B7" w:rsidRDefault="005460B7">
      <w:pPr>
        <w:pStyle w:val="Zkladntext"/>
        <w:rPr>
          <w:sz w:val="19"/>
        </w:rPr>
      </w:pPr>
    </w:p>
    <w:p w:rsidR="005460B7" w:rsidRDefault="00A738A0">
      <w:pPr>
        <w:pStyle w:val="Odstavecseseznamem"/>
        <w:numPr>
          <w:ilvl w:val="0"/>
          <w:numId w:val="37"/>
        </w:numPr>
        <w:tabs>
          <w:tab w:val="left" w:pos="407"/>
        </w:tabs>
        <w:spacing w:before="1"/>
        <w:ind w:right="106" w:firstLine="0"/>
        <w:jc w:val="both"/>
      </w:pPr>
      <w:r>
        <w:t>500,- Kč za každý započatý den prodlení zhotovitele se zasláním nabídky plnění v</w:t>
      </w:r>
      <w:r>
        <w:t xml:space="preserve"> rámci rozšířené</w:t>
      </w:r>
      <w:r>
        <w:rPr>
          <w:spacing w:val="-4"/>
        </w:rPr>
        <w:t xml:space="preserve"> </w:t>
      </w:r>
      <w:r>
        <w:t>podpory,</w:t>
      </w:r>
    </w:p>
    <w:p w:rsidR="005460B7" w:rsidRDefault="005460B7">
      <w:pPr>
        <w:pStyle w:val="Zkladntext"/>
        <w:spacing w:before="1"/>
        <w:rPr>
          <w:sz w:val="19"/>
        </w:rPr>
      </w:pPr>
    </w:p>
    <w:p w:rsidR="005460B7" w:rsidRDefault="00A738A0">
      <w:pPr>
        <w:pStyle w:val="Odstavecseseznamem"/>
        <w:numPr>
          <w:ilvl w:val="0"/>
          <w:numId w:val="37"/>
        </w:numPr>
        <w:tabs>
          <w:tab w:val="left" w:pos="378"/>
        </w:tabs>
        <w:ind w:left="377" w:hanging="259"/>
        <w:jc w:val="both"/>
      </w:pPr>
      <w:r>
        <w:t>0</w:t>
      </w:r>
      <w:proofErr w:type="gramStart"/>
      <w:r>
        <w:t>,05</w:t>
      </w:r>
      <w:proofErr w:type="gramEnd"/>
      <w:r>
        <w:t>% z ceny díla za každý započatý den prodlení se zhotovením tohoto</w:t>
      </w:r>
      <w:r>
        <w:rPr>
          <w:spacing w:val="-22"/>
        </w:rPr>
        <w:t xml:space="preserve"> </w:t>
      </w:r>
      <w:r>
        <w:t>díla.</w:t>
      </w:r>
    </w:p>
    <w:p w:rsidR="005460B7" w:rsidRDefault="005460B7">
      <w:pPr>
        <w:pStyle w:val="Zkladntext"/>
        <w:spacing w:before="1"/>
        <w:rPr>
          <w:sz w:val="19"/>
        </w:rPr>
      </w:pPr>
    </w:p>
    <w:p w:rsidR="005460B7" w:rsidRDefault="00A738A0">
      <w:pPr>
        <w:pStyle w:val="Odstavecseseznamem"/>
        <w:numPr>
          <w:ilvl w:val="0"/>
          <w:numId w:val="39"/>
        </w:numPr>
        <w:tabs>
          <w:tab w:val="left" w:pos="467"/>
        </w:tabs>
        <w:ind w:right="98" w:firstLine="0"/>
        <w:jc w:val="both"/>
      </w:pPr>
      <w:r>
        <w:t xml:space="preserve">Je-li Objednatel v prodlení s plněním svého závazku podle čl. 4. </w:t>
      </w:r>
      <w:proofErr w:type="gramStart"/>
      <w:r>
        <w:t>odst</w:t>
      </w:r>
      <w:proofErr w:type="gramEnd"/>
      <w:r>
        <w:t>. 6, má Poskytovatel právo fakturovat úrok z prodlení ve výši 0</w:t>
      </w:r>
      <w:proofErr w:type="gramStart"/>
      <w:r>
        <w:t>,05</w:t>
      </w:r>
      <w:proofErr w:type="gramEnd"/>
      <w:r>
        <w:t xml:space="preserve"> % z hodnoty nesp</w:t>
      </w:r>
      <w:r>
        <w:t xml:space="preserve">lněného závazku, tj. </w:t>
      </w:r>
      <w:proofErr w:type="gramStart"/>
      <w:r>
        <w:t>z</w:t>
      </w:r>
      <w:proofErr w:type="gramEnd"/>
      <w:r>
        <w:t xml:space="preserve"> části nezaplacené faktury z ceny včetně DPH, za každý byť i započatý den</w:t>
      </w:r>
      <w:r>
        <w:rPr>
          <w:spacing w:val="-18"/>
        </w:rPr>
        <w:t xml:space="preserve"> </w:t>
      </w:r>
      <w:r>
        <w:t>prodlení.</w:t>
      </w:r>
    </w:p>
    <w:p w:rsidR="005460B7" w:rsidRDefault="005460B7">
      <w:pPr>
        <w:pStyle w:val="Zkladntext"/>
        <w:rPr>
          <w:sz w:val="19"/>
        </w:rPr>
      </w:pPr>
    </w:p>
    <w:p w:rsidR="005460B7" w:rsidRDefault="00A738A0">
      <w:pPr>
        <w:pStyle w:val="Odstavecseseznamem"/>
        <w:numPr>
          <w:ilvl w:val="0"/>
          <w:numId w:val="39"/>
        </w:numPr>
        <w:tabs>
          <w:tab w:val="left" w:pos="378"/>
        </w:tabs>
        <w:spacing w:before="1"/>
        <w:ind w:right="105" w:firstLine="0"/>
        <w:jc w:val="both"/>
      </w:pPr>
      <w:r>
        <w:t xml:space="preserve">Smluvní pokuta dle odst. 1 </w:t>
      </w:r>
      <w:proofErr w:type="gramStart"/>
      <w:r>
        <w:t>a</w:t>
      </w:r>
      <w:proofErr w:type="gramEnd"/>
      <w:r>
        <w:t xml:space="preserve"> odst. 2 je splatná do 30 dní ode dne, kdy byla povinné straně doručena písemná výzva k jejímu zaplacení ze strany oprávn</w:t>
      </w:r>
      <w:r>
        <w:t xml:space="preserve">ěné strany, a to </w:t>
      </w:r>
      <w:proofErr w:type="gramStart"/>
      <w:r>
        <w:t>na</w:t>
      </w:r>
      <w:proofErr w:type="gramEnd"/>
      <w:r>
        <w:t xml:space="preserve"> účet Objednatele.</w:t>
      </w:r>
    </w:p>
    <w:p w:rsidR="005460B7" w:rsidRDefault="005460B7">
      <w:pPr>
        <w:pStyle w:val="Zkladntext"/>
        <w:spacing w:before="1"/>
        <w:rPr>
          <w:sz w:val="19"/>
        </w:rPr>
      </w:pPr>
    </w:p>
    <w:p w:rsidR="005460B7" w:rsidRDefault="00A738A0">
      <w:pPr>
        <w:pStyle w:val="Odstavecseseznamem"/>
        <w:numPr>
          <w:ilvl w:val="0"/>
          <w:numId w:val="39"/>
        </w:numPr>
        <w:tabs>
          <w:tab w:val="left" w:pos="839"/>
        </w:tabs>
        <w:ind w:left="838" w:right="102" w:hanging="712"/>
        <w:jc w:val="both"/>
      </w:pPr>
      <w:r>
        <w:t xml:space="preserve">Poskytovatel není nikdy v prodlení se závazkem či s termínem vyplývajícím z realizace této Smlouvy, je-li toto prodlení způsobeno z důvodu </w:t>
      </w:r>
      <w:proofErr w:type="gramStart"/>
      <w:r>
        <w:t>na</w:t>
      </w:r>
      <w:proofErr w:type="gramEnd"/>
      <w:r>
        <w:t xml:space="preserve"> straně Objednatele nebo vyšší mocí. Stejně tak nejde o prodlení Poskytovatele, je-li nesplnění termínu či závazku </w:t>
      </w:r>
      <w:r>
        <w:t>Poskytovatele</w:t>
      </w:r>
      <w:r>
        <w:rPr>
          <w:spacing w:val="-11"/>
        </w:rPr>
        <w:t xml:space="preserve"> </w:t>
      </w:r>
      <w:r>
        <w:t>z</w:t>
      </w:r>
      <w:r>
        <w:rPr>
          <w:spacing w:val="-13"/>
        </w:rPr>
        <w:t xml:space="preserve"> </w:t>
      </w:r>
      <w:r>
        <w:t>této</w:t>
      </w:r>
      <w:r>
        <w:rPr>
          <w:spacing w:val="-11"/>
        </w:rPr>
        <w:t xml:space="preserve"> </w:t>
      </w:r>
      <w:r>
        <w:t>Smlouvy</w:t>
      </w:r>
      <w:r>
        <w:rPr>
          <w:spacing w:val="-11"/>
        </w:rPr>
        <w:t xml:space="preserve"> </w:t>
      </w:r>
      <w:r>
        <w:t>z</w:t>
      </w:r>
      <w:r>
        <w:rPr>
          <w:spacing w:val="-11"/>
        </w:rPr>
        <w:t xml:space="preserve"> </w:t>
      </w:r>
      <w:r>
        <w:t>důvodu</w:t>
      </w:r>
      <w:r>
        <w:rPr>
          <w:spacing w:val="-14"/>
        </w:rPr>
        <w:t xml:space="preserve"> </w:t>
      </w:r>
      <w:r>
        <w:t>realizace</w:t>
      </w:r>
      <w:r>
        <w:rPr>
          <w:spacing w:val="-14"/>
        </w:rPr>
        <w:t xml:space="preserve"> </w:t>
      </w:r>
      <w:r>
        <w:t>víceprací,</w:t>
      </w:r>
      <w:r>
        <w:rPr>
          <w:spacing w:val="-10"/>
        </w:rPr>
        <w:t xml:space="preserve"> </w:t>
      </w:r>
      <w:r>
        <w:t>které</w:t>
      </w:r>
      <w:r>
        <w:rPr>
          <w:spacing w:val="-13"/>
        </w:rPr>
        <w:t xml:space="preserve"> </w:t>
      </w:r>
      <w:r>
        <w:t>vylučují</w:t>
      </w:r>
      <w:r>
        <w:rPr>
          <w:spacing w:val="-10"/>
        </w:rPr>
        <w:t xml:space="preserve"> </w:t>
      </w:r>
      <w:r>
        <w:t>dokončení</w:t>
      </w:r>
      <w:r>
        <w:rPr>
          <w:spacing w:val="-10"/>
        </w:rPr>
        <w:t xml:space="preserve"> </w:t>
      </w:r>
      <w:r>
        <w:t>díla v původním rozsahu v řádném termínu, z důvodu obdržení zavádějících nebo nesprávných pokynů či informací od Objednatele, z důvodu prodlení Objednatele, z důvodu</w:t>
      </w:r>
      <w:r>
        <w:rPr>
          <w:spacing w:val="-4"/>
        </w:rPr>
        <w:t xml:space="preserve"> </w:t>
      </w:r>
      <w:r>
        <w:t>legislativních</w:t>
      </w:r>
      <w:r>
        <w:rPr>
          <w:spacing w:val="-6"/>
        </w:rPr>
        <w:t xml:space="preserve"> </w:t>
      </w:r>
      <w:r>
        <w:t>změn,</w:t>
      </w:r>
      <w:r>
        <w:rPr>
          <w:spacing w:val="-5"/>
        </w:rPr>
        <w:t xml:space="preserve"> </w:t>
      </w:r>
      <w:r>
        <w:t>které</w:t>
      </w:r>
      <w:r>
        <w:rPr>
          <w:spacing w:val="-6"/>
        </w:rPr>
        <w:t xml:space="preserve"> </w:t>
      </w:r>
      <w:r>
        <w:t>si</w:t>
      </w:r>
      <w:r>
        <w:rPr>
          <w:spacing w:val="-5"/>
        </w:rPr>
        <w:t xml:space="preserve"> </w:t>
      </w:r>
      <w:r>
        <w:t>vyžádají</w:t>
      </w:r>
      <w:r>
        <w:rPr>
          <w:spacing w:val="-5"/>
        </w:rPr>
        <w:t xml:space="preserve"> </w:t>
      </w:r>
      <w:r>
        <w:t>změny</w:t>
      </w:r>
      <w:r>
        <w:rPr>
          <w:spacing w:val="-4"/>
        </w:rPr>
        <w:t xml:space="preserve"> </w:t>
      </w:r>
      <w:r>
        <w:t>v</w:t>
      </w:r>
      <w:r>
        <w:rPr>
          <w:spacing w:val="-2"/>
        </w:rPr>
        <w:t xml:space="preserve"> </w:t>
      </w:r>
      <w:r>
        <w:t>provádění</w:t>
      </w:r>
      <w:r>
        <w:rPr>
          <w:spacing w:val="-5"/>
        </w:rPr>
        <w:t xml:space="preserve"> </w:t>
      </w:r>
      <w:r>
        <w:t>díla.</w:t>
      </w:r>
      <w:r>
        <w:rPr>
          <w:spacing w:val="-5"/>
        </w:rPr>
        <w:t xml:space="preserve"> </w:t>
      </w:r>
      <w:r>
        <w:t>Stejně</w:t>
      </w:r>
      <w:r>
        <w:rPr>
          <w:spacing w:val="-4"/>
        </w:rPr>
        <w:t xml:space="preserve"> </w:t>
      </w:r>
      <w:r>
        <w:t>tak</w:t>
      </w:r>
      <w:r>
        <w:rPr>
          <w:spacing w:val="-6"/>
        </w:rPr>
        <w:t xml:space="preserve"> </w:t>
      </w:r>
      <w:r>
        <w:t>nejde</w:t>
      </w:r>
      <w:r>
        <w:rPr>
          <w:spacing w:val="-7"/>
        </w:rPr>
        <w:t xml:space="preserve"> </w:t>
      </w:r>
      <w:r>
        <w:t>o prodlení Poskytovatele, je-li nesplnění termínu či závazku Poskytovatele z této</w:t>
      </w:r>
      <w:r>
        <w:rPr>
          <w:spacing w:val="-37"/>
        </w:rPr>
        <w:t xml:space="preserve"> </w:t>
      </w:r>
      <w:r>
        <w:t>Smlouvy</w:t>
      </w:r>
    </w:p>
    <w:p w:rsidR="005460B7" w:rsidRDefault="005460B7">
      <w:pPr>
        <w:jc w:val="both"/>
        <w:sectPr w:rsidR="005460B7">
          <w:pgSz w:w="11910" w:h="16840"/>
          <w:pgMar w:top="1320" w:right="1140" w:bottom="280" w:left="1300" w:header="708" w:footer="708" w:gutter="0"/>
          <w:cols w:space="708"/>
        </w:sectPr>
      </w:pPr>
    </w:p>
    <w:p w:rsidR="005460B7" w:rsidRDefault="00A738A0">
      <w:pPr>
        <w:pStyle w:val="Zkladntext"/>
        <w:spacing w:before="80"/>
        <w:ind w:left="838" w:right="101"/>
        <w:jc w:val="both"/>
      </w:pPr>
      <w:r>
        <w:lastRenderedPageBreak/>
        <w:t>z důvodu probíhajících správních či jiných řízení, z důvodu neudělení po</w:t>
      </w:r>
      <w:r>
        <w:t>třebného souhlasu/povolení ze strany správního orgánu, úřadu či soudu, pokud se nejedná o správní úkony, souhlasy/povolení či jiná řízení, která Poskytovatel měl zajistit v rámci realizace předmětu plnění.</w:t>
      </w:r>
    </w:p>
    <w:p w:rsidR="005460B7" w:rsidRDefault="005460B7">
      <w:pPr>
        <w:pStyle w:val="Zkladntext"/>
        <w:rPr>
          <w:sz w:val="24"/>
        </w:rPr>
      </w:pPr>
    </w:p>
    <w:p w:rsidR="005460B7" w:rsidRDefault="005460B7">
      <w:pPr>
        <w:pStyle w:val="Zkladntext"/>
        <w:rPr>
          <w:sz w:val="24"/>
        </w:rPr>
      </w:pPr>
    </w:p>
    <w:p w:rsidR="005460B7" w:rsidRDefault="005460B7">
      <w:pPr>
        <w:pStyle w:val="Zkladntext"/>
        <w:rPr>
          <w:sz w:val="24"/>
        </w:rPr>
      </w:pPr>
    </w:p>
    <w:p w:rsidR="005460B7" w:rsidRDefault="005460B7">
      <w:pPr>
        <w:pStyle w:val="Zkladntext"/>
        <w:rPr>
          <w:sz w:val="24"/>
        </w:rPr>
      </w:pPr>
    </w:p>
    <w:p w:rsidR="005460B7" w:rsidRDefault="005460B7">
      <w:pPr>
        <w:pStyle w:val="Zkladntext"/>
        <w:spacing w:before="3"/>
        <w:rPr>
          <w:sz w:val="20"/>
        </w:rPr>
      </w:pPr>
    </w:p>
    <w:p w:rsidR="005460B7" w:rsidRDefault="00A738A0">
      <w:pPr>
        <w:pStyle w:val="Nadpis4"/>
        <w:numPr>
          <w:ilvl w:val="0"/>
          <w:numId w:val="44"/>
        </w:numPr>
        <w:tabs>
          <w:tab w:val="left" w:pos="3434"/>
        </w:tabs>
        <w:spacing w:before="1"/>
        <w:ind w:left="3433" w:hanging="333"/>
        <w:jc w:val="left"/>
      </w:pPr>
      <w:r>
        <w:t>Součinnost smluvních</w:t>
      </w:r>
      <w:r>
        <w:rPr>
          <w:spacing w:val="-6"/>
        </w:rPr>
        <w:t xml:space="preserve"> </w:t>
      </w:r>
      <w:r>
        <w:t>stran</w:t>
      </w:r>
    </w:p>
    <w:p w:rsidR="005460B7" w:rsidRDefault="005460B7">
      <w:pPr>
        <w:pStyle w:val="Zkladntext"/>
        <w:spacing w:before="5"/>
        <w:rPr>
          <w:b/>
          <w:sz w:val="32"/>
        </w:rPr>
      </w:pPr>
    </w:p>
    <w:p w:rsidR="005460B7" w:rsidRDefault="00A738A0">
      <w:pPr>
        <w:pStyle w:val="Odstavecseseznamem"/>
        <w:numPr>
          <w:ilvl w:val="0"/>
          <w:numId w:val="36"/>
        </w:numPr>
        <w:tabs>
          <w:tab w:val="left" w:pos="479"/>
        </w:tabs>
        <w:ind w:right="99"/>
        <w:jc w:val="both"/>
      </w:pPr>
      <w:r>
        <w:t>Smluvní strany se</w:t>
      </w:r>
      <w:r>
        <w:t xml:space="preserve"> zavazují vyvinout veškeré úsilí k vytvoření potřebných podmínek pro realizaci díla dle podmínek stanovených touto Smlouvou, které vyplývají z jejich smluvního postavení.</w:t>
      </w:r>
      <w:r>
        <w:rPr>
          <w:spacing w:val="-15"/>
        </w:rPr>
        <w:t xml:space="preserve"> </w:t>
      </w:r>
      <w:r>
        <w:t>To</w:t>
      </w:r>
      <w:r>
        <w:rPr>
          <w:spacing w:val="-18"/>
        </w:rPr>
        <w:t xml:space="preserve"> </w:t>
      </w:r>
      <w:r>
        <w:t>platí</w:t>
      </w:r>
      <w:r>
        <w:rPr>
          <w:spacing w:val="-15"/>
        </w:rPr>
        <w:t xml:space="preserve"> </w:t>
      </w:r>
      <w:r>
        <w:t>i</w:t>
      </w:r>
      <w:r>
        <w:rPr>
          <w:spacing w:val="-17"/>
        </w:rPr>
        <w:t xml:space="preserve"> </w:t>
      </w:r>
      <w:r>
        <w:t>v</w:t>
      </w:r>
      <w:r>
        <w:rPr>
          <w:spacing w:val="-2"/>
        </w:rPr>
        <w:t xml:space="preserve"> </w:t>
      </w:r>
      <w:r>
        <w:t>případech,</w:t>
      </w:r>
      <w:r>
        <w:rPr>
          <w:spacing w:val="-15"/>
        </w:rPr>
        <w:t xml:space="preserve"> </w:t>
      </w:r>
      <w:r>
        <w:t>kde</w:t>
      </w:r>
      <w:r>
        <w:rPr>
          <w:spacing w:val="-18"/>
        </w:rPr>
        <w:t xml:space="preserve"> </w:t>
      </w:r>
      <w:r>
        <w:t>to</w:t>
      </w:r>
      <w:r>
        <w:rPr>
          <w:spacing w:val="-18"/>
        </w:rPr>
        <w:t xml:space="preserve"> </w:t>
      </w:r>
      <w:r>
        <w:t>není</w:t>
      </w:r>
      <w:r>
        <w:rPr>
          <w:spacing w:val="-17"/>
        </w:rPr>
        <w:t xml:space="preserve"> </w:t>
      </w:r>
      <w:r>
        <w:t>výslovně</w:t>
      </w:r>
      <w:r>
        <w:rPr>
          <w:spacing w:val="-16"/>
        </w:rPr>
        <w:t xml:space="preserve"> </w:t>
      </w:r>
      <w:r>
        <w:t>stanoveno</w:t>
      </w:r>
      <w:r>
        <w:rPr>
          <w:spacing w:val="-16"/>
        </w:rPr>
        <w:t xml:space="preserve"> </w:t>
      </w:r>
      <w:r>
        <w:t>ustanovením</w:t>
      </w:r>
      <w:r>
        <w:rPr>
          <w:spacing w:val="-17"/>
        </w:rPr>
        <w:t xml:space="preserve"> </w:t>
      </w:r>
      <w:r>
        <w:t>této</w:t>
      </w:r>
      <w:r>
        <w:rPr>
          <w:spacing w:val="-16"/>
        </w:rPr>
        <w:t xml:space="preserve"> </w:t>
      </w:r>
      <w:r>
        <w:t>Smlouvy.</w:t>
      </w:r>
    </w:p>
    <w:p w:rsidR="005460B7" w:rsidRDefault="00A738A0">
      <w:pPr>
        <w:pStyle w:val="Odstavecseseznamem"/>
        <w:numPr>
          <w:ilvl w:val="0"/>
          <w:numId w:val="36"/>
        </w:numPr>
        <w:tabs>
          <w:tab w:val="left" w:pos="479"/>
        </w:tabs>
        <w:spacing w:before="118"/>
        <w:ind w:right="102"/>
        <w:jc w:val="both"/>
      </w:pPr>
      <w:r>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w:t>
      </w:r>
      <w:r>
        <w:t>stí všechny okolnosti, bránící z její strany splnění jejich smluvních</w:t>
      </w:r>
      <w:r>
        <w:rPr>
          <w:spacing w:val="-24"/>
        </w:rPr>
        <w:t xml:space="preserve"> </w:t>
      </w:r>
      <w:r>
        <w:t>povinností.</w:t>
      </w:r>
    </w:p>
    <w:p w:rsidR="005460B7" w:rsidRDefault="00A738A0">
      <w:pPr>
        <w:pStyle w:val="Odstavecseseznamem"/>
        <w:numPr>
          <w:ilvl w:val="0"/>
          <w:numId w:val="36"/>
        </w:numPr>
        <w:tabs>
          <w:tab w:val="left" w:pos="479"/>
        </w:tabs>
        <w:spacing w:before="118"/>
        <w:ind w:right="99"/>
        <w:jc w:val="both"/>
      </w:pPr>
      <w:r>
        <w:t>Smluvní strany se zavazují, že na základě skutečností zjištěných v průběhu plnění povinností dle této Smlouvy navrhnou a provedou opatření směřující k dodržení podmínek stano</w:t>
      </w:r>
      <w:r>
        <w:t>vených touto Smlouvou pro naplnění Smlouvy, k ochraně Smluvních stran před škodami, ztrátami a zbytečnými výdaji a že poskytnou zástupci druhé Smluvní strany jednajícímu</w:t>
      </w:r>
      <w:r>
        <w:rPr>
          <w:spacing w:val="-8"/>
        </w:rPr>
        <w:t xml:space="preserve"> </w:t>
      </w:r>
      <w:r>
        <w:t>ve</w:t>
      </w:r>
      <w:r>
        <w:rPr>
          <w:spacing w:val="-8"/>
        </w:rPr>
        <w:t xml:space="preserve"> </w:t>
      </w:r>
      <w:r>
        <w:t>věcech</w:t>
      </w:r>
      <w:r>
        <w:rPr>
          <w:spacing w:val="-10"/>
        </w:rPr>
        <w:t xml:space="preserve"> </w:t>
      </w:r>
      <w:r>
        <w:t>technických</w:t>
      </w:r>
      <w:r>
        <w:rPr>
          <w:spacing w:val="-5"/>
        </w:rPr>
        <w:t xml:space="preserve"> </w:t>
      </w:r>
      <w:r>
        <w:t>a</w:t>
      </w:r>
      <w:r>
        <w:rPr>
          <w:spacing w:val="-10"/>
        </w:rPr>
        <w:t xml:space="preserve"> </w:t>
      </w:r>
      <w:r>
        <w:t>jiným</w:t>
      </w:r>
      <w:r>
        <w:rPr>
          <w:spacing w:val="-7"/>
        </w:rPr>
        <w:t xml:space="preserve"> </w:t>
      </w:r>
      <w:r>
        <w:t>osobám</w:t>
      </w:r>
      <w:r>
        <w:rPr>
          <w:spacing w:val="-7"/>
        </w:rPr>
        <w:t xml:space="preserve"> </w:t>
      </w:r>
      <w:r>
        <w:t>zúčastněným</w:t>
      </w:r>
      <w:r>
        <w:rPr>
          <w:spacing w:val="-7"/>
        </w:rPr>
        <w:t xml:space="preserve"> </w:t>
      </w:r>
      <w:r>
        <w:t>na</w:t>
      </w:r>
      <w:r>
        <w:rPr>
          <w:spacing w:val="-8"/>
        </w:rPr>
        <w:t xml:space="preserve"> </w:t>
      </w:r>
      <w:r>
        <w:t>provádění</w:t>
      </w:r>
      <w:r>
        <w:rPr>
          <w:spacing w:val="-4"/>
        </w:rPr>
        <w:t xml:space="preserve"> </w:t>
      </w:r>
      <w:r>
        <w:t>díla</w:t>
      </w:r>
      <w:r>
        <w:rPr>
          <w:spacing w:val="-5"/>
        </w:rPr>
        <w:t xml:space="preserve"> </w:t>
      </w:r>
      <w:r>
        <w:t>veškeré potřebné do</w:t>
      </w:r>
      <w:r>
        <w:t>klady, konzultace, pomoc a jinou</w:t>
      </w:r>
      <w:r>
        <w:rPr>
          <w:spacing w:val="-14"/>
        </w:rPr>
        <w:t xml:space="preserve"> </w:t>
      </w:r>
      <w:r>
        <w:t>součinnost.</w:t>
      </w:r>
    </w:p>
    <w:p w:rsidR="005460B7" w:rsidRDefault="00A738A0">
      <w:pPr>
        <w:pStyle w:val="Odstavecseseznamem"/>
        <w:numPr>
          <w:ilvl w:val="0"/>
          <w:numId w:val="36"/>
        </w:numPr>
        <w:tabs>
          <w:tab w:val="left" w:pos="479"/>
        </w:tabs>
        <w:spacing w:before="119"/>
        <w:ind w:right="101"/>
        <w:jc w:val="both"/>
      </w:pPr>
      <w:r>
        <w:t xml:space="preserve">Poskytovatel je podle ustanovení § 2 písm. e) </w:t>
      </w:r>
      <w:proofErr w:type="gramStart"/>
      <w:r>
        <w:t>zákona</w:t>
      </w:r>
      <w:proofErr w:type="gramEnd"/>
      <w:r>
        <w:t xml:space="preserve"> č. 320/2001 Sb., o finanční kontrole ve veřejné správě a o změně některých zákonů, ve znění pozdějších předpisů, osobou povinou spolupůsobit při výkonu finanční kontroly prováděné v souvislosti s úhradou</w:t>
      </w:r>
      <w:r>
        <w:t xml:space="preserve"> zboží nebo služeb z veřejných</w:t>
      </w:r>
      <w:r>
        <w:rPr>
          <w:spacing w:val="-6"/>
        </w:rPr>
        <w:t xml:space="preserve"> </w:t>
      </w:r>
      <w:r>
        <w:t>výdajů.</w:t>
      </w:r>
    </w:p>
    <w:p w:rsidR="005460B7" w:rsidRDefault="005460B7">
      <w:pPr>
        <w:pStyle w:val="Zkladntext"/>
        <w:rPr>
          <w:sz w:val="24"/>
        </w:rPr>
      </w:pPr>
    </w:p>
    <w:p w:rsidR="005460B7" w:rsidRDefault="00A738A0">
      <w:pPr>
        <w:pStyle w:val="Nadpis4"/>
        <w:spacing w:before="203"/>
        <w:ind w:left="2380"/>
      </w:pPr>
      <w:proofErr w:type="gramStart"/>
      <w:r>
        <w:t>VII  Prohlášení</w:t>
      </w:r>
      <w:proofErr w:type="gramEnd"/>
      <w:r>
        <w:t>, práva a závazky smluvních stran</w:t>
      </w:r>
    </w:p>
    <w:p w:rsidR="005460B7" w:rsidRDefault="005460B7">
      <w:pPr>
        <w:pStyle w:val="Zkladntext"/>
        <w:spacing w:before="11"/>
        <w:rPr>
          <w:b/>
          <w:sz w:val="20"/>
        </w:rPr>
      </w:pPr>
    </w:p>
    <w:p w:rsidR="005460B7" w:rsidRDefault="00A738A0">
      <w:pPr>
        <w:pStyle w:val="Odstavecseseznamem"/>
        <w:numPr>
          <w:ilvl w:val="0"/>
          <w:numId w:val="35"/>
        </w:numPr>
        <w:tabs>
          <w:tab w:val="left" w:pos="479"/>
        </w:tabs>
      </w:pPr>
      <w:r>
        <w:t>Poskytovatel prohlašuje, že ke dni podpisu</w:t>
      </w:r>
      <w:r>
        <w:rPr>
          <w:spacing w:val="-10"/>
        </w:rPr>
        <w:t xml:space="preserve"> </w:t>
      </w:r>
      <w:r>
        <w:t>Smlouvy:</w:t>
      </w:r>
    </w:p>
    <w:p w:rsidR="005460B7" w:rsidRDefault="00A738A0">
      <w:pPr>
        <w:pStyle w:val="Odstavecseseznamem"/>
        <w:numPr>
          <w:ilvl w:val="1"/>
          <w:numId w:val="35"/>
        </w:numPr>
        <w:tabs>
          <w:tab w:val="left" w:pos="911"/>
        </w:tabs>
        <w:spacing w:before="118"/>
      </w:pPr>
      <w:r>
        <w:t>není jako právnická osoba v</w:t>
      </w:r>
      <w:r>
        <w:rPr>
          <w:spacing w:val="-8"/>
        </w:rPr>
        <w:t xml:space="preserve"> </w:t>
      </w:r>
      <w:r>
        <w:t>likvidaci;</w:t>
      </w:r>
    </w:p>
    <w:p w:rsidR="005460B7" w:rsidRDefault="00A738A0">
      <w:pPr>
        <w:pStyle w:val="Odstavecseseznamem"/>
        <w:numPr>
          <w:ilvl w:val="1"/>
          <w:numId w:val="35"/>
        </w:numPr>
        <w:tabs>
          <w:tab w:val="left" w:pos="911"/>
        </w:tabs>
        <w:spacing w:before="118"/>
        <w:ind w:right="102"/>
        <w:jc w:val="both"/>
      </w:pPr>
      <w:r>
        <w:t>není proti němu vedeno insolvenční řízení ani jeho majetek není předmětem i</w:t>
      </w:r>
      <w:r>
        <w:t>nsolvenčního řízení ve smyslu řízení dle zákona č. 182/2006 Sb., o úpadku a způsobech</w:t>
      </w:r>
      <w:r>
        <w:rPr>
          <w:spacing w:val="37"/>
        </w:rPr>
        <w:t xml:space="preserve"> </w:t>
      </w:r>
      <w:r>
        <w:t>jeho</w:t>
      </w:r>
      <w:r>
        <w:rPr>
          <w:spacing w:val="37"/>
        </w:rPr>
        <w:t xml:space="preserve"> </w:t>
      </w:r>
      <w:r>
        <w:t>řešení</w:t>
      </w:r>
      <w:r>
        <w:rPr>
          <w:spacing w:val="36"/>
        </w:rPr>
        <w:t xml:space="preserve"> </w:t>
      </w:r>
      <w:r>
        <w:t>(insolvenční</w:t>
      </w:r>
      <w:r>
        <w:rPr>
          <w:spacing w:val="38"/>
        </w:rPr>
        <w:t xml:space="preserve"> </w:t>
      </w:r>
      <w:r>
        <w:t>zákon),</w:t>
      </w:r>
      <w:r>
        <w:rPr>
          <w:spacing w:val="39"/>
        </w:rPr>
        <w:t xml:space="preserve"> </w:t>
      </w:r>
      <w:r>
        <w:t>ve</w:t>
      </w:r>
      <w:r>
        <w:rPr>
          <w:spacing w:val="35"/>
        </w:rPr>
        <w:t xml:space="preserve"> </w:t>
      </w:r>
      <w:r>
        <w:t>znění</w:t>
      </w:r>
      <w:r>
        <w:rPr>
          <w:spacing w:val="38"/>
        </w:rPr>
        <w:t xml:space="preserve"> </w:t>
      </w:r>
      <w:r>
        <w:t>pozdějších</w:t>
      </w:r>
      <w:r>
        <w:rPr>
          <w:spacing w:val="37"/>
        </w:rPr>
        <w:t xml:space="preserve"> </w:t>
      </w:r>
      <w:r>
        <w:t>předpisů</w:t>
      </w:r>
      <w:r>
        <w:rPr>
          <w:spacing w:val="40"/>
        </w:rPr>
        <w:t xml:space="preserve"> </w:t>
      </w:r>
      <w:r>
        <w:t>(dále</w:t>
      </w:r>
      <w:r>
        <w:rPr>
          <w:spacing w:val="35"/>
        </w:rPr>
        <w:t xml:space="preserve"> </w:t>
      </w:r>
      <w:r>
        <w:t>jen</w:t>
      </w:r>
    </w:p>
    <w:p w:rsidR="005460B7" w:rsidRDefault="00A738A0">
      <w:pPr>
        <w:pStyle w:val="Zkladntext"/>
        <w:spacing w:before="1"/>
        <w:ind w:left="910" w:right="104"/>
        <w:jc w:val="both"/>
      </w:pPr>
      <w:r>
        <w:t>„insolvenční zákon) a takové řízení nebylo zastaveno či zrušeno z důvodu nedostatku majetku Poskytovatele a dále není předlužen či neschopen plnit své splatné závazky vůči svým věřitelům;</w:t>
      </w:r>
    </w:p>
    <w:p w:rsidR="005460B7" w:rsidRDefault="00A738A0">
      <w:pPr>
        <w:pStyle w:val="Odstavecseseznamem"/>
        <w:numPr>
          <w:ilvl w:val="1"/>
          <w:numId w:val="35"/>
        </w:numPr>
        <w:tabs>
          <w:tab w:val="left" w:pos="911"/>
        </w:tabs>
        <w:spacing w:before="120"/>
      </w:pPr>
      <w:r>
        <w:t>uzavření/m této</w:t>
      </w:r>
      <w:r>
        <w:rPr>
          <w:spacing w:val="-8"/>
        </w:rPr>
        <w:t xml:space="preserve"> </w:t>
      </w:r>
      <w:r>
        <w:t>Smlouvy:</w:t>
      </w:r>
    </w:p>
    <w:p w:rsidR="005460B7" w:rsidRDefault="00A738A0">
      <w:pPr>
        <w:pStyle w:val="Odstavecseseznamem"/>
        <w:numPr>
          <w:ilvl w:val="2"/>
          <w:numId w:val="35"/>
        </w:numPr>
        <w:tabs>
          <w:tab w:val="left" w:pos="1535"/>
        </w:tabs>
        <w:spacing w:before="118"/>
        <w:ind w:right="99" w:hanging="504"/>
      </w:pPr>
      <w:r>
        <w:t>neporuší správní rozhodnutí orgánu státní s</w:t>
      </w:r>
      <w:r>
        <w:t>právy České republiky týkající se předmětu díla dle této</w:t>
      </w:r>
      <w:r>
        <w:rPr>
          <w:spacing w:val="-9"/>
        </w:rPr>
        <w:t xml:space="preserve"> </w:t>
      </w:r>
      <w:r>
        <w:t>Smlouvy;</w:t>
      </w:r>
    </w:p>
    <w:p w:rsidR="005460B7" w:rsidRDefault="00A738A0">
      <w:pPr>
        <w:pStyle w:val="Odstavecseseznamem"/>
        <w:numPr>
          <w:ilvl w:val="2"/>
          <w:numId w:val="35"/>
        </w:numPr>
        <w:tabs>
          <w:tab w:val="left" w:pos="1535"/>
        </w:tabs>
        <w:spacing w:before="118"/>
        <w:ind w:right="100" w:hanging="504"/>
      </w:pPr>
      <w:r>
        <w:t>neporuší ustanovení žádné dohody, Smlouvy či jiného ujednání, které uzavřel</w:t>
      </w:r>
      <w:r>
        <w:rPr>
          <w:spacing w:val="-41"/>
        </w:rPr>
        <w:t xml:space="preserve"> </w:t>
      </w:r>
      <w:r>
        <w:t>se třetí osobou týkající se předmětu díla dle této</w:t>
      </w:r>
      <w:r>
        <w:rPr>
          <w:spacing w:val="-19"/>
        </w:rPr>
        <w:t xml:space="preserve"> </w:t>
      </w:r>
      <w:r>
        <w:t>Smlouvy;</w:t>
      </w:r>
    </w:p>
    <w:p w:rsidR="005460B7" w:rsidRDefault="00A738A0">
      <w:pPr>
        <w:pStyle w:val="Odstavecseseznamem"/>
        <w:numPr>
          <w:ilvl w:val="2"/>
          <w:numId w:val="35"/>
        </w:numPr>
        <w:tabs>
          <w:tab w:val="left" w:pos="1535"/>
        </w:tabs>
        <w:spacing w:before="120"/>
        <w:ind w:left="824" w:right="101" w:firstLine="0"/>
        <w:jc w:val="both"/>
      </w:pPr>
      <w:r>
        <w:t>nebude mít za následek újmu nebo požadavek na splacení jakéhokoli správního poplatku, dotací nebo jiného závazku Poskytovatele týkající se předmětu díla dle této Smlouvy;</w:t>
      </w:r>
    </w:p>
    <w:p w:rsidR="005460B7" w:rsidRDefault="005460B7">
      <w:pPr>
        <w:jc w:val="both"/>
        <w:sectPr w:rsidR="005460B7">
          <w:pgSz w:w="11910" w:h="16840"/>
          <w:pgMar w:top="1320" w:right="1140" w:bottom="280" w:left="1300" w:header="708" w:footer="708" w:gutter="0"/>
          <w:cols w:space="708"/>
        </w:sectPr>
      </w:pPr>
    </w:p>
    <w:p w:rsidR="005460B7" w:rsidRDefault="00A738A0">
      <w:pPr>
        <w:pStyle w:val="Odstavecseseznamem"/>
        <w:numPr>
          <w:ilvl w:val="1"/>
          <w:numId w:val="35"/>
        </w:numPr>
        <w:tabs>
          <w:tab w:val="left" w:pos="911"/>
        </w:tabs>
        <w:spacing w:before="80"/>
        <w:ind w:right="106"/>
        <w:jc w:val="both"/>
      </w:pPr>
      <w:proofErr w:type="gramStart"/>
      <w:r>
        <w:lastRenderedPageBreak/>
        <w:t>neučinil</w:t>
      </w:r>
      <w:proofErr w:type="gramEnd"/>
      <w:r>
        <w:rPr>
          <w:spacing w:val="-14"/>
        </w:rPr>
        <w:t xml:space="preserve"> </w:t>
      </w:r>
      <w:r>
        <w:t>nic,</w:t>
      </w:r>
      <w:r>
        <w:rPr>
          <w:spacing w:val="-12"/>
        </w:rPr>
        <w:t xml:space="preserve"> </w:t>
      </w:r>
      <w:r>
        <w:t>ať</w:t>
      </w:r>
      <w:r>
        <w:rPr>
          <w:spacing w:val="-13"/>
        </w:rPr>
        <w:t xml:space="preserve"> </w:t>
      </w:r>
      <w:r>
        <w:t>již</w:t>
      </w:r>
      <w:r>
        <w:rPr>
          <w:spacing w:val="-13"/>
        </w:rPr>
        <w:t xml:space="preserve"> </w:t>
      </w:r>
      <w:r>
        <w:t>sám</w:t>
      </w:r>
      <w:r>
        <w:rPr>
          <w:spacing w:val="-13"/>
        </w:rPr>
        <w:t xml:space="preserve"> </w:t>
      </w:r>
      <w:r>
        <w:t>anebo</w:t>
      </w:r>
      <w:r>
        <w:rPr>
          <w:spacing w:val="-13"/>
        </w:rPr>
        <w:t xml:space="preserve"> </w:t>
      </w:r>
      <w:r>
        <w:t>za</w:t>
      </w:r>
      <w:r>
        <w:rPr>
          <w:spacing w:val="-13"/>
        </w:rPr>
        <w:t xml:space="preserve"> </w:t>
      </w:r>
      <w:r>
        <w:t>spolupráce</w:t>
      </w:r>
      <w:r>
        <w:rPr>
          <w:spacing w:val="-14"/>
        </w:rPr>
        <w:t xml:space="preserve"> </w:t>
      </w:r>
      <w:r>
        <w:t>či</w:t>
      </w:r>
      <w:r>
        <w:rPr>
          <w:spacing w:val="-14"/>
        </w:rPr>
        <w:t xml:space="preserve"> </w:t>
      </w:r>
      <w:r>
        <w:t>prostřednictvím</w:t>
      </w:r>
      <w:r>
        <w:rPr>
          <w:spacing w:val="-15"/>
        </w:rPr>
        <w:t xml:space="preserve"> </w:t>
      </w:r>
      <w:r>
        <w:t>třetí</w:t>
      </w:r>
      <w:r>
        <w:rPr>
          <w:spacing w:val="-12"/>
        </w:rPr>
        <w:t xml:space="preserve"> </w:t>
      </w:r>
      <w:r>
        <w:t>o</w:t>
      </w:r>
      <w:r>
        <w:t>soby,</w:t>
      </w:r>
      <w:r>
        <w:rPr>
          <w:spacing w:val="-15"/>
        </w:rPr>
        <w:t xml:space="preserve"> </w:t>
      </w:r>
      <w:r>
        <w:t>co</w:t>
      </w:r>
      <w:r>
        <w:rPr>
          <w:spacing w:val="-13"/>
        </w:rPr>
        <w:t xml:space="preserve"> </w:t>
      </w:r>
      <w:r>
        <w:t>by</w:t>
      </w:r>
      <w:r>
        <w:rPr>
          <w:spacing w:val="-13"/>
        </w:rPr>
        <w:t xml:space="preserve"> </w:t>
      </w:r>
      <w:r>
        <w:t>omezilo či znemožnilo dosažení účelu této</w:t>
      </w:r>
      <w:r>
        <w:rPr>
          <w:spacing w:val="-11"/>
        </w:rPr>
        <w:t xml:space="preserve"> </w:t>
      </w:r>
      <w:r>
        <w:t>Smlouvy.</w:t>
      </w:r>
    </w:p>
    <w:p w:rsidR="005460B7" w:rsidRDefault="00A738A0">
      <w:pPr>
        <w:pStyle w:val="Odstavecseseznamem"/>
        <w:numPr>
          <w:ilvl w:val="0"/>
          <w:numId w:val="35"/>
        </w:numPr>
        <w:tabs>
          <w:tab w:val="left" w:pos="479"/>
        </w:tabs>
        <w:spacing w:before="121"/>
        <w:ind w:right="102"/>
      </w:pPr>
      <w:r>
        <w:t>Poskytovatel se zavazuje, že Objednateli bezodkladně po vzniku následující skutečnosti písemně</w:t>
      </w:r>
      <w:r>
        <w:rPr>
          <w:spacing w:val="-3"/>
        </w:rPr>
        <w:t xml:space="preserve"> </w:t>
      </w:r>
      <w:r>
        <w:t>oznámí:</w:t>
      </w:r>
    </w:p>
    <w:p w:rsidR="005460B7" w:rsidRDefault="00A738A0">
      <w:pPr>
        <w:pStyle w:val="Odstavecseseznamem"/>
        <w:numPr>
          <w:ilvl w:val="1"/>
          <w:numId w:val="35"/>
        </w:numPr>
        <w:tabs>
          <w:tab w:val="left" w:pos="911"/>
        </w:tabs>
        <w:spacing w:before="119"/>
        <w:ind w:right="105"/>
        <w:jc w:val="both"/>
      </w:pPr>
      <w:r>
        <w:t>podání návrhu na prohlášení konkursu na majetek Poskytovatele dle zákona č. 182/2006 Sb., o úpadku a způsobech jeho řešení, ve znění pozdějších předpisů;</w:t>
      </w:r>
      <w:r>
        <w:rPr>
          <w:spacing w:val="-14"/>
        </w:rPr>
        <w:t xml:space="preserve"> </w:t>
      </w:r>
      <w:r>
        <w:t>nebo</w:t>
      </w:r>
    </w:p>
    <w:p w:rsidR="005460B7" w:rsidRDefault="00A738A0">
      <w:pPr>
        <w:pStyle w:val="Odstavecseseznamem"/>
        <w:numPr>
          <w:ilvl w:val="1"/>
          <w:numId w:val="35"/>
        </w:numPr>
        <w:tabs>
          <w:tab w:val="left" w:pos="911"/>
        </w:tabs>
        <w:spacing w:before="119"/>
        <w:ind w:right="104"/>
        <w:jc w:val="both"/>
      </w:pPr>
      <w:r>
        <w:t>podání návrhu na vyrovnání na majetek Poskytovatele dle zákona č. 182/2006 Sb., o úpadku a způsob</w:t>
      </w:r>
      <w:r>
        <w:t>ech jeho řešení, ve znění pozdějších předpisů;</w:t>
      </w:r>
      <w:r>
        <w:rPr>
          <w:spacing w:val="-14"/>
        </w:rPr>
        <w:t xml:space="preserve"> </w:t>
      </w:r>
      <w:r>
        <w:t>nebo</w:t>
      </w:r>
    </w:p>
    <w:p w:rsidR="005460B7" w:rsidRDefault="00A738A0">
      <w:pPr>
        <w:pStyle w:val="Odstavecseseznamem"/>
        <w:numPr>
          <w:ilvl w:val="1"/>
          <w:numId w:val="35"/>
        </w:numPr>
        <w:tabs>
          <w:tab w:val="left" w:pos="911"/>
        </w:tabs>
        <w:spacing w:before="119"/>
      </w:pPr>
      <w:r>
        <w:t>vstup Poskytovatele do likvidace;</w:t>
      </w:r>
      <w:r>
        <w:rPr>
          <w:spacing w:val="-7"/>
        </w:rPr>
        <w:t xml:space="preserve"> </w:t>
      </w:r>
      <w:r>
        <w:t>nebo</w:t>
      </w:r>
    </w:p>
    <w:p w:rsidR="005460B7" w:rsidRDefault="00A738A0">
      <w:pPr>
        <w:pStyle w:val="Odstavecseseznamem"/>
        <w:numPr>
          <w:ilvl w:val="1"/>
          <w:numId w:val="35"/>
        </w:numPr>
        <w:tabs>
          <w:tab w:val="left" w:pos="911"/>
        </w:tabs>
        <w:spacing w:before="121"/>
        <w:ind w:right="100"/>
        <w:jc w:val="both"/>
      </w:pPr>
      <w:proofErr w:type="gramStart"/>
      <w:r>
        <w:t>splnění</w:t>
      </w:r>
      <w:proofErr w:type="gramEnd"/>
      <w:r>
        <w:t xml:space="preserve"> podmínek prohlášení konkursu na majetek Poskytovatele, tj. zejména že Poskytovatel je předlužen anebo insolventní;</w:t>
      </w:r>
      <w:r>
        <w:rPr>
          <w:spacing w:val="-9"/>
        </w:rPr>
        <w:t xml:space="preserve"> </w:t>
      </w:r>
      <w:r>
        <w:t>nebo</w:t>
      </w:r>
    </w:p>
    <w:p w:rsidR="005460B7" w:rsidRDefault="00A738A0">
      <w:pPr>
        <w:pStyle w:val="Odstavecseseznamem"/>
        <w:numPr>
          <w:ilvl w:val="1"/>
          <w:numId w:val="35"/>
        </w:numPr>
        <w:tabs>
          <w:tab w:val="left" w:pos="911"/>
        </w:tabs>
        <w:spacing w:before="119"/>
        <w:ind w:right="105"/>
        <w:jc w:val="both"/>
      </w:pPr>
      <w:r>
        <w:t>rozhodnutí o provedení přeměny Poskyt</w:t>
      </w:r>
      <w:r>
        <w:t>ovatele, zejména fúzí, provedení jiných organizačních změn;</w:t>
      </w:r>
      <w:r>
        <w:rPr>
          <w:spacing w:val="-6"/>
        </w:rPr>
        <w:t xml:space="preserve"> </w:t>
      </w:r>
      <w:r>
        <w:t>nebo</w:t>
      </w:r>
    </w:p>
    <w:p w:rsidR="005460B7" w:rsidRDefault="00A738A0">
      <w:pPr>
        <w:pStyle w:val="Odstavecseseznamem"/>
        <w:numPr>
          <w:ilvl w:val="1"/>
          <w:numId w:val="35"/>
        </w:numPr>
        <w:tabs>
          <w:tab w:val="left" w:pos="911"/>
        </w:tabs>
        <w:spacing w:before="118"/>
        <w:ind w:right="102"/>
        <w:jc w:val="both"/>
      </w:pPr>
      <w:r>
        <w:t>omezení či ukončení činnosti Poskytovatele, která bezprostředně souvisí s předmětem této Smlouvy;</w:t>
      </w:r>
      <w:r>
        <w:rPr>
          <w:spacing w:val="-2"/>
        </w:rPr>
        <w:t xml:space="preserve"> </w:t>
      </w:r>
      <w:r>
        <w:t>nebo</w:t>
      </w:r>
    </w:p>
    <w:p w:rsidR="005460B7" w:rsidRDefault="00A738A0">
      <w:pPr>
        <w:pStyle w:val="Odstavecseseznamem"/>
        <w:numPr>
          <w:ilvl w:val="1"/>
          <w:numId w:val="35"/>
        </w:numPr>
        <w:tabs>
          <w:tab w:val="left" w:pos="911"/>
        </w:tabs>
        <w:spacing w:before="118"/>
        <w:ind w:right="98"/>
        <w:jc w:val="both"/>
      </w:pPr>
      <w:r>
        <w:t>všechny skutečnosti, které by mohly mít vliv na přechod či vypořádání závazků Poskytovatele vůči Objednateli vyplývajících z této Smlouvy či s touto Smlouvou souvisejících;</w:t>
      </w:r>
      <w:r>
        <w:rPr>
          <w:spacing w:val="-2"/>
        </w:rPr>
        <w:t xml:space="preserve"> </w:t>
      </w:r>
      <w:r>
        <w:t>nebo</w:t>
      </w:r>
    </w:p>
    <w:p w:rsidR="005460B7" w:rsidRDefault="00A738A0">
      <w:pPr>
        <w:pStyle w:val="Odstavecseseznamem"/>
        <w:numPr>
          <w:ilvl w:val="1"/>
          <w:numId w:val="35"/>
        </w:numPr>
        <w:tabs>
          <w:tab w:val="left" w:pos="911"/>
        </w:tabs>
        <w:spacing w:before="118"/>
      </w:pPr>
      <w:proofErr w:type="gramStart"/>
      <w:r>
        <w:t>rozhodnutí</w:t>
      </w:r>
      <w:proofErr w:type="gramEnd"/>
      <w:r>
        <w:t xml:space="preserve"> o zrušení</w:t>
      </w:r>
      <w:r>
        <w:rPr>
          <w:spacing w:val="-8"/>
        </w:rPr>
        <w:t xml:space="preserve"> </w:t>
      </w:r>
      <w:r>
        <w:t>Poskytovatele.</w:t>
      </w:r>
    </w:p>
    <w:p w:rsidR="005460B7" w:rsidRDefault="00A738A0">
      <w:pPr>
        <w:pStyle w:val="Odstavecseseznamem"/>
        <w:numPr>
          <w:ilvl w:val="1"/>
          <w:numId w:val="35"/>
        </w:numPr>
        <w:tabs>
          <w:tab w:val="left" w:pos="911"/>
        </w:tabs>
        <w:spacing w:before="120"/>
      </w:pPr>
      <w:proofErr w:type="gramStart"/>
      <w:r>
        <w:t>podání</w:t>
      </w:r>
      <w:proofErr w:type="gramEnd"/>
      <w:r>
        <w:t xml:space="preserve"> návrhu na zahájení insolvenčního ří</w:t>
      </w:r>
      <w:r>
        <w:t>zení dle insolvenčního</w:t>
      </w:r>
      <w:r>
        <w:rPr>
          <w:spacing w:val="-12"/>
        </w:rPr>
        <w:t xml:space="preserve"> </w:t>
      </w:r>
      <w:r>
        <w:t>zákona.</w:t>
      </w:r>
    </w:p>
    <w:p w:rsidR="005460B7" w:rsidRDefault="00A738A0">
      <w:pPr>
        <w:pStyle w:val="Odstavecseseznamem"/>
        <w:numPr>
          <w:ilvl w:val="0"/>
          <w:numId w:val="35"/>
        </w:numPr>
        <w:tabs>
          <w:tab w:val="left" w:pos="479"/>
        </w:tabs>
        <w:spacing w:before="118"/>
      </w:pPr>
      <w:r>
        <w:t>Poskytovatel prohlašuje,</w:t>
      </w:r>
      <w:r>
        <w:rPr>
          <w:spacing w:val="-4"/>
        </w:rPr>
        <w:t xml:space="preserve"> </w:t>
      </w:r>
      <w:r>
        <w:t>že</w:t>
      </w:r>
    </w:p>
    <w:p w:rsidR="005460B7" w:rsidRDefault="00A738A0">
      <w:pPr>
        <w:pStyle w:val="Odstavecseseznamem"/>
        <w:numPr>
          <w:ilvl w:val="1"/>
          <w:numId w:val="35"/>
        </w:numPr>
        <w:tabs>
          <w:tab w:val="left" w:pos="911"/>
        </w:tabs>
        <w:spacing w:before="119"/>
        <w:ind w:right="107"/>
        <w:jc w:val="both"/>
      </w:pPr>
      <w:r>
        <w:t>je odborně způsobilý ke splnění všech svých závazků podle této Smlouvy, a to s ohledem na předmět plnění, se kterým se náležitě seznámil, a</w:t>
      </w:r>
      <w:r>
        <w:rPr>
          <w:spacing w:val="-16"/>
        </w:rPr>
        <w:t xml:space="preserve"> </w:t>
      </w:r>
      <w:r>
        <w:t>že</w:t>
      </w:r>
    </w:p>
    <w:p w:rsidR="005460B7" w:rsidRDefault="00A738A0">
      <w:pPr>
        <w:pStyle w:val="Odstavecseseznamem"/>
        <w:numPr>
          <w:ilvl w:val="1"/>
          <w:numId w:val="35"/>
        </w:numPr>
        <w:tabs>
          <w:tab w:val="left" w:pos="911"/>
        </w:tabs>
        <w:spacing w:before="119"/>
        <w:ind w:right="105"/>
        <w:jc w:val="both"/>
      </w:pPr>
      <w:r>
        <w:t>před podpisem této Smlouvy se řádně seznámil a překont</w:t>
      </w:r>
      <w:r>
        <w:t>roloval předané materiální podklady</w:t>
      </w:r>
      <w:r>
        <w:rPr>
          <w:spacing w:val="-8"/>
        </w:rPr>
        <w:t xml:space="preserve"> </w:t>
      </w:r>
      <w:r>
        <w:t>a</w:t>
      </w:r>
      <w:r>
        <w:rPr>
          <w:spacing w:val="-11"/>
        </w:rPr>
        <w:t xml:space="preserve"> </w:t>
      </w:r>
      <w:r>
        <w:t>dokumentaci</w:t>
      </w:r>
      <w:r>
        <w:rPr>
          <w:spacing w:val="-15"/>
        </w:rPr>
        <w:t xml:space="preserve"> </w:t>
      </w:r>
      <w:r>
        <w:t>a</w:t>
      </w:r>
      <w:r>
        <w:rPr>
          <w:spacing w:val="-9"/>
        </w:rPr>
        <w:t xml:space="preserve"> </w:t>
      </w:r>
      <w:r>
        <w:t>řádně</w:t>
      </w:r>
      <w:r>
        <w:rPr>
          <w:spacing w:val="-11"/>
        </w:rPr>
        <w:t xml:space="preserve"> </w:t>
      </w:r>
      <w:r>
        <w:t>prověřil</w:t>
      </w:r>
      <w:r>
        <w:rPr>
          <w:spacing w:val="-12"/>
        </w:rPr>
        <w:t xml:space="preserve"> </w:t>
      </w:r>
      <w:r>
        <w:t>místní</w:t>
      </w:r>
      <w:r>
        <w:rPr>
          <w:spacing w:val="-10"/>
        </w:rPr>
        <w:t xml:space="preserve"> </w:t>
      </w:r>
      <w:r>
        <w:t>podmínky</w:t>
      </w:r>
      <w:r>
        <w:rPr>
          <w:spacing w:val="-8"/>
        </w:rPr>
        <w:t xml:space="preserve"> </w:t>
      </w:r>
      <w:r>
        <w:t>a</w:t>
      </w:r>
      <w:r>
        <w:rPr>
          <w:spacing w:val="-11"/>
        </w:rPr>
        <w:t xml:space="preserve"> </w:t>
      </w:r>
      <w:r>
        <w:t>všechny</w:t>
      </w:r>
      <w:r>
        <w:rPr>
          <w:spacing w:val="-11"/>
        </w:rPr>
        <w:t xml:space="preserve"> </w:t>
      </w:r>
      <w:r>
        <w:t>nejasné</w:t>
      </w:r>
      <w:r>
        <w:rPr>
          <w:spacing w:val="-9"/>
        </w:rPr>
        <w:t xml:space="preserve"> </w:t>
      </w:r>
      <w:r>
        <w:t>podmínky pro realizaci díla či jeho části si vyjasnil s Objednatelem nebo místním</w:t>
      </w:r>
      <w:r>
        <w:rPr>
          <w:spacing w:val="-17"/>
        </w:rPr>
        <w:t xml:space="preserve"> </w:t>
      </w:r>
      <w:r>
        <w:t>šetřením,</w:t>
      </w:r>
    </w:p>
    <w:p w:rsidR="005460B7" w:rsidRDefault="00A738A0">
      <w:pPr>
        <w:pStyle w:val="Odstavecseseznamem"/>
        <w:numPr>
          <w:ilvl w:val="1"/>
          <w:numId w:val="35"/>
        </w:numPr>
        <w:tabs>
          <w:tab w:val="left" w:pos="911"/>
        </w:tabs>
        <w:spacing w:before="119"/>
        <w:ind w:right="102"/>
        <w:jc w:val="both"/>
      </w:pPr>
      <w:r>
        <w:t>Smlouva byla Poskytovatelem řádně schválena a podepsána a zakládá platný</w:t>
      </w:r>
      <w:r>
        <w:rPr>
          <w:spacing w:val="-26"/>
        </w:rPr>
        <w:t xml:space="preserve"> </w:t>
      </w:r>
      <w:r>
        <w:t>závazek Poskytovatele, vynutitelný vůči němu v souladu s podmínkami v ní</w:t>
      </w:r>
      <w:r>
        <w:rPr>
          <w:spacing w:val="-19"/>
        </w:rPr>
        <w:t xml:space="preserve"> </w:t>
      </w:r>
      <w:r>
        <w:t>uvedenými,</w:t>
      </w:r>
    </w:p>
    <w:p w:rsidR="005460B7" w:rsidRDefault="00A738A0">
      <w:pPr>
        <w:pStyle w:val="Odstavecseseznamem"/>
        <w:numPr>
          <w:ilvl w:val="1"/>
          <w:numId w:val="35"/>
        </w:numPr>
        <w:tabs>
          <w:tab w:val="left" w:pos="911"/>
        </w:tabs>
        <w:spacing w:before="119"/>
        <w:ind w:right="101"/>
        <w:jc w:val="both"/>
      </w:pPr>
      <w:r>
        <w:t>podpisem ani plněním Smlouvy Poskytovatel neporušuje žádné ustanovení svých zakladatelských dokumen</w:t>
      </w:r>
      <w:r>
        <w:t>tů ani žádnou jinou smlouvu nebo ujednání, jehož je Poskytovatel</w:t>
      </w:r>
      <w:r>
        <w:rPr>
          <w:spacing w:val="-5"/>
        </w:rPr>
        <w:t xml:space="preserve"> </w:t>
      </w:r>
      <w:r>
        <w:t>stranou,</w:t>
      </w:r>
      <w:r>
        <w:rPr>
          <w:spacing w:val="-5"/>
        </w:rPr>
        <w:t xml:space="preserve"> </w:t>
      </w:r>
      <w:r>
        <w:t>nebo</w:t>
      </w:r>
      <w:r>
        <w:rPr>
          <w:spacing w:val="-4"/>
        </w:rPr>
        <w:t xml:space="preserve"> </w:t>
      </w:r>
      <w:r>
        <w:t>kterým</w:t>
      </w:r>
      <w:r>
        <w:rPr>
          <w:spacing w:val="-8"/>
        </w:rPr>
        <w:t xml:space="preserve"> </w:t>
      </w:r>
      <w:r>
        <w:t>je</w:t>
      </w:r>
      <w:r>
        <w:rPr>
          <w:spacing w:val="-6"/>
        </w:rPr>
        <w:t xml:space="preserve"> </w:t>
      </w:r>
      <w:r>
        <w:t>Poskytovatel</w:t>
      </w:r>
      <w:r>
        <w:rPr>
          <w:spacing w:val="-5"/>
        </w:rPr>
        <w:t xml:space="preserve"> </w:t>
      </w:r>
      <w:r>
        <w:t>nebo</w:t>
      </w:r>
      <w:r>
        <w:rPr>
          <w:spacing w:val="-7"/>
        </w:rPr>
        <w:t xml:space="preserve"> </w:t>
      </w:r>
      <w:r>
        <w:t>jeho</w:t>
      </w:r>
      <w:r>
        <w:rPr>
          <w:spacing w:val="-9"/>
        </w:rPr>
        <w:t xml:space="preserve"> </w:t>
      </w:r>
      <w:r>
        <w:t>majetek</w:t>
      </w:r>
      <w:r>
        <w:rPr>
          <w:spacing w:val="-6"/>
        </w:rPr>
        <w:t xml:space="preserve"> </w:t>
      </w:r>
      <w:r>
        <w:t>vázán,</w:t>
      </w:r>
      <w:r>
        <w:rPr>
          <w:spacing w:val="-5"/>
        </w:rPr>
        <w:t xml:space="preserve"> </w:t>
      </w:r>
      <w:r>
        <w:t>ani</w:t>
      </w:r>
      <w:r>
        <w:rPr>
          <w:spacing w:val="-5"/>
        </w:rPr>
        <w:t xml:space="preserve"> </w:t>
      </w:r>
      <w:r>
        <w:t>žádný zákon či jiný právní předpis nebo rozhodnutí státního</w:t>
      </w:r>
      <w:r>
        <w:rPr>
          <w:spacing w:val="-10"/>
        </w:rPr>
        <w:t xml:space="preserve"> </w:t>
      </w:r>
      <w:r>
        <w:t>orgánu,</w:t>
      </w:r>
    </w:p>
    <w:p w:rsidR="005460B7" w:rsidRDefault="00A738A0">
      <w:pPr>
        <w:pStyle w:val="Odstavecseseznamem"/>
        <w:numPr>
          <w:ilvl w:val="1"/>
          <w:numId w:val="35"/>
        </w:numPr>
        <w:tabs>
          <w:tab w:val="left" w:pos="911"/>
        </w:tabs>
        <w:spacing w:before="122"/>
        <w:ind w:right="103"/>
        <w:jc w:val="both"/>
      </w:pPr>
      <w:r>
        <w:t>podle nejlepšího vědomí Poskytovatele proti němu neprobíh</w:t>
      </w:r>
      <w:r>
        <w:t>á žádné soudní, rozhodčí ani správní řízení, které by mohlo negativně ovlivnit platnost, účinnosti nebo vymahatelnost Smlouvy nebo plnění jakýchkoliv povinností Poskytovatele podle této Smlouvy, ani nehrozí zahájení žádného takového</w:t>
      </w:r>
      <w:r>
        <w:rPr>
          <w:spacing w:val="-11"/>
        </w:rPr>
        <w:t xml:space="preserve"> </w:t>
      </w:r>
      <w:r>
        <w:t>řízení.</w:t>
      </w:r>
    </w:p>
    <w:p w:rsidR="005460B7" w:rsidRDefault="00A738A0">
      <w:pPr>
        <w:pStyle w:val="Odstavecseseznamem"/>
        <w:numPr>
          <w:ilvl w:val="0"/>
          <w:numId w:val="35"/>
        </w:numPr>
        <w:tabs>
          <w:tab w:val="left" w:pos="479"/>
        </w:tabs>
        <w:spacing w:before="121"/>
      </w:pPr>
      <w:r>
        <w:t>Poskytovatel se</w:t>
      </w:r>
      <w:r>
        <w:rPr>
          <w:spacing w:val="-5"/>
        </w:rPr>
        <w:t xml:space="preserve"> </w:t>
      </w:r>
      <w:r>
        <w:t>zavazuje:</w:t>
      </w:r>
    </w:p>
    <w:p w:rsidR="005460B7" w:rsidRDefault="00A738A0">
      <w:pPr>
        <w:pStyle w:val="Odstavecseseznamem"/>
        <w:numPr>
          <w:ilvl w:val="1"/>
          <w:numId w:val="35"/>
        </w:numPr>
        <w:tabs>
          <w:tab w:val="left" w:pos="911"/>
        </w:tabs>
        <w:spacing w:before="118"/>
        <w:ind w:right="99"/>
        <w:jc w:val="both"/>
      </w:pPr>
      <w:r>
        <w:t>při provádění předmětu díla postupovat s odbornou péčí a dodržovat Právní předpisy a rozhodnutí orgánů veřejné</w:t>
      </w:r>
      <w:r>
        <w:rPr>
          <w:spacing w:val="-6"/>
        </w:rPr>
        <w:t xml:space="preserve"> </w:t>
      </w:r>
      <w:r>
        <w:t>správy,</w:t>
      </w:r>
    </w:p>
    <w:p w:rsidR="005460B7" w:rsidRDefault="00A738A0">
      <w:pPr>
        <w:pStyle w:val="Odstavecseseznamem"/>
        <w:numPr>
          <w:ilvl w:val="1"/>
          <w:numId w:val="35"/>
        </w:numPr>
        <w:tabs>
          <w:tab w:val="left" w:pos="911"/>
        </w:tabs>
        <w:spacing w:before="120"/>
        <w:ind w:right="98"/>
        <w:jc w:val="both"/>
      </w:pPr>
      <w:r>
        <w:t>udržovat</w:t>
      </w:r>
      <w:r>
        <w:rPr>
          <w:spacing w:val="-14"/>
        </w:rPr>
        <w:t xml:space="preserve"> </w:t>
      </w:r>
      <w:r>
        <w:t>a</w:t>
      </w:r>
      <w:r>
        <w:rPr>
          <w:spacing w:val="-15"/>
        </w:rPr>
        <w:t xml:space="preserve"> </w:t>
      </w:r>
      <w:r>
        <w:t>obnovovat</w:t>
      </w:r>
      <w:r>
        <w:rPr>
          <w:spacing w:val="-11"/>
        </w:rPr>
        <w:t xml:space="preserve"> </w:t>
      </w:r>
      <w:r>
        <w:t>po</w:t>
      </w:r>
      <w:r>
        <w:rPr>
          <w:spacing w:val="-18"/>
        </w:rPr>
        <w:t xml:space="preserve"> </w:t>
      </w:r>
      <w:r>
        <w:t>celou</w:t>
      </w:r>
      <w:r>
        <w:rPr>
          <w:spacing w:val="-13"/>
        </w:rPr>
        <w:t xml:space="preserve"> </w:t>
      </w:r>
      <w:r>
        <w:t>dobu</w:t>
      </w:r>
      <w:r>
        <w:rPr>
          <w:spacing w:val="-13"/>
        </w:rPr>
        <w:t xml:space="preserve"> </w:t>
      </w:r>
      <w:r>
        <w:t>účinnosti</w:t>
      </w:r>
      <w:r>
        <w:rPr>
          <w:spacing w:val="-16"/>
        </w:rPr>
        <w:t xml:space="preserve"> </w:t>
      </w:r>
      <w:r>
        <w:t>této</w:t>
      </w:r>
      <w:r>
        <w:rPr>
          <w:spacing w:val="-17"/>
        </w:rPr>
        <w:t xml:space="preserve"> </w:t>
      </w:r>
      <w:r>
        <w:t>Smlouvy</w:t>
      </w:r>
      <w:r>
        <w:rPr>
          <w:spacing w:val="-12"/>
        </w:rPr>
        <w:t xml:space="preserve"> </w:t>
      </w:r>
      <w:r>
        <w:t>veškeré</w:t>
      </w:r>
      <w:r>
        <w:rPr>
          <w:spacing w:val="-14"/>
        </w:rPr>
        <w:t xml:space="preserve"> </w:t>
      </w:r>
      <w:r>
        <w:t>nezbytné</w:t>
      </w:r>
      <w:r>
        <w:rPr>
          <w:spacing w:val="-13"/>
        </w:rPr>
        <w:t xml:space="preserve"> </w:t>
      </w:r>
      <w:r>
        <w:t>souhlasy, povolení, oprávnění či licence potřebné k řádnému poskytování Dodávek v souladu s Právními předpisy, přičemž Poskytovatel odškodní Objednatele v případě, že tak Poskytovatel</w:t>
      </w:r>
      <w:r>
        <w:rPr>
          <w:spacing w:val="-7"/>
        </w:rPr>
        <w:t xml:space="preserve"> </w:t>
      </w:r>
      <w:r>
        <w:t>opomněl</w:t>
      </w:r>
      <w:r>
        <w:rPr>
          <w:spacing w:val="-7"/>
        </w:rPr>
        <w:t xml:space="preserve"> </w:t>
      </w:r>
      <w:r>
        <w:t>nebo</w:t>
      </w:r>
      <w:r>
        <w:rPr>
          <w:spacing w:val="-7"/>
        </w:rPr>
        <w:t xml:space="preserve"> </w:t>
      </w:r>
      <w:r>
        <w:t>opomene</w:t>
      </w:r>
      <w:r>
        <w:rPr>
          <w:spacing w:val="-9"/>
        </w:rPr>
        <w:t xml:space="preserve"> </w:t>
      </w:r>
      <w:r>
        <w:t>kdykoliv</w:t>
      </w:r>
      <w:r>
        <w:rPr>
          <w:spacing w:val="-6"/>
        </w:rPr>
        <w:t xml:space="preserve"> </w:t>
      </w:r>
      <w:r>
        <w:t>v průběhu</w:t>
      </w:r>
      <w:r>
        <w:rPr>
          <w:spacing w:val="-9"/>
        </w:rPr>
        <w:t xml:space="preserve"> </w:t>
      </w:r>
      <w:r>
        <w:t>trvání</w:t>
      </w:r>
      <w:r>
        <w:rPr>
          <w:spacing w:val="-6"/>
        </w:rPr>
        <w:t xml:space="preserve"> </w:t>
      </w:r>
      <w:r>
        <w:t>Smlouvy</w:t>
      </w:r>
      <w:r>
        <w:rPr>
          <w:spacing w:val="-8"/>
        </w:rPr>
        <w:t xml:space="preserve"> </w:t>
      </w:r>
      <w:r>
        <w:t>učinit</w:t>
      </w:r>
      <w:r>
        <w:rPr>
          <w:spacing w:val="-5"/>
        </w:rPr>
        <w:t xml:space="preserve"> </w:t>
      </w:r>
      <w:r>
        <w:t>a</w:t>
      </w:r>
      <w:r>
        <w:rPr>
          <w:spacing w:val="-6"/>
        </w:rPr>
        <w:t xml:space="preserve"> </w:t>
      </w:r>
      <w:r>
        <w:t>pokud tí</w:t>
      </w:r>
      <w:r>
        <w:t>mto opomenutím Poskytovatel způsobí Objednateli</w:t>
      </w:r>
      <w:r>
        <w:rPr>
          <w:spacing w:val="-14"/>
        </w:rPr>
        <w:t xml:space="preserve"> </w:t>
      </w:r>
      <w:r>
        <w:t>škodu.</w:t>
      </w:r>
    </w:p>
    <w:p w:rsidR="005460B7" w:rsidRDefault="005460B7">
      <w:pPr>
        <w:jc w:val="both"/>
        <w:sectPr w:rsidR="005460B7">
          <w:pgSz w:w="11910" w:h="16840"/>
          <w:pgMar w:top="1320" w:right="1140" w:bottom="280" w:left="1300" w:header="708" w:footer="708" w:gutter="0"/>
          <w:cols w:space="708"/>
        </w:sectPr>
      </w:pPr>
    </w:p>
    <w:p w:rsidR="005460B7" w:rsidRDefault="00A738A0">
      <w:pPr>
        <w:pStyle w:val="Odstavecseseznamem"/>
        <w:numPr>
          <w:ilvl w:val="0"/>
          <w:numId w:val="35"/>
        </w:numPr>
        <w:tabs>
          <w:tab w:val="left" w:pos="479"/>
        </w:tabs>
        <w:spacing w:before="80"/>
        <w:ind w:right="102"/>
        <w:jc w:val="both"/>
      </w:pPr>
      <w:r>
        <w:lastRenderedPageBreak/>
        <w:t>Poskytovatel se zavazuje uhradit Objednateli do deseti dnů poté, kdy k tomu bude Objednatelem písemně vyzván, veškeré pokuty či další sankce, které byly Objednateli vyměřeny</w:t>
      </w:r>
      <w:r>
        <w:rPr>
          <w:spacing w:val="-13"/>
        </w:rPr>
        <w:t xml:space="preserve"> </w:t>
      </w:r>
      <w:r>
        <w:t>(pravomocným</w:t>
      </w:r>
      <w:r>
        <w:rPr>
          <w:spacing w:val="-12"/>
        </w:rPr>
        <w:t xml:space="preserve"> </w:t>
      </w:r>
      <w:r>
        <w:t>rozhodnutím)</w:t>
      </w:r>
      <w:r>
        <w:rPr>
          <w:spacing w:val="-12"/>
        </w:rPr>
        <w:t xml:space="preserve"> </w:t>
      </w:r>
      <w:r>
        <w:t>státními</w:t>
      </w:r>
      <w:r>
        <w:rPr>
          <w:spacing w:val="-14"/>
        </w:rPr>
        <w:t xml:space="preserve"> </w:t>
      </w:r>
      <w:r>
        <w:t>orgány</w:t>
      </w:r>
      <w:r>
        <w:rPr>
          <w:spacing w:val="-14"/>
        </w:rPr>
        <w:t xml:space="preserve"> </w:t>
      </w:r>
      <w:r>
        <w:t>v</w:t>
      </w:r>
      <w:r>
        <w:rPr>
          <w:spacing w:val="-13"/>
        </w:rPr>
        <w:t xml:space="preserve"> </w:t>
      </w:r>
      <w:r>
        <w:t>souvislosti</w:t>
      </w:r>
      <w:r>
        <w:rPr>
          <w:spacing w:val="-14"/>
        </w:rPr>
        <w:t xml:space="preserve"> </w:t>
      </w:r>
      <w:r>
        <w:t>s</w:t>
      </w:r>
      <w:r>
        <w:rPr>
          <w:spacing w:val="-13"/>
        </w:rPr>
        <w:t xml:space="preserve"> </w:t>
      </w:r>
      <w:r>
        <w:t>porušením</w:t>
      </w:r>
      <w:r>
        <w:rPr>
          <w:spacing w:val="-12"/>
        </w:rPr>
        <w:t xml:space="preserve"> </w:t>
      </w:r>
      <w:r>
        <w:t xml:space="preserve">povinností Poskytovatele stanovených touto Smlouvou či obecně závaznými právními předpisy při provádění předmětu díla. Úhrada bude provedena </w:t>
      </w:r>
      <w:proofErr w:type="gramStart"/>
      <w:r>
        <w:t>na</w:t>
      </w:r>
      <w:proofErr w:type="gramEnd"/>
      <w:r>
        <w:t xml:space="preserve"> účet Objednatele uvedený v záhlaví této</w:t>
      </w:r>
      <w:r>
        <w:rPr>
          <w:spacing w:val="-5"/>
        </w:rPr>
        <w:t xml:space="preserve"> </w:t>
      </w:r>
      <w:r>
        <w:t>Smlouvy.</w:t>
      </w:r>
    </w:p>
    <w:p w:rsidR="005460B7" w:rsidRDefault="00A738A0">
      <w:pPr>
        <w:pStyle w:val="Odstavecseseznamem"/>
        <w:numPr>
          <w:ilvl w:val="0"/>
          <w:numId w:val="35"/>
        </w:numPr>
        <w:tabs>
          <w:tab w:val="left" w:pos="479"/>
        </w:tabs>
        <w:spacing w:before="118"/>
        <w:ind w:right="100"/>
        <w:jc w:val="both"/>
      </w:pPr>
      <w:r>
        <w:t>Objednat</w:t>
      </w:r>
      <w:r>
        <w:t xml:space="preserve">el neudělil Poskytovateli žádné oprávnění uzavírat pracovně právní či jiné vztahy jménem Objednatele nebo jednat jménem Objednatele. Současně smluvní strany dohodly, že každá osoba zaměstnaná nebo jinak využívaná Poskytovatelem při provádění předmětu díla </w:t>
      </w:r>
      <w:r>
        <w:t>bude placena Poskytovatelem a bude považována pro účely této Smlouvy za zaměstnance</w:t>
      </w:r>
      <w:r>
        <w:rPr>
          <w:spacing w:val="-7"/>
        </w:rPr>
        <w:t xml:space="preserve"> </w:t>
      </w:r>
      <w:r>
        <w:t>Poskytovatele.</w:t>
      </w:r>
    </w:p>
    <w:p w:rsidR="005460B7" w:rsidRDefault="00A738A0">
      <w:pPr>
        <w:pStyle w:val="Odstavecseseznamem"/>
        <w:numPr>
          <w:ilvl w:val="0"/>
          <w:numId w:val="35"/>
        </w:numPr>
        <w:tabs>
          <w:tab w:val="left" w:pos="479"/>
        </w:tabs>
        <w:spacing w:before="118"/>
        <w:ind w:right="101"/>
        <w:jc w:val="both"/>
      </w:pPr>
      <w:r>
        <w:t>Objednatel prohlašuje, že podpisem ani plněním Smlouvy Objednatel neporušuje žádné ustanovení svých zakladatelských dokumentů ani žádnou jinou smlouvu nebo u</w:t>
      </w:r>
      <w:r>
        <w:t>jednání, jehož</w:t>
      </w:r>
      <w:r>
        <w:rPr>
          <w:spacing w:val="-7"/>
        </w:rPr>
        <w:t xml:space="preserve"> </w:t>
      </w:r>
      <w:r>
        <w:t>je</w:t>
      </w:r>
      <w:r>
        <w:rPr>
          <w:spacing w:val="-7"/>
        </w:rPr>
        <w:t xml:space="preserve"> </w:t>
      </w:r>
      <w:r>
        <w:t>Objednatel</w:t>
      </w:r>
      <w:r>
        <w:rPr>
          <w:spacing w:val="-8"/>
        </w:rPr>
        <w:t xml:space="preserve"> </w:t>
      </w:r>
      <w:r>
        <w:t>stranou,</w:t>
      </w:r>
      <w:r>
        <w:rPr>
          <w:spacing w:val="-3"/>
        </w:rPr>
        <w:t xml:space="preserve"> </w:t>
      </w:r>
      <w:r>
        <w:t>nebo</w:t>
      </w:r>
      <w:r>
        <w:rPr>
          <w:spacing w:val="-7"/>
        </w:rPr>
        <w:t xml:space="preserve"> </w:t>
      </w:r>
      <w:r>
        <w:t>kterým</w:t>
      </w:r>
      <w:r>
        <w:rPr>
          <w:spacing w:val="-8"/>
        </w:rPr>
        <w:t xml:space="preserve"> </w:t>
      </w:r>
      <w:r>
        <w:t>je</w:t>
      </w:r>
      <w:r>
        <w:rPr>
          <w:spacing w:val="-7"/>
        </w:rPr>
        <w:t xml:space="preserve"> </w:t>
      </w:r>
      <w:r>
        <w:t>Objednatel</w:t>
      </w:r>
      <w:r>
        <w:rPr>
          <w:spacing w:val="-5"/>
        </w:rPr>
        <w:t xml:space="preserve"> </w:t>
      </w:r>
      <w:r>
        <w:t>nebo</w:t>
      </w:r>
      <w:r>
        <w:rPr>
          <w:spacing w:val="-7"/>
        </w:rPr>
        <w:t xml:space="preserve"> </w:t>
      </w:r>
      <w:r>
        <w:t>jeho</w:t>
      </w:r>
      <w:r>
        <w:rPr>
          <w:spacing w:val="-7"/>
        </w:rPr>
        <w:t xml:space="preserve"> </w:t>
      </w:r>
      <w:r>
        <w:t>majetek</w:t>
      </w:r>
      <w:r>
        <w:rPr>
          <w:spacing w:val="-9"/>
        </w:rPr>
        <w:t xml:space="preserve"> </w:t>
      </w:r>
      <w:r>
        <w:t>vázán,</w:t>
      </w:r>
      <w:r>
        <w:rPr>
          <w:spacing w:val="-3"/>
        </w:rPr>
        <w:t xml:space="preserve"> </w:t>
      </w:r>
      <w:r>
        <w:t>ani</w:t>
      </w:r>
      <w:r>
        <w:rPr>
          <w:spacing w:val="-3"/>
        </w:rPr>
        <w:t xml:space="preserve"> </w:t>
      </w:r>
      <w:r>
        <w:t>žádný zákon či jiný právní předpis nebo rozhodnutí státního</w:t>
      </w:r>
      <w:r>
        <w:rPr>
          <w:spacing w:val="-10"/>
        </w:rPr>
        <w:t xml:space="preserve"> </w:t>
      </w:r>
      <w:r>
        <w:t>orgánu.</w:t>
      </w:r>
    </w:p>
    <w:p w:rsidR="005460B7" w:rsidRDefault="005460B7">
      <w:pPr>
        <w:pStyle w:val="Zkladntext"/>
        <w:rPr>
          <w:sz w:val="24"/>
        </w:rPr>
      </w:pPr>
    </w:p>
    <w:p w:rsidR="005460B7" w:rsidRDefault="00A738A0">
      <w:pPr>
        <w:pStyle w:val="Nadpis4"/>
        <w:numPr>
          <w:ilvl w:val="0"/>
          <w:numId w:val="34"/>
        </w:numPr>
        <w:tabs>
          <w:tab w:val="left" w:pos="4315"/>
        </w:tabs>
        <w:spacing w:before="202"/>
        <w:jc w:val="left"/>
      </w:pPr>
      <w:r>
        <w:t>Nebezpečí</w:t>
      </w:r>
      <w:r>
        <w:rPr>
          <w:spacing w:val="-3"/>
        </w:rPr>
        <w:t xml:space="preserve"> </w:t>
      </w:r>
      <w:r>
        <w:t>škody</w:t>
      </w:r>
    </w:p>
    <w:p w:rsidR="005460B7" w:rsidRDefault="005460B7">
      <w:pPr>
        <w:pStyle w:val="Zkladntext"/>
        <w:spacing w:before="8"/>
        <w:rPr>
          <w:b/>
          <w:sz w:val="20"/>
        </w:rPr>
      </w:pPr>
    </w:p>
    <w:p w:rsidR="005460B7" w:rsidRDefault="00A738A0">
      <w:pPr>
        <w:pStyle w:val="Odstavecseseznamem"/>
        <w:numPr>
          <w:ilvl w:val="0"/>
          <w:numId w:val="33"/>
        </w:numPr>
        <w:tabs>
          <w:tab w:val="left" w:pos="479"/>
        </w:tabs>
        <w:ind w:right="107"/>
        <w:jc w:val="both"/>
      </w:pPr>
      <w:r>
        <w:t xml:space="preserve">Objednatel zodpovídá za škodu, způsobenou </w:t>
      </w:r>
      <w:proofErr w:type="gramStart"/>
      <w:r>
        <w:t>na</w:t>
      </w:r>
      <w:proofErr w:type="gramEnd"/>
      <w:r>
        <w:t xml:space="preserve"> zapůjčeném zařízení, které je v majetku Poskytovatele a toto zařízení bylo zapůjčeno</w:t>
      </w:r>
      <w:r>
        <w:rPr>
          <w:spacing w:val="-16"/>
        </w:rPr>
        <w:t xml:space="preserve"> </w:t>
      </w:r>
      <w:r>
        <w:t>Objednateli.</w:t>
      </w:r>
    </w:p>
    <w:p w:rsidR="005460B7" w:rsidRDefault="00A738A0">
      <w:pPr>
        <w:pStyle w:val="Odstavecseseznamem"/>
        <w:numPr>
          <w:ilvl w:val="0"/>
          <w:numId w:val="33"/>
        </w:numPr>
        <w:tabs>
          <w:tab w:val="left" w:pos="479"/>
        </w:tabs>
        <w:spacing w:before="118"/>
        <w:ind w:right="102"/>
        <w:jc w:val="both"/>
      </w:pPr>
      <w:r>
        <w:t>Objednatel je povinen provádět bezpečnostní zálohy dat v souladu s pravidly běžnými pro nakládání s daty v Inform</w:t>
      </w:r>
      <w:r>
        <w:t xml:space="preserve">ačních systémech. Poskytovatel nenese odpovědnost za ztrátu nebo poškození dat nebo datových struktur Objednatele, s výjimkou případu, že k nim prokazatelně došlo při užívání Plnění dodaného Poskytovatelem, </w:t>
      </w:r>
      <w:proofErr w:type="gramStart"/>
      <w:r>
        <w:t>na</w:t>
      </w:r>
      <w:proofErr w:type="gramEnd"/>
      <w:r>
        <w:t xml:space="preserve"> které se vztahuje záruka. Poskytovatel nepřebí</w:t>
      </w:r>
      <w:r>
        <w:t>rá žádné záruky ani odpovědnost za data uložená v paměťových</w:t>
      </w:r>
      <w:r>
        <w:rPr>
          <w:spacing w:val="-5"/>
        </w:rPr>
        <w:t xml:space="preserve"> </w:t>
      </w:r>
      <w:r>
        <w:t>médiích.</w:t>
      </w:r>
    </w:p>
    <w:p w:rsidR="005460B7" w:rsidRDefault="00A738A0">
      <w:pPr>
        <w:pStyle w:val="Odstavecseseznamem"/>
        <w:numPr>
          <w:ilvl w:val="0"/>
          <w:numId w:val="33"/>
        </w:numPr>
        <w:tabs>
          <w:tab w:val="left" w:pos="479"/>
        </w:tabs>
        <w:spacing w:before="121"/>
        <w:ind w:right="102"/>
        <w:jc w:val="both"/>
      </w:pPr>
      <w:r>
        <w:t>Poskytovatel</w:t>
      </w:r>
      <w:r>
        <w:rPr>
          <w:spacing w:val="-15"/>
        </w:rPr>
        <w:t xml:space="preserve"> </w:t>
      </w:r>
      <w:r>
        <w:t>odpovídá</w:t>
      </w:r>
      <w:r>
        <w:rPr>
          <w:spacing w:val="-16"/>
        </w:rPr>
        <w:t xml:space="preserve"> </w:t>
      </w:r>
      <w:r>
        <w:t>Objednateli</w:t>
      </w:r>
      <w:r>
        <w:rPr>
          <w:spacing w:val="-14"/>
        </w:rPr>
        <w:t xml:space="preserve"> </w:t>
      </w:r>
      <w:r>
        <w:t>za</w:t>
      </w:r>
      <w:r>
        <w:rPr>
          <w:spacing w:val="-16"/>
        </w:rPr>
        <w:t xml:space="preserve"> </w:t>
      </w:r>
      <w:r>
        <w:t>škodu</w:t>
      </w:r>
      <w:r>
        <w:rPr>
          <w:spacing w:val="-16"/>
        </w:rPr>
        <w:t xml:space="preserve"> </w:t>
      </w:r>
      <w:r>
        <w:t>způsobenou</w:t>
      </w:r>
      <w:r>
        <w:rPr>
          <w:spacing w:val="-14"/>
        </w:rPr>
        <w:t xml:space="preserve"> </w:t>
      </w:r>
      <w:r>
        <w:t>Objednateli</w:t>
      </w:r>
      <w:r>
        <w:rPr>
          <w:spacing w:val="-14"/>
        </w:rPr>
        <w:t xml:space="preserve"> </w:t>
      </w:r>
      <w:r>
        <w:t>zaviněným</w:t>
      </w:r>
      <w:r>
        <w:rPr>
          <w:spacing w:val="-13"/>
        </w:rPr>
        <w:t xml:space="preserve"> </w:t>
      </w:r>
      <w:r>
        <w:t>porušením povinností stanovených touto Smlouvou, maximálně však do výše roční hodnoty Plnění podle této</w:t>
      </w:r>
      <w:r>
        <w:rPr>
          <w:spacing w:val="-5"/>
        </w:rPr>
        <w:t xml:space="preserve"> </w:t>
      </w:r>
      <w:r>
        <w:t>Smlouvy.</w:t>
      </w:r>
    </w:p>
    <w:p w:rsidR="005460B7" w:rsidRDefault="00A738A0">
      <w:pPr>
        <w:pStyle w:val="Nadpis4"/>
        <w:numPr>
          <w:ilvl w:val="0"/>
          <w:numId w:val="34"/>
        </w:numPr>
        <w:tabs>
          <w:tab w:val="left" w:pos="3530"/>
        </w:tabs>
        <w:spacing w:before="121" w:line="252" w:lineRule="exact"/>
        <w:ind w:left="3529" w:hanging="453"/>
        <w:jc w:val="left"/>
      </w:pPr>
      <w:r>
        <w:t>Podmínky provádění</w:t>
      </w:r>
      <w:r>
        <w:rPr>
          <w:spacing w:val="-3"/>
        </w:rPr>
        <w:t xml:space="preserve"> </w:t>
      </w:r>
      <w:r>
        <w:t>plnění</w:t>
      </w:r>
    </w:p>
    <w:p w:rsidR="005460B7" w:rsidRDefault="00A738A0">
      <w:pPr>
        <w:pStyle w:val="Odstavecseseznamem"/>
        <w:numPr>
          <w:ilvl w:val="0"/>
          <w:numId w:val="32"/>
        </w:numPr>
        <w:tabs>
          <w:tab w:val="left" w:pos="479"/>
        </w:tabs>
        <w:spacing w:line="252" w:lineRule="exact"/>
      </w:pPr>
      <w:r>
        <w:t>Poskytovatel se</w:t>
      </w:r>
      <w:r>
        <w:rPr>
          <w:spacing w:val="-5"/>
        </w:rPr>
        <w:t xml:space="preserve"> </w:t>
      </w:r>
      <w:r>
        <w:t>zavazuje:</w:t>
      </w:r>
    </w:p>
    <w:p w:rsidR="005460B7" w:rsidRDefault="00A738A0">
      <w:pPr>
        <w:pStyle w:val="Odstavecseseznamem"/>
        <w:numPr>
          <w:ilvl w:val="1"/>
          <w:numId w:val="32"/>
        </w:numPr>
        <w:tabs>
          <w:tab w:val="left" w:pos="911"/>
        </w:tabs>
        <w:spacing w:before="122"/>
        <w:ind w:right="105"/>
        <w:jc w:val="both"/>
      </w:pPr>
      <w:r>
        <w:t>zajistit provádění předmětu díla tak, aby provádění předmětu Smlouvy v co nejmenší míře omezovalo činnost</w:t>
      </w:r>
      <w:r>
        <w:rPr>
          <w:spacing w:val="-9"/>
        </w:rPr>
        <w:t xml:space="preserve"> </w:t>
      </w:r>
      <w:r>
        <w:t>Objednatele;</w:t>
      </w:r>
    </w:p>
    <w:p w:rsidR="005460B7" w:rsidRDefault="00A738A0">
      <w:pPr>
        <w:pStyle w:val="Odstavecseseznamem"/>
        <w:numPr>
          <w:ilvl w:val="1"/>
          <w:numId w:val="32"/>
        </w:numPr>
        <w:tabs>
          <w:tab w:val="left" w:pos="911"/>
        </w:tabs>
        <w:spacing w:before="119"/>
        <w:ind w:right="99"/>
        <w:jc w:val="both"/>
      </w:pPr>
      <w:r>
        <w:t>zajistit provádění předmětu díla tak, aby provádění předmětu díla bylo prová</w:t>
      </w:r>
      <w:r>
        <w:t>děno pod odborným dozorem Poskytovatele, který bude garantovat dodržování postupů nabídnutých Poskytovatelem v nabídce nebo  postupů  dohodnutých s Objednatelem  v průběhu plnění; totéž platí pro práce</w:t>
      </w:r>
      <w:r>
        <w:rPr>
          <w:spacing w:val="-11"/>
        </w:rPr>
        <w:t xml:space="preserve"> </w:t>
      </w:r>
      <w:r>
        <w:t>Poddodavatelů;</w:t>
      </w:r>
    </w:p>
    <w:p w:rsidR="005460B7" w:rsidRDefault="00A738A0">
      <w:pPr>
        <w:pStyle w:val="Odstavecseseznamem"/>
        <w:numPr>
          <w:ilvl w:val="1"/>
          <w:numId w:val="32"/>
        </w:numPr>
        <w:tabs>
          <w:tab w:val="left" w:pos="911"/>
        </w:tabs>
        <w:spacing w:before="119"/>
        <w:ind w:right="101"/>
        <w:jc w:val="both"/>
      </w:pPr>
      <w:r>
        <w:t>neprodleně, nejpozději však do deseti (</w:t>
      </w:r>
      <w:r>
        <w:t>10) dnů, písemně oznámit Objednateli veškeré skutečnosti a okolnosti, které při poskytování dodávek zjistil nebo se o nich dozvěděl a které mohou mít vliv na poskytování</w:t>
      </w:r>
      <w:r>
        <w:rPr>
          <w:spacing w:val="-10"/>
        </w:rPr>
        <w:t xml:space="preserve"> </w:t>
      </w:r>
      <w:r>
        <w:t>plnění;</w:t>
      </w:r>
    </w:p>
    <w:p w:rsidR="005460B7" w:rsidRDefault="00A738A0">
      <w:pPr>
        <w:pStyle w:val="Odstavecseseznamem"/>
        <w:numPr>
          <w:ilvl w:val="1"/>
          <w:numId w:val="32"/>
        </w:numPr>
        <w:tabs>
          <w:tab w:val="left" w:pos="911"/>
        </w:tabs>
        <w:spacing w:before="119"/>
        <w:ind w:right="102"/>
        <w:jc w:val="both"/>
      </w:pPr>
      <w:r>
        <w:t>vyvstane-li v průběhu provádění předmětu Smlouvy nutnost upřesnění způsobu jeh</w:t>
      </w:r>
      <w:r>
        <w:t>o provedení, neprodleně si vyžádat předchozí písemný souhlas či pokyn</w:t>
      </w:r>
      <w:r>
        <w:rPr>
          <w:spacing w:val="-15"/>
        </w:rPr>
        <w:t xml:space="preserve"> </w:t>
      </w:r>
      <w:r>
        <w:t>Objednatele;</w:t>
      </w:r>
    </w:p>
    <w:p w:rsidR="005460B7" w:rsidRDefault="00A738A0">
      <w:pPr>
        <w:pStyle w:val="Odstavecseseznamem"/>
        <w:numPr>
          <w:ilvl w:val="1"/>
          <w:numId w:val="32"/>
        </w:numPr>
        <w:tabs>
          <w:tab w:val="left" w:pos="911"/>
        </w:tabs>
        <w:spacing w:before="119"/>
        <w:ind w:right="99"/>
        <w:jc w:val="both"/>
      </w:pPr>
      <w:r>
        <w:t>písemně upozornit Objednatele na nevhodnost, případně nepřípustnost podkladových materiálů, pokynů a věcí, které mu byly předány Objednatelem nebo Objednatelem požadovaných</w:t>
      </w:r>
      <w:r>
        <w:rPr>
          <w:spacing w:val="-16"/>
        </w:rPr>
        <w:t xml:space="preserve"> </w:t>
      </w:r>
      <w:r>
        <w:t>změn,</w:t>
      </w:r>
      <w:r>
        <w:rPr>
          <w:spacing w:val="-15"/>
        </w:rPr>
        <w:t xml:space="preserve"> </w:t>
      </w:r>
      <w:r>
        <w:t>ať</w:t>
      </w:r>
      <w:r>
        <w:rPr>
          <w:spacing w:val="-17"/>
        </w:rPr>
        <w:t xml:space="preserve"> </w:t>
      </w:r>
      <w:r>
        <w:t>již</w:t>
      </w:r>
      <w:r>
        <w:rPr>
          <w:spacing w:val="-16"/>
        </w:rPr>
        <w:t xml:space="preserve"> </w:t>
      </w:r>
      <w:r>
        <w:t>z hlediska</w:t>
      </w:r>
      <w:r>
        <w:rPr>
          <w:spacing w:val="-16"/>
        </w:rPr>
        <w:t xml:space="preserve"> </w:t>
      </w:r>
      <w:r>
        <w:t>důsledků</w:t>
      </w:r>
      <w:r>
        <w:rPr>
          <w:spacing w:val="-19"/>
        </w:rPr>
        <w:t xml:space="preserve"> </w:t>
      </w:r>
      <w:r>
        <w:t>pro</w:t>
      </w:r>
      <w:r>
        <w:rPr>
          <w:spacing w:val="-16"/>
        </w:rPr>
        <w:t xml:space="preserve"> </w:t>
      </w:r>
      <w:r>
        <w:t>jakost</w:t>
      </w:r>
      <w:r>
        <w:rPr>
          <w:spacing w:val="-17"/>
        </w:rPr>
        <w:t xml:space="preserve"> </w:t>
      </w:r>
      <w:r>
        <w:t>a</w:t>
      </w:r>
      <w:r>
        <w:rPr>
          <w:spacing w:val="-16"/>
        </w:rPr>
        <w:t xml:space="preserve"> </w:t>
      </w:r>
      <w:r>
        <w:t>provedení</w:t>
      </w:r>
      <w:r>
        <w:rPr>
          <w:spacing w:val="-17"/>
        </w:rPr>
        <w:t xml:space="preserve"> </w:t>
      </w:r>
      <w:r>
        <w:t>předmět</w:t>
      </w:r>
      <w:r>
        <w:rPr>
          <w:spacing w:val="-16"/>
        </w:rPr>
        <w:t xml:space="preserve"> </w:t>
      </w:r>
      <w:r>
        <w:t>Smlouvy či rozporu s podklady pro uzavření této Smlouvy, ustanoveními nebo rozhodnutími orgánů veřejné správy či obecně závaznými právními předpisy či jinými normami, a to bezodkladně poté, co tuto skutečnost zjistí či mohl</w:t>
      </w:r>
      <w:r>
        <w:rPr>
          <w:spacing w:val="-16"/>
        </w:rPr>
        <w:t xml:space="preserve"> </w:t>
      </w:r>
      <w:r>
        <w:t>zjistit.</w:t>
      </w:r>
    </w:p>
    <w:p w:rsidR="005460B7" w:rsidRDefault="005460B7">
      <w:pPr>
        <w:jc w:val="both"/>
        <w:sectPr w:rsidR="005460B7">
          <w:pgSz w:w="11910" w:h="16840"/>
          <w:pgMar w:top="1320" w:right="1140" w:bottom="280" w:left="1300" w:header="708" w:footer="708" w:gutter="0"/>
          <w:cols w:space="708"/>
        </w:sectPr>
      </w:pPr>
    </w:p>
    <w:p w:rsidR="005460B7" w:rsidRDefault="00A738A0">
      <w:pPr>
        <w:pStyle w:val="Odstavecseseznamem"/>
        <w:numPr>
          <w:ilvl w:val="1"/>
          <w:numId w:val="32"/>
        </w:numPr>
        <w:tabs>
          <w:tab w:val="left" w:pos="911"/>
        </w:tabs>
        <w:spacing w:before="80"/>
        <w:ind w:right="104"/>
        <w:jc w:val="both"/>
      </w:pPr>
      <w:proofErr w:type="gramStart"/>
      <w:r>
        <w:lastRenderedPageBreak/>
        <w:t>vždy  pře</w:t>
      </w:r>
      <w:r>
        <w:t>dkládat</w:t>
      </w:r>
      <w:proofErr w:type="gramEnd"/>
      <w:r>
        <w:t xml:space="preserve"> návrhy veškerých  písemných podkladů  a  dokumentů souvisejících  s poskytováním plnění, nestanovuje-li Zadávací dokumentace či dohoda stran</w:t>
      </w:r>
      <w:r>
        <w:rPr>
          <w:spacing w:val="-14"/>
        </w:rPr>
        <w:t xml:space="preserve"> </w:t>
      </w:r>
      <w:r>
        <w:t>jinak.</w:t>
      </w:r>
    </w:p>
    <w:p w:rsidR="005460B7" w:rsidRDefault="00A738A0">
      <w:pPr>
        <w:pStyle w:val="Odstavecseseznamem"/>
        <w:numPr>
          <w:ilvl w:val="0"/>
          <w:numId w:val="32"/>
        </w:numPr>
        <w:tabs>
          <w:tab w:val="left" w:pos="479"/>
        </w:tabs>
        <w:spacing w:before="121"/>
        <w:ind w:right="102"/>
        <w:jc w:val="both"/>
      </w:pPr>
      <w:r>
        <w:t xml:space="preserve">Poskytovatel </w:t>
      </w:r>
      <w:proofErr w:type="gramStart"/>
      <w:r>
        <w:t>na</w:t>
      </w:r>
      <w:proofErr w:type="gramEnd"/>
      <w:r>
        <w:t xml:space="preserve"> sebe přejímá zodpovědnost a ručení za škody způsobené všemi osobami zúčastněnými</w:t>
      </w:r>
      <w:r>
        <w:rPr>
          <w:spacing w:val="-13"/>
        </w:rPr>
        <w:t xml:space="preserve"> </w:t>
      </w:r>
      <w:r>
        <w:t>na</w:t>
      </w:r>
      <w:r>
        <w:rPr>
          <w:spacing w:val="-1"/>
        </w:rPr>
        <w:t xml:space="preserve"> </w:t>
      </w:r>
      <w:r>
        <w:t>provádění</w:t>
      </w:r>
      <w:r>
        <w:rPr>
          <w:spacing w:val="-11"/>
        </w:rPr>
        <w:t xml:space="preserve"> </w:t>
      </w:r>
      <w:r>
        <w:t>předmětu</w:t>
      </w:r>
      <w:r>
        <w:rPr>
          <w:spacing w:val="-12"/>
        </w:rPr>
        <w:t xml:space="preserve"> </w:t>
      </w:r>
      <w:r>
        <w:t>díla</w:t>
      </w:r>
      <w:r>
        <w:rPr>
          <w:spacing w:val="-12"/>
        </w:rPr>
        <w:t xml:space="preserve"> </w:t>
      </w:r>
      <w:r>
        <w:t>na</w:t>
      </w:r>
      <w:r>
        <w:rPr>
          <w:spacing w:val="-13"/>
        </w:rPr>
        <w:t xml:space="preserve"> </w:t>
      </w:r>
      <w:r>
        <w:t>straně</w:t>
      </w:r>
      <w:r>
        <w:rPr>
          <w:spacing w:val="-13"/>
        </w:rPr>
        <w:t xml:space="preserve"> </w:t>
      </w:r>
      <w:r>
        <w:t>Poskytovatele</w:t>
      </w:r>
      <w:r>
        <w:rPr>
          <w:spacing w:val="-12"/>
        </w:rPr>
        <w:t xml:space="preserve"> </w:t>
      </w:r>
      <w:r>
        <w:t>po</w:t>
      </w:r>
      <w:r>
        <w:rPr>
          <w:spacing w:val="-13"/>
        </w:rPr>
        <w:t xml:space="preserve"> </w:t>
      </w:r>
      <w:r>
        <w:t>celou</w:t>
      </w:r>
      <w:r>
        <w:rPr>
          <w:spacing w:val="-13"/>
        </w:rPr>
        <w:t xml:space="preserve"> </w:t>
      </w:r>
      <w:r>
        <w:t>dobu</w:t>
      </w:r>
      <w:r>
        <w:rPr>
          <w:spacing w:val="-13"/>
        </w:rPr>
        <w:t xml:space="preserve"> </w:t>
      </w:r>
      <w:r>
        <w:t>provádění předmětu</w:t>
      </w:r>
      <w:r>
        <w:rPr>
          <w:spacing w:val="-8"/>
        </w:rPr>
        <w:t xml:space="preserve"> </w:t>
      </w:r>
      <w:r>
        <w:t>díla,</w:t>
      </w:r>
      <w:r>
        <w:rPr>
          <w:spacing w:val="-7"/>
        </w:rPr>
        <w:t xml:space="preserve"> </w:t>
      </w:r>
      <w:r>
        <w:t>tzn.</w:t>
      </w:r>
      <w:r>
        <w:rPr>
          <w:spacing w:val="-7"/>
        </w:rPr>
        <w:t xml:space="preserve"> </w:t>
      </w:r>
      <w:proofErr w:type="gramStart"/>
      <w:r>
        <w:t>do</w:t>
      </w:r>
      <w:proofErr w:type="gramEnd"/>
      <w:r>
        <w:rPr>
          <w:spacing w:val="-10"/>
        </w:rPr>
        <w:t xml:space="preserve"> </w:t>
      </w:r>
      <w:r>
        <w:t>převzetí</w:t>
      </w:r>
      <w:r>
        <w:rPr>
          <w:spacing w:val="-9"/>
        </w:rPr>
        <w:t xml:space="preserve"> </w:t>
      </w:r>
      <w:r>
        <w:t>předmětu</w:t>
      </w:r>
      <w:r>
        <w:rPr>
          <w:spacing w:val="-10"/>
        </w:rPr>
        <w:t xml:space="preserve"> </w:t>
      </w:r>
      <w:r>
        <w:t>díla</w:t>
      </w:r>
      <w:r>
        <w:rPr>
          <w:spacing w:val="-10"/>
        </w:rPr>
        <w:t xml:space="preserve"> </w:t>
      </w:r>
      <w:r>
        <w:t>Objednatelem</w:t>
      </w:r>
      <w:r>
        <w:rPr>
          <w:spacing w:val="-7"/>
        </w:rPr>
        <w:t xml:space="preserve"> </w:t>
      </w:r>
      <w:r>
        <w:t>bez</w:t>
      </w:r>
      <w:r>
        <w:rPr>
          <w:spacing w:val="-10"/>
        </w:rPr>
        <w:t xml:space="preserve"> </w:t>
      </w:r>
      <w:r>
        <w:t>vad</w:t>
      </w:r>
      <w:r>
        <w:rPr>
          <w:spacing w:val="-8"/>
        </w:rPr>
        <w:t xml:space="preserve"> </w:t>
      </w:r>
      <w:r>
        <w:t>a</w:t>
      </w:r>
      <w:r>
        <w:rPr>
          <w:spacing w:val="-8"/>
        </w:rPr>
        <w:t xml:space="preserve"> </w:t>
      </w:r>
      <w:r>
        <w:t>nedodělků,</w:t>
      </w:r>
      <w:r>
        <w:rPr>
          <w:spacing w:val="-7"/>
        </w:rPr>
        <w:t xml:space="preserve"> </w:t>
      </w:r>
      <w:r>
        <w:t>stejně</w:t>
      </w:r>
      <w:r>
        <w:rPr>
          <w:spacing w:val="-10"/>
        </w:rPr>
        <w:t xml:space="preserve"> </w:t>
      </w:r>
      <w:r>
        <w:t xml:space="preserve">tak za      škody      způsobené      svou      činností      Objednateli      nebo      třetím </w:t>
      </w:r>
      <w:r>
        <w:rPr>
          <w:spacing w:val="60"/>
        </w:rPr>
        <w:t xml:space="preserve"> </w:t>
      </w:r>
      <w:r>
        <w:t>osobám.</w:t>
      </w:r>
    </w:p>
    <w:p w:rsidR="005460B7" w:rsidRDefault="005460B7">
      <w:pPr>
        <w:pStyle w:val="Zkladntext"/>
      </w:pPr>
    </w:p>
    <w:p w:rsidR="005460B7" w:rsidRDefault="00A738A0">
      <w:pPr>
        <w:pStyle w:val="Zkladntext"/>
        <w:tabs>
          <w:tab w:val="left" w:pos="1380"/>
          <w:tab w:val="left" w:pos="2491"/>
          <w:tab w:val="left" w:pos="3365"/>
          <w:tab w:val="left" w:pos="5100"/>
          <w:tab w:val="left" w:pos="6710"/>
          <w:tab w:val="left" w:pos="8111"/>
        </w:tabs>
        <w:ind w:left="478" w:right="102"/>
      </w:pPr>
      <w:r>
        <w:t xml:space="preserve">Poskytovatel není oprávněn postoupit jakákoliv práva anebo povinnosti z této Smlouvy </w:t>
      </w:r>
      <w:proofErr w:type="gramStart"/>
      <w:r>
        <w:t>na</w:t>
      </w:r>
      <w:proofErr w:type="gramEnd"/>
      <w:r>
        <w:t xml:space="preserve"> třetí</w:t>
      </w:r>
      <w:r>
        <w:tab/>
        <w:t>osoby</w:t>
      </w:r>
      <w:r>
        <w:tab/>
        <w:t>bez</w:t>
      </w:r>
      <w:r>
        <w:tab/>
        <w:t>předchozího</w:t>
      </w:r>
      <w:r>
        <w:tab/>
        <w:t>písemného</w:t>
      </w:r>
      <w:r>
        <w:tab/>
        <w:t>souhlasu</w:t>
      </w:r>
      <w:r>
        <w:tab/>
        <w:t>Objednatele.</w:t>
      </w:r>
    </w:p>
    <w:p w:rsidR="005460B7" w:rsidRDefault="005460B7">
      <w:pPr>
        <w:pStyle w:val="Zkladntext"/>
        <w:spacing w:before="11"/>
        <w:rPr>
          <w:sz w:val="21"/>
        </w:rPr>
      </w:pPr>
    </w:p>
    <w:p w:rsidR="005460B7" w:rsidRDefault="00A738A0">
      <w:pPr>
        <w:pStyle w:val="Zkladntext"/>
        <w:tabs>
          <w:tab w:val="left" w:pos="1779"/>
          <w:tab w:val="left" w:pos="2832"/>
          <w:tab w:val="left" w:pos="4745"/>
          <w:tab w:val="left" w:pos="6533"/>
          <w:tab w:val="left" w:pos="8114"/>
        </w:tabs>
        <w:ind w:left="478" w:right="100"/>
      </w:pPr>
      <w:r>
        <w:t>Poskytovatel není oprávněn pověřit provedením předmětu díla ani jakékoli jeho části jinou osobu</w:t>
      </w:r>
      <w:r>
        <w:tab/>
      </w:r>
      <w:r>
        <w:t>bez</w:t>
      </w:r>
      <w:r>
        <w:tab/>
        <w:t>předchozího</w:t>
      </w:r>
      <w:r>
        <w:tab/>
        <w:t>písemného</w:t>
      </w:r>
      <w:r>
        <w:tab/>
        <w:t>souhlasu</w:t>
      </w:r>
      <w:r>
        <w:tab/>
        <w:t>Objednatele.</w:t>
      </w:r>
    </w:p>
    <w:p w:rsidR="005460B7" w:rsidRDefault="005460B7">
      <w:pPr>
        <w:pStyle w:val="Zkladntext"/>
      </w:pPr>
    </w:p>
    <w:p w:rsidR="005460B7" w:rsidRDefault="00A738A0">
      <w:pPr>
        <w:pStyle w:val="Zkladntext"/>
        <w:ind w:left="478"/>
      </w:pPr>
      <w:r>
        <w:t>Poskytovatel je povinen:</w:t>
      </w:r>
    </w:p>
    <w:p w:rsidR="005460B7" w:rsidRDefault="00A738A0">
      <w:pPr>
        <w:pStyle w:val="Odstavecseseznamem"/>
        <w:numPr>
          <w:ilvl w:val="1"/>
          <w:numId w:val="32"/>
        </w:numPr>
        <w:tabs>
          <w:tab w:val="left" w:pos="911"/>
        </w:tabs>
        <w:spacing w:before="121"/>
        <w:ind w:right="101"/>
        <w:jc w:val="both"/>
      </w:pPr>
      <w:r>
        <w:t>zajistit</w:t>
      </w:r>
      <w:r>
        <w:rPr>
          <w:spacing w:val="-4"/>
        </w:rPr>
        <w:t xml:space="preserve"> </w:t>
      </w:r>
      <w:r>
        <w:t>a</w:t>
      </w:r>
      <w:r>
        <w:rPr>
          <w:spacing w:val="-5"/>
        </w:rPr>
        <w:t xml:space="preserve"> </w:t>
      </w:r>
      <w:r>
        <w:t>financovat</w:t>
      </w:r>
      <w:r>
        <w:rPr>
          <w:spacing w:val="-4"/>
        </w:rPr>
        <w:t xml:space="preserve"> </w:t>
      </w:r>
      <w:r>
        <w:t>veškeré</w:t>
      </w:r>
      <w:r>
        <w:rPr>
          <w:spacing w:val="-3"/>
        </w:rPr>
        <w:t xml:space="preserve"> </w:t>
      </w:r>
      <w:r>
        <w:t>práce</w:t>
      </w:r>
      <w:r>
        <w:rPr>
          <w:spacing w:val="-2"/>
        </w:rPr>
        <w:t xml:space="preserve"> </w:t>
      </w:r>
      <w:r>
        <w:t>poddodavatelů</w:t>
      </w:r>
      <w:r>
        <w:rPr>
          <w:spacing w:val="-5"/>
        </w:rPr>
        <w:t xml:space="preserve"> </w:t>
      </w:r>
      <w:r>
        <w:t>a</w:t>
      </w:r>
      <w:r>
        <w:rPr>
          <w:spacing w:val="-3"/>
        </w:rPr>
        <w:t xml:space="preserve"> </w:t>
      </w:r>
      <w:r>
        <w:t>nese</w:t>
      </w:r>
      <w:r>
        <w:rPr>
          <w:spacing w:val="-5"/>
        </w:rPr>
        <w:t xml:space="preserve"> </w:t>
      </w:r>
      <w:r>
        <w:t>za</w:t>
      </w:r>
      <w:r>
        <w:rPr>
          <w:spacing w:val="-3"/>
        </w:rPr>
        <w:t xml:space="preserve"> </w:t>
      </w:r>
      <w:r>
        <w:t>ně</w:t>
      </w:r>
      <w:r>
        <w:rPr>
          <w:spacing w:val="-6"/>
        </w:rPr>
        <w:t xml:space="preserve"> </w:t>
      </w:r>
      <w:r>
        <w:t>záruku</w:t>
      </w:r>
      <w:r>
        <w:rPr>
          <w:spacing w:val="-5"/>
        </w:rPr>
        <w:t xml:space="preserve"> </w:t>
      </w:r>
      <w:r>
        <w:t>vůči</w:t>
      </w:r>
      <w:r>
        <w:rPr>
          <w:spacing w:val="-4"/>
        </w:rPr>
        <w:t xml:space="preserve"> </w:t>
      </w:r>
      <w:r>
        <w:t>Objednateli v plném rozsahu dle této</w:t>
      </w:r>
      <w:r>
        <w:rPr>
          <w:spacing w:val="-7"/>
        </w:rPr>
        <w:t xml:space="preserve"> </w:t>
      </w:r>
      <w:r>
        <w:t>Smlouvy,</w:t>
      </w:r>
    </w:p>
    <w:p w:rsidR="005460B7" w:rsidRDefault="00A738A0">
      <w:pPr>
        <w:pStyle w:val="Odstavecseseznamem"/>
        <w:numPr>
          <w:ilvl w:val="1"/>
          <w:numId w:val="32"/>
        </w:numPr>
        <w:tabs>
          <w:tab w:val="left" w:pos="911"/>
        </w:tabs>
        <w:spacing w:before="119"/>
        <w:ind w:right="102"/>
        <w:jc w:val="both"/>
      </w:pPr>
      <w:r>
        <w:t>v případě, že prokazoval splnění kvalifikačních předpokladů z</w:t>
      </w:r>
      <w:r>
        <w:t>a pomoci poddodavatelů, zajistit, aby příslušné plnění prováděli poddodavatelé uvedeni v</w:t>
      </w:r>
      <w:r>
        <w:rPr>
          <w:spacing w:val="-23"/>
        </w:rPr>
        <w:t xml:space="preserve"> </w:t>
      </w:r>
      <w:r>
        <w:t>Nabídce,</w:t>
      </w:r>
    </w:p>
    <w:p w:rsidR="005460B7" w:rsidRDefault="00A738A0">
      <w:pPr>
        <w:pStyle w:val="Odstavecseseznamem"/>
        <w:numPr>
          <w:ilvl w:val="1"/>
          <w:numId w:val="32"/>
        </w:numPr>
        <w:tabs>
          <w:tab w:val="left" w:pos="911"/>
        </w:tabs>
        <w:spacing w:before="119"/>
        <w:ind w:right="103"/>
        <w:jc w:val="both"/>
      </w:pPr>
      <w:r>
        <w:t>zajistit,</w:t>
      </w:r>
      <w:r>
        <w:rPr>
          <w:spacing w:val="-16"/>
        </w:rPr>
        <w:t xml:space="preserve"> </w:t>
      </w:r>
      <w:r>
        <w:t>aby</w:t>
      </w:r>
      <w:r>
        <w:rPr>
          <w:spacing w:val="-17"/>
        </w:rPr>
        <w:t xml:space="preserve"> </w:t>
      </w:r>
      <w:r>
        <w:t>všichni</w:t>
      </w:r>
      <w:r>
        <w:rPr>
          <w:spacing w:val="-14"/>
        </w:rPr>
        <w:t xml:space="preserve"> </w:t>
      </w:r>
      <w:r>
        <w:t>poddodavatelé</w:t>
      </w:r>
      <w:r>
        <w:rPr>
          <w:spacing w:val="-17"/>
        </w:rPr>
        <w:t xml:space="preserve"> </w:t>
      </w:r>
      <w:r>
        <w:t>měli</w:t>
      </w:r>
      <w:r>
        <w:rPr>
          <w:spacing w:val="-15"/>
        </w:rPr>
        <w:t xml:space="preserve"> </w:t>
      </w:r>
      <w:r>
        <w:t>platná</w:t>
      </w:r>
      <w:r>
        <w:rPr>
          <w:spacing w:val="-17"/>
        </w:rPr>
        <w:t xml:space="preserve"> </w:t>
      </w:r>
      <w:r>
        <w:t>příslušná</w:t>
      </w:r>
      <w:r>
        <w:rPr>
          <w:spacing w:val="-14"/>
        </w:rPr>
        <w:t xml:space="preserve"> </w:t>
      </w:r>
      <w:r>
        <w:t>oprávnění,</w:t>
      </w:r>
      <w:r>
        <w:rPr>
          <w:spacing w:val="-16"/>
        </w:rPr>
        <w:t xml:space="preserve"> </w:t>
      </w:r>
      <w:r>
        <w:t>koncese,</w:t>
      </w:r>
      <w:r>
        <w:rPr>
          <w:spacing w:val="-16"/>
        </w:rPr>
        <w:t xml:space="preserve"> </w:t>
      </w:r>
      <w:r>
        <w:t>certifikace, licence a rovněž odbornou kvalifikaci a dostatek odborných zkušenos</w:t>
      </w:r>
      <w:r>
        <w:t>tí, jež jsou nezbytné</w:t>
      </w:r>
      <w:r>
        <w:rPr>
          <w:spacing w:val="-8"/>
        </w:rPr>
        <w:t xml:space="preserve"> </w:t>
      </w:r>
      <w:r>
        <w:t>pro</w:t>
      </w:r>
      <w:r>
        <w:rPr>
          <w:spacing w:val="-8"/>
        </w:rPr>
        <w:t xml:space="preserve"> </w:t>
      </w:r>
      <w:r>
        <w:t>poskytování</w:t>
      </w:r>
      <w:r>
        <w:rPr>
          <w:spacing w:val="-5"/>
        </w:rPr>
        <w:t xml:space="preserve"> </w:t>
      </w:r>
      <w:r>
        <w:t>příslušných</w:t>
      </w:r>
      <w:r>
        <w:rPr>
          <w:spacing w:val="-9"/>
        </w:rPr>
        <w:t xml:space="preserve"> </w:t>
      </w:r>
      <w:r>
        <w:t>částí</w:t>
      </w:r>
      <w:r>
        <w:rPr>
          <w:spacing w:val="-7"/>
        </w:rPr>
        <w:t xml:space="preserve"> </w:t>
      </w:r>
      <w:r>
        <w:t>dodávek</w:t>
      </w:r>
      <w:r>
        <w:rPr>
          <w:spacing w:val="-6"/>
        </w:rPr>
        <w:t xml:space="preserve"> </w:t>
      </w:r>
      <w:r>
        <w:t>dle</w:t>
      </w:r>
      <w:r>
        <w:rPr>
          <w:spacing w:val="-9"/>
        </w:rPr>
        <w:t xml:space="preserve"> </w:t>
      </w:r>
      <w:r>
        <w:t>jejich</w:t>
      </w:r>
      <w:r>
        <w:rPr>
          <w:spacing w:val="-9"/>
        </w:rPr>
        <w:t xml:space="preserve"> </w:t>
      </w:r>
      <w:r>
        <w:t>smluv</w:t>
      </w:r>
      <w:r>
        <w:rPr>
          <w:spacing w:val="-6"/>
        </w:rPr>
        <w:t xml:space="preserve"> </w:t>
      </w:r>
      <w:r>
        <w:t>s</w:t>
      </w:r>
      <w:r>
        <w:rPr>
          <w:spacing w:val="-8"/>
        </w:rPr>
        <w:t xml:space="preserve"> </w:t>
      </w:r>
      <w:r>
        <w:t>Poskytovatelem,</w:t>
      </w:r>
    </w:p>
    <w:p w:rsidR="005460B7" w:rsidRDefault="00A738A0">
      <w:pPr>
        <w:pStyle w:val="Odstavecseseznamem"/>
        <w:numPr>
          <w:ilvl w:val="1"/>
          <w:numId w:val="32"/>
        </w:numPr>
        <w:tabs>
          <w:tab w:val="left" w:pos="911"/>
        </w:tabs>
        <w:spacing w:before="119"/>
        <w:ind w:right="103"/>
        <w:jc w:val="both"/>
      </w:pPr>
      <w:proofErr w:type="gramStart"/>
      <w:r>
        <w:t>předložit</w:t>
      </w:r>
      <w:proofErr w:type="gramEnd"/>
      <w:r>
        <w:t xml:space="preserve"> Objednateli doklady o odborné způsobilosti poddodavatele před zahájením prací každým</w:t>
      </w:r>
      <w:r>
        <w:rPr>
          <w:spacing w:val="-3"/>
        </w:rPr>
        <w:t xml:space="preserve"> </w:t>
      </w:r>
      <w:r>
        <w:t>poddodavatelem.</w:t>
      </w:r>
    </w:p>
    <w:p w:rsidR="005460B7" w:rsidRDefault="00A738A0">
      <w:pPr>
        <w:pStyle w:val="Odstavecseseznamem"/>
        <w:numPr>
          <w:ilvl w:val="1"/>
          <w:numId w:val="32"/>
        </w:numPr>
        <w:tabs>
          <w:tab w:val="left" w:pos="911"/>
        </w:tabs>
        <w:spacing w:before="119"/>
        <w:ind w:right="103"/>
        <w:jc w:val="both"/>
      </w:pPr>
      <w:proofErr w:type="gramStart"/>
      <w:r>
        <w:t>jednat</w:t>
      </w:r>
      <w:proofErr w:type="gramEnd"/>
      <w:r>
        <w:t xml:space="preserve"> s poddodavateli v souladu se zásadami poctivého obchodního styku tzn. </w:t>
      </w:r>
      <w:proofErr w:type="gramStart"/>
      <w:r>
        <w:t>zejména</w:t>
      </w:r>
      <w:proofErr w:type="gramEnd"/>
      <w:r>
        <w:t xml:space="preserve"> uhradit poddodavatelům sjednanou cenu za řádné a včasné poskytnutí příslušných částí</w:t>
      </w:r>
      <w:r>
        <w:rPr>
          <w:spacing w:val="-5"/>
        </w:rPr>
        <w:t xml:space="preserve"> </w:t>
      </w:r>
      <w:r>
        <w:t>dodávek.</w:t>
      </w:r>
    </w:p>
    <w:p w:rsidR="005460B7" w:rsidRDefault="00A738A0">
      <w:pPr>
        <w:pStyle w:val="Odstavecseseznamem"/>
        <w:numPr>
          <w:ilvl w:val="0"/>
          <w:numId w:val="32"/>
        </w:numPr>
        <w:tabs>
          <w:tab w:val="left" w:pos="479"/>
        </w:tabs>
        <w:spacing w:before="119"/>
        <w:ind w:right="98"/>
        <w:jc w:val="both"/>
      </w:pPr>
      <w:r>
        <w:t xml:space="preserve">Poskytovatel se zavazuje ve lhůtách stanovených v Příloze č. 1 (Specifikace služeb), či Příloze č. 2 (Popis systému a úroveň požadovaných služeb) reagovat na nahlášené chyby funkčnosti či požadavky na servisní zásah a též zahajovat („Zahájení odstraňování </w:t>
      </w:r>
      <w:r>
        <w:t>poruchy (reakční doba</w:t>
      </w:r>
      <w:proofErr w:type="gramStart"/>
      <w:r>
        <w:t>)“</w:t>
      </w:r>
      <w:proofErr w:type="gramEnd"/>
      <w:r>
        <w:t xml:space="preserve">) a ukončovat odstraňování uvedených chyb funkčnosti a uvedené servisní zásahy („Lhůta na odstranění poruchy“). Tento závazek se vztahuje i </w:t>
      </w:r>
      <w:proofErr w:type="gramStart"/>
      <w:r>
        <w:t>na</w:t>
      </w:r>
      <w:proofErr w:type="gramEnd"/>
      <w:r>
        <w:t xml:space="preserve"> lhůty v rámci poskytování služeb Rozšířené podpory (nabídka na poskytnutí požadovaných slu</w:t>
      </w:r>
      <w:r>
        <w:t>žeb a termíny plnění dle dílčí</w:t>
      </w:r>
      <w:r>
        <w:rPr>
          <w:spacing w:val="-6"/>
        </w:rPr>
        <w:t xml:space="preserve"> </w:t>
      </w:r>
      <w:r>
        <w:t>objednávky).</w:t>
      </w:r>
    </w:p>
    <w:p w:rsidR="005460B7" w:rsidRDefault="00A738A0">
      <w:pPr>
        <w:pStyle w:val="Odstavecseseznamem"/>
        <w:numPr>
          <w:ilvl w:val="0"/>
          <w:numId w:val="32"/>
        </w:numPr>
        <w:tabs>
          <w:tab w:val="left" w:pos="479"/>
        </w:tabs>
        <w:spacing w:before="119"/>
        <w:ind w:right="107"/>
        <w:jc w:val="both"/>
      </w:pPr>
      <w:r>
        <w:t>V případě zjištění závad či nedostatků musí být o těchto zjištěných skutečnostech sepsán zápis a stanoveny termíny jejich</w:t>
      </w:r>
      <w:r>
        <w:rPr>
          <w:spacing w:val="-14"/>
        </w:rPr>
        <w:t xml:space="preserve"> </w:t>
      </w:r>
      <w:r>
        <w:t>odstranění.</w:t>
      </w:r>
    </w:p>
    <w:p w:rsidR="005460B7" w:rsidRDefault="00A738A0">
      <w:pPr>
        <w:pStyle w:val="Odstavecseseznamem"/>
        <w:numPr>
          <w:ilvl w:val="0"/>
          <w:numId w:val="32"/>
        </w:numPr>
        <w:tabs>
          <w:tab w:val="left" w:pos="479"/>
        </w:tabs>
        <w:spacing w:before="119"/>
      </w:pPr>
      <w:r>
        <w:t>Objednatel je</w:t>
      </w:r>
      <w:r>
        <w:rPr>
          <w:spacing w:val="-8"/>
        </w:rPr>
        <w:t xml:space="preserve"> </w:t>
      </w:r>
      <w:r>
        <w:t>oprávněn:</w:t>
      </w:r>
    </w:p>
    <w:p w:rsidR="005460B7" w:rsidRDefault="00A738A0">
      <w:pPr>
        <w:pStyle w:val="Odstavecseseznamem"/>
        <w:numPr>
          <w:ilvl w:val="1"/>
          <w:numId w:val="32"/>
        </w:numPr>
        <w:tabs>
          <w:tab w:val="left" w:pos="911"/>
        </w:tabs>
        <w:spacing w:before="120"/>
        <w:ind w:right="102"/>
        <w:jc w:val="both"/>
      </w:pPr>
      <w:r>
        <w:t>sám či prostřednictvím třetí osoby vykonávat v místě p</w:t>
      </w:r>
      <w:r>
        <w:t>rovádění předmětu díla dozor Objednatele a v jeho průběhu zejména sledovat, zda jsou práce prováděny podle Smlouvy a právních</w:t>
      </w:r>
      <w:r>
        <w:rPr>
          <w:spacing w:val="-8"/>
        </w:rPr>
        <w:t xml:space="preserve"> </w:t>
      </w:r>
      <w:r>
        <w:t>předpisů;</w:t>
      </w:r>
    </w:p>
    <w:p w:rsidR="005460B7" w:rsidRDefault="00A738A0">
      <w:pPr>
        <w:pStyle w:val="Odstavecseseznamem"/>
        <w:numPr>
          <w:ilvl w:val="1"/>
          <w:numId w:val="32"/>
        </w:numPr>
        <w:tabs>
          <w:tab w:val="left" w:pos="911"/>
        </w:tabs>
        <w:spacing w:before="120"/>
        <w:ind w:right="101"/>
        <w:jc w:val="both"/>
      </w:pPr>
      <w:r>
        <w:t>pokud Poskytovatel nesplní  jakoukoliv  povinnost podle této Smlouvy a nesplní ji ani   v</w:t>
      </w:r>
      <w:r>
        <w:rPr>
          <w:spacing w:val="-1"/>
        </w:rPr>
        <w:t xml:space="preserve"> </w:t>
      </w:r>
      <w:r>
        <w:t>dodatečné</w:t>
      </w:r>
      <w:r>
        <w:rPr>
          <w:spacing w:val="-15"/>
        </w:rPr>
        <w:t xml:space="preserve"> </w:t>
      </w:r>
      <w:r>
        <w:t>lhůtě</w:t>
      </w:r>
      <w:r>
        <w:rPr>
          <w:spacing w:val="-14"/>
        </w:rPr>
        <w:t xml:space="preserve"> </w:t>
      </w:r>
      <w:r>
        <w:t>nebo</w:t>
      </w:r>
      <w:r>
        <w:rPr>
          <w:spacing w:val="-17"/>
        </w:rPr>
        <w:t xml:space="preserve"> </w:t>
      </w:r>
      <w:r>
        <w:t>jinak</w:t>
      </w:r>
      <w:r>
        <w:rPr>
          <w:spacing w:val="-12"/>
        </w:rPr>
        <w:t xml:space="preserve"> </w:t>
      </w:r>
      <w:r>
        <w:t>v</w:t>
      </w:r>
      <w:r>
        <w:rPr>
          <w:spacing w:val="-3"/>
        </w:rPr>
        <w:t xml:space="preserve"> </w:t>
      </w:r>
      <w:r>
        <w:t>d</w:t>
      </w:r>
      <w:r>
        <w:t>odatečně</w:t>
      </w:r>
      <w:r>
        <w:rPr>
          <w:spacing w:val="-15"/>
        </w:rPr>
        <w:t xml:space="preserve"> </w:t>
      </w:r>
      <w:r>
        <w:t>přiměřené</w:t>
      </w:r>
      <w:r>
        <w:rPr>
          <w:spacing w:val="-13"/>
        </w:rPr>
        <w:t xml:space="preserve"> </w:t>
      </w:r>
      <w:r>
        <w:t>lhůtě</w:t>
      </w:r>
      <w:r>
        <w:rPr>
          <w:spacing w:val="-15"/>
        </w:rPr>
        <w:t xml:space="preserve"> </w:t>
      </w:r>
      <w:r>
        <w:t>stanovené</w:t>
      </w:r>
      <w:r>
        <w:rPr>
          <w:spacing w:val="-15"/>
        </w:rPr>
        <w:t xml:space="preserve"> </w:t>
      </w:r>
      <w:r>
        <w:t>Objednatelem,</w:t>
      </w:r>
      <w:r>
        <w:rPr>
          <w:spacing w:val="-13"/>
        </w:rPr>
        <w:t xml:space="preserve"> </w:t>
      </w:r>
      <w:r>
        <w:t>jež však nebude delší než třicet dnů, je Objednatel, aniž by tím byla dotčena jakákoliv jiná práva a nároky Objednatele dle této Smlouvy, oprávněn, nikoliv však povinen, podle svého</w:t>
      </w:r>
      <w:r>
        <w:rPr>
          <w:spacing w:val="-10"/>
        </w:rPr>
        <w:t xml:space="preserve"> </w:t>
      </w:r>
      <w:r>
        <w:t>uvážení</w:t>
      </w:r>
      <w:r>
        <w:rPr>
          <w:spacing w:val="-11"/>
        </w:rPr>
        <w:t xml:space="preserve"> </w:t>
      </w:r>
      <w:r>
        <w:t>splnit</w:t>
      </w:r>
      <w:r>
        <w:rPr>
          <w:spacing w:val="-9"/>
        </w:rPr>
        <w:t xml:space="preserve"> </w:t>
      </w:r>
      <w:r>
        <w:t>povinnost</w:t>
      </w:r>
      <w:r>
        <w:rPr>
          <w:spacing w:val="-9"/>
        </w:rPr>
        <w:t xml:space="preserve"> </w:t>
      </w:r>
      <w:r>
        <w:t>Poskytovatele</w:t>
      </w:r>
      <w:r>
        <w:rPr>
          <w:spacing w:val="-10"/>
        </w:rPr>
        <w:t xml:space="preserve"> </w:t>
      </w:r>
      <w:r>
        <w:t>nebo</w:t>
      </w:r>
      <w:r>
        <w:rPr>
          <w:spacing w:val="-10"/>
        </w:rPr>
        <w:t xml:space="preserve"> </w:t>
      </w:r>
      <w:r>
        <w:t>pověřit</w:t>
      </w:r>
      <w:r>
        <w:rPr>
          <w:spacing w:val="-9"/>
        </w:rPr>
        <w:t xml:space="preserve"> </w:t>
      </w:r>
      <w:r>
        <w:t>splněním</w:t>
      </w:r>
      <w:r>
        <w:rPr>
          <w:spacing w:val="-12"/>
        </w:rPr>
        <w:t xml:space="preserve"> </w:t>
      </w:r>
      <w:r>
        <w:t>této</w:t>
      </w:r>
      <w:r>
        <w:rPr>
          <w:spacing w:val="-12"/>
        </w:rPr>
        <w:t xml:space="preserve"> </w:t>
      </w:r>
      <w:r>
        <w:t>povinnosti</w:t>
      </w:r>
      <w:r>
        <w:rPr>
          <w:spacing w:val="-11"/>
        </w:rPr>
        <w:t xml:space="preserve"> </w:t>
      </w:r>
      <w:r>
        <w:t>jiné osoby na náklady</w:t>
      </w:r>
      <w:r>
        <w:rPr>
          <w:spacing w:val="-6"/>
        </w:rPr>
        <w:t xml:space="preserve"> </w:t>
      </w:r>
      <w:r>
        <w:t>Poskytovatele,</w:t>
      </w:r>
    </w:p>
    <w:p w:rsidR="005460B7" w:rsidRDefault="00A738A0">
      <w:pPr>
        <w:pStyle w:val="Odstavecseseznamem"/>
        <w:numPr>
          <w:ilvl w:val="1"/>
          <w:numId w:val="32"/>
        </w:numPr>
        <w:tabs>
          <w:tab w:val="left" w:pos="911"/>
        </w:tabs>
        <w:spacing w:before="118"/>
        <w:ind w:right="106"/>
        <w:jc w:val="both"/>
      </w:pPr>
      <w:r>
        <w:t>po Poskytovateli požadovat, aby pro splnění veřejné zakázky nevyužíval člena týmu Poskytovatele, který</w:t>
      </w:r>
      <w:r>
        <w:rPr>
          <w:spacing w:val="-9"/>
        </w:rPr>
        <w:t xml:space="preserve"> </w:t>
      </w:r>
      <w:r>
        <w:t>prokazatelně:</w:t>
      </w:r>
    </w:p>
    <w:p w:rsidR="005460B7" w:rsidRDefault="00A738A0">
      <w:pPr>
        <w:pStyle w:val="Odstavecseseznamem"/>
        <w:numPr>
          <w:ilvl w:val="2"/>
          <w:numId w:val="32"/>
        </w:numPr>
        <w:tabs>
          <w:tab w:val="left" w:pos="1597"/>
          <w:tab w:val="left" w:pos="1598"/>
        </w:tabs>
        <w:spacing w:before="119"/>
        <w:ind w:hanging="504"/>
      </w:pPr>
      <w:r>
        <w:t>plní své povinnosti nekompetentně nebo nedbale,</w:t>
      </w:r>
      <w:r>
        <w:rPr>
          <w:spacing w:val="-11"/>
        </w:rPr>
        <w:t xml:space="preserve"> </w:t>
      </w:r>
      <w:r>
        <w:t>nebo</w:t>
      </w:r>
    </w:p>
    <w:p w:rsidR="005460B7" w:rsidRDefault="005460B7">
      <w:pPr>
        <w:sectPr w:rsidR="005460B7">
          <w:pgSz w:w="11910" w:h="16840"/>
          <w:pgMar w:top="1320" w:right="1140" w:bottom="280" w:left="1300" w:header="708" w:footer="708" w:gutter="0"/>
          <w:cols w:space="708"/>
        </w:sectPr>
      </w:pPr>
    </w:p>
    <w:p w:rsidR="005460B7" w:rsidRDefault="00A738A0">
      <w:pPr>
        <w:pStyle w:val="Odstavecseseznamem"/>
        <w:numPr>
          <w:ilvl w:val="2"/>
          <w:numId w:val="32"/>
        </w:numPr>
        <w:tabs>
          <w:tab w:val="left" w:pos="1535"/>
        </w:tabs>
        <w:spacing w:before="80"/>
        <w:ind w:left="1534" w:hanging="696"/>
        <w:jc w:val="both"/>
      </w:pPr>
      <w:r>
        <w:lastRenderedPageBreak/>
        <w:t>neplní nebo porušuje některá ustanovení této Smlouvy nebo právních</w:t>
      </w:r>
      <w:r>
        <w:rPr>
          <w:spacing w:val="-21"/>
        </w:rPr>
        <w:t xml:space="preserve"> </w:t>
      </w:r>
      <w:r>
        <w:t>předpisů,</w:t>
      </w:r>
    </w:p>
    <w:p w:rsidR="005460B7" w:rsidRDefault="00A738A0">
      <w:pPr>
        <w:pStyle w:val="Odstavecseseznamem"/>
        <w:numPr>
          <w:ilvl w:val="2"/>
          <w:numId w:val="32"/>
        </w:numPr>
        <w:tabs>
          <w:tab w:val="left" w:pos="1535"/>
        </w:tabs>
        <w:spacing w:before="118"/>
        <w:ind w:right="106" w:hanging="504"/>
      </w:pPr>
      <w:proofErr w:type="gramStart"/>
      <w:r>
        <w:t>přičemž</w:t>
      </w:r>
      <w:proofErr w:type="gramEnd"/>
      <w:r>
        <w:t xml:space="preserve"> takový člen týmu Poskytovatele musí být po výzvě Objednatele bez zbytečného odkladu nahrazen jiným členem s odpovídající</w:t>
      </w:r>
      <w:r>
        <w:rPr>
          <w:spacing w:val="-14"/>
        </w:rPr>
        <w:t xml:space="preserve"> </w:t>
      </w:r>
      <w:r>
        <w:t>kvalifikací.</w:t>
      </w:r>
    </w:p>
    <w:p w:rsidR="005460B7" w:rsidRDefault="00A738A0">
      <w:pPr>
        <w:pStyle w:val="Odstavecseseznamem"/>
        <w:numPr>
          <w:ilvl w:val="1"/>
          <w:numId w:val="32"/>
        </w:numPr>
        <w:tabs>
          <w:tab w:val="left" w:pos="911"/>
        </w:tabs>
        <w:spacing w:before="118"/>
        <w:ind w:right="101"/>
        <w:jc w:val="both"/>
      </w:pPr>
      <w:r>
        <w:t xml:space="preserve">Pokud dojde v průběhu plnění předmětu Smlouvy k výměně zařízení, např. </w:t>
      </w:r>
      <w:proofErr w:type="gramStart"/>
      <w:r>
        <w:t>z</w:t>
      </w:r>
      <w:proofErr w:type="gramEnd"/>
      <w:r>
        <w:t xml:space="preserve"> důvodu skončení jeho životnosti, může plnění předmětu Smlouvy pokračovat příslušnou aktualizací provozní dokumentace, případně katalogových listů či jiné pořizované dokumentace, pokud</w:t>
      </w:r>
      <w:r>
        <w:t xml:space="preserve"> se tak smluvní strany dohodnou. V opačném případě se smluvní strany zavazují uzavřít dodatek této Smlouvy v souladu s platnou</w:t>
      </w:r>
      <w:r>
        <w:rPr>
          <w:spacing w:val="-19"/>
        </w:rPr>
        <w:t xml:space="preserve"> </w:t>
      </w:r>
      <w:r>
        <w:t>legislativou.</w:t>
      </w:r>
    </w:p>
    <w:p w:rsidR="005460B7" w:rsidRDefault="005460B7">
      <w:pPr>
        <w:pStyle w:val="Zkladntext"/>
        <w:rPr>
          <w:sz w:val="24"/>
        </w:rPr>
      </w:pPr>
    </w:p>
    <w:p w:rsidR="005460B7" w:rsidRDefault="005460B7">
      <w:pPr>
        <w:pStyle w:val="Zkladntext"/>
        <w:spacing w:before="4"/>
        <w:rPr>
          <w:sz w:val="30"/>
        </w:rPr>
      </w:pPr>
    </w:p>
    <w:p w:rsidR="005460B7" w:rsidRDefault="00A738A0">
      <w:pPr>
        <w:pStyle w:val="Nadpis4"/>
        <w:numPr>
          <w:ilvl w:val="0"/>
          <w:numId w:val="31"/>
        </w:numPr>
        <w:tabs>
          <w:tab w:val="left" w:pos="4082"/>
        </w:tabs>
        <w:ind w:hanging="393"/>
      </w:pPr>
      <w:r>
        <w:t>Záruka za</w:t>
      </w:r>
      <w:r>
        <w:rPr>
          <w:spacing w:val="-5"/>
        </w:rPr>
        <w:t xml:space="preserve"> </w:t>
      </w:r>
      <w:r>
        <w:t>jakost</w:t>
      </w:r>
    </w:p>
    <w:p w:rsidR="005460B7" w:rsidRDefault="005460B7">
      <w:pPr>
        <w:pStyle w:val="Zkladntext"/>
        <w:spacing w:before="1"/>
        <w:rPr>
          <w:b/>
        </w:rPr>
      </w:pPr>
    </w:p>
    <w:p w:rsidR="005460B7" w:rsidRDefault="00A738A0">
      <w:pPr>
        <w:pStyle w:val="Zkladntext"/>
        <w:ind w:left="118"/>
      </w:pPr>
      <w:r>
        <w:t>1.   Na poskytované služby poskytuje Poskytovatel záruku v délce 3 měsíců.</w:t>
      </w:r>
    </w:p>
    <w:p w:rsidR="005460B7" w:rsidRDefault="005460B7">
      <w:pPr>
        <w:pStyle w:val="Zkladntext"/>
        <w:rPr>
          <w:sz w:val="24"/>
        </w:rPr>
      </w:pPr>
    </w:p>
    <w:p w:rsidR="005460B7" w:rsidRDefault="005460B7">
      <w:pPr>
        <w:pStyle w:val="Zkladntext"/>
        <w:rPr>
          <w:sz w:val="24"/>
        </w:rPr>
      </w:pPr>
    </w:p>
    <w:p w:rsidR="005460B7" w:rsidRDefault="005460B7">
      <w:pPr>
        <w:pStyle w:val="Zkladntext"/>
        <w:rPr>
          <w:sz w:val="24"/>
        </w:rPr>
      </w:pPr>
    </w:p>
    <w:p w:rsidR="005460B7" w:rsidRDefault="005460B7">
      <w:pPr>
        <w:pStyle w:val="Zkladntext"/>
        <w:spacing w:before="6"/>
        <w:rPr>
          <w:sz w:val="33"/>
        </w:rPr>
      </w:pPr>
    </w:p>
    <w:p w:rsidR="005460B7" w:rsidRDefault="00A738A0">
      <w:pPr>
        <w:pStyle w:val="Nadpis4"/>
        <w:numPr>
          <w:ilvl w:val="0"/>
          <w:numId w:val="31"/>
        </w:numPr>
        <w:tabs>
          <w:tab w:val="left" w:pos="4173"/>
        </w:tabs>
        <w:ind w:left="4173" w:hanging="454"/>
      </w:pPr>
      <w:r>
        <w:t>Ukončení</w:t>
      </w:r>
      <w:r>
        <w:rPr>
          <w:spacing w:val="-1"/>
        </w:rPr>
        <w:t xml:space="preserve"> </w:t>
      </w:r>
      <w:r>
        <w:t>smlouvy</w:t>
      </w:r>
    </w:p>
    <w:p w:rsidR="005460B7" w:rsidRDefault="005460B7">
      <w:pPr>
        <w:pStyle w:val="Zkladntext"/>
        <w:spacing w:before="9"/>
        <w:rPr>
          <w:b/>
          <w:sz w:val="20"/>
        </w:rPr>
      </w:pPr>
    </w:p>
    <w:p w:rsidR="005460B7" w:rsidRDefault="00A738A0">
      <w:pPr>
        <w:pStyle w:val="Odstavecseseznamem"/>
        <w:numPr>
          <w:ilvl w:val="0"/>
          <w:numId w:val="30"/>
        </w:numPr>
        <w:tabs>
          <w:tab w:val="left" w:pos="479"/>
        </w:tabs>
        <w:ind w:right="105"/>
        <w:jc w:val="both"/>
      </w:pPr>
      <w:r>
        <w:t>Smluvní strany se dohodly, že tuto Smlouvu mohou ukončit pouze za podmínek dále upravených v této Smlouvě a nebo v případech, které stanoví</w:t>
      </w:r>
      <w:r>
        <w:rPr>
          <w:spacing w:val="-11"/>
        </w:rPr>
        <w:t xml:space="preserve"> </w:t>
      </w:r>
      <w:r>
        <w:t>zákon.</w:t>
      </w:r>
    </w:p>
    <w:p w:rsidR="005460B7" w:rsidRDefault="00A738A0">
      <w:pPr>
        <w:pStyle w:val="Odstavecseseznamem"/>
        <w:numPr>
          <w:ilvl w:val="0"/>
          <w:numId w:val="30"/>
        </w:numPr>
        <w:tabs>
          <w:tab w:val="left" w:pos="479"/>
        </w:tabs>
        <w:spacing w:before="121"/>
        <w:ind w:right="99"/>
        <w:jc w:val="both"/>
      </w:pPr>
      <w:r>
        <w:t xml:space="preserve">Odstoupení </w:t>
      </w:r>
      <w:proofErr w:type="gramStart"/>
      <w:r>
        <w:t>od</w:t>
      </w:r>
      <w:proofErr w:type="gramEnd"/>
      <w:r>
        <w:t xml:space="preserve"> Smlouvy musí být provedeno písemnou formou a je účinné okamžikem jeho doručení druhé straně s</w:t>
      </w:r>
      <w:r>
        <w:t xml:space="preserve">mluvního vztahu. Odstoupením </w:t>
      </w:r>
      <w:proofErr w:type="gramStart"/>
      <w:r>
        <w:t>od</w:t>
      </w:r>
      <w:proofErr w:type="gramEnd"/>
      <w:r>
        <w:t xml:space="preserve"> Smlouvy se tato Smlouva od okamžiku</w:t>
      </w:r>
      <w:r>
        <w:rPr>
          <w:spacing w:val="-9"/>
        </w:rPr>
        <w:t xml:space="preserve"> </w:t>
      </w:r>
      <w:r>
        <w:t>doručení</w:t>
      </w:r>
      <w:r>
        <w:rPr>
          <w:spacing w:val="-7"/>
        </w:rPr>
        <w:t xml:space="preserve"> </w:t>
      </w:r>
      <w:r>
        <w:t>projevu</w:t>
      </w:r>
      <w:r>
        <w:rPr>
          <w:spacing w:val="-6"/>
        </w:rPr>
        <w:t xml:space="preserve"> </w:t>
      </w:r>
      <w:r>
        <w:t>vůle</w:t>
      </w:r>
      <w:r>
        <w:rPr>
          <w:spacing w:val="-9"/>
        </w:rPr>
        <w:t xml:space="preserve"> </w:t>
      </w:r>
      <w:r>
        <w:t>směřujícího</w:t>
      </w:r>
      <w:r>
        <w:rPr>
          <w:spacing w:val="-9"/>
        </w:rPr>
        <w:t xml:space="preserve"> </w:t>
      </w:r>
      <w:r>
        <w:t>k</w:t>
      </w:r>
      <w:r>
        <w:rPr>
          <w:spacing w:val="-1"/>
        </w:rPr>
        <w:t xml:space="preserve"> </w:t>
      </w:r>
      <w:r>
        <w:t>odstoupení</w:t>
      </w:r>
      <w:r>
        <w:rPr>
          <w:spacing w:val="-8"/>
        </w:rPr>
        <w:t xml:space="preserve"> </w:t>
      </w:r>
      <w:r>
        <w:t>od</w:t>
      </w:r>
      <w:r>
        <w:rPr>
          <w:spacing w:val="-9"/>
        </w:rPr>
        <w:t xml:space="preserve"> </w:t>
      </w:r>
      <w:r>
        <w:t>Smlouvy</w:t>
      </w:r>
      <w:r>
        <w:rPr>
          <w:spacing w:val="-8"/>
        </w:rPr>
        <w:t xml:space="preserve"> </w:t>
      </w:r>
      <w:r>
        <w:t>druhé</w:t>
      </w:r>
      <w:r>
        <w:rPr>
          <w:spacing w:val="-7"/>
        </w:rPr>
        <w:t xml:space="preserve"> </w:t>
      </w:r>
      <w:r>
        <w:t>smluvní</w:t>
      </w:r>
      <w:r>
        <w:rPr>
          <w:spacing w:val="-7"/>
        </w:rPr>
        <w:t xml:space="preserve"> </w:t>
      </w:r>
      <w:r>
        <w:t>straně ruší.</w:t>
      </w:r>
    </w:p>
    <w:p w:rsidR="005460B7" w:rsidRDefault="00A738A0">
      <w:pPr>
        <w:pStyle w:val="Odstavecseseznamem"/>
        <w:numPr>
          <w:ilvl w:val="0"/>
          <w:numId w:val="30"/>
        </w:numPr>
        <w:tabs>
          <w:tab w:val="left" w:pos="479"/>
        </w:tabs>
        <w:spacing w:before="118"/>
        <w:ind w:right="107"/>
        <w:jc w:val="both"/>
      </w:pPr>
      <w:r>
        <w:t>Výpovědí či odstoupením nejsou dotčena práva a povinnosti stran vzniklé před účinností ukončení</w:t>
      </w:r>
      <w:r>
        <w:rPr>
          <w:spacing w:val="-2"/>
        </w:rPr>
        <w:t xml:space="preserve"> </w:t>
      </w:r>
      <w:r>
        <w:t>Smlouvy.</w:t>
      </w:r>
    </w:p>
    <w:p w:rsidR="005460B7" w:rsidRDefault="00A738A0">
      <w:pPr>
        <w:pStyle w:val="Odstavecseseznamem"/>
        <w:numPr>
          <w:ilvl w:val="0"/>
          <w:numId w:val="30"/>
        </w:numPr>
        <w:tabs>
          <w:tab w:val="left" w:pos="479"/>
        </w:tabs>
        <w:spacing w:before="118"/>
        <w:ind w:right="102"/>
        <w:jc w:val="both"/>
      </w:pPr>
      <w:r>
        <w:t>Odstoupení od Smlouvy ze strany Objednatele – Objednatel je oprávněn odstoupit od této Smlouvy v těchto</w:t>
      </w:r>
      <w:r>
        <w:rPr>
          <w:spacing w:val="-8"/>
        </w:rPr>
        <w:t xml:space="preserve"> </w:t>
      </w:r>
      <w:r>
        <w:t>případech:</w:t>
      </w:r>
    </w:p>
    <w:p w:rsidR="005460B7" w:rsidRDefault="00A738A0">
      <w:pPr>
        <w:pStyle w:val="Odstavecseseznamem"/>
        <w:numPr>
          <w:ilvl w:val="1"/>
          <w:numId w:val="30"/>
        </w:numPr>
        <w:tabs>
          <w:tab w:val="left" w:pos="1535"/>
        </w:tabs>
        <w:spacing w:before="118"/>
        <w:ind w:right="101" w:firstLine="0"/>
        <w:jc w:val="both"/>
      </w:pPr>
      <w:r>
        <w:t>Poskytovatel poruší povinnost z této Smlouvy zvlášť závažným způsobem, a to zejména pro neplnění zahájení plnění Smlouvy nebo parametrů servisních služeb podle Příloh č. 1 (Specifikace služeb) a č. 2 (Popis systému a úroveň požadovaných</w:t>
      </w:r>
      <w:r>
        <w:rPr>
          <w:spacing w:val="-18"/>
        </w:rPr>
        <w:t xml:space="preserve"> </w:t>
      </w:r>
      <w:r>
        <w:t>služeb),</w:t>
      </w:r>
    </w:p>
    <w:p w:rsidR="005460B7" w:rsidRDefault="00A738A0">
      <w:pPr>
        <w:pStyle w:val="Odstavecseseznamem"/>
        <w:numPr>
          <w:ilvl w:val="1"/>
          <w:numId w:val="30"/>
        </w:numPr>
        <w:tabs>
          <w:tab w:val="left" w:pos="1535"/>
        </w:tabs>
        <w:spacing w:before="118"/>
        <w:ind w:right="102" w:firstLine="0"/>
        <w:jc w:val="both"/>
      </w:pPr>
      <w:r>
        <w:t>Poskytovat</w:t>
      </w:r>
      <w:r>
        <w:t>el porušil některou ze svých povinností uvedených v článku VII. Smlouvy;</w:t>
      </w:r>
    </w:p>
    <w:p w:rsidR="005460B7" w:rsidRDefault="00A738A0">
      <w:pPr>
        <w:pStyle w:val="Odstavecseseznamem"/>
        <w:numPr>
          <w:ilvl w:val="1"/>
          <w:numId w:val="30"/>
        </w:numPr>
        <w:tabs>
          <w:tab w:val="left" w:pos="1535"/>
        </w:tabs>
        <w:spacing w:before="118"/>
        <w:ind w:right="102" w:firstLine="0"/>
        <w:jc w:val="both"/>
      </w:pPr>
      <w:r>
        <w:t xml:space="preserve">Poskytovatel porušil některý ze svých závazků dle článku VII. </w:t>
      </w:r>
      <w:proofErr w:type="gramStart"/>
      <w:r>
        <w:t>odst</w:t>
      </w:r>
      <w:proofErr w:type="gramEnd"/>
      <w:r>
        <w:t xml:space="preserve">. 4. Smlouvy nebo se ukáže nepravdivým, neúplným či zkresleným některé z prohlášení Poskytovatele dle článku VII. </w:t>
      </w:r>
      <w:proofErr w:type="gramStart"/>
      <w:r>
        <w:t>ods</w:t>
      </w:r>
      <w:r>
        <w:t>t</w:t>
      </w:r>
      <w:proofErr w:type="gramEnd"/>
      <w:r>
        <w:t>. 1. této</w:t>
      </w:r>
      <w:r>
        <w:rPr>
          <w:spacing w:val="-12"/>
        </w:rPr>
        <w:t xml:space="preserve"> </w:t>
      </w:r>
      <w:r>
        <w:t>Smlouvy,</w:t>
      </w:r>
    </w:p>
    <w:p w:rsidR="005460B7" w:rsidRDefault="00A738A0">
      <w:pPr>
        <w:pStyle w:val="Odstavecseseznamem"/>
        <w:numPr>
          <w:ilvl w:val="1"/>
          <w:numId w:val="30"/>
        </w:numPr>
        <w:tabs>
          <w:tab w:val="left" w:pos="1535"/>
        </w:tabs>
        <w:spacing w:before="118"/>
        <w:ind w:left="1534" w:hanging="710"/>
        <w:jc w:val="both"/>
      </w:pPr>
      <w:r>
        <w:t>Poskytovatel poruší povinnost mlčenlivosti dle čl. XVI odst. 6. této</w:t>
      </w:r>
      <w:r>
        <w:rPr>
          <w:spacing w:val="-18"/>
        </w:rPr>
        <w:t xml:space="preserve"> </w:t>
      </w:r>
      <w:r>
        <w:t>Smlouvy,</w:t>
      </w:r>
    </w:p>
    <w:p w:rsidR="005460B7" w:rsidRDefault="00A738A0">
      <w:pPr>
        <w:pStyle w:val="Odstavecseseznamem"/>
        <w:numPr>
          <w:ilvl w:val="1"/>
          <w:numId w:val="30"/>
        </w:numPr>
        <w:tabs>
          <w:tab w:val="left" w:pos="1535"/>
        </w:tabs>
        <w:spacing w:before="121"/>
        <w:ind w:right="101" w:firstLine="0"/>
        <w:jc w:val="both"/>
      </w:pPr>
      <w:r>
        <w:t>Poskytovatel přestane být subjektem oprávněným poskytovat dodávky dle této Smlouvy.</w:t>
      </w:r>
    </w:p>
    <w:p w:rsidR="005460B7" w:rsidRDefault="00A738A0">
      <w:pPr>
        <w:pStyle w:val="Odstavecseseznamem"/>
        <w:numPr>
          <w:ilvl w:val="0"/>
          <w:numId w:val="30"/>
        </w:numPr>
        <w:tabs>
          <w:tab w:val="left" w:pos="479"/>
        </w:tabs>
        <w:spacing w:before="121"/>
        <w:ind w:right="100"/>
        <w:jc w:val="both"/>
      </w:pPr>
      <w:r>
        <w:t xml:space="preserve">Odstoupením </w:t>
      </w:r>
      <w:proofErr w:type="gramStart"/>
      <w:r>
        <w:t>od</w:t>
      </w:r>
      <w:proofErr w:type="gramEnd"/>
      <w:r>
        <w:t xml:space="preserve"> Smlouvy nebudou dotčena plnění Poskytovatele podle této Sml</w:t>
      </w:r>
      <w:r>
        <w:t>ouvy převzatá Objednatelem před účinností Odstoupení ani povinnost Objednatele uhradit Poskytovateli</w:t>
      </w:r>
      <w:r>
        <w:rPr>
          <w:spacing w:val="-17"/>
        </w:rPr>
        <w:t xml:space="preserve"> </w:t>
      </w:r>
      <w:r>
        <w:t>část</w:t>
      </w:r>
      <w:r>
        <w:rPr>
          <w:spacing w:val="-17"/>
        </w:rPr>
        <w:t xml:space="preserve"> </w:t>
      </w:r>
      <w:r>
        <w:t>odměny</w:t>
      </w:r>
      <w:r>
        <w:rPr>
          <w:spacing w:val="-16"/>
        </w:rPr>
        <w:t xml:space="preserve"> </w:t>
      </w:r>
      <w:r>
        <w:t>připadající</w:t>
      </w:r>
      <w:r>
        <w:rPr>
          <w:spacing w:val="-15"/>
        </w:rPr>
        <w:t xml:space="preserve"> </w:t>
      </w:r>
      <w:r>
        <w:t>na</w:t>
      </w:r>
      <w:r>
        <w:rPr>
          <w:spacing w:val="-19"/>
        </w:rPr>
        <w:t xml:space="preserve"> </w:t>
      </w:r>
      <w:r>
        <w:t>taková</w:t>
      </w:r>
      <w:r>
        <w:rPr>
          <w:spacing w:val="-16"/>
        </w:rPr>
        <w:t xml:space="preserve"> </w:t>
      </w:r>
      <w:r>
        <w:t>plnění.</w:t>
      </w:r>
      <w:r>
        <w:rPr>
          <w:spacing w:val="-14"/>
        </w:rPr>
        <w:t xml:space="preserve"> </w:t>
      </w:r>
      <w:r>
        <w:t>Objednatel</w:t>
      </w:r>
      <w:r>
        <w:rPr>
          <w:spacing w:val="-17"/>
        </w:rPr>
        <w:t xml:space="preserve"> </w:t>
      </w:r>
      <w:r>
        <w:t>si</w:t>
      </w:r>
      <w:r>
        <w:rPr>
          <w:spacing w:val="-19"/>
        </w:rPr>
        <w:t xml:space="preserve"> </w:t>
      </w:r>
      <w:r>
        <w:t>ponechá</w:t>
      </w:r>
      <w:r>
        <w:rPr>
          <w:spacing w:val="-16"/>
        </w:rPr>
        <w:t xml:space="preserve"> </w:t>
      </w:r>
      <w:r>
        <w:t>taková</w:t>
      </w:r>
      <w:r>
        <w:rPr>
          <w:spacing w:val="-16"/>
        </w:rPr>
        <w:t xml:space="preserve"> </w:t>
      </w:r>
      <w:r>
        <w:t>plnění Poskytovatele a Poskytovatel si ponechá část odměny připadající na tato</w:t>
      </w:r>
      <w:r>
        <w:rPr>
          <w:spacing w:val="-16"/>
        </w:rPr>
        <w:t xml:space="preserve"> </w:t>
      </w:r>
      <w:r>
        <w:t>plněn</w:t>
      </w:r>
      <w:r>
        <w:t>í</w:t>
      </w:r>
    </w:p>
    <w:p w:rsidR="005460B7" w:rsidRDefault="00A738A0">
      <w:pPr>
        <w:pStyle w:val="Odstavecseseznamem"/>
        <w:numPr>
          <w:ilvl w:val="0"/>
          <w:numId w:val="30"/>
        </w:numPr>
        <w:tabs>
          <w:tab w:val="left" w:pos="479"/>
        </w:tabs>
        <w:spacing w:before="118"/>
        <w:ind w:right="99"/>
        <w:jc w:val="both"/>
      </w:pPr>
      <w:r>
        <w:t xml:space="preserve">Výpověď Smlouvy ze strany Objednatele – jestliže Poskytovatel poruší některou povinnost podle Smlouvy, může Objednatel oznámením vyzvat Poskytovatele, aby toto porušení napravil v přiměřené lhůtě stanovené jednoznačně Objednatelem s tím, že taková lhůta </w:t>
      </w:r>
      <w:r>
        <w:t>nesmí</w:t>
      </w:r>
      <w:r>
        <w:rPr>
          <w:spacing w:val="-11"/>
        </w:rPr>
        <w:t xml:space="preserve"> </w:t>
      </w:r>
      <w:r>
        <w:t>být</w:t>
      </w:r>
      <w:r>
        <w:rPr>
          <w:spacing w:val="-11"/>
        </w:rPr>
        <w:t xml:space="preserve"> </w:t>
      </w:r>
      <w:r>
        <w:t>kratší</w:t>
      </w:r>
      <w:r>
        <w:rPr>
          <w:spacing w:val="-11"/>
        </w:rPr>
        <w:t xml:space="preserve"> </w:t>
      </w:r>
      <w:r>
        <w:t>než</w:t>
      </w:r>
      <w:r>
        <w:rPr>
          <w:spacing w:val="-11"/>
        </w:rPr>
        <w:t xml:space="preserve"> </w:t>
      </w:r>
      <w:r>
        <w:t>třicet</w:t>
      </w:r>
      <w:r>
        <w:rPr>
          <w:spacing w:val="-11"/>
        </w:rPr>
        <w:t xml:space="preserve"> </w:t>
      </w:r>
      <w:r>
        <w:t>(30)</w:t>
      </w:r>
      <w:r>
        <w:rPr>
          <w:spacing w:val="-11"/>
        </w:rPr>
        <w:t xml:space="preserve"> </w:t>
      </w:r>
      <w:r>
        <w:t>dnů.</w:t>
      </w:r>
      <w:r>
        <w:rPr>
          <w:spacing w:val="-14"/>
        </w:rPr>
        <w:t xml:space="preserve"> </w:t>
      </w:r>
      <w:r>
        <w:t>Objednatel</w:t>
      </w:r>
      <w:r>
        <w:rPr>
          <w:spacing w:val="-13"/>
        </w:rPr>
        <w:t xml:space="preserve"> </w:t>
      </w:r>
      <w:r>
        <w:t>je</w:t>
      </w:r>
      <w:r>
        <w:rPr>
          <w:spacing w:val="-15"/>
        </w:rPr>
        <w:t xml:space="preserve"> </w:t>
      </w:r>
      <w:r>
        <w:t>oprávněn</w:t>
      </w:r>
      <w:r>
        <w:rPr>
          <w:spacing w:val="-10"/>
        </w:rPr>
        <w:t xml:space="preserve"> </w:t>
      </w:r>
      <w:r>
        <w:t>Smlouvu</w:t>
      </w:r>
      <w:r>
        <w:rPr>
          <w:spacing w:val="-12"/>
        </w:rPr>
        <w:t xml:space="preserve"> </w:t>
      </w:r>
      <w:r>
        <w:t>vypovědět</w:t>
      </w:r>
      <w:r>
        <w:rPr>
          <w:spacing w:val="-9"/>
        </w:rPr>
        <w:t xml:space="preserve"> </w:t>
      </w:r>
      <w:r>
        <w:t>s</w:t>
      </w:r>
      <w:r>
        <w:rPr>
          <w:spacing w:val="-1"/>
        </w:rPr>
        <w:t xml:space="preserve"> </w:t>
      </w:r>
      <w:r>
        <w:t>výpovědní</w:t>
      </w:r>
    </w:p>
    <w:p w:rsidR="005460B7" w:rsidRDefault="005460B7">
      <w:pPr>
        <w:jc w:val="both"/>
        <w:sectPr w:rsidR="005460B7">
          <w:pgSz w:w="11910" w:h="16840"/>
          <w:pgMar w:top="1320" w:right="1140" w:bottom="280" w:left="1300" w:header="708" w:footer="708" w:gutter="0"/>
          <w:cols w:space="708"/>
        </w:sectPr>
      </w:pPr>
    </w:p>
    <w:p w:rsidR="005460B7" w:rsidRDefault="00A738A0">
      <w:pPr>
        <w:pStyle w:val="Zkladntext"/>
        <w:spacing w:before="80"/>
        <w:ind w:left="478"/>
      </w:pPr>
      <w:proofErr w:type="gramStart"/>
      <w:r>
        <w:lastRenderedPageBreak/>
        <w:t>lhůtou</w:t>
      </w:r>
      <w:proofErr w:type="gramEnd"/>
      <w:r>
        <w:t xml:space="preserve"> alespoň tři (3) měsíce, jež počíná běžet prvního dne měsíce následujícího po měsíci, ve kterém byla výpověď doručena Poskytovateli, pokud:</w:t>
      </w:r>
    </w:p>
    <w:p w:rsidR="005460B7" w:rsidRDefault="00A738A0">
      <w:pPr>
        <w:pStyle w:val="Odstavecseseznamem"/>
        <w:numPr>
          <w:ilvl w:val="1"/>
          <w:numId w:val="30"/>
        </w:numPr>
        <w:tabs>
          <w:tab w:val="left" w:pos="911"/>
        </w:tabs>
        <w:spacing w:before="121"/>
        <w:ind w:left="910" w:right="100" w:hanging="432"/>
        <w:jc w:val="both"/>
      </w:pPr>
      <w:r>
        <w:t>Poskytovatel</w:t>
      </w:r>
      <w:r>
        <w:rPr>
          <w:spacing w:val="-4"/>
        </w:rPr>
        <w:t xml:space="preserve"> </w:t>
      </w:r>
      <w:r>
        <w:t>poruší</w:t>
      </w:r>
      <w:r>
        <w:rPr>
          <w:spacing w:val="-4"/>
        </w:rPr>
        <w:t xml:space="preserve"> </w:t>
      </w:r>
      <w:r>
        <w:t>povinnost</w:t>
      </w:r>
      <w:r>
        <w:rPr>
          <w:spacing w:val="-4"/>
        </w:rPr>
        <w:t xml:space="preserve"> </w:t>
      </w:r>
      <w:r>
        <w:t>z</w:t>
      </w:r>
      <w:r>
        <w:rPr>
          <w:spacing w:val="-2"/>
        </w:rPr>
        <w:t xml:space="preserve"> </w:t>
      </w:r>
      <w:r>
        <w:t>této</w:t>
      </w:r>
      <w:r>
        <w:rPr>
          <w:spacing w:val="-5"/>
        </w:rPr>
        <w:t xml:space="preserve"> </w:t>
      </w:r>
      <w:r>
        <w:t>Smlouvy</w:t>
      </w:r>
      <w:r>
        <w:rPr>
          <w:spacing w:val="-5"/>
        </w:rPr>
        <w:t xml:space="preserve"> </w:t>
      </w:r>
      <w:r>
        <w:t>jiným</w:t>
      </w:r>
      <w:r>
        <w:rPr>
          <w:spacing w:val="-4"/>
        </w:rPr>
        <w:t xml:space="preserve"> </w:t>
      </w:r>
      <w:r>
        <w:t>než</w:t>
      </w:r>
      <w:r>
        <w:rPr>
          <w:spacing w:val="-5"/>
        </w:rPr>
        <w:t xml:space="preserve"> </w:t>
      </w:r>
      <w:r>
        <w:t>zvlášť</w:t>
      </w:r>
      <w:r>
        <w:rPr>
          <w:spacing w:val="-7"/>
        </w:rPr>
        <w:t xml:space="preserve"> </w:t>
      </w:r>
      <w:r>
        <w:t>závažným</w:t>
      </w:r>
      <w:r>
        <w:rPr>
          <w:spacing w:val="-4"/>
        </w:rPr>
        <w:t xml:space="preserve"> </w:t>
      </w:r>
      <w:r>
        <w:t>způsobem</w:t>
      </w:r>
      <w:r>
        <w:rPr>
          <w:spacing w:val="-5"/>
        </w:rPr>
        <w:t xml:space="preserve"> </w:t>
      </w:r>
      <w:r>
        <w:t xml:space="preserve">ve </w:t>
      </w:r>
      <w:proofErr w:type="gramStart"/>
      <w:r>
        <w:t>smyslu  čl</w:t>
      </w:r>
      <w:proofErr w:type="gramEnd"/>
      <w:r>
        <w:t>.  IX</w:t>
      </w:r>
      <w:proofErr w:type="gramStart"/>
      <w:r>
        <w:t>.  odst</w:t>
      </w:r>
      <w:proofErr w:type="gramEnd"/>
      <w:r>
        <w:t>.  3.  a  neprovede  nápravu  takového  porušení  povinností  ani    v dodatečné lhůtě stanovené</w:t>
      </w:r>
      <w:r>
        <w:rPr>
          <w:spacing w:val="-11"/>
        </w:rPr>
        <w:t xml:space="preserve"> </w:t>
      </w:r>
      <w:r>
        <w:t>Objednatelem,</w:t>
      </w:r>
    </w:p>
    <w:p w:rsidR="005460B7" w:rsidRDefault="00A738A0">
      <w:pPr>
        <w:pStyle w:val="Odstavecseseznamem"/>
        <w:numPr>
          <w:ilvl w:val="1"/>
          <w:numId w:val="30"/>
        </w:numPr>
        <w:tabs>
          <w:tab w:val="left" w:pos="911"/>
        </w:tabs>
        <w:spacing w:before="121"/>
        <w:ind w:left="910" w:right="99" w:hanging="432"/>
        <w:jc w:val="both"/>
      </w:pPr>
      <w:r>
        <w:t xml:space="preserve">opakovaně dojde k tomu, že Poskytovatel </w:t>
      </w:r>
      <w:r>
        <w:t>neodstraní výpadek poskytování služeb bez zbytečného</w:t>
      </w:r>
      <w:r>
        <w:rPr>
          <w:spacing w:val="-2"/>
        </w:rPr>
        <w:t xml:space="preserve"> </w:t>
      </w:r>
      <w:r>
        <w:t>prodlení,</w:t>
      </w:r>
    </w:p>
    <w:p w:rsidR="005460B7" w:rsidRDefault="00A738A0">
      <w:pPr>
        <w:pStyle w:val="Odstavecseseznamem"/>
        <w:numPr>
          <w:ilvl w:val="0"/>
          <w:numId w:val="30"/>
        </w:numPr>
        <w:tabs>
          <w:tab w:val="left" w:pos="479"/>
        </w:tabs>
        <w:spacing w:before="121"/>
        <w:ind w:right="109"/>
        <w:jc w:val="both"/>
      </w:pPr>
      <w:r>
        <w:t xml:space="preserve">Rozhodnutí Objednatele vypovědět tuto Smlouvu není </w:t>
      </w:r>
      <w:proofErr w:type="gramStart"/>
      <w:r>
        <w:t>na</w:t>
      </w:r>
      <w:proofErr w:type="gramEnd"/>
      <w:r>
        <w:t xml:space="preserve"> újmu jakýmkoli dalším právům Objednatele vyplývajícím ze Smlouvy, právních předpisů nebo vzniklým z jiného</w:t>
      </w:r>
      <w:r>
        <w:rPr>
          <w:spacing w:val="-18"/>
        </w:rPr>
        <w:t xml:space="preserve"> </w:t>
      </w:r>
      <w:r>
        <w:t>titulu.</w:t>
      </w:r>
    </w:p>
    <w:p w:rsidR="005460B7" w:rsidRDefault="00A738A0">
      <w:pPr>
        <w:pStyle w:val="Odstavecseseznamem"/>
        <w:numPr>
          <w:ilvl w:val="0"/>
          <w:numId w:val="30"/>
        </w:numPr>
        <w:tabs>
          <w:tab w:val="left" w:pos="479"/>
        </w:tabs>
        <w:spacing w:before="121"/>
        <w:ind w:right="101"/>
        <w:jc w:val="both"/>
      </w:pPr>
      <w:r>
        <w:t>Výpověď Smlouvy ze stran</w:t>
      </w:r>
      <w:r>
        <w:t>y Poskytovatele – Poskytovatel je oprávněn tuto Smlouvu vypovědět s výpovědní lhůtou tří (3) měsíců, jež počíná běžet prvního dne měsíce následujícího</w:t>
      </w:r>
      <w:r>
        <w:rPr>
          <w:spacing w:val="-10"/>
        </w:rPr>
        <w:t xml:space="preserve"> </w:t>
      </w:r>
      <w:r>
        <w:t>po</w:t>
      </w:r>
      <w:r>
        <w:rPr>
          <w:spacing w:val="-13"/>
        </w:rPr>
        <w:t xml:space="preserve"> </w:t>
      </w:r>
      <w:r>
        <w:t>měsíci,</w:t>
      </w:r>
      <w:r>
        <w:rPr>
          <w:spacing w:val="-11"/>
        </w:rPr>
        <w:t xml:space="preserve"> </w:t>
      </w:r>
      <w:r>
        <w:t>ve</w:t>
      </w:r>
      <w:r>
        <w:rPr>
          <w:spacing w:val="-10"/>
        </w:rPr>
        <w:t xml:space="preserve"> </w:t>
      </w:r>
      <w:r>
        <w:t>kterém</w:t>
      </w:r>
      <w:r>
        <w:rPr>
          <w:spacing w:val="-9"/>
        </w:rPr>
        <w:t xml:space="preserve"> </w:t>
      </w:r>
      <w:r>
        <w:t>byla</w:t>
      </w:r>
      <w:r>
        <w:rPr>
          <w:spacing w:val="-10"/>
        </w:rPr>
        <w:t xml:space="preserve"> </w:t>
      </w:r>
      <w:r>
        <w:t>výpověď</w:t>
      </w:r>
      <w:r>
        <w:rPr>
          <w:spacing w:val="-11"/>
        </w:rPr>
        <w:t xml:space="preserve"> </w:t>
      </w:r>
      <w:r>
        <w:t>doručena</w:t>
      </w:r>
      <w:r>
        <w:rPr>
          <w:spacing w:val="-13"/>
        </w:rPr>
        <w:t xml:space="preserve"> </w:t>
      </w:r>
      <w:r>
        <w:t>Objednateli,</w:t>
      </w:r>
      <w:r>
        <w:rPr>
          <w:spacing w:val="-9"/>
        </w:rPr>
        <w:t xml:space="preserve"> </w:t>
      </w:r>
      <w:r>
        <w:t>pokud</w:t>
      </w:r>
      <w:r>
        <w:rPr>
          <w:spacing w:val="-10"/>
        </w:rPr>
        <w:t xml:space="preserve"> </w:t>
      </w:r>
      <w:r>
        <w:t>je</w:t>
      </w:r>
      <w:r>
        <w:rPr>
          <w:spacing w:val="-12"/>
        </w:rPr>
        <w:t xml:space="preserve"> </w:t>
      </w:r>
      <w:r>
        <w:t>Objednatel v prodlení s platbou Poskytov</w:t>
      </w:r>
      <w:r>
        <w:t xml:space="preserve">ateli podle čl. IV této Smlouvy po dobu delší než šedesát (60) dnů </w:t>
      </w:r>
      <w:proofErr w:type="gramStart"/>
      <w:r>
        <w:t>od</w:t>
      </w:r>
      <w:proofErr w:type="gramEnd"/>
      <w:r>
        <w:t xml:space="preserve"> data</w:t>
      </w:r>
      <w:r>
        <w:rPr>
          <w:spacing w:val="-5"/>
        </w:rPr>
        <w:t xml:space="preserve"> </w:t>
      </w:r>
      <w:r>
        <w:t>splatnosti.</w:t>
      </w:r>
    </w:p>
    <w:p w:rsidR="005460B7" w:rsidRDefault="00A738A0">
      <w:pPr>
        <w:pStyle w:val="Odstavecseseznamem"/>
        <w:numPr>
          <w:ilvl w:val="0"/>
          <w:numId w:val="30"/>
        </w:numPr>
        <w:tabs>
          <w:tab w:val="left" w:pos="479"/>
        </w:tabs>
        <w:spacing w:before="121"/>
        <w:ind w:right="106"/>
        <w:jc w:val="both"/>
      </w:pPr>
      <w:r>
        <w:t xml:space="preserve">Rozhodnutí Poskytovatele vypovědět tuto Smlouvu není </w:t>
      </w:r>
      <w:proofErr w:type="gramStart"/>
      <w:r>
        <w:t>na</w:t>
      </w:r>
      <w:proofErr w:type="gramEnd"/>
      <w:r>
        <w:t xml:space="preserve"> újmu jakýmkoli dalším právům Poskytovatele vyplývajícím ze</w:t>
      </w:r>
      <w:r>
        <w:rPr>
          <w:spacing w:val="-9"/>
        </w:rPr>
        <w:t xml:space="preserve"> </w:t>
      </w:r>
      <w:r>
        <w:t>Smlouvy.</w:t>
      </w:r>
    </w:p>
    <w:p w:rsidR="005460B7" w:rsidRDefault="00A738A0">
      <w:pPr>
        <w:pStyle w:val="Odstavecseseznamem"/>
        <w:numPr>
          <w:ilvl w:val="0"/>
          <w:numId w:val="30"/>
        </w:numPr>
        <w:tabs>
          <w:tab w:val="left" w:pos="479"/>
        </w:tabs>
        <w:spacing w:before="119"/>
        <w:ind w:right="102"/>
        <w:jc w:val="both"/>
      </w:pPr>
      <w:r>
        <w:t xml:space="preserve">Poskytovatel je oprávněn odstoupit </w:t>
      </w:r>
      <w:proofErr w:type="gramStart"/>
      <w:r>
        <w:t>od</w:t>
      </w:r>
      <w:proofErr w:type="gramEnd"/>
      <w:r>
        <w:t xml:space="preserve"> této Smlouvy v případě, že Objednatel poruší povinnost z této Smlouvy zvlášť závažným</w:t>
      </w:r>
      <w:r>
        <w:rPr>
          <w:spacing w:val="-12"/>
        </w:rPr>
        <w:t xml:space="preserve"> </w:t>
      </w:r>
      <w:r>
        <w:t>způsobem.</w:t>
      </w:r>
    </w:p>
    <w:p w:rsidR="005460B7" w:rsidRDefault="005460B7">
      <w:pPr>
        <w:pStyle w:val="Zkladntext"/>
        <w:rPr>
          <w:sz w:val="24"/>
        </w:rPr>
      </w:pPr>
    </w:p>
    <w:p w:rsidR="005460B7" w:rsidRDefault="005460B7">
      <w:pPr>
        <w:pStyle w:val="Zkladntext"/>
        <w:rPr>
          <w:sz w:val="24"/>
        </w:rPr>
      </w:pPr>
    </w:p>
    <w:p w:rsidR="005460B7" w:rsidRDefault="005460B7">
      <w:pPr>
        <w:pStyle w:val="Zkladntext"/>
        <w:rPr>
          <w:sz w:val="24"/>
        </w:rPr>
      </w:pPr>
    </w:p>
    <w:p w:rsidR="005460B7" w:rsidRDefault="00A738A0">
      <w:pPr>
        <w:pStyle w:val="Nadpis4"/>
        <w:numPr>
          <w:ilvl w:val="0"/>
          <w:numId w:val="29"/>
        </w:numPr>
        <w:tabs>
          <w:tab w:val="left" w:pos="4152"/>
        </w:tabs>
        <w:spacing w:before="157"/>
        <w:jc w:val="left"/>
      </w:pPr>
      <w:r>
        <w:t>Adresy pro</w:t>
      </w:r>
      <w:r>
        <w:rPr>
          <w:spacing w:val="-3"/>
        </w:rPr>
        <w:t xml:space="preserve"> </w:t>
      </w:r>
      <w:r>
        <w:t>doručování</w:t>
      </w:r>
    </w:p>
    <w:p w:rsidR="005460B7" w:rsidRDefault="005460B7">
      <w:pPr>
        <w:pStyle w:val="Zkladntext"/>
        <w:spacing w:before="9"/>
        <w:rPr>
          <w:b/>
          <w:sz w:val="20"/>
        </w:rPr>
      </w:pPr>
    </w:p>
    <w:p w:rsidR="005460B7" w:rsidRDefault="00A738A0">
      <w:pPr>
        <w:pStyle w:val="Odstavecseseznamem"/>
        <w:numPr>
          <w:ilvl w:val="0"/>
          <w:numId w:val="28"/>
        </w:numPr>
        <w:tabs>
          <w:tab w:val="left" w:pos="839"/>
        </w:tabs>
        <w:ind w:right="102"/>
        <w:jc w:val="both"/>
      </w:pPr>
      <w:r>
        <w:t>Smluvní strany této Smlouvy se dohodly následujícím způsobem na adrese pro doručování písemné</w:t>
      </w:r>
      <w:r>
        <w:rPr>
          <w:spacing w:val="-5"/>
        </w:rPr>
        <w:t xml:space="preserve"> </w:t>
      </w:r>
      <w:r>
        <w:t>korespondence:</w:t>
      </w:r>
    </w:p>
    <w:p w:rsidR="005460B7" w:rsidRDefault="00A738A0">
      <w:pPr>
        <w:pStyle w:val="Odstavecseseznamem"/>
        <w:numPr>
          <w:ilvl w:val="1"/>
          <w:numId w:val="28"/>
        </w:numPr>
        <w:tabs>
          <w:tab w:val="left" w:pos="1525"/>
          <w:tab w:val="left" w:pos="1526"/>
        </w:tabs>
        <w:spacing w:before="119"/>
        <w:ind w:hanging="708"/>
      </w:pPr>
      <w:r>
        <w:t>adresa pro doručování Objednateli</w:t>
      </w:r>
      <w:r>
        <w:rPr>
          <w:spacing w:val="-10"/>
        </w:rPr>
        <w:t xml:space="preserve"> </w:t>
      </w:r>
      <w:r>
        <w:t>je:</w:t>
      </w:r>
    </w:p>
    <w:p w:rsidR="005460B7" w:rsidRDefault="00A738A0">
      <w:pPr>
        <w:pStyle w:val="Zkladntext"/>
        <w:spacing w:before="1"/>
        <w:ind w:left="1525" w:right="2397"/>
      </w:pPr>
      <w:r>
        <w:rPr>
          <w:color w:val="333333"/>
        </w:rPr>
        <w:t xml:space="preserve">Zdravotnická záchranná služba Plzeňského kraje, p.o. Klatovská </w:t>
      </w:r>
      <w:r>
        <w:t>třída 2960/200i, Jižní Předměstí, 301 00 Plzeň datová schránka: 5uimvsq</w:t>
      </w:r>
    </w:p>
    <w:p w:rsidR="005460B7" w:rsidRDefault="00A738A0">
      <w:pPr>
        <w:pStyle w:val="Zkladntext"/>
        <w:spacing w:before="1"/>
        <w:ind w:left="1530"/>
      </w:pPr>
      <w:r>
        <w:t xml:space="preserve">Email: </w:t>
      </w:r>
      <w:r w:rsidR="00F96AF9">
        <w:t>xxxxxxxxxxxxxxxx</w:t>
      </w:r>
    </w:p>
    <w:p w:rsidR="005460B7" w:rsidRDefault="00A738A0">
      <w:pPr>
        <w:pStyle w:val="Odstavecseseznamem"/>
        <w:numPr>
          <w:ilvl w:val="1"/>
          <w:numId w:val="28"/>
        </w:numPr>
        <w:tabs>
          <w:tab w:val="left" w:pos="1529"/>
          <w:tab w:val="left" w:pos="1530"/>
        </w:tabs>
        <w:spacing w:before="119" w:line="355" w:lineRule="auto"/>
        <w:ind w:right="3248" w:hanging="706"/>
      </w:pPr>
      <w:r>
        <w:t xml:space="preserve">adresa </w:t>
      </w:r>
      <w:r>
        <w:t>pro doručování Poskytovateli je: PER4MANCE s.r.o., Fišova 399/3, 602 00</w:t>
      </w:r>
      <w:r>
        <w:rPr>
          <w:spacing w:val="54"/>
        </w:rPr>
        <w:t xml:space="preserve"> </w:t>
      </w:r>
      <w:r>
        <w:t>Brno</w:t>
      </w:r>
    </w:p>
    <w:p w:rsidR="005460B7" w:rsidRDefault="00A738A0">
      <w:pPr>
        <w:pStyle w:val="Odstavecseseznamem"/>
        <w:numPr>
          <w:ilvl w:val="0"/>
          <w:numId w:val="28"/>
        </w:numPr>
        <w:tabs>
          <w:tab w:val="left" w:pos="839"/>
        </w:tabs>
        <w:spacing w:before="1"/>
        <w:ind w:right="105"/>
        <w:jc w:val="both"/>
      </w:pPr>
      <w:r>
        <w:t>Smluvní strany se dohodly, že v případě změny sídla, a tím i adresy pro doručování, budou písemné informovat o této skutečnosti bez zbytečného odkladu druhou smluvní stranu. Do do</w:t>
      </w:r>
      <w:r>
        <w:t xml:space="preserve">by nové adresy doručování se doručuje </w:t>
      </w:r>
      <w:proofErr w:type="gramStart"/>
      <w:r>
        <w:t>na</w:t>
      </w:r>
      <w:proofErr w:type="gramEnd"/>
      <w:r>
        <w:t xml:space="preserve"> stávající</w:t>
      </w:r>
      <w:r>
        <w:rPr>
          <w:spacing w:val="-22"/>
        </w:rPr>
        <w:t xml:space="preserve"> </w:t>
      </w:r>
      <w:r>
        <w:t>adresy.</w:t>
      </w:r>
    </w:p>
    <w:p w:rsidR="005460B7" w:rsidRDefault="005460B7">
      <w:pPr>
        <w:pStyle w:val="Zkladntext"/>
        <w:rPr>
          <w:sz w:val="24"/>
        </w:rPr>
      </w:pPr>
    </w:p>
    <w:p w:rsidR="005460B7" w:rsidRDefault="00A738A0">
      <w:pPr>
        <w:pStyle w:val="Nadpis4"/>
        <w:numPr>
          <w:ilvl w:val="0"/>
          <w:numId w:val="29"/>
        </w:numPr>
        <w:tabs>
          <w:tab w:val="left" w:pos="4633"/>
          <w:tab w:val="left" w:pos="4634"/>
        </w:tabs>
        <w:spacing w:before="203"/>
        <w:ind w:left="4633" w:hanging="638"/>
        <w:jc w:val="left"/>
      </w:pPr>
      <w:r>
        <w:t>Doručování</w:t>
      </w:r>
    </w:p>
    <w:p w:rsidR="005460B7" w:rsidRDefault="005460B7">
      <w:pPr>
        <w:pStyle w:val="Zkladntext"/>
        <w:spacing w:before="11"/>
        <w:rPr>
          <w:b/>
          <w:sz w:val="20"/>
        </w:rPr>
      </w:pPr>
    </w:p>
    <w:p w:rsidR="005460B7" w:rsidRDefault="00A738A0">
      <w:pPr>
        <w:pStyle w:val="Odstavecseseznamem"/>
        <w:numPr>
          <w:ilvl w:val="0"/>
          <w:numId w:val="27"/>
        </w:numPr>
        <w:tabs>
          <w:tab w:val="left" w:pos="479"/>
        </w:tabs>
        <w:ind w:right="101"/>
        <w:jc w:val="both"/>
      </w:pPr>
      <w:r>
        <w:t>Smluvní</w:t>
      </w:r>
      <w:r>
        <w:rPr>
          <w:spacing w:val="-9"/>
        </w:rPr>
        <w:t xml:space="preserve"> </w:t>
      </w:r>
      <w:r>
        <w:t>strany</w:t>
      </w:r>
      <w:r>
        <w:rPr>
          <w:spacing w:val="-12"/>
        </w:rPr>
        <w:t xml:space="preserve"> </w:t>
      </w:r>
      <w:r>
        <w:t>se</w:t>
      </w:r>
      <w:r>
        <w:rPr>
          <w:spacing w:val="-10"/>
        </w:rPr>
        <w:t xml:space="preserve"> </w:t>
      </w:r>
      <w:r>
        <w:t>dohodly,</w:t>
      </w:r>
      <w:r>
        <w:rPr>
          <w:spacing w:val="-9"/>
        </w:rPr>
        <w:t xml:space="preserve"> </w:t>
      </w:r>
      <w:r>
        <w:t>že</w:t>
      </w:r>
      <w:r>
        <w:rPr>
          <w:spacing w:val="-10"/>
        </w:rPr>
        <w:t xml:space="preserve"> </w:t>
      </w:r>
      <w:r>
        <w:t>doručovat</w:t>
      </w:r>
      <w:r>
        <w:rPr>
          <w:spacing w:val="-9"/>
        </w:rPr>
        <w:t xml:space="preserve"> </w:t>
      </w:r>
      <w:r>
        <w:t>si</w:t>
      </w:r>
      <w:r>
        <w:rPr>
          <w:spacing w:val="-11"/>
        </w:rPr>
        <w:t xml:space="preserve"> </w:t>
      </w:r>
      <w:r>
        <w:t>budou</w:t>
      </w:r>
      <w:r>
        <w:rPr>
          <w:spacing w:val="-12"/>
        </w:rPr>
        <w:t xml:space="preserve"> </w:t>
      </w:r>
      <w:r>
        <w:t>zejména</w:t>
      </w:r>
      <w:r>
        <w:rPr>
          <w:spacing w:val="-13"/>
        </w:rPr>
        <w:t xml:space="preserve"> </w:t>
      </w:r>
      <w:r>
        <w:t>prostřednictvím</w:t>
      </w:r>
      <w:r>
        <w:rPr>
          <w:spacing w:val="-12"/>
        </w:rPr>
        <w:t xml:space="preserve"> </w:t>
      </w:r>
      <w:r>
        <w:t>držitele</w:t>
      </w:r>
      <w:r>
        <w:rPr>
          <w:spacing w:val="-10"/>
        </w:rPr>
        <w:t xml:space="preserve"> </w:t>
      </w:r>
      <w:r>
        <w:t xml:space="preserve">poštovní licence nebo prostřednictvím datových schránek či e-mailem. Jiným způsobem (osobně apod.) je </w:t>
      </w:r>
      <w:r>
        <w:t>doručování možné v případě, že je to vzhledem ke všem okolnostem vhodnější a doručování prostřednictvím držitele poštovní licence nebo prostřednictvím datové schránky není možné (z důvodu času nebo věcně). Smluvní strany jsou povinné udržovat nastavení své</w:t>
      </w:r>
      <w:r>
        <w:rPr>
          <w:spacing w:val="-12"/>
        </w:rPr>
        <w:t xml:space="preserve"> </w:t>
      </w:r>
      <w:r>
        <w:t>datové</w:t>
      </w:r>
      <w:r>
        <w:rPr>
          <w:spacing w:val="-13"/>
        </w:rPr>
        <w:t xml:space="preserve"> </w:t>
      </w:r>
      <w:r>
        <w:t>schránky</w:t>
      </w:r>
      <w:r>
        <w:rPr>
          <w:spacing w:val="-15"/>
        </w:rPr>
        <w:t xml:space="preserve"> </w:t>
      </w:r>
      <w:r>
        <w:t>tak,</w:t>
      </w:r>
      <w:r>
        <w:rPr>
          <w:spacing w:val="-14"/>
        </w:rPr>
        <w:t xml:space="preserve"> </w:t>
      </w:r>
      <w:r>
        <w:t>aby</w:t>
      </w:r>
      <w:r>
        <w:rPr>
          <w:spacing w:val="-12"/>
        </w:rPr>
        <w:t xml:space="preserve"> </w:t>
      </w:r>
      <w:r>
        <w:t>doručování</w:t>
      </w:r>
      <w:r>
        <w:rPr>
          <w:spacing w:val="-11"/>
        </w:rPr>
        <w:t xml:space="preserve"> </w:t>
      </w:r>
      <w:r>
        <w:t>běžných</w:t>
      </w:r>
      <w:r>
        <w:rPr>
          <w:spacing w:val="-15"/>
        </w:rPr>
        <w:t xml:space="preserve"> </w:t>
      </w:r>
      <w:r>
        <w:t>písemností</w:t>
      </w:r>
      <w:r>
        <w:rPr>
          <w:spacing w:val="-11"/>
        </w:rPr>
        <w:t xml:space="preserve"> </w:t>
      </w:r>
      <w:r>
        <w:t>v</w:t>
      </w:r>
      <w:r>
        <w:rPr>
          <w:spacing w:val="-12"/>
        </w:rPr>
        <w:t xml:space="preserve"> </w:t>
      </w:r>
      <w:r>
        <w:t>souvislosti</w:t>
      </w:r>
      <w:r>
        <w:rPr>
          <w:spacing w:val="-15"/>
        </w:rPr>
        <w:t xml:space="preserve"> </w:t>
      </w:r>
      <w:r>
        <w:t>s</w:t>
      </w:r>
      <w:r>
        <w:rPr>
          <w:spacing w:val="-12"/>
        </w:rPr>
        <w:t xml:space="preserve"> </w:t>
      </w:r>
      <w:r>
        <w:t>touto</w:t>
      </w:r>
      <w:r>
        <w:rPr>
          <w:spacing w:val="-10"/>
        </w:rPr>
        <w:t xml:space="preserve"> </w:t>
      </w:r>
      <w:r>
        <w:t xml:space="preserve">Smlouvou umožňovaly (viz § 18a odst. 1 z.č. 300/2008 Sb.). Smluvní strany jsou dále povinny zajistit, aby se do datové schránky přihlásila oprávněna osoba </w:t>
      </w:r>
      <w:proofErr w:type="gramStart"/>
      <w:r>
        <w:t>od</w:t>
      </w:r>
      <w:proofErr w:type="gramEnd"/>
      <w:r>
        <w:t xml:space="preserve"> podpisu této Smlouvy minimálně každé tři pracovní</w:t>
      </w:r>
      <w:r>
        <w:rPr>
          <w:spacing w:val="-4"/>
        </w:rPr>
        <w:t xml:space="preserve"> </w:t>
      </w:r>
      <w:r>
        <w:t>dny.</w:t>
      </w:r>
    </w:p>
    <w:p w:rsidR="005460B7" w:rsidRDefault="005460B7">
      <w:pPr>
        <w:jc w:val="both"/>
        <w:sectPr w:rsidR="005460B7">
          <w:pgSz w:w="11910" w:h="16840"/>
          <w:pgMar w:top="1320" w:right="1140" w:bottom="280" w:left="1300" w:header="708" w:footer="708" w:gutter="0"/>
          <w:cols w:space="708"/>
        </w:sectPr>
      </w:pPr>
    </w:p>
    <w:p w:rsidR="005460B7" w:rsidRDefault="00A738A0">
      <w:pPr>
        <w:pStyle w:val="Odstavecseseznamem"/>
        <w:numPr>
          <w:ilvl w:val="0"/>
          <w:numId w:val="27"/>
        </w:numPr>
        <w:tabs>
          <w:tab w:val="left" w:pos="479"/>
        </w:tabs>
        <w:spacing w:before="80"/>
        <w:ind w:right="101"/>
        <w:jc w:val="both"/>
      </w:pPr>
      <w:r>
        <w:lastRenderedPageBreak/>
        <w:t>Aniž by tím byly dotčeny další prostředky, kterými lze prokázat doručení, má se za to, že oznámení bylo řádně</w:t>
      </w:r>
      <w:r>
        <w:rPr>
          <w:spacing w:val="-5"/>
        </w:rPr>
        <w:t xml:space="preserve"> </w:t>
      </w:r>
      <w:r>
        <w:t>doručené:</w:t>
      </w:r>
    </w:p>
    <w:p w:rsidR="005460B7" w:rsidRDefault="00A738A0">
      <w:pPr>
        <w:pStyle w:val="Odstavecseseznamem"/>
        <w:numPr>
          <w:ilvl w:val="1"/>
          <w:numId w:val="27"/>
        </w:numPr>
        <w:tabs>
          <w:tab w:val="left" w:pos="1156"/>
        </w:tabs>
        <w:spacing w:before="121"/>
        <w:ind w:hanging="331"/>
        <w:jc w:val="left"/>
      </w:pPr>
      <w:r>
        <w:t>při doručování</w:t>
      </w:r>
      <w:r>
        <w:rPr>
          <w:spacing w:val="-4"/>
        </w:rPr>
        <w:t xml:space="preserve"> </w:t>
      </w:r>
      <w:r>
        <w:t>osobně:</w:t>
      </w:r>
    </w:p>
    <w:p w:rsidR="005460B7" w:rsidRDefault="00A738A0">
      <w:pPr>
        <w:pStyle w:val="Odstavecseseznamem"/>
        <w:numPr>
          <w:ilvl w:val="2"/>
          <w:numId w:val="27"/>
        </w:numPr>
        <w:tabs>
          <w:tab w:val="left" w:pos="1760"/>
          <w:tab w:val="left" w:pos="1761"/>
        </w:tabs>
        <w:spacing w:before="119"/>
        <w:ind w:hanging="569"/>
      </w:pPr>
      <w:r>
        <w:t>dnem faktického přijetí oznámení příjemcem;</w:t>
      </w:r>
      <w:r>
        <w:rPr>
          <w:spacing w:val="-7"/>
        </w:rPr>
        <w:t xml:space="preserve"> </w:t>
      </w:r>
      <w:r>
        <w:t>nebo</w:t>
      </w:r>
    </w:p>
    <w:p w:rsidR="005460B7" w:rsidRDefault="005460B7">
      <w:pPr>
        <w:pStyle w:val="Zkladntext"/>
        <w:spacing w:before="1"/>
        <w:rPr>
          <w:sz w:val="19"/>
        </w:rPr>
      </w:pPr>
    </w:p>
    <w:p w:rsidR="005460B7" w:rsidRDefault="00A738A0">
      <w:pPr>
        <w:pStyle w:val="Odstavecseseznamem"/>
        <w:numPr>
          <w:ilvl w:val="2"/>
          <w:numId w:val="27"/>
        </w:numPr>
        <w:tabs>
          <w:tab w:val="left" w:pos="1760"/>
          <w:tab w:val="left" w:pos="1761"/>
        </w:tabs>
        <w:ind w:right="193" w:hanging="569"/>
      </w:pPr>
      <w:r>
        <w:t xml:space="preserve">dnem, v němž bylo doručeno osobě na příjemcově adrese určené k </w:t>
      </w:r>
      <w:r>
        <w:t>přebírání listovních zásilek;</w:t>
      </w:r>
      <w:r>
        <w:rPr>
          <w:spacing w:val="-4"/>
        </w:rPr>
        <w:t xml:space="preserve"> </w:t>
      </w:r>
      <w:r>
        <w:t>nebo</w:t>
      </w:r>
    </w:p>
    <w:p w:rsidR="005460B7" w:rsidRDefault="005460B7">
      <w:pPr>
        <w:pStyle w:val="Zkladntext"/>
        <w:spacing w:before="1"/>
        <w:rPr>
          <w:sz w:val="19"/>
        </w:rPr>
      </w:pPr>
    </w:p>
    <w:p w:rsidR="005460B7" w:rsidRDefault="00A738A0">
      <w:pPr>
        <w:pStyle w:val="Odstavecseseznamem"/>
        <w:numPr>
          <w:ilvl w:val="2"/>
          <w:numId w:val="27"/>
        </w:numPr>
        <w:tabs>
          <w:tab w:val="left" w:pos="1760"/>
          <w:tab w:val="left" w:pos="1761"/>
        </w:tabs>
        <w:ind w:right="328" w:hanging="569"/>
      </w:pPr>
      <w:r>
        <w:t>dnem, kdy bylo doručováno osobě na příjemcově adrese určené k přebírání listovních zásilek, a tato osoba odmítla listovní zásilku převzít;</w:t>
      </w:r>
      <w:r>
        <w:rPr>
          <w:spacing w:val="-20"/>
        </w:rPr>
        <w:t xml:space="preserve"> </w:t>
      </w:r>
      <w:r>
        <w:t>nebo</w:t>
      </w:r>
    </w:p>
    <w:p w:rsidR="005460B7" w:rsidRDefault="005460B7">
      <w:pPr>
        <w:pStyle w:val="Zkladntext"/>
        <w:spacing w:before="1"/>
        <w:rPr>
          <w:sz w:val="19"/>
        </w:rPr>
      </w:pPr>
    </w:p>
    <w:p w:rsidR="005460B7" w:rsidRDefault="00A738A0">
      <w:pPr>
        <w:pStyle w:val="Odstavecseseznamem"/>
        <w:numPr>
          <w:ilvl w:val="1"/>
          <w:numId w:val="27"/>
        </w:numPr>
        <w:tabs>
          <w:tab w:val="left" w:pos="1218"/>
        </w:tabs>
        <w:ind w:left="1217" w:hanging="331"/>
        <w:jc w:val="left"/>
      </w:pPr>
      <w:r>
        <w:t>při doručování prostřednictvím držitele poštovní</w:t>
      </w:r>
      <w:r>
        <w:rPr>
          <w:spacing w:val="-18"/>
        </w:rPr>
        <w:t xml:space="preserve"> </w:t>
      </w:r>
      <w:r>
        <w:t>licence:</w:t>
      </w:r>
    </w:p>
    <w:p w:rsidR="005460B7" w:rsidRDefault="00A738A0">
      <w:pPr>
        <w:pStyle w:val="Odstavecseseznamem"/>
        <w:numPr>
          <w:ilvl w:val="2"/>
          <w:numId w:val="27"/>
        </w:numPr>
        <w:tabs>
          <w:tab w:val="left" w:pos="1389"/>
        </w:tabs>
        <w:spacing w:before="121"/>
        <w:ind w:right="241" w:hanging="569"/>
      </w:pPr>
      <w:proofErr w:type="gramStart"/>
      <w:r>
        <w:t>se</w:t>
      </w:r>
      <w:proofErr w:type="gramEnd"/>
      <w:r>
        <w:t xml:space="preserve"> má za to, že d</w:t>
      </w:r>
      <w:r>
        <w:t xml:space="preserve">ošlá zásilka odeslaná s využitím provozovatele poštovních služeb došla třetí pracovní den po odeslání, byla-li však odeslána na adresu v jiném státu, pak patnáctý pracovní den po odeslání, a to doručování na adresy pro doručování dle článku XII. </w:t>
      </w:r>
      <w:proofErr w:type="gramStart"/>
      <w:r>
        <w:t>odst</w:t>
      </w:r>
      <w:proofErr w:type="gramEnd"/>
      <w:r>
        <w:t xml:space="preserve">. </w:t>
      </w:r>
      <w:proofErr w:type="gramStart"/>
      <w:r>
        <w:t>1.,</w:t>
      </w:r>
      <w:proofErr w:type="gramEnd"/>
      <w:r>
        <w:t xml:space="preserve"> </w:t>
      </w:r>
      <w:r>
        <w:t xml:space="preserve">resp. 2. </w:t>
      </w:r>
      <w:proofErr w:type="gramStart"/>
      <w:r>
        <w:t>této</w:t>
      </w:r>
      <w:proofErr w:type="gramEnd"/>
      <w:r>
        <w:rPr>
          <w:spacing w:val="-18"/>
        </w:rPr>
        <w:t xml:space="preserve"> </w:t>
      </w:r>
      <w:r>
        <w:t>Smlouvy.</w:t>
      </w:r>
    </w:p>
    <w:p w:rsidR="005460B7" w:rsidRDefault="005460B7">
      <w:pPr>
        <w:pStyle w:val="Zkladntext"/>
        <w:rPr>
          <w:sz w:val="19"/>
        </w:rPr>
      </w:pPr>
    </w:p>
    <w:p w:rsidR="005460B7" w:rsidRDefault="00A738A0">
      <w:pPr>
        <w:pStyle w:val="Odstavecseseznamem"/>
        <w:numPr>
          <w:ilvl w:val="1"/>
          <w:numId w:val="27"/>
        </w:numPr>
        <w:tabs>
          <w:tab w:val="left" w:pos="1144"/>
        </w:tabs>
        <w:ind w:left="1143" w:hanging="319"/>
        <w:jc w:val="left"/>
      </w:pPr>
      <w:r>
        <w:t>při doručování do datové</w:t>
      </w:r>
      <w:r>
        <w:rPr>
          <w:spacing w:val="-4"/>
        </w:rPr>
        <w:t xml:space="preserve"> </w:t>
      </w:r>
      <w:r>
        <w:t>schránky:</w:t>
      </w:r>
    </w:p>
    <w:p w:rsidR="005460B7" w:rsidRDefault="00A738A0">
      <w:pPr>
        <w:pStyle w:val="Odstavecseseznamem"/>
        <w:numPr>
          <w:ilvl w:val="2"/>
          <w:numId w:val="27"/>
        </w:numPr>
        <w:tabs>
          <w:tab w:val="left" w:pos="1389"/>
        </w:tabs>
        <w:spacing w:before="118"/>
        <w:ind w:hanging="569"/>
      </w:pPr>
      <w:r>
        <w:t>okamžikem přihlášení oprávněné osoby do datové</w:t>
      </w:r>
      <w:r>
        <w:rPr>
          <w:spacing w:val="-9"/>
        </w:rPr>
        <w:t xml:space="preserve"> </w:t>
      </w:r>
      <w:r>
        <w:t>schránky,</w:t>
      </w:r>
    </w:p>
    <w:p w:rsidR="005460B7" w:rsidRDefault="005460B7">
      <w:pPr>
        <w:pStyle w:val="Zkladntext"/>
        <w:rPr>
          <w:sz w:val="19"/>
        </w:rPr>
      </w:pPr>
    </w:p>
    <w:p w:rsidR="005460B7" w:rsidRDefault="00A738A0">
      <w:pPr>
        <w:pStyle w:val="Odstavecseseznamem"/>
        <w:numPr>
          <w:ilvl w:val="2"/>
          <w:numId w:val="27"/>
        </w:numPr>
        <w:tabs>
          <w:tab w:val="left" w:pos="1389"/>
        </w:tabs>
        <w:spacing w:before="1"/>
        <w:ind w:right="679" w:hanging="569"/>
      </w:pPr>
      <w:proofErr w:type="gramStart"/>
      <w:r>
        <w:t>pro</w:t>
      </w:r>
      <w:proofErr w:type="gramEnd"/>
      <w:r>
        <w:t xml:space="preserve"> případ, že se do datové schránky oprávněná osoba nepřihlásí, ani čtvrtý pracovní den od dodání zprávy do datové schránky platí, že zásilka je doručena pátým pracovním dnem od</w:t>
      </w:r>
      <w:r>
        <w:rPr>
          <w:spacing w:val="-11"/>
        </w:rPr>
        <w:t xml:space="preserve"> </w:t>
      </w:r>
      <w:r>
        <w:t>odeslání.</w:t>
      </w:r>
    </w:p>
    <w:p w:rsidR="005460B7" w:rsidRDefault="005460B7">
      <w:pPr>
        <w:pStyle w:val="Zkladntext"/>
        <w:spacing w:before="1"/>
        <w:rPr>
          <w:sz w:val="19"/>
        </w:rPr>
      </w:pPr>
    </w:p>
    <w:p w:rsidR="005460B7" w:rsidRDefault="00A738A0">
      <w:pPr>
        <w:pStyle w:val="Odstavecseseznamem"/>
        <w:numPr>
          <w:ilvl w:val="1"/>
          <w:numId w:val="27"/>
        </w:numPr>
        <w:tabs>
          <w:tab w:val="left" w:pos="1156"/>
        </w:tabs>
        <w:ind w:hanging="331"/>
        <w:jc w:val="left"/>
      </w:pPr>
      <w:r>
        <w:t>při doručování</w:t>
      </w:r>
      <w:r>
        <w:rPr>
          <w:spacing w:val="-4"/>
        </w:rPr>
        <w:t xml:space="preserve"> </w:t>
      </w:r>
      <w:r>
        <w:t>e-mailem:</w:t>
      </w:r>
    </w:p>
    <w:p w:rsidR="005460B7" w:rsidRDefault="00A738A0">
      <w:pPr>
        <w:pStyle w:val="Odstavecseseznamem"/>
        <w:numPr>
          <w:ilvl w:val="2"/>
          <w:numId w:val="27"/>
        </w:numPr>
        <w:tabs>
          <w:tab w:val="left" w:pos="1389"/>
        </w:tabs>
        <w:spacing w:before="121"/>
        <w:ind w:left="1388" w:hanging="137"/>
      </w:pPr>
      <w:proofErr w:type="gramStart"/>
      <w:r>
        <w:t>okamžikem</w:t>
      </w:r>
      <w:proofErr w:type="gramEnd"/>
      <w:r>
        <w:t xml:space="preserve"> přijetí e-mailové zprávy oprávn</w:t>
      </w:r>
      <w:r>
        <w:t>ěnou</w:t>
      </w:r>
      <w:r>
        <w:rPr>
          <w:spacing w:val="-12"/>
        </w:rPr>
        <w:t xml:space="preserve"> </w:t>
      </w:r>
      <w:r>
        <w:t>osobou.</w:t>
      </w:r>
    </w:p>
    <w:p w:rsidR="005460B7" w:rsidRDefault="005460B7">
      <w:pPr>
        <w:pStyle w:val="Zkladntext"/>
        <w:rPr>
          <w:sz w:val="19"/>
        </w:rPr>
      </w:pPr>
    </w:p>
    <w:p w:rsidR="005460B7" w:rsidRDefault="00A738A0">
      <w:pPr>
        <w:pStyle w:val="Odstavecseseznamem"/>
        <w:numPr>
          <w:ilvl w:val="0"/>
          <w:numId w:val="27"/>
        </w:numPr>
        <w:tabs>
          <w:tab w:val="left" w:pos="838"/>
          <w:tab w:val="left" w:pos="839"/>
        </w:tabs>
        <w:spacing w:before="1"/>
        <w:ind w:left="838" w:right="99" w:hanging="720"/>
      </w:pPr>
      <w:r>
        <w:t>Smluvní strany se dohodly, že řádné doručení Objednateli je možné pouze v úředních hodinách</w:t>
      </w:r>
      <w:r>
        <w:rPr>
          <w:spacing w:val="-5"/>
        </w:rPr>
        <w:t xml:space="preserve"> </w:t>
      </w:r>
      <w:r>
        <w:t>Objednatele.</w:t>
      </w:r>
    </w:p>
    <w:p w:rsidR="005460B7" w:rsidRDefault="005460B7">
      <w:pPr>
        <w:pStyle w:val="Zkladntext"/>
        <w:rPr>
          <w:sz w:val="24"/>
        </w:rPr>
      </w:pPr>
    </w:p>
    <w:p w:rsidR="005460B7" w:rsidRDefault="00A738A0">
      <w:pPr>
        <w:pStyle w:val="Nadpis4"/>
        <w:numPr>
          <w:ilvl w:val="0"/>
          <w:numId w:val="29"/>
        </w:numPr>
        <w:tabs>
          <w:tab w:val="left" w:pos="4060"/>
        </w:tabs>
        <w:spacing w:before="203"/>
        <w:ind w:left="4059" w:hanging="479"/>
        <w:jc w:val="left"/>
      </w:pPr>
      <w:r>
        <w:t>Společná</w:t>
      </w:r>
      <w:r>
        <w:rPr>
          <w:spacing w:val="-9"/>
        </w:rPr>
        <w:t xml:space="preserve"> </w:t>
      </w:r>
      <w:r>
        <w:t>ustanovení</w:t>
      </w:r>
    </w:p>
    <w:p w:rsidR="005460B7" w:rsidRDefault="005460B7">
      <w:pPr>
        <w:pStyle w:val="Zkladntext"/>
        <w:spacing w:before="11"/>
        <w:rPr>
          <w:b/>
          <w:sz w:val="20"/>
        </w:rPr>
      </w:pPr>
    </w:p>
    <w:p w:rsidR="005460B7" w:rsidRDefault="00A738A0">
      <w:pPr>
        <w:pStyle w:val="Zkladntext"/>
        <w:ind w:left="118"/>
      </w:pPr>
      <w:r>
        <w:t xml:space="preserve">Pokud není v předchozích částech této Smlouvy uvedeno něco jiného, vztahují se </w:t>
      </w:r>
      <w:proofErr w:type="gramStart"/>
      <w:r>
        <w:t>na</w:t>
      </w:r>
      <w:proofErr w:type="gramEnd"/>
      <w:r>
        <w:t xml:space="preserve"> ně příslušné články společných ustanovení.</w:t>
      </w:r>
    </w:p>
    <w:p w:rsidR="005460B7" w:rsidRDefault="005460B7">
      <w:pPr>
        <w:pStyle w:val="Zkladntext"/>
        <w:spacing w:before="1"/>
        <w:rPr>
          <w:sz w:val="19"/>
        </w:rPr>
      </w:pPr>
    </w:p>
    <w:p w:rsidR="005460B7" w:rsidRDefault="00A738A0">
      <w:pPr>
        <w:pStyle w:val="Odstavecseseznamem"/>
        <w:numPr>
          <w:ilvl w:val="0"/>
          <w:numId w:val="26"/>
        </w:numPr>
        <w:tabs>
          <w:tab w:val="left" w:pos="479"/>
        </w:tabs>
        <w:ind w:right="99"/>
        <w:jc w:val="both"/>
      </w:pPr>
      <w:r>
        <w:t xml:space="preserve">Smluvní strany se dohodly </w:t>
      </w:r>
      <w:proofErr w:type="gramStart"/>
      <w:r>
        <w:t>na</w:t>
      </w:r>
      <w:proofErr w:type="gramEnd"/>
      <w:r>
        <w:t xml:space="preserve"> tom, že jakákoliv peněžitá plnění dle Smlouvy jsou řádně a včas</w:t>
      </w:r>
      <w:r>
        <w:rPr>
          <w:spacing w:val="-15"/>
        </w:rPr>
        <w:t xml:space="preserve"> </w:t>
      </w:r>
      <w:r>
        <w:t>splněna,</w:t>
      </w:r>
      <w:r>
        <w:rPr>
          <w:spacing w:val="-14"/>
        </w:rPr>
        <w:t xml:space="preserve"> </w:t>
      </w:r>
      <w:r>
        <w:t>pokud</w:t>
      </w:r>
      <w:r>
        <w:rPr>
          <w:spacing w:val="-15"/>
        </w:rPr>
        <w:t xml:space="preserve"> </w:t>
      </w:r>
      <w:r>
        <w:t>byla</w:t>
      </w:r>
      <w:r>
        <w:rPr>
          <w:spacing w:val="-15"/>
        </w:rPr>
        <w:t xml:space="preserve"> </w:t>
      </w:r>
      <w:r>
        <w:t>příslušná</w:t>
      </w:r>
      <w:r>
        <w:rPr>
          <w:spacing w:val="-14"/>
        </w:rPr>
        <w:t xml:space="preserve"> </w:t>
      </w:r>
      <w:r>
        <w:t>částka</w:t>
      </w:r>
      <w:r>
        <w:rPr>
          <w:spacing w:val="-15"/>
        </w:rPr>
        <w:t xml:space="preserve"> </w:t>
      </w:r>
      <w:r>
        <w:t>odepsána</w:t>
      </w:r>
      <w:r>
        <w:rPr>
          <w:spacing w:val="-13"/>
        </w:rPr>
        <w:t xml:space="preserve"> </w:t>
      </w:r>
      <w:r>
        <w:t>z</w:t>
      </w:r>
      <w:r>
        <w:rPr>
          <w:spacing w:val="-2"/>
        </w:rPr>
        <w:t xml:space="preserve"> </w:t>
      </w:r>
      <w:r>
        <w:t>účtu</w:t>
      </w:r>
      <w:r>
        <w:rPr>
          <w:spacing w:val="-14"/>
        </w:rPr>
        <w:t xml:space="preserve"> </w:t>
      </w:r>
      <w:r>
        <w:t>povinné</w:t>
      </w:r>
      <w:r>
        <w:rPr>
          <w:spacing w:val="-12"/>
        </w:rPr>
        <w:t xml:space="preserve"> </w:t>
      </w:r>
      <w:r>
        <w:t>strany</w:t>
      </w:r>
      <w:r>
        <w:rPr>
          <w:spacing w:val="-16"/>
        </w:rPr>
        <w:t xml:space="preserve"> </w:t>
      </w:r>
      <w:r>
        <w:t>ve</w:t>
      </w:r>
      <w:r>
        <w:rPr>
          <w:spacing w:val="-12"/>
        </w:rPr>
        <w:t xml:space="preserve"> </w:t>
      </w:r>
      <w:r>
        <w:t>prospěch</w:t>
      </w:r>
      <w:r>
        <w:rPr>
          <w:spacing w:val="-3"/>
        </w:rPr>
        <w:t xml:space="preserve"> </w:t>
      </w:r>
      <w:r>
        <w:t>účtu oprávněné smluvní strany (věřitele) nejpozději v poslední den</w:t>
      </w:r>
      <w:r>
        <w:rPr>
          <w:spacing w:val="-18"/>
        </w:rPr>
        <w:t xml:space="preserve"> </w:t>
      </w:r>
      <w:r>
        <w:t>splatnosti.</w:t>
      </w:r>
    </w:p>
    <w:p w:rsidR="005460B7" w:rsidRDefault="00A738A0">
      <w:pPr>
        <w:pStyle w:val="Odstavecseseznamem"/>
        <w:numPr>
          <w:ilvl w:val="0"/>
          <w:numId w:val="26"/>
        </w:numPr>
        <w:tabs>
          <w:tab w:val="left" w:pos="479"/>
        </w:tabs>
        <w:spacing w:before="121"/>
        <w:ind w:right="100"/>
        <w:jc w:val="both"/>
      </w:pPr>
      <w:r>
        <w:t>V případě sporů souvisejících se Smlouvou se smluvní strany vždy pokusí o smírné řešení. Nedojde-li</w:t>
      </w:r>
      <w:r>
        <w:rPr>
          <w:spacing w:val="-9"/>
        </w:rPr>
        <w:t xml:space="preserve"> </w:t>
      </w:r>
      <w:r>
        <w:t>k</w:t>
      </w:r>
      <w:r>
        <w:rPr>
          <w:spacing w:val="-3"/>
        </w:rPr>
        <w:t xml:space="preserve"> </w:t>
      </w:r>
      <w:r>
        <w:t>takovému</w:t>
      </w:r>
      <w:r>
        <w:rPr>
          <w:spacing w:val="-10"/>
        </w:rPr>
        <w:t xml:space="preserve"> </w:t>
      </w:r>
      <w:r>
        <w:t>řešení</w:t>
      </w:r>
      <w:r>
        <w:rPr>
          <w:spacing w:val="-7"/>
        </w:rPr>
        <w:t xml:space="preserve"> </w:t>
      </w:r>
      <w:r>
        <w:t>a</w:t>
      </w:r>
      <w:r>
        <w:rPr>
          <w:spacing w:val="-10"/>
        </w:rPr>
        <w:t xml:space="preserve"> </w:t>
      </w:r>
      <w:r>
        <w:t>není-li</w:t>
      </w:r>
      <w:r>
        <w:rPr>
          <w:spacing w:val="-9"/>
        </w:rPr>
        <w:t xml:space="preserve"> </w:t>
      </w:r>
      <w:r>
        <w:t>dále</w:t>
      </w:r>
      <w:r>
        <w:rPr>
          <w:spacing w:val="-8"/>
        </w:rPr>
        <w:t xml:space="preserve"> </w:t>
      </w:r>
      <w:r>
        <w:t>u</w:t>
      </w:r>
      <w:r>
        <w:t>vedeno</w:t>
      </w:r>
      <w:r>
        <w:rPr>
          <w:spacing w:val="-8"/>
        </w:rPr>
        <w:t xml:space="preserve"> </w:t>
      </w:r>
      <w:r>
        <w:t>jinak,</w:t>
      </w:r>
      <w:r>
        <w:rPr>
          <w:spacing w:val="-9"/>
        </w:rPr>
        <w:t xml:space="preserve"> </w:t>
      </w:r>
      <w:r>
        <w:t>rozhodne</w:t>
      </w:r>
      <w:r>
        <w:rPr>
          <w:spacing w:val="-10"/>
        </w:rPr>
        <w:t xml:space="preserve"> </w:t>
      </w:r>
      <w:r>
        <w:t>o</w:t>
      </w:r>
      <w:r>
        <w:rPr>
          <w:spacing w:val="-8"/>
        </w:rPr>
        <w:t xml:space="preserve"> </w:t>
      </w:r>
      <w:r>
        <w:t>sporu</w:t>
      </w:r>
      <w:r>
        <w:rPr>
          <w:spacing w:val="-8"/>
        </w:rPr>
        <w:t xml:space="preserve"> </w:t>
      </w:r>
      <w:r>
        <w:t>místně</w:t>
      </w:r>
      <w:r>
        <w:rPr>
          <w:spacing w:val="-10"/>
        </w:rPr>
        <w:t xml:space="preserve"> </w:t>
      </w:r>
      <w:r>
        <w:t>a</w:t>
      </w:r>
      <w:r>
        <w:rPr>
          <w:spacing w:val="-10"/>
        </w:rPr>
        <w:t xml:space="preserve"> </w:t>
      </w:r>
      <w:r>
        <w:t>věcně příslušný soud</w:t>
      </w:r>
      <w:r>
        <w:rPr>
          <w:spacing w:val="-6"/>
        </w:rPr>
        <w:t xml:space="preserve"> </w:t>
      </w:r>
      <w:r>
        <w:t>Objednatele.</w:t>
      </w:r>
    </w:p>
    <w:p w:rsidR="005460B7" w:rsidRDefault="00A738A0">
      <w:pPr>
        <w:pStyle w:val="Odstavecseseznamem"/>
        <w:numPr>
          <w:ilvl w:val="0"/>
          <w:numId w:val="26"/>
        </w:numPr>
        <w:tabs>
          <w:tab w:val="left" w:pos="479"/>
        </w:tabs>
        <w:spacing w:before="121"/>
        <w:ind w:right="101"/>
        <w:jc w:val="both"/>
      </w:pPr>
      <w:r>
        <w:t>Pokud kterékoliv ustanovení této Smlouvy nebo jeho část bude neplatné či nevynutitelné anebo se stane neplatným či nevynutitelným nebo bude shledáno neplatným či nevynutitelným soudem či jiným příslušným orgánem, pak tato neplatnost či</w:t>
      </w:r>
      <w:r>
        <w:rPr>
          <w:spacing w:val="-32"/>
        </w:rPr>
        <w:t xml:space="preserve"> </w:t>
      </w:r>
      <w:r>
        <w:t>nevynutitelnost nebu</w:t>
      </w:r>
      <w:r>
        <w:t xml:space="preserve">de mít vliv </w:t>
      </w:r>
      <w:proofErr w:type="gramStart"/>
      <w:r>
        <w:t>na</w:t>
      </w:r>
      <w:proofErr w:type="gramEnd"/>
      <w:r>
        <w:t xml:space="preserve"> platnost či vynutitelnost ostatních ustanovení Smlouvy nebo jejich</w:t>
      </w:r>
      <w:r>
        <w:rPr>
          <w:spacing w:val="-24"/>
        </w:rPr>
        <w:t xml:space="preserve"> </w:t>
      </w:r>
      <w:r>
        <w:t>částí.</w:t>
      </w:r>
    </w:p>
    <w:p w:rsidR="005460B7" w:rsidRDefault="00A738A0">
      <w:pPr>
        <w:pStyle w:val="Odstavecseseznamem"/>
        <w:numPr>
          <w:ilvl w:val="0"/>
          <w:numId w:val="26"/>
        </w:numPr>
        <w:tabs>
          <w:tab w:val="left" w:pos="479"/>
        </w:tabs>
        <w:spacing w:before="119"/>
        <w:ind w:right="101"/>
        <w:jc w:val="both"/>
      </w:pPr>
      <w:r>
        <w:t>Tato Smlouva může být měněna nebo doplňována pouze písemnými oboustranně odsouhlasenými, a průběžně číslovanými dodatky, podepsanými oprávněnými zástupci obou smluvníc</w:t>
      </w:r>
      <w:r>
        <w:t xml:space="preserve">h stran, které musí být obsaženy </w:t>
      </w:r>
      <w:proofErr w:type="gramStart"/>
      <w:r>
        <w:t>na</w:t>
      </w:r>
      <w:proofErr w:type="gramEnd"/>
      <w:r>
        <w:t xml:space="preserve"> jedné</w:t>
      </w:r>
      <w:r>
        <w:rPr>
          <w:spacing w:val="-16"/>
        </w:rPr>
        <w:t xml:space="preserve"> </w:t>
      </w:r>
      <w:r>
        <w:t>listině.</w:t>
      </w:r>
    </w:p>
    <w:p w:rsidR="005460B7" w:rsidRDefault="00A738A0">
      <w:pPr>
        <w:pStyle w:val="Odstavecseseznamem"/>
        <w:numPr>
          <w:ilvl w:val="0"/>
          <w:numId w:val="26"/>
        </w:numPr>
        <w:tabs>
          <w:tab w:val="left" w:pos="479"/>
        </w:tabs>
        <w:spacing w:before="121"/>
        <w:ind w:right="102"/>
        <w:jc w:val="both"/>
      </w:pPr>
      <w:r>
        <w:t>Přílohy</w:t>
      </w:r>
      <w:r>
        <w:rPr>
          <w:spacing w:val="-13"/>
        </w:rPr>
        <w:t xml:space="preserve"> </w:t>
      </w:r>
      <w:r>
        <w:t>uvedené</w:t>
      </w:r>
      <w:r>
        <w:rPr>
          <w:spacing w:val="-16"/>
        </w:rPr>
        <w:t xml:space="preserve"> </w:t>
      </w:r>
      <w:r>
        <w:t>v</w:t>
      </w:r>
      <w:r>
        <w:rPr>
          <w:spacing w:val="-3"/>
        </w:rPr>
        <w:t xml:space="preserve"> </w:t>
      </w:r>
      <w:r>
        <w:t>textu</w:t>
      </w:r>
      <w:r>
        <w:rPr>
          <w:spacing w:val="-16"/>
        </w:rPr>
        <w:t xml:space="preserve"> </w:t>
      </w:r>
      <w:r>
        <w:t>této</w:t>
      </w:r>
      <w:r>
        <w:rPr>
          <w:spacing w:val="-13"/>
        </w:rPr>
        <w:t xml:space="preserve"> </w:t>
      </w:r>
      <w:r>
        <w:t>Smlouvy</w:t>
      </w:r>
      <w:r>
        <w:rPr>
          <w:spacing w:val="-13"/>
        </w:rPr>
        <w:t xml:space="preserve"> </w:t>
      </w:r>
      <w:r>
        <w:t>a</w:t>
      </w:r>
      <w:r>
        <w:rPr>
          <w:spacing w:val="-16"/>
        </w:rPr>
        <w:t xml:space="preserve"> </w:t>
      </w:r>
      <w:r>
        <w:t>sumarizované</w:t>
      </w:r>
      <w:r>
        <w:rPr>
          <w:spacing w:val="-13"/>
        </w:rPr>
        <w:t xml:space="preserve"> </w:t>
      </w:r>
      <w:r>
        <w:t>v závěrečných</w:t>
      </w:r>
      <w:r>
        <w:rPr>
          <w:spacing w:val="-13"/>
        </w:rPr>
        <w:t xml:space="preserve"> </w:t>
      </w:r>
      <w:r>
        <w:t>ustanoveních</w:t>
      </w:r>
      <w:r>
        <w:rPr>
          <w:spacing w:val="-13"/>
        </w:rPr>
        <w:t xml:space="preserve"> </w:t>
      </w:r>
      <w:r>
        <w:t>Smlouvy tvoří součást</w:t>
      </w:r>
      <w:r>
        <w:rPr>
          <w:spacing w:val="-5"/>
        </w:rPr>
        <w:t xml:space="preserve"> </w:t>
      </w:r>
      <w:r>
        <w:t>Smlouvy.</w:t>
      </w:r>
    </w:p>
    <w:p w:rsidR="005460B7" w:rsidRDefault="005460B7">
      <w:pPr>
        <w:jc w:val="both"/>
        <w:sectPr w:rsidR="005460B7">
          <w:pgSz w:w="11910" w:h="16840"/>
          <w:pgMar w:top="1320" w:right="1140" w:bottom="280" w:left="1300" w:header="708" w:footer="708" w:gutter="0"/>
          <w:cols w:space="708"/>
        </w:sectPr>
      </w:pPr>
    </w:p>
    <w:p w:rsidR="005460B7" w:rsidRDefault="00A738A0">
      <w:pPr>
        <w:pStyle w:val="Odstavecseseznamem"/>
        <w:numPr>
          <w:ilvl w:val="0"/>
          <w:numId w:val="26"/>
        </w:numPr>
        <w:tabs>
          <w:tab w:val="left" w:pos="479"/>
        </w:tabs>
        <w:spacing w:before="80"/>
        <w:ind w:right="106"/>
        <w:jc w:val="both"/>
      </w:pPr>
      <w:r>
        <w:lastRenderedPageBreak/>
        <w:t>Žádná Strana neuděluje druhé Straně právo užívat její ochranné známky či jiná ozn</w:t>
      </w:r>
      <w:r>
        <w:t>ačení (včetně ochranných známek či označení v rámci Podniku) pro účely propagace nebo publikování bez předchozího písemného souhlasu druhé</w:t>
      </w:r>
      <w:r>
        <w:rPr>
          <w:spacing w:val="-14"/>
        </w:rPr>
        <w:t xml:space="preserve"> </w:t>
      </w:r>
      <w:r>
        <w:t>Strany.</w:t>
      </w:r>
    </w:p>
    <w:p w:rsidR="005460B7" w:rsidRDefault="00A738A0">
      <w:pPr>
        <w:pStyle w:val="Odstavecseseznamem"/>
        <w:numPr>
          <w:ilvl w:val="0"/>
          <w:numId w:val="26"/>
        </w:numPr>
        <w:tabs>
          <w:tab w:val="left" w:pos="479"/>
        </w:tabs>
        <w:spacing w:before="118"/>
        <w:ind w:right="103"/>
        <w:jc w:val="both"/>
      </w:pPr>
      <w:r>
        <w:t xml:space="preserve">Smlouva nezakládá žádné zastoupení, společný podnik nebo partnerství mezi Objednatelem a Poskytovatelem. Obě </w:t>
      </w:r>
      <w:r>
        <w:t>Strany mohou svobodně uzavírat obdobné Smlouvy s</w:t>
      </w:r>
      <w:r>
        <w:rPr>
          <w:spacing w:val="-15"/>
        </w:rPr>
        <w:t xml:space="preserve"> </w:t>
      </w:r>
      <w:r>
        <w:t>jinými</w:t>
      </w:r>
      <w:r>
        <w:rPr>
          <w:spacing w:val="-15"/>
        </w:rPr>
        <w:t xml:space="preserve"> </w:t>
      </w:r>
      <w:r>
        <w:t>stranami</w:t>
      </w:r>
      <w:r>
        <w:rPr>
          <w:spacing w:val="-13"/>
        </w:rPr>
        <w:t xml:space="preserve"> </w:t>
      </w:r>
      <w:r>
        <w:t>za</w:t>
      </w:r>
      <w:r>
        <w:rPr>
          <w:spacing w:val="-15"/>
        </w:rPr>
        <w:t xml:space="preserve"> </w:t>
      </w:r>
      <w:r>
        <w:t>účelem</w:t>
      </w:r>
      <w:r>
        <w:rPr>
          <w:spacing w:val="-14"/>
        </w:rPr>
        <w:t xml:space="preserve"> </w:t>
      </w:r>
      <w:r>
        <w:t>vývoje,</w:t>
      </w:r>
      <w:r>
        <w:rPr>
          <w:spacing w:val="-14"/>
        </w:rPr>
        <w:t xml:space="preserve"> </w:t>
      </w:r>
      <w:r>
        <w:t>nákupu</w:t>
      </w:r>
      <w:r>
        <w:rPr>
          <w:spacing w:val="-18"/>
        </w:rPr>
        <w:t xml:space="preserve"> </w:t>
      </w:r>
      <w:r>
        <w:t>či</w:t>
      </w:r>
      <w:r>
        <w:rPr>
          <w:spacing w:val="-13"/>
        </w:rPr>
        <w:t xml:space="preserve"> </w:t>
      </w:r>
      <w:r>
        <w:t>poskytování</w:t>
      </w:r>
      <w:r>
        <w:rPr>
          <w:spacing w:val="-14"/>
        </w:rPr>
        <w:t xml:space="preserve"> </w:t>
      </w:r>
      <w:r>
        <w:t>konkurenčních</w:t>
      </w:r>
      <w:r>
        <w:rPr>
          <w:spacing w:val="-17"/>
        </w:rPr>
        <w:t xml:space="preserve"> </w:t>
      </w:r>
      <w:r>
        <w:t>produktů</w:t>
      </w:r>
      <w:r>
        <w:rPr>
          <w:spacing w:val="-15"/>
        </w:rPr>
        <w:t xml:space="preserve"> </w:t>
      </w:r>
      <w:r>
        <w:t>a</w:t>
      </w:r>
      <w:r>
        <w:rPr>
          <w:spacing w:val="-15"/>
        </w:rPr>
        <w:t xml:space="preserve"> </w:t>
      </w:r>
      <w:r>
        <w:t>služeb.</w:t>
      </w:r>
    </w:p>
    <w:p w:rsidR="005460B7" w:rsidRDefault="00A738A0">
      <w:pPr>
        <w:pStyle w:val="Odstavecseseznamem"/>
        <w:numPr>
          <w:ilvl w:val="0"/>
          <w:numId w:val="26"/>
        </w:numPr>
        <w:tabs>
          <w:tab w:val="left" w:pos="479"/>
        </w:tabs>
        <w:spacing w:before="118"/>
        <w:ind w:right="102"/>
        <w:jc w:val="both"/>
      </w:pPr>
      <w:r>
        <w:t xml:space="preserve">Žádný z vedoucích projektu či zaměstnanců nebo konzultantů kterékoliv z obou Stran není oprávněn poskytovat záruky třetím stranám, které nejsou součástí Smlouvy a obě strany prohlašují, že se nespoléhaly </w:t>
      </w:r>
      <w:proofErr w:type="gramStart"/>
      <w:r>
        <w:t>na</w:t>
      </w:r>
      <w:proofErr w:type="gramEnd"/>
      <w:r>
        <w:t xml:space="preserve"> žádná taková ústní či písemná prohlášení při posk</w:t>
      </w:r>
      <w:r>
        <w:t>ytování záruk, s výjimkou oprávněných statutárních zástupců obou</w:t>
      </w:r>
      <w:r>
        <w:rPr>
          <w:spacing w:val="-16"/>
        </w:rPr>
        <w:t xml:space="preserve"> </w:t>
      </w:r>
      <w:r>
        <w:t>Stran.</w:t>
      </w:r>
    </w:p>
    <w:p w:rsidR="005460B7" w:rsidRDefault="00A738A0">
      <w:pPr>
        <w:pStyle w:val="Odstavecseseznamem"/>
        <w:numPr>
          <w:ilvl w:val="0"/>
          <w:numId w:val="26"/>
        </w:numPr>
        <w:tabs>
          <w:tab w:val="left" w:pos="479"/>
        </w:tabs>
        <w:spacing w:before="118"/>
        <w:ind w:right="104"/>
        <w:jc w:val="both"/>
      </w:pPr>
      <w:r>
        <w:t>Obě Strany svým podpisem potvrzují, že tuto Smlouvu četly, rozumí jí a souhlasí s tím, že budou jejími podmínkami vázány. Dále souhlasí, že tato Smlouva nahrazuje jakékoliv předchozí dohody mezi Stranami a je nadřazena všem předchozím návrhům ústním či pís</w:t>
      </w:r>
      <w:r>
        <w:t>emným a veškeré další komunikaci mezi oběma Stranami vztahující se k předmětu Smlouvy.</w:t>
      </w:r>
    </w:p>
    <w:p w:rsidR="005460B7" w:rsidRDefault="00A738A0">
      <w:pPr>
        <w:pStyle w:val="Odstavecseseznamem"/>
        <w:numPr>
          <w:ilvl w:val="0"/>
          <w:numId w:val="26"/>
        </w:numPr>
        <w:tabs>
          <w:tab w:val="left" w:pos="479"/>
        </w:tabs>
        <w:spacing w:before="118"/>
        <w:ind w:right="102"/>
        <w:jc w:val="both"/>
      </w:pPr>
      <w:r>
        <w:t>Žádná ze Stran neuveřejní bez předchozího písemného souhlasu druhé Strany žádné prohlášení týkající se této</w:t>
      </w:r>
      <w:r>
        <w:rPr>
          <w:spacing w:val="-8"/>
        </w:rPr>
        <w:t xml:space="preserve"> </w:t>
      </w:r>
      <w:r>
        <w:t>Smlouvy.</w:t>
      </w:r>
    </w:p>
    <w:p w:rsidR="005460B7" w:rsidRDefault="00A738A0">
      <w:pPr>
        <w:pStyle w:val="Odstavecseseznamem"/>
        <w:numPr>
          <w:ilvl w:val="0"/>
          <w:numId w:val="26"/>
        </w:numPr>
        <w:tabs>
          <w:tab w:val="left" w:pos="479"/>
        </w:tabs>
        <w:spacing w:before="121"/>
        <w:ind w:right="108"/>
        <w:jc w:val="both"/>
      </w:pPr>
      <w:r>
        <w:t>Pokud není uvedeno jinak, není ani jedna ze Stran op</w:t>
      </w:r>
      <w:r>
        <w:t>rávněna jednat jménem druhé Strany či zastupovat druhou Stranu jakýmkoliv způsobem při smluvních</w:t>
      </w:r>
      <w:r>
        <w:rPr>
          <w:spacing w:val="-19"/>
        </w:rPr>
        <w:t xml:space="preserve"> </w:t>
      </w:r>
      <w:r>
        <w:t>jednáních.</w:t>
      </w:r>
    </w:p>
    <w:p w:rsidR="005460B7" w:rsidRDefault="005460B7">
      <w:pPr>
        <w:pStyle w:val="Zkladntext"/>
        <w:rPr>
          <w:sz w:val="24"/>
        </w:rPr>
      </w:pPr>
    </w:p>
    <w:p w:rsidR="005460B7" w:rsidRDefault="00A738A0">
      <w:pPr>
        <w:pStyle w:val="Nadpis4"/>
        <w:numPr>
          <w:ilvl w:val="0"/>
          <w:numId w:val="29"/>
        </w:numPr>
        <w:tabs>
          <w:tab w:val="left" w:pos="2681"/>
        </w:tabs>
        <w:spacing w:before="205"/>
        <w:ind w:left="2680" w:hanging="538"/>
        <w:jc w:val="left"/>
      </w:pPr>
      <w:r>
        <w:t>Autorské právo a ochrana duševního</w:t>
      </w:r>
      <w:r>
        <w:rPr>
          <w:spacing w:val="-4"/>
        </w:rPr>
        <w:t xml:space="preserve"> </w:t>
      </w:r>
      <w:r>
        <w:t>vlastnictví</w:t>
      </w:r>
    </w:p>
    <w:p w:rsidR="005460B7" w:rsidRDefault="005460B7">
      <w:pPr>
        <w:pStyle w:val="Zkladntext"/>
        <w:spacing w:before="8"/>
        <w:rPr>
          <w:b/>
          <w:sz w:val="20"/>
        </w:rPr>
      </w:pPr>
    </w:p>
    <w:p w:rsidR="005460B7" w:rsidRDefault="00A738A0">
      <w:pPr>
        <w:pStyle w:val="Odstavecseseznamem"/>
        <w:numPr>
          <w:ilvl w:val="0"/>
          <w:numId w:val="25"/>
        </w:numPr>
        <w:tabs>
          <w:tab w:val="left" w:pos="479"/>
        </w:tabs>
        <w:ind w:right="103"/>
        <w:jc w:val="both"/>
      </w:pPr>
      <w:r>
        <w:t xml:space="preserve">Veškerá data zpracovávaná při poskytování služeb dle této Smlouvy jsou ve vlastnictví Objednatele; </w:t>
      </w:r>
      <w:r>
        <w:t>tedy Objednatel je dle dohody stran pořizovatelem příslušných databází ve smyslu § 89 Autorského</w:t>
      </w:r>
      <w:r>
        <w:rPr>
          <w:spacing w:val="-5"/>
        </w:rPr>
        <w:t xml:space="preserve"> </w:t>
      </w:r>
      <w:r>
        <w:t>zákona.</w:t>
      </w:r>
    </w:p>
    <w:p w:rsidR="005460B7" w:rsidRDefault="00A738A0">
      <w:pPr>
        <w:pStyle w:val="Odstavecseseznamem"/>
        <w:numPr>
          <w:ilvl w:val="0"/>
          <w:numId w:val="25"/>
        </w:numPr>
        <w:tabs>
          <w:tab w:val="left" w:pos="479"/>
        </w:tabs>
        <w:spacing w:before="118"/>
        <w:ind w:right="101"/>
        <w:jc w:val="both"/>
      </w:pPr>
      <w:r>
        <w:t xml:space="preserve">Poskytovateli a/nebo původci Softwaru (pokud je odlišný </w:t>
      </w:r>
      <w:proofErr w:type="gramStart"/>
      <w:r>
        <w:t>od</w:t>
      </w:r>
      <w:proofErr w:type="gramEnd"/>
      <w:r>
        <w:t xml:space="preserve"> Poskytovatele – tedy u Licencovaných programů třetích stran) náleží autorská práva a další p</w:t>
      </w:r>
      <w:r>
        <w:t>ráva duševního vlastnictví k</w:t>
      </w:r>
      <w:r>
        <w:rPr>
          <w:spacing w:val="-7"/>
        </w:rPr>
        <w:t xml:space="preserve"> </w:t>
      </w:r>
      <w:r>
        <w:t>Softwaru.</w:t>
      </w:r>
    </w:p>
    <w:p w:rsidR="005460B7" w:rsidRDefault="005460B7">
      <w:pPr>
        <w:pStyle w:val="Zkladntext"/>
        <w:rPr>
          <w:sz w:val="24"/>
        </w:rPr>
      </w:pPr>
    </w:p>
    <w:p w:rsidR="005460B7" w:rsidRDefault="00A738A0">
      <w:pPr>
        <w:pStyle w:val="Nadpis4"/>
        <w:numPr>
          <w:ilvl w:val="0"/>
          <w:numId w:val="29"/>
        </w:numPr>
        <w:tabs>
          <w:tab w:val="left" w:pos="4280"/>
          <w:tab w:val="left" w:pos="4281"/>
        </w:tabs>
        <w:spacing w:before="202"/>
        <w:ind w:left="4281" w:hanging="668"/>
        <w:jc w:val="left"/>
      </w:pPr>
      <w:r>
        <w:t>Ochrana</w:t>
      </w:r>
      <w:r>
        <w:rPr>
          <w:spacing w:val="-7"/>
        </w:rPr>
        <w:t xml:space="preserve"> </w:t>
      </w:r>
      <w:r>
        <w:t>informací</w:t>
      </w:r>
    </w:p>
    <w:p w:rsidR="005460B7" w:rsidRDefault="005460B7">
      <w:pPr>
        <w:pStyle w:val="Zkladntext"/>
        <w:spacing w:before="10"/>
        <w:rPr>
          <w:b/>
          <w:sz w:val="20"/>
        </w:rPr>
      </w:pPr>
    </w:p>
    <w:p w:rsidR="005460B7" w:rsidRDefault="00A738A0">
      <w:pPr>
        <w:pStyle w:val="Odstavecseseznamem"/>
        <w:numPr>
          <w:ilvl w:val="0"/>
          <w:numId w:val="24"/>
        </w:numPr>
        <w:tabs>
          <w:tab w:val="left" w:pos="479"/>
        </w:tabs>
        <w:spacing w:before="1"/>
      </w:pPr>
      <w:r>
        <w:t>Smluvní strany jsou si vědomy toho, že v rámci plnění této</w:t>
      </w:r>
      <w:r>
        <w:rPr>
          <w:spacing w:val="-18"/>
        </w:rPr>
        <w:t xml:space="preserve"> </w:t>
      </w:r>
      <w:r>
        <w:t>Smlouvy:</w:t>
      </w:r>
    </w:p>
    <w:p w:rsidR="005460B7" w:rsidRDefault="00A738A0">
      <w:pPr>
        <w:pStyle w:val="Odstavecseseznamem"/>
        <w:numPr>
          <w:ilvl w:val="1"/>
          <w:numId w:val="24"/>
        </w:numPr>
        <w:tabs>
          <w:tab w:val="left" w:pos="911"/>
        </w:tabs>
        <w:spacing w:before="119"/>
        <w:ind w:right="101"/>
      </w:pPr>
      <w:r>
        <w:t>si mohou vzájemně úmyslně nebo i opominutím poskytnout informace, které budou považovány za důvěrné (dále „důvěrné</w:t>
      </w:r>
      <w:r>
        <w:rPr>
          <w:spacing w:val="-11"/>
        </w:rPr>
        <w:t xml:space="preserve"> </w:t>
      </w:r>
      <w:r>
        <w:t>informace“),</w:t>
      </w:r>
    </w:p>
    <w:p w:rsidR="005460B7" w:rsidRDefault="00A738A0">
      <w:pPr>
        <w:pStyle w:val="Odstavecseseznamem"/>
        <w:numPr>
          <w:ilvl w:val="1"/>
          <w:numId w:val="24"/>
        </w:numPr>
        <w:tabs>
          <w:tab w:val="left" w:pos="911"/>
        </w:tabs>
        <w:spacing w:before="119"/>
        <w:ind w:right="108"/>
      </w:pPr>
      <w:proofErr w:type="gramStart"/>
      <w:r>
        <w:t>mohou</w:t>
      </w:r>
      <w:proofErr w:type="gramEnd"/>
      <w:r>
        <w:t xml:space="preserve"> jejich zaměstnanci získat vědomou činností druhé strany nebo i jejím opominutím přístup k důvěrným informacím druhé</w:t>
      </w:r>
      <w:r>
        <w:rPr>
          <w:spacing w:val="-15"/>
        </w:rPr>
        <w:t xml:space="preserve"> </w:t>
      </w:r>
      <w:r>
        <w:t>strany.</w:t>
      </w:r>
    </w:p>
    <w:p w:rsidR="005460B7" w:rsidRDefault="00A738A0">
      <w:pPr>
        <w:pStyle w:val="Odstavecseseznamem"/>
        <w:numPr>
          <w:ilvl w:val="0"/>
          <w:numId w:val="24"/>
        </w:numPr>
        <w:tabs>
          <w:tab w:val="left" w:pos="479"/>
        </w:tabs>
        <w:spacing w:before="121"/>
        <w:ind w:right="104"/>
        <w:jc w:val="both"/>
      </w:pPr>
      <w:r>
        <w:t>Strany se zavazují, že žádná z nich nezpřístupní třetí osobě Důvěrné informace, které při plnění této Smlouvy nebo v souvislos</w:t>
      </w:r>
      <w:r>
        <w:t xml:space="preserve">ti s plněním Smlouvy získala </w:t>
      </w:r>
      <w:proofErr w:type="gramStart"/>
      <w:r>
        <w:t>od</w:t>
      </w:r>
      <w:proofErr w:type="gramEnd"/>
      <w:r>
        <w:t xml:space="preserve"> druhé</w:t>
      </w:r>
      <w:r>
        <w:rPr>
          <w:spacing w:val="-19"/>
        </w:rPr>
        <w:t xml:space="preserve"> </w:t>
      </w:r>
      <w:r>
        <w:t>Strany.</w:t>
      </w:r>
    </w:p>
    <w:p w:rsidR="005460B7" w:rsidRDefault="00A738A0">
      <w:pPr>
        <w:pStyle w:val="Odstavecseseznamem"/>
        <w:numPr>
          <w:ilvl w:val="0"/>
          <w:numId w:val="24"/>
        </w:numPr>
        <w:tabs>
          <w:tab w:val="left" w:pos="479"/>
        </w:tabs>
        <w:spacing w:before="121"/>
      </w:pPr>
      <w:r>
        <w:t>Za třetí osoby se</w:t>
      </w:r>
      <w:r>
        <w:rPr>
          <w:spacing w:val="-5"/>
        </w:rPr>
        <w:t xml:space="preserve"> </w:t>
      </w:r>
      <w:r>
        <w:t>nepovažují:</w:t>
      </w:r>
    </w:p>
    <w:p w:rsidR="005460B7" w:rsidRDefault="00A738A0">
      <w:pPr>
        <w:pStyle w:val="Odstavecseseznamem"/>
        <w:numPr>
          <w:ilvl w:val="1"/>
          <w:numId w:val="24"/>
        </w:numPr>
        <w:tabs>
          <w:tab w:val="left" w:pos="911"/>
        </w:tabs>
        <w:spacing w:before="118"/>
      </w:pPr>
      <w:r>
        <w:t>zaměstnanci Stran a osoby v obdobném</w:t>
      </w:r>
      <w:r>
        <w:rPr>
          <w:spacing w:val="-11"/>
        </w:rPr>
        <w:t xml:space="preserve"> </w:t>
      </w:r>
      <w:r>
        <w:t>postavení,</w:t>
      </w:r>
    </w:p>
    <w:p w:rsidR="005460B7" w:rsidRDefault="00A738A0">
      <w:pPr>
        <w:pStyle w:val="Odstavecseseznamem"/>
        <w:numPr>
          <w:ilvl w:val="1"/>
          <w:numId w:val="24"/>
        </w:numPr>
        <w:tabs>
          <w:tab w:val="left" w:pos="911"/>
        </w:tabs>
        <w:spacing w:before="121"/>
      </w:pPr>
      <w:r>
        <w:t>orgány Stran a jejich členové</w:t>
      </w:r>
      <w:r>
        <w:rPr>
          <w:spacing w:val="-5"/>
        </w:rPr>
        <w:t xml:space="preserve"> </w:t>
      </w:r>
      <w:r>
        <w:t>a</w:t>
      </w:r>
    </w:p>
    <w:p w:rsidR="005460B7" w:rsidRDefault="00A738A0">
      <w:pPr>
        <w:pStyle w:val="Odstavecseseznamem"/>
        <w:numPr>
          <w:ilvl w:val="1"/>
          <w:numId w:val="24"/>
        </w:numPr>
        <w:tabs>
          <w:tab w:val="left" w:pos="911"/>
        </w:tabs>
        <w:spacing w:before="119"/>
      </w:pPr>
      <w:r>
        <w:t>poddodavatelé</w:t>
      </w:r>
      <w:r>
        <w:rPr>
          <w:spacing w:val="-7"/>
        </w:rPr>
        <w:t xml:space="preserve"> </w:t>
      </w:r>
      <w:r>
        <w:t>Poskytovatele,</w:t>
      </w:r>
    </w:p>
    <w:p w:rsidR="005460B7" w:rsidRDefault="00A738A0">
      <w:pPr>
        <w:pStyle w:val="Zkladntext"/>
        <w:spacing w:before="119"/>
        <w:ind w:left="826" w:right="101" w:firstLine="4"/>
        <w:jc w:val="both"/>
      </w:pPr>
      <w:proofErr w:type="gramStart"/>
      <w:r>
        <w:t>za</w:t>
      </w:r>
      <w:proofErr w:type="gramEnd"/>
      <w:r>
        <w:t xml:space="preserve"> předpokladu, že se podílejí na plnění Smlouvy. Důvěrné informace jso</w:t>
      </w:r>
      <w:r>
        <w:t xml:space="preserve">u </w:t>
      </w:r>
      <w:proofErr w:type="gramStart"/>
      <w:r>
        <w:t>jim</w:t>
      </w:r>
      <w:proofErr w:type="gramEnd"/>
      <w:r>
        <w:t xml:space="preserve"> zpřístupněny</w:t>
      </w:r>
      <w:r>
        <w:rPr>
          <w:spacing w:val="-11"/>
        </w:rPr>
        <w:t xml:space="preserve"> </w:t>
      </w:r>
      <w:r>
        <w:t>výhradně</w:t>
      </w:r>
      <w:r>
        <w:rPr>
          <w:spacing w:val="-11"/>
        </w:rPr>
        <w:t xml:space="preserve"> </w:t>
      </w:r>
      <w:r>
        <w:t>za</w:t>
      </w:r>
      <w:r>
        <w:rPr>
          <w:spacing w:val="-9"/>
        </w:rPr>
        <w:t xml:space="preserve"> </w:t>
      </w:r>
      <w:r>
        <w:t>tímto</w:t>
      </w:r>
      <w:r>
        <w:rPr>
          <w:spacing w:val="-11"/>
        </w:rPr>
        <w:t xml:space="preserve"> </w:t>
      </w:r>
      <w:r>
        <w:t>účelem</w:t>
      </w:r>
      <w:r>
        <w:rPr>
          <w:spacing w:val="-8"/>
        </w:rPr>
        <w:t xml:space="preserve"> </w:t>
      </w:r>
      <w:r>
        <w:t>a</w:t>
      </w:r>
      <w:r>
        <w:rPr>
          <w:spacing w:val="-11"/>
        </w:rPr>
        <w:t xml:space="preserve"> </w:t>
      </w:r>
      <w:r>
        <w:t>zpřístupnění</w:t>
      </w:r>
      <w:r>
        <w:rPr>
          <w:spacing w:val="-8"/>
        </w:rPr>
        <w:t xml:space="preserve"> </w:t>
      </w:r>
      <w:r>
        <w:t>Důvěrných</w:t>
      </w:r>
      <w:r>
        <w:rPr>
          <w:spacing w:val="-11"/>
        </w:rPr>
        <w:t xml:space="preserve"> </w:t>
      </w:r>
      <w:r>
        <w:t>informací</w:t>
      </w:r>
      <w:r>
        <w:rPr>
          <w:spacing w:val="-10"/>
        </w:rPr>
        <w:t xml:space="preserve"> </w:t>
      </w:r>
      <w:r>
        <w:t>je</w:t>
      </w:r>
      <w:r>
        <w:rPr>
          <w:spacing w:val="-11"/>
        </w:rPr>
        <w:t xml:space="preserve"> </w:t>
      </w:r>
      <w:r>
        <w:t>v</w:t>
      </w:r>
      <w:r>
        <w:rPr>
          <w:spacing w:val="-11"/>
        </w:rPr>
        <w:t xml:space="preserve"> </w:t>
      </w:r>
      <w:r>
        <w:t>rozsahu nezbytně nutném pro naplnění jeho účelu a za stejných podmínek, jaké jsou stanoveny Stranám ve</w:t>
      </w:r>
      <w:r>
        <w:rPr>
          <w:spacing w:val="-6"/>
        </w:rPr>
        <w:t xml:space="preserve"> </w:t>
      </w:r>
      <w:r>
        <w:t>Smlouvě.</w:t>
      </w:r>
    </w:p>
    <w:p w:rsidR="005460B7" w:rsidRDefault="005460B7">
      <w:pPr>
        <w:jc w:val="both"/>
        <w:sectPr w:rsidR="005460B7">
          <w:pgSz w:w="11910" w:h="16840"/>
          <w:pgMar w:top="1320" w:right="1140" w:bottom="280" w:left="1300" w:header="708" w:footer="708" w:gutter="0"/>
          <w:cols w:space="708"/>
        </w:sectPr>
      </w:pPr>
    </w:p>
    <w:p w:rsidR="005460B7" w:rsidRDefault="00A738A0">
      <w:pPr>
        <w:pStyle w:val="Odstavecseseznamem"/>
        <w:numPr>
          <w:ilvl w:val="0"/>
          <w:numId w:val="24"/>
        </w:numPr>
        <w:tabs>
          <w:tab w:val="left" w:pos="479"/>
        </w:tabs>
        <w:spacing w:before="80"/>
        <w:ind w:right="100"/>
        <w:jc w:val="both"/>
      </w:pPr>
      <w:r>
        <w:lastRenderedPageBreak/>
        <w:t>Veškeré</w:t>
      </w:r>
      <w:r>
        <w:rPr>
          <w:spacing w:val="-5"/>
        </w:rPr>
        <w:t xml:space="preserve"> </w:t>
      </w:r>
      <w:r>
        <w:t>důvěrné</w:t>
      </w:r>
      <w:r>
        <w:rPr>
          <w:spacing w:val="-5"/>
        </w:rPr>
        <w:t xml:space="preserve"> </w:t>
      </w:r>
      <w:r>
        <w:t>informace</w:t>
      </w:r>
      <w:r>
        <w:rPr>
          <w:spacing w:val="-5"/>
        </w:rPr>
        <w:t xml:space="preserve"> </w:t>
      </w:r>
      <w:r>
        <w:t>zůstávají</w:t>
      </w:r>
      <w:r>
        <w:rPr>
          <w:spacing w:val="-6"/>
        </w:rPr>
        <w:t xml:space="preserve"> </w:t>
      </w:r>
      <w:r>
        <w:t>výhradním</w:t>
      </w:r>
      <w:r>
        <w:rPr>
          <w:spacing w:val="-6"/>
        </w:rPr>
        <w:t xml:space="preserve"> </w:t>
      </w:r>
      <w:r>
        <w:t>vlastnictvím</w:t>
      </w:r>
      <w:r>
        <w:rPr>
          <w:spacing w:val="-4"/>
        </w:rPr>
        <w:t xml:space="preserve"> </w:t>
      </w:r>
      <w:r>
        <w:t>předávající</w:t>
      </w:r>
      <w:r>
        <w:rPr>
          <w:spacing w:val="-6"/>
        </w:rPr>
        <w:t xml:space="preserve"> </w:t>
      </w:r>
      <w:r>
        <w:t>strany</w:t>
      </w:r>
      <w:r>
        <w:rPr>
          <w:spacing w:val="-5"/>
        </w:rPr>
        <w:t xml:space="preserve"> </w:t>
      </w:r>
      <w:r>
        <w:t>a</w:t>
      </w:r>
      <w:r>
        <w:rPr>
          <w:spacing w:val="-7"/>
        </w:rPr>
        <w:t xml:space="preserve"> </w:t>
      </w:r>
      <w:r>
        <w:t>přijímající strana vyvine pro zachování jejich důvěrnosti a pro jejich ochranu stejné úsilí, jako by se jednalo o její vlastní důvěrné informace. S výjimkou plnění této Smlouvy se obě strany zavazují neduplikovat žádným zp</w:t>
      </w:r>
      <w:r>
        <w:t>ůsobem důvěrné informace druhé strany, nepředat je třetí straně</w:t>
      </w:r>
      <w:r>
        <w:rPr>
          <w:spacing w:val="-8"/>
        </w:rPr>
        <w:t xml:space="preserve"> </w:t>
      </w:r>
      <w:r>
        <w:t>ani</w:t>
      </w:r>
      <w:r>
        <w:rPr>
          <w:spacing w:val="-8"/>
        </w:rPr>
        <w:t xml:space="preserve"> </w:t>
      </w:r>
      <w:r>
        <w:t>svým</w:t>
      </w:r>
      <w:r>
        <w:rPr>
          <w:spacing w:val="-7"/>
        </w:rPr>
        <w:t xml:space="preserve"> </w:t>
      </w:r>
      <w:r>
        <w:t>vlastním</w:t>
      </w:r>
      <w:r>
        <w:rPr>
          <w:spacing w:val="-7"/>
        </w:rPr>
        <w:t xml:space="preserve"> </w:t>
      </w:r>
      <w:r>
        <w:t>zaměstnancům</w:t>
      </w:r>
      <w:r>
        <w:rPr>
          <w:spacing w:val="-7"/>
        </w:rPr>
        <w:t xml:space="preserve"> </w:t>
      </w:r>
      <w:r>
        <w:t>a</w:t>
      </w:r>
      <w:r>
        <w:rPr>
          <w:spacing w:val="-8"/>
        </w:rPr>
        <w:t xml:space="preserve"> </w:t>
      </w:r>
      <w:r>
        <w:t>zástupcům</w:t>
      </w:r>
      <w:r>
        <w:rPr>
          <w:spacing w:val="-7"/>
        </w:rPr>
        <w:t xml:space="preserve"> </w:t>
      </w:r>
      <w:r>
        <w:t>s</w:t>
      </w:r>
      <w:r>
        <w:rPr>
          <w:spacing w:val="-7"/>
        </w:rPr>
        <w:t xml:space="preserve"> </w:t>
      </w:r>
      <w:r>
        <w:t>výjimkou</w:t>
      </w:r>
      <w:r>
        <w:rPr>
          <w:spacing w:val="-10"/>
        </w:rPr>
        <w:t xml:space="preserve"> </w:t>
      </w:r>
      <w:r>
        <w:t>těch,</w:t>
      </w:r>
      <w:r>
        <w:rPr>
          <w:spacing w:val="-9"/>
        </w:rPr>
        <w:t xml:space="preserve"> </w:t>
      </w:r>
      <w:r>
        <w:t>kteří</w:t>
      </w:r>
      <w:r>
        <w:rPr>
          <w:spacing w:val="-7"/>
        </w:rPr>
        <w:t xml:space="preserve"> </w:t>
      </w:r>
      <w:r>
        <w:t>s</w:t>
      </w:r>
      <w:r>
        <w:rPr>
          <w:spacing w:val="3"/>
        </w:rPr>
        <w:t xml:space="preserve"> </w:t>
      </w:r>
      <w:r>
        <w:t>nimi</w:t>
      </w:r>
      <w:r>
        <w:rPr>
          <w:spacing w:val="-8"/>
        </w:rPr>
        <w:t xml:space="preserve"> </w:t>
      </w:r>
      <w:r>
        <w:t>potřebují být seznámeni, aby mohli splnit tuto Smlouvu. Obě strany se zároveň zavazují nepoužít důvěrné informace druhé</w:t>
      </w:r>
      <w:r>
        <w:t xml:space="preserve"> strany jinak než za účelem plnění této</w:t>
      </w:r>
      <w:r>
        <w:rPr>
          <w:spacing w:val="-23"/>
        </w:rPr>
        <w:t xml:space="preserve"> </w:t>
      </w:r>
      <w:r>
        <w:t>Smlouvy.</w:t>
      </w:r>
    </w:p>
    <w:p w:rsidR="005460B7" w:rsidRDefault="00A738A0">
      <w:pPr>
        <w:pStyle w:val="Odstavecseseznamem"/>
        <w:numPr>
          <w:ilvl w:val="0"/>
          <w:numId w:val="24"/>
        </w:numPr>
        <w:tabs>
          <w:tab w:val="left" w:pos="479"/>
        </w:tabs>
        <w:spacing w:before="121"/>
        <w:ind w:right="101"/>
        <w:jc w:val="both"/>
      </w:pPr>
      <w:r>
        <w:t>Smluvní</w:t>
      </w:r>
      <w:r>
        <w:rPr>
          <w:spacing w:val="-11"/>
        </w:rPr>
        <w:t xml:space="preserve"> </w:t>
      </w:r>
      <w:r>
        <w:t>strany</w:t>
      </w:r>
      <w:r>
        <w:rPr>
          <w:spacing w:val="-12"/>
        </w:rPr>
        <w:t xml:space="preserve"> </w:t>
      </w:r>
      <w:r>
        <w:t>se</w:t>
      </w:r>
      <w:r>
        <w:rPr>
          <w:spacing w:val="-15"/>
        </w:rPr>
        <w:t xml:space="preserve"> </w:t>
      </w:r>
      <w:r>
        <w:t>výslovně</w:t>
      </w:r>
      <w:r>
        <w:rPr>
          <w:spacing w:val="-13"/>
        </w:rPr>
        <w:t xml:space="preserve"> </w:t>
      </w:r>
      <w:r>
        <w:t>dohodly,</w:t>
      </w:r>
      <w:r>
        <w:rPr>
          <w:spacing w:val="-11"/>
        </w:rPr>
        <w:t xml:space="preserve"> </w:t>
      </w:r>
      <w:r>
        <w:t>že</w:t>
      </w:r>
      <w:r>
        <w:rPr>
          <w:spacing w:val="-12"/>
        </w:rPr>
        <w:t xml:space="preserve"> </w:t>
      </w:r>
      <w:r>
        <w:t>za</w:t>
      </w:r>
      <w:r>
        <w:rPr>
          <w:spacing w:val="-12"/>
        </w:rPr>
        <w:t xml:space="preserve"> </w:t>
      </w:r>
      <w:r>
        <w:t>důvěrné</w:t>
      </w:r>
      <w:r>
        <w:rPr>
          <w:spacing w:val="-12"/>
        </w:rPr>
        <w:t xml:space="preserve"> </w:t>
      </w:r>
      <w:r>
        <w:t>informace</w:t>
      </w:r>
      <w:r>
        <w:rPr>
          <w:spacing w:val="-12"/>
        </w:rPr>
        <w:t xml:space="preserve"> </w:t>
      </w:r>
      <w:r>
        <w:t>nejsou</w:t>
      </w:r>
      <w:r>
        <w:rPr>
          <w:spacing w:val="-15"/>
        </w:rPr>
        <w:t xml:space="preserve"> </w:t>
      </w:r>
      <w:r>
        <w:t>považovány</w:t>
      </w:r>
      <w:r>
        <w:rPr>
          <w:spacing w:val="-12"/>
        </w:rPr>
        <w:t xml:space="preserve"> </w:t>
      </w:r>
      <w:r>
        <w:t>informace poskytnuté v rámci veřejné zakázky tzn, zadávací dokumentace, nabídka Poskytovatele, smluvní dokumentace jakož i informace a dokumentace předané Poskytovatelem v rámci realizace předmětu</w:t>
      </w:r>
      <w:r>
        <w:rPr>
          <w:spacing w:val="-8"/>
        </w:rPr>
        <w:t xml:space="preserve"> </w:t>
      </w:r>
      <w:r>
        <w:t>plnění.</w:t>
      </w:r>
    </w:p>
    <w:p w:rsidR="005460B7" w:rsidRDefault="00A738A0">
      <w:pPr>
        <w:pStyle w:val="Odstavecseseznamem"/>
        <w:numPr>
          <w:ilvl w:val="0"/>
          <w:numId w:val="24"/>
        </w:numPr>
        <w:tabs>
          <w:tab w:val="left" w:pos="479"/>
        </w:tabs>
        <w:spacing w:before="119"/>
        <w:ind w:right="100"/>
        <w:jc w:val="both"/>
      </w:pPr>
      <w:r>
        <w:t>Strany se zavazují v plném rozsahu zachovávat povin</w:t>
      </w:r>
      <w:r>
        <w:t xml:space="preserve">nost mlčenlivosti a povinnost chránit Důvěrné informace vyplývající ze Smlouvy a též z příslušných právních předpisů. Strany se v této souvislosti zavazují poučit veškeré osoby, které se budou podílet </w:t>
      </w:r>
      <w:proofErr w:type="gramStart"/>
      <w:r>
        <w:t>na</w:t>
      </w:r>
      <w:proofErr w:type="gramEnd"/>
      <w:r>
        <w:t xml:space="preserve"> plnění Smlouvy, o výše uvedených povinnostech mlčenl</w:t>
      </w:r>
      <w:r>
        <w:t>ivosti a ochrany Důvěrných informací a dále se zavazují vhodným způsobem zajistit dodržování těchto povinností všemi osobami podílejícími se na plnění</w:t>
      </w:r>
      <w:r>
        <w:rPr>
          <w:spacing w:val="-7"/>
        </w:rPr>
        <w:t xml:space="preserve"> </w:t>
      </w:r>
      <w:r>
        <w:t>Smlouvy.</w:t>
      </w:r>
    </w:p>
    <w:p w:rsidR="005460B7" w:rsidRDefault="00A738A0">
      <w:pPr>
        <w:pStyle w:val="Odstavecseseznamem"/>
        <w:numPr>
          <w:ilvl w:val="0"/>
          <w:numId w:val="24"/>
        </w:numPr>
        <w:tabs>
          <w:tab w:val="left" w:pos="479"/>
        </w:tabs>
        <w:spacing w:before="121"/>
        <w:ind w:right="102"/>
        <w:jc w:val="both"/>
      </w:pPr>
      <w:r>
        <w:t>Poskytovatel se zavazuje, že pokud v souvislosti s realizací této Smlouvy při plnění svých povin</w:t>
      </w:r>
      <w:r>
        <w:t xml:space="preserve">ností přijdou jeho pověření pracovníci do styku s osobními/citlivými údaji ve smyslu standardů stanovených nařízením Nařízení (EU) 2016/679 (GDPR) obecné nařízení o ochraně osobních údajů, v platném znění (dále jen „Nářízení“), učiní veškerá opatření, aby </w:t>
      </w:r>
      <w:r>
        <w:t>nedošlo k neoprávněnému nebo nahodilému přístupu k těmto údajům, k jejich změně, zničení či ztrátě, neoprávněným přenosům, k jejich jinému neoprávněnému zpracování, jakož i k jejich jinému</w:t>
      </w:r>
      <w:r>
        <w:rPr>
          <w:spacing w:val="-10"/>
        </w:rPr>
        <w:t xml:space="preserve"> </w:t>
      </w:r>
      <w:r>
        <w:t>zneužití.</w:t>
      </w:r>
    </w:p>
    <w:p w:rsidR="005460B7" w:rsidRDefault="00A738A0">
      <w:pPr>
        <w:pStyle w:val="Odstavecseseznamem"/>
        <w:numPr>
          <w:ilvl w:val="0"/>
          <w:numId w:val="24"/>
        </w:numPr>
        <w:tabs>
          <w:tab w:val="left" w:pos="479"/>
        </w:tabs>
        <w:spacing w:before="121"/>
        <w:ind w:right="101"/>
        <w:jc w:val="both"/>
      </w:pPr>
      <w:r>
        <w:t>Poskytovatel se zavazuje dodržovat vysoký standart ochran</w:t>
      </w:r>
      <w:r>
        <w:t>y osobních údajů, minimálně</w:t>
      </w:r>
      <w:r>
        <w:rPr>
          <w:spacing w:val="-36"/>
        </w:rPr>
        <w:t xml:space="preserve"> </w:t>
      </w:r>
      <w:r>
        <w:t xml:space="preserve">ve stejné výši jako objednavatel vhodnými technickými </w:t>
      </w:r>
      <w:proofErr w:type="gramStart"/>
      <w:r>
        <w:t>a</w:t>
      </w:r>
      <w:proofErr w:type="gramEnd"/>
      <w:r>
        <w:t xml:space="preserve"> organizačními opatřeními. Poskytovatel vystupuje ve vztahu k objednavateli jako zpracovatel osobních údajů. Poskytovatel je povinný neprodleně ohlásit jakékoliv porušení in</w:t>
      </w:r>
      <w:r>
        <w:t>tegrity jím zpracovávaných osobních údajů</w:t>
      </w:r>
      <w:r>
        <w:rPr>
          <w:spacing w:val="-10"/>
        </w:rPr>
        <w:t xml:space="preserve"> </w:t>
      </w:r>
      <w:r>
        <w:t>Objednateli.</w:t>
      </w:r>
    </w:p>
    <w:p w:rsidR="005460B7" w:rsidRDefault="00A738A0">
      <w:pPr>
        <w:pStyle w:val="Odstavecseseznamem"/>
        <w:numPr>
          <w:ilvl w:val="0"/>
          <w:numId w:val="24"/>
        </w:numPr>
        <w:tabs>
          <w:tab w:val="left" w:pos="479"/>
        </w:tabs>
        <w:spacing w:before="121"/>
        <w:ind w:right="98"/>
        <w:jc w:val="both"/>
      </w:pPr>
      <w:r>
        <w:t>Objednatel se zavazuje nepředávat Poskytovateli nebo jeho Poddodavatelům data podléhající režimu zvláštní ochrany dle Nařízení pokud to není nezbytně nutné k řádnému provedení</w:t>
      </w:r>
      <w:r>
        <w:rPr>
          <w:spacing w:val="-2"/>
        </w:rPr>
        <w:t xml:space="preserve"> </w:t>
      </w:r>
      <w:r>
        <w:t>díla.</w:t>
      </w:r>
    </w:p>
    <w:p w:rsidR="005460B7" w:rsidRDefault="00A738A0">
      <w:pPr>
        <w:pStyle w:val="Odstavecseseznamem"/>
        <w:numPr>
          <w:ilvl w:val="0"/>
          <w:numId w:val="24"/>
        </w:numPr>
        <w:tabs>
          <w:tab w:val="left" w:pos="479"/>
        </w:tabs>
        <w:spacing w:before="121"/>
        <w:ind w:right="100"/>
        <w:jc w:val="both"/>
      </w:pPr>
      <w:r>
        <w:t xml:space="preserve">Pokud jsou důvěrné </w:t>
      </w:r>
      <w:r>
        <w:t xml:space="preserve">informace poskytovány v písemné podobě nebo ve formě textových souborů </w:t>
      </w:r>
      <w:proofErr w:type="gramStart"/>
      <w:r>
        <w:t>na</w:t>
      </w:r>
      <w:proofErr w:type="gramEnd"/>
      <w:r>
        <w:t xml:space="preserve"> počítačových médiích, je předávající strana povinna upozornit přijímající stranu na důvěrnost takového materiálu jejím vyznačením alespoň na titulní</w:t>
      </w:r>
      <w:r>
        <w:rPr>
          <w:spacing w:val="-21"/>
        </w:rPr>
        <w:t xml:space="preserve"> </w:t>
      </w:r>
      <w:r>
        <w:t>stránce.</w:t>
      </w:r>
    </w:p>
    <w:p w:rsidR="005460B7" w:rsidRDefault="00A738A0">
      <w:pPr>
        <w:pStyle w:val="Odstavecseseznamem"/>
        <w:numPr>
          <w:ilvl w:val="0"/>
          <w:numId w:val="24"/>
        </w:numPr>
        <w:tabs>
          <w:tab w:val="left" w:pos="479"/>
        </w:tabs>
        <w:spacing w:before="119"/>
      </w:pPr>
      <w:r>
        <w:t>Bez ohledu na výše uvede</w:t>
      </w:r>
      <w:r>
        <w:t>ná ustanovení se za důvěrné nepovažují informace,</w:t>
      </w:r>
      <w:r>
        <w:rPr>
          <w:spacing w:val="-17"/>
        </w:rPr>
        <w:t xml:space="preserve"> </w:t>
      </w:r>
      <w:r>
        <w:t>které:</w:t>
      </w:r>
    </w:p>
    <w:p w:rsidR="005460B7" w:rsidRDefault="00A738A0">
      <w:pPr>
        <w:pStyle w:val="Odstavecseseznamem"/>
        <w:numPr>
          <w:ilvl w:val="1"/>
          <w:numId w:val="24"/>
        </w:numPr>
        <w:tabs>
          <w:tab w:val="left" w:pos="1535"/>
        </w:tabs>
        <w:spacing w:before="122"/>
        <w:ind w:right="109"/>
        <w:jc w:val="both"/>
      </w:pPr>
      <w:r>
        <w:t>se staly veřejně známými, aniž by to zavinila záměrně či opominutím přijímající strana,</w:t>
      </w:r>
    </w:p>
    <w:p w:rsidR="005460B7" w:rsidRDefault="00A738A0">
      <w:pPr>
        <w:pStyle w:val="Odstavecseseznamem"/>
        <w:numPr>
          <w:ilvl w:val="1"/>
          <w:numId w:val="24"/>
        </w:numPr>
        <w:tabs>
          <w:tab w:val="left" w:pos="1535"/>
        </w:tabs>
        <w:spacing w:before="119"/>
        <w:ind w:right="101"/>
        <w:jc w:val="both"/>
      </w:pPr>
      <w:r>
        <w:t>měla přijímající strana legálně k dispozici před uzavřením této Smlouvy, pokud takové informace nebyly předměte</w:t>
      </w:r>
      <w:r>
        <w:t>m jiné, dříve mezi smluvními stranami uzavřené smlouvy o ochraně</w:t>
      </w:r>
      <w:r>
        <w:rPr>
          <w:spacing w:val="-8"/>
        </w:rPr>
        <w:t xml:space="preserve"> </w:t>
      </w:r>
      <w:r>
        <w:t>informací,</w:t>
      </w:r>
    </w:p>
    <w:p w:rsidR="005460B7" w:rsidRDefault="00A738A0">
      <w:pPr>
        <w:pStyle w:val="Odstavecseseznamem"/>
        <w:numPr>
          <w:ilvl w:val="1"/>
          <w:numId w:val="24"/>
        </w:numPr>
        <w:tabs>
          <w:tab w:val="left" w:pos="1535"/>
        </w:tabs>
        <w:spacing w:before="121"/>
        <w:ind w:right="106"/>
        <w:jc w:val="both"/>
      </w:pPr>
      <w:r>
        <w:t>jsou výsledkem postupu, při kterém k nim přijímající strana dospěje nezávisle a je to schopna doložit svými záznamy nebo důvěrnými informacemi třetí</w:t>
      </w:r>
      <w:r>
        <w:rPr>
          <w:spacing w:val="-23"/>
        </w:rPr>
        <w:t xml:space="preserve"> </w:t>
      </w:r>
      <w:r>
        <w:t>strany,</w:t>
      </w:r>
    </w:p>
    <w:p w:rsidR="005460B7" w:rsidRDefault="00A738A0">
      <w:pPr>
        <w:pStyle w:val="Odstavecseseznamem"/>
        <w:numPr>
          <w:ilvl w:val="1"/>
          <w:numId w:val="24"/>
        </w:numPr>
        <w:tabs>
          <w:tab w:val="left" w:pos="1535"/>
        </w:tabs>
        <w:spacing w:before="118"/>
        <w:ind w:right="106"/>
        <w:jc w:val="both"/>
      </w:pPr>
      <w:proofErr w:type="gramStart"/>
      <w:r>
        <w:t>po</w:t>
      </w:r>
      <w:proofErr w:type="gramEnd"/>
      <w:r>
        <w:t xml:space="preserve"> podpisu této Smlouvy poskytne přijímající straně třetí osoba, jež takové informace přitom nezíská přímo ani nepřímo od strany, jež je jejich</w:t>
      </w:r>
      <w:r>
        <w:rPr>
          <w:spacing w:val="-22"/>
        </w:rPr>
        <w:t xml:space="preserve"> </w:t>
      </w:r>
      <w:r>
        <w:t>vlastníkem.</w:t>
      </w:r>
    </w:p>
    <w:p w:rsidR="005460B7" w:rsidRDefault="00A738A0">
      <w:pPr>
        <w:pStyle w:val="Odstavecseseznamem"/>
        <w:numPr>
          <w:ilvl w:val="0"/>
          <w:numId w:val="24"/>
        </w:numPr>
        <w:tabs>
          <w:tab w:val="left" w:pos="479"/>
        </w:tabs>
        <w:spacing w:before="118"/>
        <w:ind w:right="98"/>
        <w:jc w:val="both"/>
      </w:pPr>
      <w:r>
        <w:t xml:space="preserve">Ustanovení tohoto článku není dotčeno ukončením účinnosti této Smlouvy z jakéhokoliv důvodu po dobu </w:t>
      </w:r>
      <w:r>
        <w:t xml:space="preserve">dalších 5 let </w:t>
      </w:r>
      <w:proofErr w:type="gramStart"/>
      <w:r>
        <w:t>od</w:t>
      </w:r>
      <w:proofErr w:type="gramEnd"/>
      <w:r>
        <w:t xml:space="preserve"> ukončení účinnosti Smlouvy. Ochrana osobních údajů a citlivých osobních údajů třetích osob není lhůtou</w:t>
      </w:r>
      <w:r>
        <w:rPr>
          <w:spacing w:val="-12"/>
        </w:rPr>
        <w:t xml:space="preserve"> </w:t>
      </w:r>
      <w:r>
        <w:t>omezena.</w:t>
      </w:r>
    </w:p>
    <w:p w:rsidR="005460B7" w:rsidRDefault="005460B7">
      <w:pPr>
        <w:jc w:val="both"/>
        <w:sectPr w:rsidR="005460B7">
          <w:pgSz w:w="11910" w:h="16840"/>
          <w:pgMar w:top="1320" w:right="1140" w:bottom="280" w:left="1300" w:header="708" w:footer="708" w:gutter="0"/>
          <w:cols w:space="708"/>
        </w:sectPr>
      </w:pPr>
    </w:p>
    <w:p w:rsidR="005460B7" w:rsidRDefault="00A738A0">
      <w:pPr>
        <w:pStyle w:val="Nadpis4"/>
        <w:tabs>
          <w:tab w:val="left" w:pos="4127"/>
        </w:tabs>
        <w:spacing w:before="80"/>
        <w:ind w:left="3402"/>
      </w:pPr>
      <w:r>
        <w:lastRenderedPageBreak/>
        <w:t>XVII.</w:t>
      </w:r>
      <w:r>
        <w:tab/>
        <w:t>Závěrečná</w:t>
      </w:r>
      <w:r>
        <w:rPr>
          <w:spacing w:val="-7"/>
        </w:rPr>
        <w:t xml:space="preserve"> </w:t>
      </w:r>
      <w:r>
        <w:t>ustanovení</w:t>
      </w:r>
    </w:p>
    <w:p w:rsidR="005460B7" w:rsidRDefault="005460B7">
      <w:pPr>
        <w:pStyle w:val="Zkladntext"/>
        <w:spacing w:before="8"/>
        <w:rPr>
          <w:b/>
          <w:sz w:val="20"/>
        </w:rPr>
      </w:pPr>
    </w:p>
    <w:p w:rsidR="005460B7" w:rsidRDefault="00A738A0">
      <w:pPr>
        <w:pStyle w:val="Odstavecseseznamem"/>
        <w:numPr>
          <w:ilvl w:val="0"/>
          <w:numId w:val="23"/>
        </w:numPr>
        <w:tabs>
          <w:tab w:val="left" w:pos="479"/>
        </w:tabs>
        <w:ind w:right="99"/>
        <w:jc w:val="both"/>
      </w:pPr>
      <w:r>
        <w:t xml:space="preserve">Tato Smlouva nabývá platnosti dne 1.3.2020 </w:t>
      </w:r>
      <w:proofErr w:type="gramStart"/>
      <w:r>
        <w:t>a</w:t>
      </w:r>
      <w:proofErr w:type="gramEnd"/>
      <w:r>
        <w:t xml:space="preserve"> účinnosti dnem jejího uveřejnění v Registru smluv dle zákona č. 340/2015</w:t>
      </w:r>
      <w:r>
        <w:rPr>
          <w:spacing w:val="-5"/>
        </w:rPr>
        <w:t xml:space="preserve"> </w:t>
      </w:r>
      <w:r>
        <w:t>Sb.</w:t>
      </w:r>
    </w:p>
    <w:p w:rsidR="005460B7" w:rsidRDefault="00A738A0">
      <w:pPr>
        <w:pStyle w:val="Odstavecseseznamem"/>
        <w:numPr>
          <w:ilvl w:val="0"/>
          <w:numId w:val="23"/>
        </w:numPr>
        <w:tabs>
          <w:tab w:val="left" w:pos="479"/>
        </w:tabs>
        <w:spacing w:before="118"/>
        <w:ind w:right="101"/>
        <w:jc w:val="both"/>
      </w:pPr>
      <w:r>
        <w:t xml:space="preserve">Tato Smlouva bude uveřejněna prostřednictvím registru smluv postupem dle zákona </w:t>
      </w:r>
      <w:r>
        <w:rPr>
          <w:spacing w:val="-3"/>
        </w:rPr>
        <w:t xml:space="preserve">č. </w:t>
      </w:r>
      <w:r>
        <w:t>340/2015 Sb., o zvláštních podmínkách účinnosti něk</w:t>
      </w:r>
      <w:r>
        <w:t xml:space="preserve">terých smluv, uveřejňování těchto smluv </w:t>
      </w:r>
      <w:proofErr w:type="gramStart"/>
      <w:r>
        <w:t>a</w:t>
      </w:r>
      <w:proofErr w:type="gramEnd"/>
      <w:r>
        <w:t xml:space="preserve"> o registru smluv (dále jen „registr smluv“), ve znění pozdějších předpisů. Poskytovatel prohlašuje, že souhlasí s uveřejněním, vyjma osobních údajů obsažených v této Smlouvě, které podléhají znečitelnění, v registr</w:t>
      </w:r>
      <w:r>
        <w:t xml:space="preserve">u smluv. Smluvní strany se dohodly </w:t>
      </w:r>
      <w:proofErr w:type="gramStart"/>
      <w:r>
        <w:t>na</w:t>
      </w:r>
      <w:proofErr w:type="gramEnd"/>
      <w:r>
        <w:t xml:space="preserve"> tom, že uveřejnění v registru smluv provede Objednatel jako zadavatel veřejné</w:t>
      </w:r>
      <w:r>
        <w:rPr>
          <w:spacing w:val="-20"/>
        </w:rPr>
        <w:t xml:space="preserve"> </w:t>
      </w:r>
      <w:r>
        <w:t>zakázky.</w:t>
      </w:r>
    </w:p>
    <w:p w:rsidR="005460B7" w:rsidRDefault="005460B7">
      <w:pPr>
        <w:pStyle w:val="Zkladntext"/>
        <w:rPr>
          <w:sz w:val="19"/>
        </w:rPr>
      </w:pPr>
    </w:p>
    <w:p w:rsidR="005460B7" w:rsidRDefault="00A738A0">
      <w:pPr>
        <w:pStyle w:val="Odstavecseseznamem"/>
        <w:numPr>
          <w:ilvl w:val="0"/>
          <w:numId w:val="23"/>
        </w:numPr>
        <w:tabs>
          <w:tab w:val="left" w:pos="479"/>
        </w:tabs>
        <w:spacing w:before="1"/>
        <w:ind w:right="103"/>
        <w:jc w:val="both"/>
      </w:pPr>
      <w:r>
        <w:t>Tato Smlouva se vyhotovuje ve čtyřech vyhotoveních, z nichž tři obdrží Objednatel a jedno Poskytovatel.</w:t>
      </w:r>
    </w:p>
    <w:p w:rsidR="005460B7" w:rsidRDefault="00A738A0">
      <w:pPr>
        <w:pStyle w:val="Odstavecseseznamem"/>
        <w:numPr>
          <w:ilvl w:val="0"/>
          <w:numId w:val="23"/>
        </w:numPr>
        <w:tabs>
          <w:tab w:val="left" w:pos="479"/>
        </w:tabs>
        <w:spacing w:before="119"/>
        <w:ind w:right="101"/>
        <w:jc w:val="both"/>
      </w:pPr>
      <w:r>
        <w:t>Smluvní</w:t>
      </w:r>
      <w:r>
        <w:rPr>
          <w:spacing w:val="-15"/>
        </w:rPr>
        <w:t xml:space="preserve"> </w:t>
      </w:r>
      <w:r>
        <w:t>strany</w:t>
      </w:r>
      <w:r>
        <w:rPr>
          <w:spacing w:val="-13"/>
        </w:rPr>
        <w:t xml:space="preserve"> </w:t>
      </w:r>
      <w:r>
        <w:t>se</w:t>
      </w:r>
      <w:r>
        <w:rPr>
          <w:spacing w:val="-16"/>
        </w:rPr>
        <w:t xml:space="preserve"> </w:t>
      </w:r>
      <w:r>
        <w:t>dohodly,</w:t>
      </w:r>
      <w:r>
        <w:rPr>
          <w:spacing w:val="-12"/>
        </w:rPr>
        <w:t xml:space="preserve"> </w:t>
      </w:r>
      <w:r>
        <w:t>že</w:t>
      </w:r>
      <w:r>
        <w:rPr>
          <w:spacing w:val="-16"/>
        </w:rPr>
        <w:t xml:space="preserve"> </w:t>
      </w:r>
      <w:r>
        <w:t>v</w:t>
      </w:r>
      <w:r>
        <w:rPr>
          <w:spacing w:val="-2"/>
        </w:rPr>
        <w:t xml:space="preserve"> </w:t>
      </w:r>
      <w:r>
        <w:t>případě</w:t>
      </w:r>
      <w:r>
        <w:rPr>
          <w:spacing w:val="-14"/>
        </w:rPr>
        <w:t xml:space="preserve"> </w:t>
      </w:r>
      <w:r>
        <w:t>zániku</w:t>
      </w:r>
      <w:r>
        <w:rPr>
          <w:spacing w:val="-16"/>
        </w:rPr>
        <w:t xml:space="preserve"> </w:t>
      </w:r>
      <w:r>
        <w:t>právního</w:t>
      </w:r>
      <w:r>
        <w:rPr>
          <w:spacing w:val="-14"/>
        </w:rPr>
        <w:t xml:space="preserve"> </w:t>
      </w:r>
      <w:r>
        <w:t>vztahu</w:t>
      </w:r>
      <w:r>
        <w:rPr>
          <w:spacing w:val="-16"/>
        </w:rPr>
        <w:t xml:space="preserve"> </w:t>
      </w:r>
      <w:r>
        <w:t>založeného</w:t>
      </w:r>
      <w:r>
        <w:rPr>
          <w:spacing w:val="-13"/>
        </w:rPr>
        <w:t xml:space="preserve"> </w:t>
      </w:r>
      <w:r>
        <w:t>touto</w:t>
      </w:r>
      <w:r>
        <w:rPr>
          <w:spacing w:val="-12"/>
        </w:rPr>
        <w:t xml:space="preserve"> </w:t>
      </w:r>
      <w:r>
        <w:t>Smlouvou zůstávají</w:t>
      </w:r>
      <w:r>
        <w:rPr>
          <w:spacing w:val="-6"/>
        </w:rPr>
        <w:t xml:space="preserve"> </w:t>
      </w:r>
      <w:r>
        <w:t>v</w:t>
      </w:r>
      <w:r>
        <w:rPr>
          <w:spacing w:val="-3"/>
        </w:rPr>
        <w:t xml:space="preserve"> </w:t>
      </w:r>
      <w:r>
        <w:t>platnosti</w:t>
      </w:r>
      <w:r>
        <w:rPr>
          <w:spacing w:val="-6"/>
        </w:rPr>
        <w:t xml:space="preserve"> </w:t>
      </w:r>
      <w:proofErr w:type="gramStart"/>
      <w:r>
        <w:t>a</w:t>
      </w:r>
      <w:proofErr w:type="gramEnd"/>
      <w:r>
        <w:rPr>
          <w:spacing w:val="-8"/>
        </w:rPr>
        <w:t xml:space="preserve"> </w:t>
      </w:r>
      <w:r>
        <w:t>účinnosti</w:t>
      </w:r>
      <w:r>
        <w:rPr>
          <w:spacing w:val="-5"/>
        </w:rPr>
        <w:t xml:space="preserve"> </w:t>
      </w:r>
      <w:r>
        <w:t>i</w:t>
      </w:r>
      <w:r>
        <w:rPr>
          <w:spacing w:val="-8"/>
        </w:rPr>
        <w:t xml:space="preserve"> </w:t>
      </w:r>
      <w:r>
        <w:t>nadále</w:t>
      </w:r>
      <w:r>
        <w:rPr>
          <w:spacing w:val="-8"/>
        </w:rPr>
        <w:t xml:space="preserve"> </w:t>
      </w:r>
      <w:r>
        <w:t>ustanovení,</w:t>
      </w:r>
      <w:r>
        <w:rPr>
          <w:spacing w:val="-6"/>
        </w:rPr>
        <w:t xml:space="preserve"> </w:t>
      </w:r>
      <w:r>
        <w:t>z</w:t>
      </w:r>
      <w:r>
        <w:rPr>
          <w:spacing w:val="-1"/>
        </w:rPr>
        <w:t xml:space="preserve"> </w:t>
      </w:r>
      <w:r>
        <w:t>jejichž</w:t>
      </w:r>
      <w:r>
        <w:rPr>
          <w:spacing w:val="-8"/>
        </w:rPr>
        <w:t xml:space="preserve"> </w:t>
      </w:r>
      <w:r>
        <w:t>povahy</w:t>
      </w:r>
      <w:r>
        <w:rPr>
          <w:spacing w:val="-7"/>
        </w:rPr>
        <w:t xml:space="preserve"> </w:t>
      </w:r>
      <w:r>
        <w:t>vyplývá,</w:t>
      </w:r>
      <w:r>
        <w:rPr>
          <w:spacing w:val="-7"/>
        </w:rPr>
        <w:t xml:space="preserve"> </w:t>
      </w:r>
      <w:r>
        <w:t>že</w:t>
      </w:r>
      <w:r>
        <w:rPr>
          <w:spacing w:val="-8"/>
        </w:rPr>
        <w:t xml:space="preserve"> </w:t>
      </w:r>
      <w:r>
        <w:t>mají</w:t>
      </w:r>
      <w:r>
        <w:rPr>
          <w:spacing w:val="-6"/>
        </w:rPr>
        <w:t xml:space="preserve"> </w:t>
      </w:r>
      <w:r>
        <w:t>zůstat nedotčena zánikem právního vztahu založeného touto</w:t>
      </w:r>
      <w:r>
        <w:rPr>
          <w:spacing w:val="-16"/>
        </w:rPr>
        <w:t xml:space="preserve"> </w:t>
      </w:r>
      <w:r>
        <w:t>Smlouvou.</w:t>
      </w:r>
    </w:p>
    <w:p w:rsidR="005460B7" w:rsidRDefault="00A738A0">
      <w:pPr>
        <w:pStyle w:val="Odstavecseseznamem"/>
        <w:numPr>
          <w:ilvl w:val="0"/>
          <w:numId w:val="23"/>
        </w:numPr>
        <w:tabs>
          <w:tab w:val="left" w:pos="479"/>
        </w:tabs>
        <w:spacing w:before="118"/>
      </w:pPr>
      <w:r>
        <w:t>Součást této Smlouvy</w:t>
      </w:r>
      <w:r>
        <w:rPr>
          <w:spacing w:val="-8"/>
        </w:rPr>
        <w:t xml:space="preserve"> </w:t>
      </w:r>
      <w:r>
        <w:t>tvoří:</w:t>
      </w:r>
    </w:p>
    <w:p w:rsidR="005460B7" w:rsidRDefault="005460B7">
      <w:pPr>
        <w:pStyle w:val="Zkladntext"/>
        <w:rPr>
          <w:sz w:val="24"/>
        </w:rPr>
      </w:pPr>
    </w:p>
    <w:p w:rsidR="005460B7" w:rsidRDefault="005460B7">
      <w:pPr>
        <w:pStyle w:val="Zkladntext"/>
        <w:spacing w:before="10"/>
        <w:rPr>
          <w:sz w:val="18"/>
        </w:rPr>
      </w:pPr>
    </w:p>
    <w:p w:rsidR="005460B7" w:rsidRDefault="00A738A0">
      <w:pPr>
        <w:ind w:left="826"/>
      </w:pPr>
      <w:r>
        <w:rPr>
          <w:b/>
        </w:rPr>
        <w:t xml:space="preserve">Příloha č. 1:   </w:t>
      </w:r>
      <w:r>
        <w:t>Specifikace služeb</w:t>
      </w:r>
    </w:p>
    <w:p w:rsidR="005460B7" w:rsidRDefault="005460B7">
      <w:pPr>
        <w:pStyle w:val="Zkladntext"/>
        <w:spacing w:before="1"/>
        <w:rPr>
          <w:sz w:val="19"/>
        </w:rPr>
      </w:pPr>
    </w:p>
    <w:p w:rsidR="005460B7" w:rsidRDefault="00A738A0">
      <w:pPr>
        <w:ind w:left="826"/>
      </w:pPr>
      <w:r>
        <w:rPr>
          <w:b/>
        </w:rPr>
        <w:t xml:space="preserve">Příloha č. 2:   </w:t>
      </w:r>
      <w:r>
        <w:t xml:space="preserve">Popis systému </w:t>
      </w:r>
      <w:proofErr w:type="gramStart"/>
      <w:r>
        <w:t>a</w:t>
      </w:r>
      <w:proofErr w:type="gramEnd"/>
      <w:r>
        <w:t xml:space="preserve"> úroveň požadovaných služeb</w:t>
      </w:r>
    </w:p>
    <w:p w:rsidR="005460B7" w:rsidRDefault="005460B7">
      <w:pPr>
        <w:pStyle w:val="Zkladntext"/>
        <w:spacing w:before="1"/>
        <w:rPr>
          <w:sz w:val="19"/>
        </w:rPr>
      </w:pPr>
    </w:p>
    <w:p w:rsidR="005460B7" w:rsidRDefault="00A738A0">
      <w:pPr>
        <w:ind w:left="826"/>
      </w:pPr>
      <w:r>
        <w:rPr>
          <w:b/>
        </w:rPr>
        <w:t xml:space="preserve">Příloha č. 3:   </w:t>
      </w:r>
      <w:r>
        <w:t>Smluvní komunikace</w:t>
      </w:r>
    </w:p>
    <w:p w:rsidR="005460B7" w:rsidRDefault="005460B7">
      <w:pPr>
        <w:pStyle w:val="Zkladntext"/>
        <w:spacing w:before="1"/>
        <w:rPr>
          <w:sz w:val="19"/>
        </w:rPr>
      </w:pPr>
    </w:p>
    <w:p w:rsidR="005460B7" w:rsidRDefault="00A738A0">
      <w:pPr>
        <w:ind w:left="826"/>
      </w:pPr>
      <w:r>
        <w:rPr>
          <w:b/>
        </w:rPr>
        <w:t xml:space="preserve">Příloha č. 4:   </w:t>
      </w:r>
      <w:r>
        <w:t>Položkový rozpočet</w:t>
      </w:r>
    </w:p>
    <w:p w:rsidR="005460B7" w:rsidRDefault="005460B7">
      <w:pPr>
        <w:pStyle w:val="Zkladntext"/>
        <w:spacing w:before="1"/>
        <w:rPr>
          <w:sz w:val="19"/>
        </w:rPr>
      </w:pPr>
    </w:p>
    <w:p w:rsidR="005460B7" w:rsidRDefault="00A738A0">
      <w:pPr>
        <w:pStyle w:val="Zkladntext"/>
        <w:ind w:left="826" w:right="969"/>
      </w:pPr>
      <w:r>
        <w:t xml:space="preserve">V případě rozporu mezi různými částmi této Smlouvy, není-li určeno jinak, mají přednost </w:t>
      </w:r>
      <w:r>
        <w:t>dokumenty této Smlouvy v následujícím pořadí:</w:t>
      </w:r>
    </w:p>
    <w:p w:rsidR="005460B7" w:rsidRDefault="005460B7">
      <w:pPr>
        <w:pStyle w:val="Zkladntext"/>
        <w:rPr>
          <w:sz w:val="24"/>
        </w:rPr>
      </w:pPr>
    </w:p>
    <w:p w:rsidR="005460B7" w:rsidRDefault="005460B7">
      <w:pPr>
        <w:pStyle w:val="Zkladntext"/>
        <w:rPr>
          <w:sz w:val="24"/>
        </w:rPr>
      </w:pPr>
    </w:p>
    <w:p w:rsidR="005460B7" w:rsidRDefault="00A738A0">
      <w:pPr>
        <w:pStyle w:val="Odstavecseseznamem"/>
        <w:numPr>
          <w:ilvl w:val="0"/>
          <w:numId w:val="2"/>
        </w:numPr>
        <w:tabs>
          <w:tab w:val="left" w:pos="1547"/>
        </w:tabs>
        <w:spacing w:before="140"/>
      </w:pPr>
      <w:r>
        <w:t>Specifikace služeb (příloha č. 1 této</w:t>
      </w:r>
      <w:r>
        <w:rPr>
          <w:spacing w:val="-11"/>
        </w:rPr>
        <w:t xml:space="preserve"> </w:t>
      </w:r>
      <w:r>
        <w:t>Smlouvy)</w:t>
      </w:r>
    </w:p>
    <w:p w:rsidR="005460B7" w:rsidRDefault="00A738A0">
      <w:pPr>
        <w:pStyle w:val="Odstavecseseznamem"/>
        <w:numPr>
          <w:ilvl w:val="0"/>
          <w:numId w:val="2"/>
        </w:numPr>
        <w:tabs>
          <w:tab w:val="left" w:pos="1547"/>
        </w:tabs>
        <w:spacing w:before="119"/>
      </w:pPr>
      <w:r>
        <w:t>Popis systému a úroveň požadovaných služeb (příloha č. 2 této</w:t>
      </w:r>
      <w:r>
        <w:rPr>
          <w:spacing w:val="-15"/>
        </w:rPr>
        <w:t xml:space="preserve"> </w:t>
      </w:r>
      <w:r>
        <w:t>Smlouvy)</w:t>
      </w:r>
    </w:p>
    <w:p w:rsidR="005460B7" w:rsidRDefault="00A738A0">
      <w:pPr>
        <w:pStyle w:val="Odstavecseseznamem"/>
        <w:numPr>
          <w:ilvl w:val="0"/>
          <w:numId w:val="2"/>
        </w:numPr>
        <w:tabs>
          <w:tab w:val="left" w:pos="1547"/>
        </w:tabs>
        <w:spacing w:before="121"/>
      </w:pPr>
      <w:r>
        <w:t>očíslované články této</w:t>
      </w:r>
      <w:r>
        <w:rPr>
          <w:spacing w:val="-4"/>
        </w:rPr>
        <w:t xml:space="preserve"> </w:t>
      </w:r>
      <w:r>
        <w:t>Smlouvy</w:t>
      </w:r>
    </w:p>
    <w:p w:rsidR="005460B7" w:rsidRDefault="00A738A0">
      <w:pPr>
        <w:pStyle w:val="Odstavecseseznamem"/>
        <w:numPr>
          <w:ilvl w:val="0"/>
          <w:numId w:val="2"/>
        </w:numPr>
        <w:tabs>
          <w:tab w:val="left" w:pos="1547"/>
        </w:tabs>
        <w:spacing w:before="118"/>
      </w:pPr>
      <w:proofErr w:type="gramStart"/>
      <w:r>
        <w:t>ostatní</w:t>
      </w:r>
      <w:proofErr w:type="gramEnd"/>
      <w:r>
        <w:rPr>
          <w:spacing w:val="-4"/>
        </w:rPr>
        <w:t xml:space="preserve"> </w:t>
      </w:r>
      <w:r>
        <w:t>přílohy.</w:t>
      </w:r>
    </w:p>
    <w:p w:rsidR="005460B7" w:rsidRDefault="005460B7">
      <w:pPr>
        <w:sectPr w:rsidR="005460B7">
          <w:pgSz w:w="11910" w:h="16840"/>
          <w:pgMar w:top="1320" w:right="1140" w:bottom="280" w:left="1300" w:header="708" w:footer="708" w:gutter="0"/>
          <w:cols w:space="708"/>
        </w:sectPr>
      </w:pPr>
    </w:p>
    <w:p w:rsidR="005460B7" w:rsidRDefault="00A738A0">
      <w:pPr>
        <w:pStyle w:val="Nadpis4"/>
        <w:spacing w:before="154" w:line="252" w:lineRule="exact"/>
        <w:ind w:left="413" w:right="402"/>
        <w:jc w:val="center"/>
      </w:pPr>
      <w:r>
        <w:lastRenderedPageBreak/>
        <w:t>XIII.</w:t>
      </w:r>
    </w:p>
    <w:p w:rsidR="005460B7" w:rsidRDefault="00A738A0">
      <w:pPr>
        <w:spacing w:line="252" w:lineRule="exact"/>
        <w:ind w:left="411" w:right="402"/>
        <w:jc w:val="center"/>
        <w:rPr>
          <w:b/>
        </w:rPr>
      </w:pPr>
      <w:r>
        <w:rPr>
          <w:b/>
        </w:rPr>
        <w:t>Podpisy smluvních stran</w:t>
      </w:r>
    </w:p>
    <w:p w:rsidR="005460B7" w:rsidRDefault="00A738A0">
      <w:pPr>
        <w:pStyle w:val="Zkladntext"/>
        <w:spacing w:before="119"/>
        <w:ind w:left="478" w:right="100" w:hanging="360"/>
        <w:jc w:val="both"/>
      </w:pPr>
      <w:r>
        <w:t>1. Poskytovatel i Objednatel shodně prohlašují, že si tuto Smlouvu před jejím podpisem přečetli, že byla uzavřena po vzájemném projednání podle jejich pravé a svobodné vůle, určitě,</w:t>
      </w:r>
      <w:r>
        <w:rPr>
          <w:spacing w:val="-5"/>
        </w:rPr>
        <w:t xml:space="preserve"> </w:t>
      </w:r>
      <w:r>
        <w:t>vážně</w:t>
      </w:r>
      <w:r>
        <w:rPr>
          <w:spacing w:val="-7"/>
        </w:rPr>
        <w:t xml:space="preserve"> </w:t>
      </w:r>
      <w:r>
        <w:t>a</w:t>
      </w:r>
      <w:r>
        <w:rPr>
          <w:spacing w:val="-6"/>
        </w:rPr>
        <w:t xml:space="preserve"> </w:t>
      </w:r>
      <w:r>
        <w:t>srozumitelně,</w:t>
      </w:r>
      <w:r>
        <w:rPr>
          <w:spacing w:val="-3"/>
        </w:rPr>
        <w:t xml:space="preserve"> </w:t>
      </w:r>
      <w:r>
        <w:t>bez</w:t>
      </w:r>
      <w:r>
        <w:rPr>
          <w:spacing w:val="-6"/>
        </w:rPr>
        <w:t xml:space="preserve"> </w:t>
      </w:r>
      <w:r>
        <w:t>zneužití</w:t>
      </w:r>
      <w:r>
        <w:rPr>
          <w:spacing w:val="-7"/>
        </w:rPr>
        <w:t xml:space="preserve"> </w:t>
      </w:r>
      <w:r>
        <w:t>tísně,</w:t>
      </w:r>
      <w:r>
        <w:rPr>
          <w:spacing w:val="-5"/>
        </w:rPr>
        <w:t xml:space="preserve"> </w:t>
      </w:r>
      <w:r>
        <w:t>nezkušen</w:t>
      </w:r>
      <w:r>
        <w:t>osti,</w:t>
      </w:r>
      <w:r>
        <w:rPr>
          <w:spacing w:val="-8"/>
        </w:rPr>
        <w:t xml:space="preserve"> </w:t>
      </w:r>
      <w:r>
        <w:t>rozumové</w:t>
      </w:r>
      <w:r>
        <w:rPr>
          <w:spacing w:val="-7"/>
        </w:rPr>
        <w:t xml:space="preserve"> </w:t>
      </w:r>
      <w:r>
        <w:t>slabosti,</w:t>
      </w:r>
      <w:r>
        <w:rPr>
          <w:spacing w:val="-5"/>
        </w:rPr>
        <w:t xml:space="preserve"> </w:t>
      </w:r>
      <w:r>
        <w:t>rozrušení nebo lehkomyslnosti druhé strany, na důkaz čehož připojují své</w:t>
      </w:r>
      <w:r>
        <w:rPr>
          <w:spacing w:val="-16"/>
        </w:rPr>
        <w:t xml:space="preserve"> </w:t>
      </w:r>
      <w:r>
        <w:t>podpisy.</w:t>
      </w:r>
    </w:p>
    <w:p w:rsidR="005460B7" w:rsidRDefault="005460B7">
      <w:pPr>
        <w:pStyle w:val="Zkladntext"/>
        <w:rPr>
          <w:sz w:val="24"/>
        </w:rPr>
      </w:pPr>
    </w:p>
    <w:p w:rsidR="005460B7" w:rsidRDefault="005460B7">
      <w:pPr>
        <w:pStyle w:val="Zkladntext"/>
        <w:rPr>
          <w:sz w:val="24"/>
        </w:rPr>
      </w:pPr>
    </w:p>
    <w:p w:rsidR="005460B7" w:rsidRDefault="005460B7">
      <w:pPr>
        <w:pStyle w:val="Zkladntext"/>
        <w:spacing w:before="1"/>
        <w:rPr>
          <w:sz w:val="34"/>
        </w:rPr>
      </w:pPr>
    </w:p>
    <w:p w:rsidR="005460B7" w:rsidRDefault="00A738A0">
      <w:pPr>
        <w:pStyle w:val="Zkladntext"/>
        <w:tabs>
          <w:tab w:val="left" w:pos="4833"/>
        </w:tabs>
        <w:ind w:left="226"/>
      </w:pPr>
      <w:r>
        <w:t>V Plzni, dne</w:t>
      </w:r>
      <w:r>
        <w:rPr>
          <w:spacing w:val="59"/>
        </w:rPr>
        <w:t xml:space="preserve"> </w:t>
      </w:r>
      <w:r>
        <w:t>………………</w:t>
      </w:r>
      <w:r>
        <w:tab/>
        <w:t>V Brně, dne</w:t>
      </w:r>
      <w:r>
        <w:rPr>
          <w:spacing w:val="-4"/>
        </w:rPr>
        <w:t xml:space="preserve"> </w:t>
      </w:r>
      <w:r>
        <w:t>28.2.2020</w:t>
      </w:r>
    </w:p>
    <w:p w:rsidR="005460B7" w:rsidRDefault="005460B7">
      <w:pPr>
        <w:pStyle w:val="Zkladntext"/>
        <w:rPr>
          <w:sz w:val="20"/>
        </w:rPr>
      </w:pPr>
    </w:p>
    <w:p w:rsidR="005460B7" w:rsidRDefault="005460B7">
      <w:pPr>
        <w:pStyle w:val="Zkladntext"/>
        <w:rPr>
          <w:sz w:val="20"/>
        </w:rPr>
      </w:pPr>
    </w:p>
    <w:p w:rsidR="005460B7" w:rsidRDefault="005460B7">
      <w:pPr>
        <w:rPr>
          <w:sz w:val="20"/>
        </w:rPr>
        <w:sectPr w:rsidR="005460B7">
          <w:pgSz w:w="11910" w:h="16840"/>
          <w:pgMar w:top="1580" w:right="1140" w:bottom="280" w:left="1300" w:header="708" w:footer="708" w:gutter="0"/>
          <w:cols w:space="708"/>
        </w:sectPr>
      </w:pPr>
    </w:p>
    <w:p w:rsidR="00F96AF9" w:rsidRDefault="00F96AF9">
      <w:pPr>
        <w:pStyle w:val="Zkladntext"/>
        <w:tabs>
          <w:tab w:val="left" w:pos="4833"/>
        </w:tabs>
        <w:spacing w:line="101" w:lineRule="exact"/>
        <w:ind w:left="226"/>
      </w:pPr>
    </w:p>
    <w:p w:rsidR="00F96AF9" w:rsidRDefault="00F96AF9">
      <w:pPr>
        <w:pStyle w:val="Zkladntext"/>
        <w:tabs>
          <w:tab w:val="left" w:pos="4833"/>
        </w:tabs>
        <w:spacing w:line="101" w:lineRule="exact"/>
        <w:ind w:left="226"/>
      </w:pPr>
    </w:p>
    <w:p w:rsidR="00F96AF9" w:rsidRDefault="00F96AF9">
      <w:pPr>
        <w:pStyle w:val="Zkladntext"/>
        <w:tabs>
          <w:tab w:val="left" w:pos="4833"/>
        </w:tabs>
        <w:spacing w:line="101" w:lineRule="exact"/>
        <w:ind w:left="226"/>
      </w:pPr>
    </w:p>
    <w:p w:rsidR="00F96AF9" w:rsidRDefault="00F96AF9">
      <w:pPr>
        <w:pStyle w:val="Zkladntext"/>
        <w:tabs>
          <w:tab w:val="left" w:pos="4833"/>
        </w:tabs>
        <w:spacing w:line="101" w:lineRule="exact"/>
        <w:ind w:left="226"/>
      </w:pPr>
    </w:p>
    <w:p w:rsidR="00F96AF9" w:rsidRDefault="00F96AF9">
      <w:pPr>
        <w:pStyle w:val="Zkladntext"/>
        <w:tabs>
          <w:tab w:val="left" w:pos="4833"/>
        </w:tabs>
        <w:spacing w:line="101" w:lineRule="exact"/>
        <w:ind w:left="226"/>
      </w:pPr>
    </w:p>
    <w:p w:rsidR="005460B7" w:rsidRDefault="00A738A0" w:rsidP="00F96AF9">
      <w:pPr>
        <w:pStyle w:val="Zkladntext"/>
        <w:tabs>
          <w:tab w:val="left" w:pos="4833"/>
        </w:tabs>
        <w:spacing w:line="101" w:lineRule="exact"/>
        <w:ind w:left="226"/>
        <w:rPr>
          <w:sz w:val="23"/>
        </w:rPr>
      </w:pPr>
      <w:r>
        <w:t>…………………………………………….</w:t>
      </w:r>
      <w:r>
        <w:tab/>
        <w:t>…………………</w:t>
      </w:r>
      <w:r>
        <w:br w:type="column"/>
      </w:r>
    </w:p>
    <w:p w:rsidR="005460B7" w:rsidRDefault="005460B7">
      <w:pPr>
        <w:spacing w:line="123" w:lineRule="exact"/>
        <w:rPr>
          <w:rFonts w:ascii="Calibri"/>
          <w:sz w:val="21"/>
        </w:rPr>
        <w:sectPr w:rsidR="005460B7">
          <w:type w:val="continuous"/>
          <w:pgSz w:w="11910" w:h="16840"/>
          <w:pgMar w:top="1320" w:right="1140" w:bottom="280" w:left="1300" w:header="708" w:footer="708" w:gutter="0"/>
          <w:cols w:num="2" w:space="708" w:equalWidth="0">
            <w:col w:w="6502" w:space="160"/>
            <w:col w:w="2808"/>
          </w:cols>
        </w:sectPr>
      </w:pPr>
    </w:p>
    <w:p w:rsidR="005460B7" w:rsidRDefault="005460B7">
      <w:pPr>
        <w:pStyle w:val="Zkladntext"/>
        <w:spacing w:before="4"/>
        <w:rPr>
          <w:rFonts w:ascii="Calibri"/>
          <w:sz w:val="20"/>
        </w:rPr>
      </w:pPr>
    </w:p>
    <w:p w:rsidR="005460B7" w:rsidRDefault="00A738A0">
      <w:pPr>
        <w:pStyle w:val="Nadpis5"/>
        <w:ind w:left="226"/>
      </w:pPr>
      <w:r>
        <w:t>Objednatel</w:t>
      </w:r>
    </w:p>
    <w:p w:rsidR="005460B7" w:rsidRDefault="00A738A0">
      <w:pPr>
        <w:pStyle w:val="Zkladntext"/>
        <w:spacing w:before="6"/>
        <w:rPr>
          <w:b/>
          <w:i/>
          <w:sz w:val="21"/>
        </w:rPr>
      </w:pPr>
      <w:r>
        <w:br w:type="column"/>
      </w:r>
    </w:p>
    <w:p w:rsidR="005460B7" w:rsidRDefault="00A738A0">
      <w:pPr>
        <w:ind w:left="226"/>
        <w:rPr>
          <w:b/>
          <w:i/>
        </w:rPr>
      </w:pPr>
      <w:r>
        <w:rPr>
          <w:b/>
          <w:i/>
        </w:rPr>
        <w:t>Poskytovatel</w:t>
      </w:r>
    </w:p>
    <w:p w:rsidR="005460B7" w:rsidRDefault="00A738A0">
      <w:pPr>
        <w:pStyle w:val="Zkladntext"/>
        <w:spacing w:line="247" w:lineRule="exact"/>
        <w:ind w:left="141"/>
      </w:pPr>
      <w:r>
        <w:br w:type="column"/>
      </w:r>
    </w:p>
    <w:p w:rsidR="005460B7" w:rsidRDefault="005460B7">
      <w:pPr>
        <w:spacing w:line="247" w:lineRule="exact"/>
        <w:sectPr w:rsidR="005460B7">
          <w:type w:val="continuous"/>
          <w:pgSz w:w="11910" w:h="16840"/>
          <w:pgMar w:top="1320" w:right="1140" w:bottom="280" w:left="1300" w:header="708" w:footer="708" w:gutter="0"/>
          <w:cols w:num="3" w:space="708" w:equalWidth="0">
            <w:col w:w="1366" w:space="3240"/>
            <w:col w:w="1587" w:space="40"/>
            <w:col w:w="3237"/>
          </w:cols>
        </w:sectPr>
      </w:pPr>
    </w:p>
    <w:p w:rsidR="005460B7" w:rsidRDefault="00A738A0">
      <w:pPr>
        <w:pStyle w:val="Zkladntext"/>
        <w:ind w:left="226" w:right="-17"/>
      </w:pPr>
      <w:r>
        <w:lastRenderedPageBreak/>
        <w:t>Z</w:t>
      </w:r>
      <w:r>
        <w:t>dravotnická záchranná služba Plzeňského kraje, příspěvková organizace</w:t>
      </w:r>
    </w:p>
    <w:p w:rsidR="005460B7" w:rsidRDefault="00A738A0">
      <w:pPr>
        <w:pStyle w:val="Nadpis4"/>
        <w:spacing w:before="1" w:line="252" w:lineRule="exact"/>
        <w:ind w:left="226"/>
      </w:pPr>
      <w:r>
        <w:t xml:space="preserve">MUDr. </w:t>
      </w:r>
      <w:proofErr w:type="gramStart"/>
      <w:r>
        <w:t>et</w:t>
      </w:r>
      <w:proofErr w:type="gramEnd"/>
      <w:r>
        <w:t>. Bc. Pavel Hrdlička, ředitel</w:t>
      </w:r>
    </w:p>
    <w:p w:rsidR="005460B7" w:rsidRDefault="00A738A0">
      <w:pPr>
        <w:pStyle w:val="Zkladntext"/>
        <w:spacing w:line="251" w:lineRule="exact"/>
        <w:ind w:left="226"/>
      </w:pPr>
      <w:r>
        <w:br w:type="column"/>
      </w:r>
      <w:r>
        <w:lastRenderedPageBreak/>
        <w:t>PER4MANCE s.r.o.</w:t>
      </w:r>
    </w:p>
    <w:p w:rsidR="005460B7" w:rsidRDefault="005460B7">
      <w:pPr>
        <w:pStyle w:val="Zkladntext"/>
      </w:pPr>
    </w:p>
    <w:p w:rsidR="005460B7" w:rsidRDefault="00A738A0">
      <w:pPr>
        <w:pStyle w:val="Nadpis4"/>
        <w:ind w:left="226"/>
      </w:pPr>
      <w:r>
        <w:t>Ing. Petr Maleňák, jednatel</w:t>
      </w:r>
    </w:p>
    <w:p w:rsidR="005460B7" w:rsidRDefault="005460B7">
      <w:pPr>
        <w:sectPr w:rsidR="005460B7">
          <w:type w:val="continuous"/>
          <w:pgSz w:w="11910" w:h="16840"/>
          <w:pgMar w:top="1320" w:right="1140" w:bottom="280" w:left="1300" w:header="708" w:footer="708" w:gutter="0"/>
          <w:cols w:num="2" w:space="708" w:equalWidth="0">
            <w:col w:w="4473" w:space="134"/>
            <w:col w:w="4863"/>
          </w:cols>
        </w:sectPr>
      </w:pPr>
    </w:p>
    <w:p w:rsidR="005460B7" w:rsidRDefault="00A738A0">
      <w:pPr>
        <w:tabs>
          <w:tab w:val="left" w:pos="9238"/>
        </w:tabs>
        <w:spacing w:before="61"/>
        <w:ind w:left="138"/>
        <w:rPr>
          <w:rFonts w:ascii="Calibri" w:hAnsi="Calibri"/>
          <w:b/>
          <w:sz w:val="29"/>
        </w:rPr>
      </w:pPr>
      <w:r>
        <w:rPr>
          <w:rFonts w:ascii="Calibri" w:hAnsi="Calibri"/>
          <w:b/>
          <w:sz w:val="36"/>
          <w:u w:val="single" w:color="5B9BD4"/>
        </w:rPr>
        <w:lastRenderedPageBreak/>
        <w:t>P</w:t>
      </w:r>
      <w:r>
        <w:rPr>
          <w:rFonts w:ascii="Calibri" w:hAnsi="Calibri"/>
          <w:b/>
          <w:sz w:val="29"/>
          <w:u w:val="single" w:color="5B9BD4"/>
        </w:rPr>
        <w:t>ŘÍLOHA Č</w:t>
      </w:r>
      <w:r>
        <w:rPr>
          <w:rFonts w:ascii="Calibri" w:hAnsi="Calibri"/>
          <w:b/>
          <w:sz w:val="36"/>
          <w:u w:val="single" w:color="5B9BD4"/>
        </w:rPr>
        <w:t xml:space="preserve">. </w:t>
      </w:r>
      <w:r>
        <w:rPr>
          <w:rFonts w:ascii="Calibri Light" w:hAnsi="Calibri Light"/>
          <w:sz w:val="36"/>
          <w:u w:val="single" w:color="5B9BD4"/>
        </w:rPr>
        <w:t xml:space="preserve">1: </w:t>
      </w:r>
      <w:r>
        <w:rPr>
          <w:rFonts w:ascii="Calibri" w:hAnsi="Calibri"/>
          <w:b/>
          <w:sz w:val="36"/>
          <w:u w:val="single" w:color="5B9BD4"/>
        </w:rPr>
        <w:t>S</w:t>
      </w:r>
      <w:r>
        <w:rPr>
          <w:rFonts w:ascii="Calibri" w:hAnsi="Calibri"/>
          <w:b/>
          <w:sz w:val="29"/>
          <w:u w:val="single" w:color="5B9BD4"/>
        </w:rPr>
        <w:t>PECIFIKACE</w:t>
      </w:r>
      <w:r>
        <w:rPr>
          <w:rFonts w:ascii="Calibri" w:hAnsi="Calibri"/>
          <w:b/>
          <w:spacing w:val="-38"/>
          <w:sz w:val="29"/>
          <w:u w:val="single" w:color="5B9BD4"/>
        </w:rPr>
        <w:t xml:space="preserve"> </w:t>
      </w:r>
      <w:r>
        <w:rPr>
          <w:rFonts w:ascii="Calibri" w:hAnsi="Calibri"/>
          <w:b/>
          <w:sz w:val="29"/>
          <w:u w:val="single" w:color="5B9BD4"/>
        </w:rPr>
        <w:t>SLUŽEB</w:t>
      </w:r>
      <w:r>
        <w:rPr>
          <w:rFonts w:ascii="Calibri" w:hAnsi="Calibri"/>
          <w:b/>
          <w:sz w:val="29"/>
          <w:u w:val="single" w:color="5B9BD4"/>
        </w:rPr>
        <w:tab/>
      </w:r>
    </w:p>
    <w:p w:rsidR="005460B7" w:rsidRDefault="005460B7">
      <w:pPr>
        <w:pStyle w:val="Zkladntext"/>
        <w:spacing w:before="3"/>
        <w:rPr>
          <w:rFonts w:ascii="Calibri"/>
          <w:b/>
          <w:sz w:val="17"/>
        </w:rPr>
      </w:pPr>
    </w:p>
    <w:p w:rsidR="005460B7" w:rsidRDefault="00A738A0">
      <w:pPr>
        <w:spacing w:before="59"/>
        <w:ind w:left="138"/>
        <w:rPr>
          <w:rFonts w:ascii="Calibri" w:hAnsi="Calibri"/>
          <w:sz w:val="21"/>
        </w:rPr>
      </w:pPr>
      <w:r>
        <w:rPr>
          <w:rFonts w:ascii="Calibri" w:hAnsi="Calibri"/>
          <w:sz w:val="21"/>
        </w:rPr>
        <w:t xml:space="preserve">V této příloze jsou uvedeny výchozí podmínky a požadavky </w:t>
      </w:r>
      <w:proofErr w:type="gramStart"/>
      <w:r>
        <w:rPr>
          <w:rFonts w:ascii="Calibri" w:hAnsi="Calibri"/>
          <w:sz w:val="21"/>
        </w:rPr>
        <w:t>na</w:t>
      </w:r>
      <w:proofErr w:type="gramEnd"/>
      <w:r>
        <w:rPr>
          <w:rFonts w:ascii="Calibri" w:hAnsi="Calibri"/>
          <w:sz w:val="21"/>
        </w:rPr>
        <w:t xml:space="preserve"> servisní služby v rámci této veřejné zakázky.</w:t>
      </w:r>
    </w:p>
    <w:p w:rsidR="005460B7" w:rsidRDefault="005460B7">
      <w:pPr>
        <w:pStyle w:val="Zkladntext"/>
        <w:spacing w:before="8"/>
        <w:rPr>
          <w:rFonts w:ascii="Calibri"/>
        </w:rPr>
      </w:pPr>
    </w:p>
    <w:p w:rsidR="005460B7" w:rsidRDefault="00A738A0">
      <w:pPr>
        <w:pStyle w:val="Nadpis1"/>
        <w:spacing w:before="0" w:after="18"/>
        <w:ind w:left="138" w:firstLine="0"/>
      </w:pPr>
      <w:r>
        <w:rPr>
          <w:sz w:val="36"/>
        </w:rPr>
        <w:t>S</w:t>
      </w:r>
      <w:r>
        <w:t>EZNAM ZKRATEK A POJMŮ</w:t>
      </w:r>
    </w:p>
    <w:p w:rsidR="005460B7" w:rsidRDefault="00A738A0">
      <w:pPr>
        <w:pStyle w:val="Zkladntext"/>
        <w:spacing w:line="20" w:lineRule="exact"/>
        <w:ind w:left="105"/>
        <w:rPr>
          <w:rFonts w:ascii="Calibri"/>
          <w:sz w:val="2"/>
        </w:rPr>
      </w:pPr>
      <w:r>
        <w:rPr>
          <w:rFonts w:ascii="Calibri"/>
          <w:sz w:val="2"/>
        </w:rPr>
      </w:r>
      <w:r>
        <w:rPr>
          <w:rFonts w:ascii="Calibri"/>
          <w:sz w:val="2"/>
        </w:rPr>
        <w:pict>
          <v:group id="_x0000_s1090" style="width:456.95pt;height:.5pt;mso-position-horizontal-relative:char;mso-position-vertical-relative:line" coordsize="9139,10">
            <v:line id="_x0000_s1091" style="position:absolute" from="5,5" to="9134,5" strokecolor="#5b9bd4" strokeweight=".48pt"/>
            <w10:wrap type="none"/>
            <w10:anchorlock/>
          </v:group>
        </w:pict>
      </w:r>
    </w:p>
    <w:p w:rsidR="005460B7" w:rsidRDefault="005460B7">
      <w:pPr>
        <w:pStyle w:val="Zkladntext"/>
        <w:rPr>
          <w:rFonts w:ascii="Calibri"/>
          <w:b/>
          <w:sz w:val="19"/>
        </w:rPr>
      </w:pPr>
    </w:p>
    <w:tbl>
      <w:tblPr>
        <w:tblStyle w:val="TableNormal"/>
        <w:tblW w:w="0" w:type="auto"/>
        <w:tblInd w:w="138"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879"/>
        <w:gridCol w:w="7182"/>
      </w:tblGrid>
      <w:tr w:rsidR="005460B7">
        <w:trPr>
          <w:trHeight w:hRule="exact" w:val="434"/>
        </w:trPr>
        <w:tc>
          <w:tcPr>
            <w:tcW w:w="1879" w:type="dxa"/>
            <w:tcBorders>
              <w:bottom w:val="single" w:sz="12" w:space="0" w:color="9CC2E4"/>
            </w:tcBorders>
          </w:tcPr>
          <w:p w:rsidR="005460B7" w:rsidRDefault="00A738A0">
            <w:pPr>
              <w:pStyle w:val="TableParagraph"/>
              <w:spacing w:before="61"/>
              <w:rPr>
                <w:b/>
                <w:sz w:val="21"/>
              </w:rPr>
            </w:pPr>
            <w:r>
              <w:rPr>
                <w:b/>
                <w:sz w:val="21"/>
              </w:rPr>
              <w:t>Zkratka/pojem</w:t>
            </w:r>
          </w:p>
        </w:tc>
        <w:tc>
          <w:tcPr>
            <w:tcW w:w="7182" w:type="dxa"/>
            <w:tcBorders>
              <w:bottom w:val="single" w:sz="12" w:space="0" w:color="9CC2E4"/>
            </w:tcBorders>
          </w:tcPr>
          <w:p w:rsidR="005460B7" w:rsidRDefault="00A738A0">
            <w:pPr>
              <w:pStyle w:val="TableParagraph"/>
              <w:spacing w:before="61"/>
              <w:rPr>
                <w:b/>
                <w:sz w:val="21"/>
              </w:rPr>
            </w:pPr>
            <w:r>
              <w:rPr>
                <w:b/>
                <w:sz w:val="21"/>
              </w:rPr>
              <w:t>Význam</w:t>
            </w:r>
          </w:p>
        </w:tc>
      </w:tr>
      <w:tr w:rsidR="005460B7">
        <w:trPr>
          <w:trHeight w:hRule="exact" w:val="434"/>
        </w:trPr>
        <w:tc>
          <w:tcPr>
            <w:tcW w:w="1879" w:type="dxa"/>
            <w:tcBorders>
              <w:top w:val="single" w:sz="12" w:space="0" w:color="9CC2E4"/>
            </w:tcBorders>
          </w:tcPr>
          <w:p w:rsidR="005460B7" w:rsidRDefault="00A738A0">
            <w:pPr>
              <w:pStyle w:val="TableParagraph"/>
              <w:spacing w:before="61"/>
              <w:rPr>
                <w:b/>
                <w:sz w:val="21"/>
              </w:rPr>
            </w:pPr>
            <w:r>
              <w:rPr>
                <w:b/>
                <w:sz w:val="21"/>
              </w:rPr>
              <w:t>24 x 7</w:t>
            </w:r>
          </w:p>
        </w:tc>
        <w:tc>
          <w:tcPr>
            <w:tcW w:w="7182" w:type="dxa"/>
            <w:tcBorders>
              <w:top w:val="single" w:sz="12" w:space="0" w:color="9CC2E4"/>
            </w:tcBorders>
          </w:tcPr>
          <w:p w:rsidR="005460B7" w:rsidRDefault="00A738A0">
            <w:pPr>
              <w:pStyle w:val="TableParagraph"/>
              <w:spacing w:before="61"/>
              <w:rPr>
                <w:sz w:val="21"/>
              </w:rPr>
            </w:pPr>
            <w:r>
              <w:rPr>
                <w:sz w:val="21"/>
              </w:rPr>
              <w:t>Poskytování služeb 24 hodiny denně, 7 dnů v týdnu</w:t>
            </w:r>
          </w:p>
        </w:tc>
      </w:tr>
      <w:tr w:rsidR="005460B7">
        <w:trPr>
          <w:trHeight w:hRule="exact" w:val="425"/>
        </w:trPr>
        <w:tc>
          <w:tcPr>
            <w:tcW w:w="1879" w:type="dxa"/>
          </w:tcPr>
          <w:p w:rsidR="005460B7" w:rsidRDefault="00A738A0">
            <w:pPr>
              <w:pStyle w:val="TableParagraph"/>
              <w:spacing w:before="61"/>
              <w:rPr>
                <w:b/>
                <w:sz w:val="21"/>
              </w:rPr>
            </w:pPr>
            <w:r>
              <w:rPr>
                <w:b/>
                <w:sz w:val="21"/>
              </w:rPr>
              <w:t>10 x 5</w:t>
            </w:r>
          </w:p>
        </w:tc>
        <w:tc>
          <w:tcPr>
            <w:tcW w:w="7182" w:type="dxa"/>
          </w:tcPr>
          <w:p w:rsidR="005460B7" w:rsidRDefault="00A738A0">
            <w:pPr>
              <w:pStyle w:val="TableParagraph"/>
              <w:spacing w:before="61"/>
              <w:rPr>
                <w:sz w:val="21"/>
              </w:rPr>
            </w:pPr>
            <w:r>
              <w:rPr>
                <w:sz w:val="21"/>
              </w:rPr>
              <w:t>Poskytování služeb 10 hodin denně, 5 pracovních dnů v týdnu</w:t>
            </w:r>
          </w:p>
        </w:tc>
      </w:tr>
      <w:tr w:rsidR="005460B7">
        <w:trPr>
          <w:trHeight w:hRule="exact" w:val="425"/>
        </w:trPr>
        <w:tc>
          <w:tcPr>
            <w:tcW w:w="1879" w:type="dxa"/>
          </w:tcPr>
          <w:p w:rsidR="005460B7" w:rsidRDefault="00A738A0">
            <w:pPr>
              <w:pStyle w:val="TableParagraph"/>
              <w:spacing w:before="61"/>
              <w:rPr>
                <w:b/>
                <w:sz w:val="21"/>
              </w:rPr>
            </w:pPr>
            <w:r>
              <w:rPr>
                <w:b/>
                <w:sz w:val="21"/>
              </w:rPr>
              <w:t>ČR</w:t>
            </w:r>
          </w:p>
        </w:tc>
        <w:tc>
          <w:tcPr>
            <w:tcW w:w="7182" w:type="dxa"/>
          </w:tcPr>
          <w:p w:rsidR="005460B7" w:rsidRDefault="00A738A0">
            <w:pPr>
              <w:pStyle w:val="TableParagraph"/>
              <w:spacing w:before="61"/>
              <w:rPr>
                <w:sz w:val="21"/>
              </w:rPr>
            </w:pPr>
            <w:r>
              <w:rPr>
                <w:sz w:val="21"/>
              </w:rPr>
              <w:t>Česká republika</w:t>
            </w:r>
          </w:p>
        </w:tc>
      </w:tr>
      <w:tr w:rsidR="005460B7">
        <w:trPr>
          <w:trHeight w:hRule="exact" w:val="425"/>
        </w:trPr>
        <w:tc>
          <w:tcPr>
            <w:tcW w:w="1879" w:type="dxa"/>
          </w:tcPr>
          <w:p w:rsidR="005460B7" w:rsidRDefault="00A738A0">
            <w:pPr>
              <w:pStyle w:val="TableParagraph"/>
              <w:spacing w:before="61"/>
              <w:rPr>
                <w:b/>
                <w:sz w:val="21"/>
              </w:rPr>
            </w:pPr>
            <w:r>
              <w:rPr>
                <w:b/>
                <w:sz w:val="21"/>
              </w:rPr>
              <w:t>EU</w:t>
            </w:r>
          </w:p>
        </w:tc>
        <w:tc>
          <w:tcPr>
            <w:tcW w:w="7182" w:type="dxa"/>
          </w:tcPr>
          <w:p w:rsidR="005460B7" w:rsidRDefault="00A738A0">
            <w:pPr>
              <w:pStyle w:val="TableParagraph"/>
              <w:spacing w:before="61"/>
              <w:rPr>
                <w:sz w:val="21"/>
              </w:rPr>
            </w:pPr>
            <w:r>
              <w:rPr>
                <w:sz w:val="21"/>
              </w:rPr>
              <w:t>Evropská unie</w:t>
            </w:r>
          </w:p>
        </w:tc>
      </w:tr>
      <w:tr w:rsidR="005460B7">
        <w:trPr>
          <w:trHeight w:hRule="exact" w:val="425"/>
        </w:trPr>
        <w:tc>
          <w:tcPr>
            <w:tcW w:w="1879" w:type="dxa"/>
          </w:tcPr>
          <w:p w:rsidR="005460B7" w:rsidRDefault="00A738A0">
            <w:pPr>
              <w:pStyle w:val="TableParagraph"/>
              <w:spacing w:before="61"/>
              <w:rPr>
                <w:b/>
                <w:sz w:val="21"/>
              </w:rPr>
            </w:pPr>
            <w:r>
              <w:rPr>
                <w:b/>
                <w:sz w:val="21"/>
              </w:rPr>
              <w:t>HELPDESK</w:t>
            </w:r>
          </w:p>
        </w:tc>
        <w:tc>
          <w:tcPr>
            <w:tcW w:w="7182" w:type="dxa"/>
          </w:tcPr>
          <w:p w:rsidR="005460B7" w:rsidRDefault="00A738A0">
            <w:pPr>
              <w:pStyle w:val="TableParagraph"/>
              <w:spacing w:before="61"/>
              <w:rPr>
                <w:sz w:val="21"/>
              </w:rPr>
            </w:pPr>
            <w:r>
              <w:rPr>
                <w:sz w:val="21"/>
              </w:rPr>
              <w:t>Systém pro nahlašování a evidenci řešení problémů a požadavků</w:t>
            </w:r>
          </w:p>
        </w:tc>
      </w:tr>
      <w:tr w:rsidR="005460B7">
        <w:trPr>
          <w:trHeight w:hRule="exact" w:val="425"/>
        </w:trPr>
        <w:tc>
          <w:tcPr>
            <w:tcW w:w="1879" w:type="dxa"/>
          </w:tcPr>
          <w:p w:rsidR="005460B7" w:rsidRDefault="00A738A0">
            <w:pPr>
              <w:pStyle w:val="TableParagraph"/>
              <w:spacing w:before="61"/>
              <w:rPr>
                <w:b/>
                <w:sz w:val="21"/>
              </w:rPr>
            </w:pPr>
            <w:r>
              <w:rPr>
                <w:b/>
                <w:sz w:val="21"/>
              </w:rPr>
              <w:t>HW</w:t>
            </w:r>
          </w:p>
        </w:tc>
        <w:tc>
          <w:tcPr>
            <w:tcW w:w="7182" w:type="dxa"/>
          </w:tcPr>
          <w:p w:rsidR="005460B7" w:rsidRDefault="00A738A0">
            <w:pPr>
              <w:pStyle w:val="TableParagraph"/>
              <w:spacing w:before="61"/>
              <w:rPr>
                <w:sz w:val="21"/>
              </w:rPr>
            </w:pPr>
            <w:r>
              <w:rPr>
                <w:sz w:val="21"/>
              </w:rPr>
              <w:t>Hardware</w:t>
            </w:r>
          </w:p>
        </w:tc>
      </w:tr>
      <w:tr w:rsidR="005460B7">
        <w:trPr>
          <w:trHeight w:hRule="exact" w:val="425"/>
        </w:trPr>
        <w:tc>
          <w:tcPr>
            <w:tcW w:w="1879" w:type="dxa"/>
          </w:tcPr>
          <w:p w:rsidR="005460B7" w:rsidRDefault="00A738A0">
            <w:pPr>
              <w:pStyle w:val="TableParagraph"/>
              <w:spacing w:before="61"/>
              <w:rPr>
                <w:b/>
                <w:sz w:val="21"/>
              </w:rPr>
            </w:pPr>
            <w:r>
              <w:rPr>
                <w:b/>
                <w:sz w:val="21"/>
              </w:rPr>
              <w:t>IS</w:t>
            </w:r>
          </w:p>
        </w:tc>
        <w:tc>
          <w:tcPr>
            <w:tcW w:w="7182" w:type="dxa"/>
          </w:tcPr>
          <w:p w:rsidR="005460B7" w:rsidRDefault="00A738A0">
            <w:pPr>
              <w:pStyle w:val="TableParagraph"/>
              <w:spacing w:before="61"/>
              <w:rPr>
                <w:sz w:val="21"/>
              </w:rPr>
            </w:pPr>
            <w:r>
              <w:rPr>
                <w:sz w:val="21"/>
              </w:rPr>
              <w:t>Informační systém</w:t>
            </w:r>
          </w:p>
        </w:tc>
      </w:tr>
      <w:tr w:rsidR="005460B7">
        <w:trPr>
          <w:trHeight w:hRule="exact" w:val="720"/>
        </w:trPr>
        <w:tc>
          <w:tcPr>
            <w:tcW w:w="1879" w:type="dxa"/>
          </w:tcPr>
          <w:p w:rsidR="005460B7" w:rsidRDefault="00A738A0">
            <w:pPr>
              <w:pStyle w:val="TableParagraph"/>
              <w:spacing w:before="61"/>
              <w:rPr>
                <w:b/>
                <w:sz w:val="21"/>
              </w:rPr>
            </w:pPr>
            <w:r>
              <w:rPr>
                <w:b/>
                <w:sz w:val="21"/>
              </w:rPr>
              <w:t>Profylaxe</w:t>
            </w:r>
          </w:p>
        </w:tc>
        <w:tc>
          <w:tcPr>
            <w:tcW w:w="7182" w:type="dxa"/>
          </w:tcPr>
          <w:p w:rsidR="005460B7" w:rsidRDefault="00A738A0">
            <w:pPr>
              <w:pStyle w:val="TableParagraph"/>
              <w:tabs>
                <w:tab w:val="left" w:pos="1204"/>
                <w:tab w:val="left" w:pos="2108"/>
                <w:tab w:val="left" w:pos="2552"/>
                <w:tab w:val="left" w:pos="3389"/>
                <w:tab w:val="left" w:pos="4510"/>
                <w:tab w:val="left" w:pos="4848"/>
                <w:tab w:val="left" w:pos="6235"/>
              </w:tabs>
              <w:spacing w:before="61"/>
              <w:rPr>
                <w:sz w:val="21"/>
              </w:rPr>
            </w:pPr>
            <w:r>
              <w:rPr>
                <w:sz w:val="21"/>
              </w:rPr>
              <w:t>Provádění</w:t>
            </w:r>
            <w:r>
              <w:rPr>
                <w:sz w:val="21"/>
              </w:rPr>
              <w:tab/>
              <w:t>činnosti</w:t>
            </w:r>
            <w:r>
              <w:rPr>
                <w:sz w:val="21"/>
              </w:rPr>
              <w:tab/>
              <w:t>na</w:t>
            </w:r>
            <w:r>
              <w:rPr>
                <w:sz w:val="21"/>
              </w:rPr>
              <w:tab/>
              <w:t>zjištění</w:t>
            </w:r>
            <w:r>
              <w:rPr>
                <w:sz w:val="21"/>
              </w:rPr>
              <w:tab/>
              <w:t>aktuálních</w:t>
            </w:r>
            <w:r>
              <w:rPr>
                <w:sz w:val="21"/>
              </w:rPr>
              <w:tab/>
              <w:t>a</w:t>
            </w:r>
            <w:r>
              <w:rPr>
                <w:sz w:val="21"/>
              </w:rPr>
              <w:tab/>
              <w:t>potenciálních</w:t>
            </w:r>
            <w:r>
              <w:rPr>
                <w:sz w:val="21"/>
              </w:rPr>
              <w:tab/>
              <w:t>problémů</w:t>
            </w:r>
          </w:p>
          <w:p w:rsidR="005460B7" w:rsidRDefault="00A738A0">
            <w:pPr>
              <w:pStyle w:val="TableParagraph"/>
              <w:spacing w:before="38"/>
              <w:rPr>
                <w:sz w:val="21"/>
              </w:rPr>
            </w:pPr>
            <w:r>
              <w:rPr>
                <w:sz w:val="21"/>
              </w:rPr>
              <w:t>v podporovaných technologiích</w:t>
            </w:r>
          </w:p>
        </w:tc>
      </w:tr>
      <w:tr w:rsidR="005460B7">
        <w:trPr>
          <w:trHeight w:hRule="exact" w:val="425"/>
        </w:trPr>
        <w:tc>
          <w:tcPr>
            <w:tcW w:w="1879" w:type="dxa"/>
            <w:tcBorders>
              <w:bottom w:val="single" w:sz="4" w:space="0" w:color="BCD5ED"/>
            </w:tcBorders>
          </w:tcPr>
          <w:p w:rsidR="005460B7" w:rsidRDefault="00A738A0">
            <w:pPr>
              <w:pStyle w:val="TableParagraph"/>
              <w:spacing w:before="61"/>
              <w:rPr>
                <w:b/>
                <w:sz w:val="21"/>
              </w:rPr>
            </w:pPr>
            <w:r>
              <w:rPr>
                <w:b/>
                <w:sz w:val="21"/>
              </w:rPr>
              <w:t>SLA</w:t>
            </w:r>
          </w:p>
        </w:tc>
        <w:tc>
          <w:tcPr>
            <w:tcW w:w="7182" w:type="dxa"/>
            <w:tcBorders>
              <w:bottom w:val="single" w:sz="4" w:space="0" w:color="BCD5ED"/>
            </w:tcBorders>
          </w:tcPr>
          <w:p w:rsidR="005460B7" w:rsidRDefault="00A738A0">
            <w:pPr>
              <w:pStyle w:val="TableParagraph"/>
              <w:spacing w:before="61"/>
              <w:rPr>
                <w:sz w:val="21"/>
              </w:rPr>
            </w:pPr>
            <w:r>
              <w:rPr>
                <w:sz w:val="21"/>
              </w:rPr>
              <w:t>Úroveň a podmínky poskytování služeb technické a technologické podpory.</w:t>
            </w:r>
          </w:p>
        </w:tc>
      </w:tr>
      <w:tr w:rsidR="005460B7">
        <w:trPr>
          <w:trHeight w:hRule="exact" w:val="425"/>
        </w:trPr>
        <w:tc>
          <w:tcPr>
            <w:tcW w:w="1879" w:type="dxa"/>
            <w:tcBorders>
              <w:top w:val="single" w:sz="4" w:space="0" w:color="BCD5ED"/>
            </w:tcBorders>
          </w:tcPr>
          <w:p w:rsidR="005460B7" w:rsidRDefault="00A738A0">
            <w:pPr>
              <w:pStyle w:val="TableParagraph"/>
              <w:spacing w:before="61"/>
              <w:rPr>
                <w:b/>
                <w:sz w:val="21"/>
              </w:rPr>
            </w:pPr>
            <w:r>
              <w:rPr>
                <w:b/>
                <w:sz w:val="21"/>
              </w:rPr>
              <w:t>SW</w:t>
            </w:r>
          </w:p>
        </w:tc>
        <w:tc>
          <w:tcPr>
            <w:tcW w:w="7182" w:type="dxa"/>
            <w:tcBorders>
              <w:top w:val="single" w:sz="4" w:space="0" w:color="BCD5ED"/>
            </w:tcBorders>
          </w:tcPr>
          <w:p w:rsidR="005460B7" w:rsidRDefault="00A738A0">
            <w:pPr>
              <w:pStyle w:val="TableParagraph"/>
              <w:spacing w:before="61"/>
              <w:rPr>
                <w:sz w:val="21"/>
              </w:rPr>
            </w:pPr>
            <w:r>
              <w:rPr>
                <w:sz w:val="21"/>
              </w:rPr>
              <w:t>Software</w:t>
            </w:r>
          </w:p>
        </w:tc>
      </w:tr>
      <w:tr w:rsidR="005460B7">
        <w:trPr>
          <w:trHeight w:hRule="exact" w:val="425"/>
        </w:trPr>
        <w:tc>
          <w:tcPr>
            <w:tcW w:w="1879" w:type="dxa"/>
          </w:tcPr>
          <w:p w:rsidR="005460B7" w:rsidRDefault="00A738A0">
            <w:pPr>
              <w:pStyle w:val="TableParagraph"/>
              <w:spacing w:before="61"/>
              <w:rPr>
                <w:b/>
                <w:sz w:val="21"/>
              </w:rPr>
            </w:pPr>
            <w:r>
              <w:rPr>
                <w:b/>
                <w:sz w:val="21"/>
              </w:rPr>
              <w:t>VPN</w:t>
            </w:r>
          </w:p>
        </w:tc>
        <w:tc>
          <w:tcPr>
            <w:tcW w:w="7182" w:type="dxa"/>
          </w:tcPr>
          <w:p w:rsidR="005460B7" w:rsidRDefault="00A738A0">
            <w:pPr>
              <w:pStyle w:val="TableParagraph"/>
              <w:spacing w:before="61"/>
              <w:rPr>
                <w:sz w:val="21"/>
              </w:rPr>
            </w:pPr>
            <w:r>
              <w:rPr>
                <w:sz w:val="21"/>
              </w:rPr>
              <w:t>Virtuální privátní síť (pro potřeby vzdáleného přístupu)</w:t>
            </w:r>
          </w:p>
        </w:tc>
      </w:tr>
      <w:tr w:rsidR="005460B7">
        <w:trPr>
          <w:trHeight w:hRule="exact" w:val="425"/>
        </w:trPr>
        <w:tc>
          <w:tcPr>
            <w:tcW w:w="1879" w:type="dxa"/>
          </w:tcPr>
          <w:p w:rsidR="005460B7" w:rsidRDefault="00A738A0">
            <w:pPr>
              <w:pStyle w:val="TableParagraph"/>
              <w:spacing w:before="61"/>
              <w:rPr>
                <w:b/>
                <w:sz w:val="21"/>
              </w:rPr>
            </w:pPr>
            <w:r>
              <w:rPr>
                <w:b/>
                <w:sz w:val="21"/>
              </w:rPr>
              <w:t>ZOS</w:t>
            </w:r>
          </w:p>
        </w:tc>
        <w:tc>
          <w:tcPr>
            <w:tcW w:w="7182" w:type="dxa"/>
          </w:tcPr>
          <w:p w:rsidR="005460B7" w:rsidRDefault="00A738A0">
            <w:pPr>
              <w:pStyle w:val="TableParagraph"/>
              <w:spacing w:before="61"/>
              <w:rPr>
                <w:sz w:val="21"/>
              </w:rPr>
            </w:pPr>
            <w:r>
              <w:rPr>
                <w:sz w:val="21"/>
              </w:rPr>
              <w:t>Zdravotnické operační středisko</w:t>
            </w:r>
          </w:p>
        </w:tc>
      </w:tr>
      <w:tr w:rsidR="005460B7">
        <w:trPr>
          <w:trHeight w:hRule="exact" w:val="425"/>
        </w:trPr>
        <w:tc>
          <w:tcPr>
            <w:tcW w:w="1879" w:type="dxa"/>
          </w:tcPr>
          <w:p w:rsidR="005460B7" w:rsidRDefault="00A738A0">
            <w:pPr>
              <w:pStyle w:val="TableParagraph"/>
              <w:spacing w:before="61"/>
              <w:rPr>
                <w:b/>
                <w:sz w:val="21"/>
              </w:rPr>
            </w:pPr>
            <w:r>
              <w:rPr>
                <w:b/>
                <w:sz w:val="21"/>
              </w:rPr>
              <w:t>ZZS</w:t>
            </w:r>
          </w:p>
        </w:tc>
        <w:tc>
          <w:tcPr>
            <w:tcW w:w="7182" w:type="dxa"/>
          </w:tcPr>
          <w:p w:rsidR="005460B7" w:rsidRDefault="00A738A0">
            <w:pPr>
              <w:pStyle w:val="TableParagraph"/>
              <w:spacing w:before="61"/>
              <w:rPr>
                <w:sz w:val="21"/>
              </w:rPr>
            </w:pPr>
            <w:r>
              <w:rPr>
                <w:sz w:val="21"/>
              </w:rPr>
              <w:t>Zdravotnická záchranná služba</w:t>
            </w:r>
          </w:p>
        </w:tc>
      </w:tr>
      <w:tr w:rsidR="005460B7">
        <w:trPr>
          <w:trHeight w:hRule="exact" w:val="425"/>
        </w:trPr>
        <w:tc>
          <w:tcPr>
            <w:tcW w:w="1879" w:type="dxa"/>
          </w:tcPr>
          <w:p w:rsidR="005460B7" w:rsidRDefault="00A738A0">
            <w:pPr>
              <w:pStyle w:val="TableParagraph"/>
              <w:spacing w:before="61"/>
              <w:rPr>
                <w:b/>
                <w:sz w:val="21"/>
              </w:rPr>
            </w:pPr>
            <w:r>
              <w:rPr>
                <w:b/>
                <w:sz w:val="21"/>
              </w:rPr>
              <w:t>ZZS PK</w:t>
            </w:r>
          </w:p>
        </w:tc>
        <w:tc>
          <w:tcPr>
            <w:tcW w:w="7182" w:type="dxa"/>
          </w:tcPr>
          <w:p w:rsidR="005460B7" w:rsidRDefault="00A738A0">
            <w:pPr>
              <w:pStyle w:val="TableParagraph"/>
              <w:spacing w:before="61"/>
              <w:rPr>
                <w:sz w:val="21"/>
              </w:rPr>
            </w:pPr>
            <w:r>
              <w:rPr>
                <w:sz w:val="21"/>
              </w:rPr>
              <w:t>Zdravotnická záchranná služba Plzeňského kraje</w:t>
            </w:r>
          </w:p>
        </w:tc>
      </w:tr>
    </w:tbl>
    <w:p w:rsidR="005460B7" w:rsidRDefault="00A738A0">
      <w:pPr>
        <w:spacing w:before="61"/>
        <w:ind w:left="138"/>
        <w:rPr>
          <w:rFonts w:ascii="Calibri" w:hAnsi="Calibri"/>
          <w:b/>
          <w:sz w:val="20"/>
        </w:rPr>
      </w:pPr>
      <w:r>
        <w:rPr>
          <w:rFonts w:ascii="Calibri" w:hAnsi="Calibri"/>
          <w:b/>
          <w:sz w:val="20"/>
        </w:rPr>
        <w:t>Tabulka 1: Seznam zkratek a pojmů</w:t>
      </w:r>
    </w:p>
    <w:p w:rsidR="005460B7" w:rsidRDefault="005460B7">
      <w:pPr>
        <w:rPr>
          <w:rFonts w:ascii="Calibri" w:hAnsi="Calibri"/>
          <w:sz w:val="20"/>
        </w:rPr>
        <w:sectPr w:rsidR="005460B7">
          <w:pgSz w:w="11910" w:h="16840"/>
          <w:pgMar w:top="1580" w:right="1280" w:bottom="280" w:left="1280" w:header="708" w:footer="708" w:gutter="0"/>
          <w:cols w:space="708"/>
        </w:sectPr>
      </w:pPr>
    </w:p>
    <w:p w:rsidR="005460B7" w:rsidRDefault="00A738A0">
      <w:pPr>
        <w:pStyle w:val="Odstavecseseznamem"/>
        <w:numPr>
          <w:ilvl w:val="0"/>
          <w:numId w:val="22"/>
        </w:numPr>
        <w:tabs>
          <w:tab w:val="left" w:pos="570"/>
          <w:tab w:val="left" w:pos="571"/>
          <w:tab w:val="left" w:pos="9238"/>
        </w:tabs>
        <w:spacing w:before="1"/>
        <w:rPr>
          <w:rFonts w:ascii="Calibri" w:hAnsi="Calibri"/>
          <w:b/>
          <w:sz w:val="29"/>
        </w:rPr>
      </w:pPr>
      <w:r>
        <w:rPr>
          <w:rFonts w:ascii="Calibri" w:hAnsi="Calibri"/>
          <w:b/>
          <w:sz w:val="36"/>
          <w:u w:val="single" w:color="5B9BD4"/>
        </w:rPr>
        <w:lastRenderedPageBreak/>
        <w:tab/>
        <w:t>Ú</w:t>
      </w:r>
      <w:r>
        <w:rPr>
          <w:rFonts w:ascii="Calibri" w:hAnsi="Calibri"/>
          <w:b/>
          <w:sz w:val="29"/>
          <w:u w:val="single" w:color="5B9BD4"/>
        </w:rPr>
        <w:t>VOD</w:t>
      </w:r>
      <w:r>
        <w:rPr>
          <w:rFonts w:ascii="Calibri" w:hAnsi="Calibri"/>
          <w:b/>
          <w:sz w:val="29"/>
          <w:u w:val="single" w:color="5B9BD4"/>
        </w:rPr>
        <w:tab/>
      </w:r>
    </w:p>
    <w:p w:rsidR="005460B7" w:rsidRDefault="005460B7">
      <w:pPr>
        <w:pStyle w:val="Zkladntext"/>
        <w:spacing w:before="3"/>
        <w:rPr>
          <w:rFonts w:ascii="Calibri"/>
          <w:b/>
          <w:sz w:val="17"/>
        </w:rPr>
      </w:pPr>
    </w:p>
    <w:p w:rsidR="005460B7" w:rsidRDefault="00A738A0">
      <w:pPr>
        <w:spacing w:before="59" w:line="276" w:lineRule="auto"/>
        <w:ind w:left="138" w:right="131"/>
        <w:jc w:val="both"/>
        <w:rPr>
          <w:rFonts w:ascii="Calibri" w:hAnsi="Calibri"/>
          <w:sz w:val="21"/>
        </w:rPr>
      </w:pPr>
      <w:r>
        <w:rPr>
          <w:rFonts w:ascii="Calibri" w:hAnsi="Calibri"/>
          <w:sz w:val="21"/>
        </w:rPr>
        <w:t>Předmětem plnění této smlouvy je poskytování maintenance, základní a rozšířené podpory provozu systému IT infrastruktury zdravotnického operačního střediska (ZOS), souvisejících technologií a souvisejících vybavení uvedených v samostatné příloze „Popis sys</w:t>
      </w:r>
      <w:r>
        <w:rPr>
          <w:rFonts w:ascii="Calibri" w:hAnsi="Calibri"/>
          <w:sz w:val="21"/>
        </w:rPr>
        <w:t xml:space="preserve">tému </w:t>
      </w:r>
      <w:proofErr w:type="gramStart"/>
      <w:r>
        <w:rPr>
          <w:rFonts w:ascii="Calibri" w:hAnsi="Calibri"/>
          <w:sz w:val="21"/>
        </w:rPr>
        <w:t>a</w:t>
      </w:r>
      <w:proofErr w:type="gramEnd"/>
      <w:r>
        <w:rPr>
          <w:rFonts w:ascii="Calibri" w:hAnsi="Calibri"/>
          <w:sz w:val="21"/>
        </w:rPr>
        <w:t xml:space="preserve"> úroveň požadovaných služeb“. Součásti dodávaných služeb nejsou dodávky HW, SW licencí ani rozšiřujících podpor nebo prodloužení záručních</w:t>
      </w:r>
      <w:r>
        <w:rPr>
          <w:rFonts w:ascii="Calibri" w:hAnsi="Calibri"/>
          <w:spacing w:val="-12"/>
          <w:sz w:val="21"/>
        </w:rPr>
        <w:t xml:space="preserve"> </w:t>
      </w:r>
      <w:r>
        <w:rPr>
          <w:rFonts w:ascii="Calibri" w:hAnsi="Calibri"/>
          <w:sz w:val="21"/>
        </w:rPr>
        <w:t>podmínek</w:t>
      </w:r>
      <w:r>
        <w:rPr>
          <w:rFonts w:ascii="Calibri" w:hAnsi="Calibri"/>
          <w:spacing w:val="-10"/>
          <w:sz w:val="21"/>
        </w:rPr>
        <w:t xml:space="preserve"> </w:t>
      </w:r>
      <w:r>
        <w:rPr>
          <w:rFonts w:ascii="Calibri" w:hAnsi="Calibri"/>
          <w:sz w:val="21"/>
        </w:rPr>
        <w:t>s</w:t>
      </w:r>
      <w:r>
        <w:rPr>
          <w:rFonts w:ascii="Calibri" w:hAnsi="Calibri"/>
          <w:spacing w:val="-12"/>
          <w:sz w:val="21"/>
        </w:rPr>
        <w:t xml:space="preserve"> </w:t>
      </w:r>
      <w:r>
        <w:rPr>
          <w:rFonts w:ascii="Calibri" w:hAnsi="Calibri"/>
          <w:sz w:val="21"/>
        </w:rPr>
        <w:t>výjimkou</w:t>
      </w:r>
      <w:r>
        <w:rPr>
          <w:rFonts w:ascii="Calibri" w:hAnsi="Calibri"/>
          <w:spacing w:val="-11"/>
          <w:sz w:val="21"/>
        </w:rPr>
        <w:t xml:space="preserve"> </w:t>
      </w:r>
      <w:r>
        <w:rPr>
          <w:rFonts w:ascii="Calibri" w:hAnsi="Calibri"/>
          <w:sz w:val="21"/>
        </w:rPr>
        <w:t>uvedených</w:t>
      </w:r>
      <w:r>
        <w:rPr>
          <w:rFonts w:ascii="Calibri" w:hAnsi="Calibri"/>
          <w:spacing w:val="-11"/>
          <w:sz w:val="21"/>
        </w:rPr>
        <w:t xml:space="preserve"> </w:t>
      </w:r>
      <w:r>
        <w:rPr>
          <w:rFonts w:ascii="Calibri" w:hAnsi="Calibri"/>
          <w:sz w:val="21"/>
        </w:rPr>
        <w:t>ve</w:t>
      </w:r>
      <w:r>
        <w:rPr>
          <w:rFonts w:ascii="Calibri" w:hAnsi="Calibri"/>
          <w:spacing w:val="-10"/>
          <w:sz w:val="21"/>
        </w:rPr>
        <w:t xml:space="preserve"> </w:t>
      </w:r>
      <w:r>
        <w:rPr>
          <w:rFonts w:ascii="Calibri" w:hAnsi="Calibri"/>
          <w:sz w:val="21"/>
        </w:rPr>
        <w:t>Smlouvě</w:t>
      </w:r>
      <w:r>
        <w:rPr>
          <w:rFonts w:ascii="Calibri" w:hAnsi="Calibri"/>
          <w:spacing w:val="-10"/>
          <w:sz w:val="21"/>
        </w:rPr>
        <w:t xml:space="preserve"> </w:t>
      </w:r>
      <w:r>
        <w:rPr>
          <w:rFonts w:ascii="Calibri" w:hAnsi="Calibri"/>
          <w:sz w:val="21"/>
        </w:rPr>
        <w:t>o</w:t>
      </w:r>
      <w:r>
        <w:rPr>
          <w:rFonts w:ascii="Calibri" w:hAnsi="Calibri"/>
          <w:spacing w:val="-11"/>
          <w:sz w:val="21"/>
        </w:rPr>
        <w:t xml:space="preserve"> </w:t>
      </w:r>
      <w:r>
        <w:rPr>
          <w:rFonts w:ascii="Calibri" w:hAnsi="Calibri"/>
          <w:sz w:val="21"/>
        </w:rPr>
        <w:t>zabezpečení</w:t>
      </w:r>
      <w:r>
        <w:rPr>
          <w:rFonts w:ascii="Calibri" w:hAnsi="Calibri"/>
          <w:spacing w:val="-11"/>
          <w:sz w:val="21"/>
        </w:rPr>
        <w:t xml:space="preserve"> </w:t>
      </w:r>
      <w:r>
        <w:rPr>
          <w:rFonts w:ascii="Calibri" w:hAnsi="Calibri"/>
          <w:sz w:val="21"/>
        </w:rPr>
        <w:t>podpory</w:t>
      </w:r>
      <w:r>
        <w:rPr>
          <w:rFonts w:ascii="Calibri" w:hAnsi="Calibri"/>
          <w:spacing w:val="-10"/>
          <w:sz w:val="21"/>
        </w:rPr>
        <w:t xml:space="preserve"> </w:t>
      </w:r>
      <w:r>
        <w:rPr>
          <w:rFonts w:ascii="Calibri" w:hAnsi="Calibri"/>
          <w:sz w:val="21"/>
        </w:rPr>
        <w:t>provozu.</w:t>
      </w:r>
      <w:r>
        <w:rPr>
          <w:rFonts w:ascii="Calibri" w:hAnsi="Calibri"/>
          <w:spacing w:val="-11"/>
          <w:sz w:val="21"/>
        </w:rPr>
        <w:t xml:space="preserve"> </w:t>
      </w:r>
      <w:r>
        <w:rPr>
          <w:rFonts w:ascii="Calibri" w:hAnsi="Calibri"/>
          <w:sz w:val="21"/>
        </w:rPr>
        <w:t>Pro</w:t>
      </w:r>
      <w:r>
        <w:rPr>
          <w:rFonts w:ascii="Calibri" w:hAnsi="Calibri"/>
          <w:spacing w:val="-11"/>
          <w:sz w:val="21"/>
        </w:rPr>
        <w:t xml:space="preserve"> </w:t>
      </w:r>
      <w:r>
        <w:rPr>
          <w:rFonts w:ascii="Calibri" w:hAnsi="Calibri"/>
          <w:sz w:val="21"/>
        </w:rPr>
        <w:t>potřeby</w:t>
      </w:r>
      <w:r>
        <w:rPr>
          <w:rFonts w:ascii="Calibri" w:hAnsi="Calibri"/>
          <w:spacing w:val="-10"/>
          <w:sz w:val="21"/>
        </w:rPr>
        <w:t xml:space="preserve"> </w:t>
      </w:r>
      <w:r>
        <w:rPr>
          <w:rFonts w:ascii="Calibri" w:hAnsi="Calibri"/>
          <w:sz w:val="21"/>
        </w:rPr>
        <w:t>tohoto dokumentu je pro ozn</w:t>
      </w:r>
      <w:r>
        <w:rPr>
          <w:rFonts w:ascii="Calibri" w:hAnsi="Calibri"/>
          <w:sz w:val="21"/>
        </w:rPr>
        <w:t>ačení Smlouvou podporovaných technologií dále využíván souhrnný název „Systém</w:t>
      </w:r>
      <w:proofErr w:type="gramStart"/>
      <w:r>
        <w:rPr>
          <w:rFonts w:ascii="Calibri" w:hAnsi="Calibri"/>
          <w:sz w:val="21"/>
        </w:rPr>
        <w:t>“ nebo</w:t>
      </w:r>
      <w:proofErr w:type="gramEnd"/>
      <w:r>
        <w:rPr>
          <w:rFonts w:ascii="Calibri" w:hAnsi="Calibri"/>
          <w:sz w:val="21"/>
        </w:rPr>
        <w:t xml:space="preserve"> také „Systém IT</w:t>
      </w:r>
      <w:r>
        <w:rPr>
          <w:rFonts w:ascii="Calibri" w:hAnsi="Calibri"/>
          <w:spacing w:val="-7"/>
          <w:sz w:val="21"/>
        </w:rPr>
        <w:t xml:space="preserve"> </w:t>
      </w:r>
      <w:r>
        <w:rPr>
          <w:rFonts w:ascii="Calibri" w:hAnsi="Calibri"/>
          <w:sz w:val="21"/>
        </w:rPr>
        <w:t>infrastruktury“.</w:t>
      </w:r>
    </w:p>
    <w:p w:rsidR="005460B7" w:rsidRDefault="00A738A0">
      <w:pPr>
        <w:spacing w:before="60" w:line="333" w:lineRule="auto"/>
        <w:ind w:left="138" w:right="1389"/>
        <w:rPr>
          <w:rFonts w:ascii="Calibri" w:hAnsi="Calibri"/>
          <w:sz w:val="21"/>
        </w:rPr>
      </w:pPr>
      <w:r>
        <w:rPr>
          <w:rFonts w:ascii="Calibri" w:hAnsi="Calibri"/>
          <w:sz w:val="21"/>
        </w:rPr>
        <w:t>Tento dokument specifikuje základní parametry a podmínky poskytování uvedených služeb. Předmět plnění je tedy následující:</w:t>
      </w:r>
    </w:p>
    <w:p w:rsidR="005460B7" w:rsidRDefault="00A738A0">
      <w:pPr>
        <w:pStyle w:val="Odstavecseseznamem"/>
        <w:numPr>
          <w:ilvl w:val="1"/>
          <w:numId w:val="22"/>
        </w:numPr>
        <w:tabs>
          <w:tab w:val="left" w:pos="859"/>
        </w:tabs>
        <w:spacing w:line="256" w:lineRule="exact"/>
        <w:rPr>
          <w:rFonts w:ascii="Calibri" w:hAnsi="Calibri"/>
          <w:sz w:val="21"/>
        </w:rPr>
      </w:pPr>
      <w:r>
        <w:rPr>
          <w:rFonts w:ascii="Calibri" w:hAnsi="Calibri"/>
          <w:sz w:val="21"/>
        </w:rPr>
        <w:t>Zajištění techni</w:t>
      </w:r>
      <w:r>
        <w:rPr>
          <w:rFonts w:ascii="Calibri" w:hAnsi="Calibri"/>
          <w:sz w:val="21"/>
        </w:rPr>
        <w:t>cké a technologické podpory a nezbytných servisních služeb pro</w:t>
      </w:r>
      <w:r>
        <w:rPr>
          <w:rFonts w:ascii="Calibri" w:hAnsi="Calibri"/>
          <w:spacing w:val="-18"/>
          <w:sz w:val="21"/>
        </w:rPr>
        <w:t xml:space="preserve"> </w:t>
      </w:r>
      <w:r>
        <w:rPr>
          <w:rFonts w:ascii="Calibri" w:hAnsi="Calibri"/>
          <w:sz w:val="21"/>
        </w:rPr>
        <w:t>Systém.</w:t>
      </w:r>
    </w:p>
    <w:p w:rsidR="005460B7" w:rsidRDefault="00A738A0">
      <w:pPr>
        <w:pStyle w:val="Odstavecseseznamem"/>
        <w:numPr>
          <w:ilvl w:val="1"/>
          <w:numId w:val="22"/>
        </w:numPr>
        <w:tabs>
          <w:tab w:val="left" w:pos="859"/>
        </w:tabs>
        <w:spacing w:before="39" w:line="276" w:lineRule="auto"/>
        <w:ind w:right="131"/>
        <w:rPr>
          <w:rFonts w:ascii="Calibri" w:hAnsi="Calibri"/>
          <w:sz w:val="21"/>
        </w:rPr>
      </w:pPr>
      <w:r>
        <w:rPr>
          <w:rFonts w:ascii="Calibri" w:hAnsi="Calibri"/>
          <w:sz w:val="21"/>
        </w:rPr>
        <w:t>Služby</w:t>
      </w:r>
      <w:r>
        <w:rPr>
          <w:rFonts w:ascii="Calibri" w:hAnsi="Calibri"/>
          <w:spacing w:val="-13"/>
          <w:sz w:val="21"/>
        </w:rPr>
        <w:t xml:space="preserve"> </w:t>
      </w:r>
      <w:r>
        <w:rPr>
          <w:rFonts w:ascii="Calibri" w:hAnsi="Calibri"/>
          <w:sz w:val="21"/>
        </w:rPr>
        <w:t>budou</w:t>
      </w:r>
      <w:r>
        <w:rPr>
          <w:rFonts w:ascii="Calibri" w:hAnsi="Calibri"/>
          <w:spacing w:val="-13"/>
          <w:sz w:val="21"/>
        </w:rPr>
        <w:t xml:space="preserve"> </w:t>
      </w:r>
      <w:r>
        <w:rPr>
          <w:rFonts w:ascii="Calibri" w:hAnsi="Calibri"/>
          <w:sz w:val="21"/>
        </w:rPr>
        <w:t>poskytovány</w:t>
      </w:r>
      <w:r>
        <w:rPr>
          <w:rFonts w:ascii="Calibri" w:hAnsi="Calibri"/>
          <w:spacing w:val="-13"/>
          <w:sz w:val="21"/>
        </w:rPr>
        <w:t xml:space="preserve"> </w:t>
      </w:r>
      <w:r>
        <w:rPr>
          <w:rFonts w:ascii="Calibri" w:hAnsi="Calibri"/>
          <w:sz w:val="21"/>
        </w:rPr>
        <w:t>v</w:t>
      </w:r>
      <w:r>
        <w:rPr>
          <w:rFonts w:ascii="Calibri" w:hAnsi="Calibri"/>
          <w:spacing w:val="-3"/>
          <w:sz w:val="21"/>
        </w:rPr>
        <w:t xml:space="preserve"> </w:t>
      </w:r>
      <w:r>
        <w:rPr>
          <w:rFonts w:ascii="Calibri" w:hAnsi="Calibri"/>
          <w:sz w:val="21"/>
        </w:rPr>
        <w:t>režimu</w:t>
      </w:r>
      <w:r>
        <w:rPr>
          <w:rFonts w:ascii="Calibri" w:hAnsi="Calibri"/>
          <w:spacing w:val="-15"/>
          <w:sz w:val="21"/>
        </w:rPr>
        <w:t xml:space="preserve"> </w:t>
      </w:r>
      <w:r>
        <w:rPr>
          <w:rFonts w:ascii="Calibri" w:hAnsi="Calibri"/>
          <w:sz w:val="21"/>
        </w:rPr>
        <w:t>24x7</w:t>
      </w:r>
      <w:r>
        <w:rPr>
          <w:rFonts w:ascii="Calibri" w:hAnsi="Calibri"/>
          <w:spacing w:val="-12"/>
          <w:sz w:val="21"/>
        </w:rPr>
        <w:t xml:space="preserve"> </w:t>
      </w:r>
      <w:r>
        <w:rPr>
          <w:rFonts w:ascii="Calibri" w:hAnsi="Calibri"/>
          <w:sz w:val="21"/>
        </w:rPr>
        <w:t>–</w:t>
      </w:r>
      <w:r>
        <w:rPr>
          <w:rFonts w:ascii="Calibri" w:hAnsi="Calibri"/>
          <w:spacing w:val="-13"/>
          <w:sz w:val="21"/>
        </w:rPr>
        <w:t xml:space="preserve"> </w:t>
      </w:r>
      <w:r>
        <w:rPr>
          <w:rFonts w:ascii="Calibri" w:hAnsi="Calibri"/>
          <w:sz w:val="21"/>
        </w:rPr>
        <w:t>služby</w:t>
      </w:r>
      <w:r>
        <w:rPr>
          <w:rFonts w:ascii="Calibri" w:hAnsi="Calibri"/>
          <w:spacing w:val="-13"/>
          <w:sz w:val="21"/>
        </w:rPr>
        <w:t xml:space="preserve"> </w:t>
      </w:r>
      <w:r>
        <w:rPr>
          <w:rFonts w:ascii="Calibri" w:hAnsi="Calibri"/>
          <w:sz w:val="21"/>
        </w:rPr>
        <w:t>systému</w:t>
      </w:r>
      <w:r>
        <w:rPr>
          <w:rFonts w:ascii="Calibri" w:hAnsi="Calibri"/>
          <w:spacing w:val="-13"/>
          <w:sz w:val="21"/>
        </w:rPr>
        <w:t xml:space="preserve"> </w:t>
      </w:r>
      <w:r>
        <w:rPr>
          <w:rFonts w:ascii="Calibri" w:hAnsi="Calibri"/>
          <w:sz w:val="21"/>
        </w:rPr>
        <w:t>a</w:t>
      </w:r>
      <w:r>
        <w:rPr>
          <w:rFonts w:ascii="Calibri" w:hAnsi="Calibri"/>
          <w:spacing w:val="-13"/>
          <w:sz w:val="21"/>
        </w:rPr>
        <w:t xml:space="preserve"> </w:t>
      </w:r>
      <w:r>
        <w:rPr>
          <w:rFonts w:ascii="Calibri" w:hAnsi="Calibri"/>
          <w:sz w:val="21"/>
        </w:rPr>
        <w:t>jeho</w:t>
      </w:r>
      <w:r>
        <w:rPr>
          <w:rFonts w:ascii="Calibri" w:hAnsi="Calibri"/>
          <w:spacing w:val="-14"/>
          <w:sz w:val="21"/>
        </w:rPr>
        <w:t xml:space="preserve"> </w:t>
      </w:r>
      <w:r>
        <w:rPr>
          <w:rFonts w:ascii="Calibri" w:hAnsi="Calibri"/>
          <w:sz w:val="21"/>
        </w:rPr>
        <w:t>částí</w:t>
      </w:r>
      <w:r>
        <w:rPr>
          <w:rFonts w:ascii="Calibri" w:hAnsi="Calibri"/>
          <w:spacing w:val="-13"/>
          <w:sz w:val="21"/>
        </w:rPr>
        <w:t xml:space="preserve"> </w:t>
      </w:r>
      <w:r>
        <w:rPr>
          <w:rFonts w:ascii="Calibri" w:hAnsi="Calibri"/>
          <w:sz w:val="21"/>
        </w:rPr>
        <w:t>budou</w:t>
      </w:r>
      <w:r>
        <w:rPr>
          <w:rFonts w:ascii="Calibri" w:hAnsi="Calibri"/>
          <w:spacing w:val="-13"/>
          <w:sz w:val="21"/>
        </w:rPr>
        <w:t xml:space="preserve"> </w:t>
      </w:r>
      <w:r>
        <w:rPr>
          <w:rFonts w:ascii="Calibri" w:hAnsi="Calibri"/>
          <w:sz w:val="21"/>
        </w:rPr>
        <w:t>k dispozici</w:t>
      </w:r>
      <w:r>
        <w:rPr>
          <w:rFonts w:ascii="Calibri" w:hAnsi="Calibri"/>
          <w:spacing w:val="-14"/>
          <w:sz w:val="21"/>
        </w:rPr>
        <w:t xml:space="preserve"> </w:t>
      </w:r>
      <w:r>
        <w:rPr>
          <w:rFonts w:ascii="Calibri" w:hAnsi="Calibri"/>
          <w:sz w:val="21"/>
        </w:rPr>
        <w:t>uživatelům nonstop, protože ZZS PK poskytuje služby</w:t>
      </w:r>
      <w:r>
        <w:rPr>
          <w:rFonts w:ascii="Calibri" w:hAnsi="Calibri"/>
          <w:spacing w:val="-8"/>
          <w:sz w:val="21"/>
        </w:rPr>
        <w:t xml:space="preserve"> </w:t>
      </w:r>
      <w:r>
        <w:rPr>
          <w:rFonts w:ascii="Calibri" w:hAnsi="Calibri"/>
          <w:sz w:val="21"/>
        </w:rPr>
        <w:t>nonstop.</w:t>
      </w:r>
    </w:p>
    <w:p w:rsidR="005460B7" w:rsidRDefault="00A738A0">
      <w:pPr>
        <w:pStyle w:val="Odstavecseseznamem"/>
        <w:numPr>
          <w:ilvl w:val="1"/>
          <w:numId w:val="22"/>
        </w:numPr>
        <w:tabs>
          <w:tab w:val="left" w:pos="859"/>
        </w:tabs>
        <w:spacing w:line="276" w:lineRule="auto"/>
        <w:ind w:right="132"/>
        <w:rPr>
          <w:rFonts w:ascii="Calibri" w:hAnsi="Calibri"/>
          <w:sz w:val="21"/>
        </w:rPr>
      </w:pPr>
      <w:r>
        <w:rPr>
          <w:rFonts w:ascii="Calibri" w:hAnsi="Calibri"/>
          <w:sz w:val="21"/>
        </w:rPr>
        <w:t xml:space="preserve">Pozáruční servis HW a komunikační infrastruktury a systémového SW pro provoz Systému dle specifikace v samostatné příloze „Popis systému </w:t>
      </w:r>
      <w:proofErr w:type="gramStart"/>
      <w:r>
        <w:rPr>
          <w:rFonts w:ascii="Calibri" w:hAnsi="Calibri"/>
          <w:sz w:val="21"/>
        </w:rPr>
        <w:t>a</w:t>
      </w:r>
      <w:proofErr w:type="gramEnd"/>
      <w:r>
        <w:rPr>
          <w:rFonts w:ascii="Calibri" w:hAnsi="Calibri"/>
          <w:sz w:val="21"/>
        </w:rPr>
        <w:t xml:space="preserve"> úroveň požadovaných</w:t>
      </w:r>
      <w:r>
        <w:rPr>
          <w:rFonts w:ascii="Calibri" w:hAnsi="Calibri"/>
          <w:spacing w:val="-17"/>
          <w:sz w:val="21"/>
        </w:rPr>
        <w:t xml:space="preserve"> </w:t>
      </w:r>
      <w:r>
        <w:rPr>
          <w:rFonts w:ascii="Calibri" w:hAnsi="Calibri"/>
          <w:sz w:val="21"/>
        </w:rPr>
        <w:t>služeb“.</w:t>
      </w:r>
    </w:p>
    <w:p w:rsidR="005460B7" w:rsidRDefault="00A738A0">
      <w:pPr>
        <w:spacing w:before="62"/>
        <w:ind w:left="138"/>
        <w:jc w:val="both"/>
        <w:rPr>
          <w:rFonts w:ascii="Calibri" w:hAnsi="Calibri"/>
          <w:sz w:val="21"/>
        </w:rPr>
      </w:pPr>
      <w:r>
        <w:rPr>
          <w:rFonts w:ascii="Calibri" w:hAnsi="Calibri"/>
          <w:sz w:val="21"/>
        </w:rPr>
        <w:t xml:space="preserve">Popis služeb je uveden dále v tomto dokumentu, v kap. 3 – Požadavky </w:t>
      </w:r>
      <w:proofErr w:type="gramStart"/>
      <w:r>
        <w:rPr>
          <w:rFonts w:ascii="Calibri" w:hAnsi="Calibri"/>
          <w:sz w:val="21"/>
        </w:rPr>
        <w:t>na</w:t>
      </w:r>
      <w:proofErr w:type="gramEnd"/>
      <w:r>
        <w:rPr>
          <w:rFonts w:ascii="Calibri" w:hAnsi="Calibri"/>
          <w:sz w:val="21"/>
        </w:rPr>
        <w:t xml:space="preserve"> služby.</w:t>
      </w:r>
    </w:p>
    <w:p w:rsidR="005460B7" w:rsidRDefault="00A738A0">
      <w:pPr>
        <w:spacing w:before="98" w:line="276" w:lineRule="auto"/>
        <w:ind w:left="138"/>
        <w:rPr>
          <w:rFonts w:ascii="Calibri" w:hAnsi="Calibri"/>
          <w:sz w:val="21"/>
        </w:rPr>
      </w:pPr>
      <w:r>
        <w:rPr>
          <w:rFonts w:ascii="Calibri" w:hAnsi="Calibri"/>
          <w:sz w:val="21"/>
        </w:rPr>
        <w:t>Úroveň po</w:t>
      </w:r>
      <w:r>
        <w:rPr>
          <w:rFonts w:ascii="Calibri" w:hAnsi="Calibri"/>
          <w:sz w:val="21"/>
        </w:rPr>
        <w:t xml:space="preserve">skytovaných služeb pro jednotlivé části Systému jsou uvedeny v samostatné příloze „Popis systému </w:t>
      </w:r>
      <w:proofErr w:type="gramStart"/>
      <w:r>
        <w:rPr>
          <w:rFonts w:ascii="Calibri" w:hAnsi="Calibri"/>
          <w:sz w:val="21"/>
        </w:rPr>
        <w:t>a</w:t>
      </w:r>
      <w:proofErr w:type="gramEnd"/>
      <w:r>
        <w:rPr>
          <w:rFonts w:ascii="Calibri" w:hAnsi="Calibri"/>
          <w:sz w:val="21"/>
        </w:rPr>
        <w:t xml:space="preserve"> úroveň požadovaných služeb“.</w:t>
      </w:r>
    </w:p>
    <w:p w:rsidR="005460B7" w:rsidRDefault="005460B7">
      <w:pPr>
        <w:pStyle w:val="Zkladntext"/>
        <w:rPr>
          <w:rFonts w:ascii="Calibri"/>
          <w:sz w:val="20"/>
        </w:rPr>
      </w:pPr>
    </w:p>
    <w:p w:rsidR="005460B7" w:rsidRDefault="005460B7">
      <w:pPr>
        <w:pStyle w:val="Zkladntext"/>
        <w:spacing w:before="5"/>
        <w:rPr>
          <w:rFonts w:ascii="Calibri"/>
          <w:sz w:val="28"/>
        </w:rPr>
      </w:pPr>
    </w:p>
    <w:p w:rsidR="005460B7" w:rsidRDefault="00A738A0">
      <w:pPr>
        <w:pStyle w:val="Nadpis1"/>
        <w:numPr>
          <w:ilvl w:val="0"/>
          <w:numId w:val="22"/>
        </w:numPr>
        <w:tabs>
          <w:tab w:val="left" w:pos="571"/>
        </w:tabs>
        <w:spacing w:after="19"/>
        <w:jc w:val="both"/>
      </w:pPr>
      <w:r>
        <w:rPr>
          <w:sz w:val="36"/>
        </w:rPr>
        <w:t>V</w:t>
      </w:r>
      <w:r>
        <w:t>ÝCHOZÍ</w:t>
      </w:r>
      <w:r>
        <w:rPr>
          <w:spacing w:val="-2"/>
        </w:rPr>
        <w:t xml:space="preserve"> </w:t>
      </w:r>
      <w:r>
        <w:t>STAV</w:t>
      </w:r>
    </w:p>
    <w:p w:rsidR="005460B7" w:rsidRDefault="00A738A0">
      <w:pPr>
        <w:pStyle w:val="Zkladntext"/>
        <w:spacing w:line="20" w:lineRule="exact"/>
        <w:ind w:left="105"/>
        <w:rPr>
          <w:rFonts w:ascii="Calibri"/>
          <w:sz w:val="2"/>
        </w:rPr>
      </w:pPr>
      <w:r>
        <w:rPr>
          <w:rFonts w:ascii="Calibri"/>
          <w:sz w:val="2"/>
        </w:rPr>
      </w:r>
      <w:r>
        <w:rPr>
          <w:rFonts w:ascii="Calibri"/>
          <w:sz w:val="2"/>
        </w:rPr>
        <w:pict>
          <v:group id="_x0000_s1088" style="width:456.95pt;height:.5pt;mso-position-horizontal-relative:char;mso-position-vertical-relative:line" coordsize="9139,10">
            <v:line id="_x0000_s1089" style="position:absolute" from="5,5" to="9134,5" strokecolor="#5b9bd4" strokeweight=".48pt"/>
            <w10:wrap type="none"/>
            <w10:anchorlock/>
          </v:group>
        </w:pict>
      </w:r>
    </w:p>
    <w:p w:rsidR="005460B7" w:rsidRDefault="005460B7">
      <w:pPr>
        <w:pStyle w:val="Zkladntext"/>
        <w:spacing w:before="4"/>
        <w:rPr>
          <w:rFonts w:ascii="Calibri"/>
          <w:b/>
          <w:sz w:val="14"/>
        </w:rPr>
      </w:pPr>
    </w:p>
    <w:p w:rsidR="005460B7" w:rsidRDefault="00A738A0">
      <w:pPr>
        <w:spacing w:before="59" w:line="276" w:lineRule="auto"/>
        <w:ind w:left="138"/>
        <w:rPr>
          <w:rFonts w:ascii="Calibri" w:hAnsi="Calibri"/>
          <w:sz w:val="21"/>
        </w:rPr>
      </w:pPr>
      <w:r>
        <w:rPr>
          <w:rFonts w:ascii="Calibri" w:hAnsi="Calibri"/>
          <w:sz w:val="21"/>
        </w:rPr>
        <w:t xml:space="preserve">Výchozí stav díla pro poskytování servisních služeb je dán vymezením IT infrastruktury, IS a technologií pro zabezpečení provozu uvedenými v samostatné příloze „Popis systému </w:t>
      </w:r>
      <w:proofErr w:type="gramStart"/>
      <w:r>
        <w:rPr>
          <w:rFonts w:ascii="Calibri" w:hAnsi="Calibri"/>
          <w:sz w:val="21"/>
        </w:rPr>
        <w:t>a</w:t>
      </w:r>
      <w:proofErr w:type="gramEnd"/>
      <w:r>
        <w:rPr>
          <w:rFonts w:ascii="Calibri" w:hAnsi="Calibri"/>
          <w:sz w:val="21"/>
        </w:rPr>
        <w:t xml:space="preserve"> úroveň požadovaných služeb“.</w:t>
      </w: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A738A0">
      <w:pPr>
        <w:pStyle w:val="Zkladntext"/>
        <w:spacing w:before="5"/>
        <w:rPr>
          <w:rFonts w:ascii="Calibri"/>
          <w:sz w:val="27"/>
        </w:rPr>
      </w:pPr>
      <w:r>
        <w:pict>
          <v:group id="_x0000_s1083" style="position:absolute;margin-left:69.85pt;margin-top:18.7pt;width:455.75pt;height:32.95pt;z-index:1144;mso-wrap-distance-left:0;mso-wrap-distance-right:0;mso-position-horizontal-relative:page" coordorigin="1397,374" coordsize="9115,659">
            <v:line id="_x0000_s1087" style="position:absolute" from="1419,418" to="2206,418" strokecolor="#5b9bd4" strokeweight="2.16pt"/>
            <v:line id="_x0000_s1086" style="position:absolute" from="2249,418" to="10490,418" strokecolor="#5b9bd4" strokeweight="2.16pt"/>
            <v:line id="_x0000_s1085" style="position:absolute" from="2228,396" to="2228,1010" strokecolor="#5b9bd4" strokeweight="2.16pt"/>
            <v:shapetype id="_x0000_t202" coordsize="21600,21600" o:spt="202" path="m,l,21600r21600,l21600,xe">
              <v:stroke joinstyle="miter"/>
              <v:path gradientshapeok="t" o:connecttype="rect"/>
            </v:shapetype>
            <v:shape id="_x0000_s1084" type="#_x0000_t202" style="position:absolute;left:1740;top:565;width:182;height:320" filled="f" stroked="f">
              <v:textbox inset="0,0,0,0">
                <w:txbxContent>
                  <w:p w:rsidR="005460B7" w:rsidRDefault="00A738A0">
                    <w:pPr>
                      <w:spacing w:line="319" w:lineRule="exact"/>
                      <w:rPr>
                        <w:rFonts w:ascii="Calibri"/>
                        <w:b/>
                        <w:sz w:val="32"/>
                      </w:rPr>
                    </w:pPr>
                    <w:r>
                      <w:rPr>
                        <w:rFonts w:ascii="Calibri"/>
                        <w:b/>
                        <w:w w:val="99"/>
                        <w:sz w:val="32"/>
                      </w:rPr>
                      <w:t>2</w:t>
                    </w:r>
                  </w:p>
                </w:txbxContent>
              </v:textbox>
            </v:shape>
            <w10:wrap type="topAndBottom" anchorx="page"/>
          </v:group>
        </w:pict>
      </w:r>
    </w:p>
    <w:p w:rsidR="005460B7" w:rsidRDefault="005460B7">
      <w:pPr>
        <w:rPr>
          <w:rFonts w:ascii="Calibri"/>
          <w:sz w:val="27"/>
        </w:rPr>
        <w:sectPr w:rsidR="005460B7">
          <w:pgSz w:w="11910" w:h="16840"/>
          <w:pgMar w:top="1400" w:right="1280" w:bottom="280" w:left="1280" w:header="708" w:footer="708" w:gutter="0"/>
          <w:cols w:space="708"/>
        </w:sectPr>
      </w:pPr>
    </w:p>
    <w:p w:rsidR="005460B7" w:rsidRDefault="00A738A0">
      <w:pPr>
        <w:pStyle w:val="Nadpis1"/>
        <w:numPr>
          <w:ilvl w:val="0"/>
          <w:numId w:val="22"/>
        </w:numPr>
        <w:tabs>
          <w:tab w:val="left" w:pos="570"/>
          <w:tab w:val="left" w:pos="571"/>
          <w:tab w:val="left" w:pos="9238"/>
        </w:tabs>
      </w:pPr>
      <w:r>
        <w:rPr>
          <w:sz w:val="36"/>
          <w:u w:val="single" w:color="5B9BD4"/>
        </w:rPr>
        <w:lastRenderedPageBreak/>
        <w:tab/>
        <w:t>P</w:t>
      </w:r>
      <w:r>
        <w:rPr>
          <w:u w:val="single" w:color="5B9BD4"/>
        </w:rPr>
        <w:t>OŽADAVKY NA</w:t>
      </w:r>
      <w:r>
        <w:rPr>
          <w:spacing w:val="-1"/>
          <w:u w:val="single" w:color="5B9BD4"/>
        </w:rPr>
        <w:t xml:space="preserve"> </w:t>
      </w:r>
      <w:r>
        <w:rPr>
          <w:u w:val="single" w:color="5B9BD4"/>
        </w:rPr>
        <w:t>SLUŽBY</w:t>
      </w:r>
      <w:r>
        <w:rPr>
          <w:u w:val="single" w:color="5B9BD4"/>
        </w:rPr>
        <w:tab/>
      </w:r>
    </w:p>
    <w:p w:rsidR="005460B7" w:rsidRDefault="005460B7">
      <w:pPr>
        <w:pStyle w:val="Zkladntext"/>
        <w:spacing w:before="3"/>
        <w:rPr>
          <w:rFonts w:ascii="Calibri"/>
          <w:b/>
          <w:sz w:val="17"/>
        </w:rPr>
      </w:pPr>
    </w:p>
    <w:p w:rsidR="005460B7" w:rsidRDefault="00A738A0">
      <w:pPr>
        <w:spacing w:before="59"/>
        <w:ind w:left="138"/>
        <w:rPr>
          <w:rFonts w:ascii="Calibri" w:hAnsi="Calibri"/>
          <w:sz w:val="21"/>
        </w:rPr>
      </w:pPr>
      <w:r>
        <w:rPr>
          <w:rFonts w:ascii="Calibri" w:hAnsi="Calibri"/>
          <w:sz w:val="21"/>
        </w:rPr>
        <w:t xml:space="preserve">V této kapitole jsou uvedeny požadavky </w:t>
      </w:r>
      <w:proofErr w:type="gramStart"/>
      <w:r>
        <w:rPr>
          <w:rFonts w:ascii="Calibri" w:hAnsi="Calibri"/>
          <w:sz w:val="21"/>
        </w:rPr>
        <w:t>na</w:t>
      </w:r>
      <w:proofErr w:type="gramEnd"/>
      <w:r>
        <w:rPr>
          <w:rFonts w:ascii="Calibri" w:hAnsi="Calibri"/>
          <w:sz w:val="21"/>
        </w:rPr>
        <w:t xml:space="preserve"> služby.</w:t>
      </w:r>
    </w:p>
    <w:p w:rsidR="005460B7" w:rsidRDefault="00A738A0">
      <w:pPr>
        <w:spacing w:before="98" w:line="276" w:lineRule="auto"/>
        <w:ind w:left="138"/>
        <w:rPr>
          <w:rFonts w:ascii="Calibri" w:hAnsi="Calibri"/>
          <w:sz w:val="21"/>
        </w:rPr>
      </w:pPr>
      <w:r>
        <w:rPr>
          <w:rFonts w:ascii="Calibri" w:hAnsi="Calibri"/>
          <w:sz w:val="21"/>
        </w:rPr>
        <w:t xml:space="preserve">Všechny služby se vztahují k Systému popsanému v samostatné příloze „Popis systému </w:t>
      </w:r>
      <w:proofErr w:type="gramStart"/>
      <w:r>
        <w:rPr>
          <w:rFonts w:ascii="Calibri" w:hAnsi="Calibri"/>
          <w:sz w:val="21"/>
        </w:rPr>
        <w:t>a</w:t>
      </w:r>
      <w:proofErr w:type="gramEnd"/>
      <w:r>
        <w:rPr>
          <w:rFonts w:ascii="Calibri" w:hAnsi="Calibri"/>
          <w:sz w:val="21"/>
        </w:rPr>
        <w:t xml:space="preserve"> úroveň požadovaných služeb“.</w:t>
      </w:r>
    </w:p>
    <w:p w:rsidR="005460B7" w:rsidRDefault="00A738A0">
      <w:pPr>
        <w:spacing w:before="158"/>
        <w:ind w:left="145"/>
        <w:rPr>
          <w:rFonts w:ascii="Calibri" w:hAnsi="Calibri"/>
          <w:b/>
        </w:rPr>
      </w:pPr>
      <w:r>
        <w:rPr>
          <w:noProof/>
          <w:lang w:val="cs-CZ" w:eastAsia="cs-CZ"/>
        </w:rPr>
        <w:drawing>
          <wp:inline distT="0" distB="0" distL="0" distR="0">
            <wp:extent cx="214884" cy="1249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4884" cy="124968"/>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20"/>
          <w:position w:val="1"/>
          <w:sz w:val="20"/>
        </w:rPr>
        <w:t xml:space="preserve"> </w:t>
      </w:r>
      <w:r>
        <w:rPr>
          <w:rFonts w:ascii="Calibri" w:hAnsi="Calibri"/>
          <w:b/>
          <w:position w:val="1"/>
          <w:sz w:val="28"/>
        </w:rPr>
        <w:t>K</w:t>
      </w:r>
      <w:r>
        <w:rPr>
          <w:rFonts w:ascii="Calibri" w:hAnsi="Calibri"/>
          <w:b/>
          <w:position w:val="1"/>
        </w:rPr>
        <w:t>ATEGORIE</w:t>
      </w:r>
      <w:r>
        <w:rPr>
          <w:rFonts w:ascii="Calibri" w:hAnsi="Calibri"/>
          <w:b/>
          <w:spacing w:val="-4"/>
          <w:position w:val="1"/>
        </w:rPr>
        <w:t xml:space="preserve"> </w:t>
      </w:r>
      <w:r>
        <w:rPr>
          <w:rFonts w:ascii="Calibri" w:hAnsi="Calibri"/>
          <w:b/>
          <w:position w:val="1"/>
        </w:rPr>
        <w:t>SLUŽEB</w:t>
      </w:r>
    </w:p>
    <w:p w:rsidR="005460B7" w:rsidRDefault="00A738A0">
      <w:pPr>
        <w:spacing w:before="61"/>
        <w:ind w:left="138"/>
        <w:rPr>
          <w:rFonts w:ascii="Calibri" w:hAnsi="Calibri"/>
          <w:sz w:val="21"/>
        </w:rPr>
      </w:pPr>
      <w:r>
        <w:rPr>
          <w:rFonts w:ascii="Calibri" w:hAnsi="Calibri"/>
          <w:sz w:val="21"/>
        </w:rPr>
        <w:t>V rámci zabezpečení provozu jsou požadovány následující služby k Systému:</w:t>
      </w:r>
    </w:p>
    <w:p w:rsidR="005460B7" w:rsidRDefault="00A738A0">
      <w:pPr>
        <w:pStyle w:val="Odstavecseseznamem"/>
        <w:numPr>
          <w:ilvl w:val="0"/>
          <w:numId w:val="1"/>
        </w:numPr>
        <w:tabs>
          <w:tab w:val="left" w:pos="859"/>
        </w:tabs>
        <w:spacing w:before="98"/>
        <w:rPr>
          <w:rFonts w:ascii="Calibri" w:hAnsi="Calibri"/>
          <w:sz w:val="21"/>
        </w:rPr>
      </w:pPr>
      <w:r>
        <w:rPr>
          <w:rFonts w:ascii="Calibri" w:hAnsi="Calibri"/>
          <w:sz w:val="21"/>
        </w:rPr>
        <w:t>Maintenance a základní</w:t>
      </w:r>
      <w:r>
        <w:rPr>
          <w:rFonts w:ascii="Calibri" w:hAnsi="Calibri"/>
          <w:spacing w:val="-4"/>
          <w:sz w:val="21"/>
        </w:rPr>
        <w:t xml:space="preserve"> </w:t>
      </w:r>
      <w:r>
        <w:rPr>
          <w:rFonts w:ascii="Calibri" w:hAnsi="Calibri"/>
          <w:sz w:val="21"/>
        </w:rPr>
        <w:t>podpora</w:t>
      </w:r>
    </w:p>
    <w:p w:rsidR="005460B7" w:rsidRDefault="00A738A0">
      <w:pPr>
        <w:pStyle w:val="Odstavecseseznamem"/>
        <w:numPr>
          <w:ilvl w:val="0"/>
          <w:numId w:val="1"/>
        </w:numPr>
        <w:tabs>
          <w:tab w:val="left" w:pos="859"/>
        </w:tabs>
        <w:spacing w:before="38"/>
        <w:rPr>
          <w:rFonts w:ascii="Calibri" w:hAnsi="Calibri"/>
          <w:sz w:val="21"/>
        </w:rPr>
      </w:pPr>
      <w:r>
        <w:rPr>
          <w:rFonts w:ascii="Calibri" w:hAnsi="Calibri"/>
          <w:sz w:val="21"/>
        </w:rPr>
        <w:t>Rozšířená</w:t>
      </w:r>
      <w:r>
        <w:rPr>
          <w:rFonts w:ascii="Calibri" w:hAnsi="Calibri"/>
          <w:spacing w:val="-1"/>
          <w:sz w:val="21"/>
        </w:rPr>
        <w:t xml:space="preserve"> </w:t>
      </w:r>
      <w:r>
        <w:rPr>
          <w:rFonts w:ascii="Calibri" w:hAnsi="Calibri"/>
          <w:sz w:val="21"/>
        </w:rPr>
        <w:t>podpora</w:t>
      </w:r>
    </w:p>
    <w:p w:rsidR="005460B7" w:rsidRDefault="00A738A0">
      <w:pPr>
        <w:spacing w:before="98"/>
        <w:ind w:left="138"/>
        <w:rPr>
          <w:rFonts w:ascii="Calibri" w:hAnsi="Calibri"/>
          <w:sz w:val="21"/>
        </w:rPr>
      </w:pPr>
      <w:r>
        <w:rPr>
          <w:rFonts w:ascii="Calibri" w:hAnsi="Calibri"/>
          <w:sz w:val="21"/>
        </w:rPr>
        <w:t>Požadavky a parametry služeb jsou uvedeny v následujícím textu.</w:t>
      </w:r>
    </w:p>
    <w:p w:rsidR="005460B7" w:rsidRDefault="005460B7">
      <w:pPr>
        <w:pStyle w:val="Zkladntext"/>
        <w:spacing w:before="11"/>
        <w:rPr>
          <w:rFonts w:ascii="Calibri"/>
          <w:sz w:val="15"/>
        </w:rPr>
      </w:pPr>
    </w:p>
    <w:p w:rsidR="005460B7" w:rsidRDefault="00A738A0">
      <w:pPr>
        <w:pStyle w:val="Nadpis4"/>
        <w:ind w:left="145"/>
        <w:rPr>
          <w:rFonts w:ascii="Calibri" w:hAnsi="Calibri"/>
        </w:rPr>
      </w:pPr>
      <w:r>
        <w:rPr>
          <w:b w:val="0"/>
          <w:noProof/>
          <w:lang w:val="cs-CZ" w:eastAsia="cs-CZ"/>
        </w:rPr>
        <w:drawing>
          <wp:inline distT="0" distB="0" distL="0" distR="0">
            <wp:extent cx="214884" cy="12496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14884" cy="124968"/>
                    </a:xfrm>
                    <a:prstGeom prst="rect">
                      <a:avLst/>
                    </a:prstGeom>
                  </pic:spPr>
                </pic:pic>
              </a:graphicData>
            </a:graphic>
          </wp:inline>
        </w:drawing>
      </w:r>
      <w:r>
        <w:rPr>
          <w:rFonts w:ascii="Times New Roman" w:hAnsi="Times New Roman"/>
          <w:b w:val="0"/>
          <w:position w:val="1"/>
          <w:sz w:val="20"/>
        </w:rPr>
        <w:t xml:space="preserve">    </w:t>
      </w:r>
      <w:r>
        <w:rPr>
          <w:rFonts w:ascii="Times New Roman" w:hAnsi="Times New Roman"/>
          <w:b w:val="0"/>
          <w:spacing w:val="-20"/>
          <w:position w:val="1"/>
          <w:sz w:val="20"/>
        </w:rPr>
        <w:t xml:space="preserve"> </w:t>
      </w:r>
      <w:r>
        <w:rPr>
          <w:rFonts w:ascii="Calibri" w:hAnsi="Calibri"/>
          <w:position w:val="1"/>
          <w:sz w:val="28"/>
        </w:rPr>
        <w:t>M</w:t>
      </w:r>
      <w:r>
        <w:rPr>
          <w:rFonts w:ascii="Calibri" w:hAnsi="Calibri"/>
          <w:position w:val="1"/>
        </w:rPr>
        <w:t xml:space="preserve">AINTENANCE </w:t>
      </w:r>
      <w:proofErr w:type="gramStart"/>
      <w:r>
        <w:rPr>
          <w:rFonts w:ascii="Calibri" w:hAnsi="Calibri"/>
          <w:position w:val="1"/>
        </w:rPr>
        <w:t>A</w:t>
      </w:r>
      <w:proofErr w:type="gramEnd"/>
      <w:r>
        <w:rPr>
          <w:rFonts w:ascii="Calibri" w:hAnsi="Calibri"/>
          <w:position w:val="1"/>
        </w:rPr>
        <w:t xml:space="preserve"> ZÁKLADNÍ</w:t>
      </w:r>
      <w:r>
        <w:rPr>
          <w:rFonts w:ascii="Calibri" w:hAnsi="Calibri"/>
          <w:spacing w:val="-3"/>
          <w:position w:val="1"/>
        </w:rPr>
        <w:t xml:space="preserve"> </w:t>
      </w:r>
      <w:r>
        <w:rPr>
          <w:rFonts w:ascii="Calibri" w:hAnsi="Calibri"/>
          <w:position w:val="1"/>
        </w:rPr>
        <w:t>PODPORA</w:t>
      </w:r>
    </w:p>
    <w:p w:rsidR="005460B7" w:rsidRDefault="00A738A0">
      <w:pPr>
        <w:spacing w:before="62"/>
        <w:ind w:left="138"/>
        <w:rPr>
          <w:rFonts w:ascii="Calibri" w:hAnsi="Calibri"/>
          <w:sz w:val="21"/>
        </w:rPr>
      </w:pPr>
      <w:r>
        <w:rPr>
          <w:rFonts w:ascii="Calibri" w:hAnsi="Calibri"/>
          <w:sz w:val="21"/>
        </w:rPr>
        <w:t>V této kapitole je uvedena specifikace služeb Maintenance a základní podpora.</w:t>
      </w:r>
    </w:p>
    <w:p w:rsidR="005460B7" w:rsidRDefault="00A738A0">
      <w:pPr>
        <w:pStyle w:val="Odstavecseseznamem"/>
        <w:numPr>
          <w:ilvl w:val="2"/>
          <w:numId w:val="21"/>
        </w:numPr>
        <w:tabs>
          <w:tab w:val="left" w:pos="859"/>
        </w:tabs>
        <w:spacing w:before="156"/>
        <w:rPr>
          <w:rFonts w:ascii="Calibri" w:hAnsi="Calibri"/>
          <w:sz w:val="26"/>
        </w:rPr>
      </w:pPr>
      <w:r>
        <w:rPr>
          <w:rFonts w:ascii="Calibri" w:hAnsi="Calibri"/>
          <w:sz w:val="26"/>
        </w:rPr>
        <w:t>Poskytované</w:t>
      </w:r>
      <w:r>
        <w:rPr>
          <w:rFonts w:ascii="Calibri" w:hAnsi="Calibri"/>
          <w:spacing w:val="-3"/>
          <w:sz w:val="26"/>
        </w:rPr>
        <w:t xml:space="preserve"> </w:t>
      </w:r>
      <w:r>
        <w:rPr>
          <w:rFonts w:ascii="Calibri" w:hAnsi="Calibri"/>
          <w:sz w:val="26"/>
        </w:rPr>
        <w:t>služby</w:t>
      </w:r>
    </w:p>
    <w:p w:rsidR="005460B7" w:rsidRDefault="00A738A0">
      <w:pPr>
        <w:spacing w:before="63"/>
        <w:ind w:left="138"/>
        <w:rPr>
          <w:rFonts w:ascii="Calibri" w:hAnsi="Calibri"/>
          <w:sz w:val="21"/>
        </w:rPr>
      </w:pPr>
      <w:r>
        <w:rPr>
          <w:rFonts w:ascii="Calibri" w:hAnsi="Calibri"/>
          <w:sz w:val="21"/>
        </w:rPr>
        <w:t>Jsou požadovány následující služby:</w:t>
      </w:r>
    </w:p>
    <w:p w:rsidR="005460B7" w:rsidRDefault="00A738A0">
      <w:pPr>
        <w:pStyle w:val="Odstavecseseznamem"/>
        <w:numPr>
          <w:ilvl w:val="0"/>
          <w:numId w:val="20"/>
        </w:numPr>
        <w:tabs>
          <w:tab w:val="left" w:pos="859"/>
        </w:tabs>
        <w:spacing w:before="96" w:line="276" w:lineRule="auto"/>
        <w:ind w:right="134"/>
        <w:jc w:val="both"/>
        <w:rPr>
          <w:rFonts w:ascii="Calibri" w:hAnsi="Calibri"/>
          <w:sz w:val="21"/>
        </w:rPr>
      </w:pPr>
      <w:r>
        <w:rPr>
          <w:rFonts w:ascii="Calibri" w:hAnsi="Calibri"/>
          <w:sz w:val="21"/>
        </w:rPr>
        <w:t xml:space="preserve">Poskytování služby Hotline včetně základní servisní technické podpory Systému při odstraňování závad Systému. Hotline bude </w:t>
      </w:r>
      <w:r>
        <w:rPr>
          <w:rFonts w:ascii="Calibri" w:hAnsi="Calibri"/>
          <w:sz w:val="21"/>
        </w:rPr>
        <w:t xml:space="preserve">k dispozici v režimu 24 x 7, nicméně služby budou poskytovány dle úrovně v samostatné příloze „Popis systému </w:t>
      </w:r>
      <w:proofErr w:type="gramStart"/>
      <w:r>
        <w:rPr>
          <w:rFonts w:ascii="Calibri" w:hAnsi="Calibri"/>
          <w:sz w:val="21"/>
        </w:rPr>
        <w:t>a</w:t>
      </w:r>
      <w:proofErr w:type="gramEnd"/>
      <w:r>
        <w:rPr>
          <w:rFonts w:ascii="Calibri" w:hAnsi="Calibri"/>
          <w:sz w:val="21"/>
        </w:rPr>
        <w:t xml:space="preserve"> úroveň požadovaných</w:t>
      </w:r>
      <w:r>
        <w:rPr>
          <w:rFonts w:ascii="Calibri" w:hAnsi="Calibri"/>
          <w:spacing w:val="-15"/>
          <w:sz w:val="21"/>
        </w:rPr>
        <w:t xml:space="preserve"> </w:t>
      </w:r>
      <w:r>
        <w:rPr>
          <w:rFonts w:ascii="Calibri" w:hAnsi="Calibri"/>
          <w:sz w:val="21"/>
        </w:rPr>
        <w:t>služeb“.</w:t>
      </w:r>
    </w:p>
    <w:p w:rsidR="005460B7" w:rsidRDefault="00A738A0">
      <w:pPr>
        <w:pStyle w:val="Odstavecseseznamem"/>
        <w:numPr>
          <w:ilvl w:val="0"/>
          <w:numId w:val="20"/>
        </w:numPr>
        <w:tabs>
          <w:tab w:val="left" w:pos="859"/>
        </w:tabs>
        <w:spacing w:line="276" w:lineRule="auto"/>
        <w:ind w:right="132"/>
        <w:rPr>
          <w:rFonts w:ascii="Calibri" w:hAnsi="Calibri"/>
          <w:sz w:val="21"/>
        </w:rPr>
      </w:pPr>
      <w:r>
        <w:rPr>
          <w:rFonts w:ascii="Calibri" w:hAnsi="Calibri"/>
          <w:sz w:val="21"/>
        </w:rPr>
        <w:t>Poskytování</w:t>
      </w:r>
      <w:r>
        <w:rPr>
          <w:rFonts w:ascii="Calibri" w:hAnsi="Calibri"/>
          <w:spacing w:val="-8"/>
          <w:sz w:val="21"/>
        </w:rPr>
        <w:t xml:space="preserve"> </w:t>
      </w:r>
      <w:r>
        <w:rPr>
          <w:rFonts w:ascii="Calibri" w:hAnsi="Calibri"/>
          <w:sz w:val="21"/>
        </w:rPr>
        <w:t>pravidelné</w:t>
      </w:r>
      <w:r>
        <w:rPr>
          <w:rFonts w:ascii="Calibri" w:hAnsi="Calibri"/>
          <w:spacing w:val="-5"/>
          <w:sz w:val="21"/>
        </w:rPr>
        <w:t xml:space="preserve"> </w:t>
      </w:r>
      <w:r>
        <w:rPr>
          <w:rFonts w:ascii="Calibri" w:hAnsi="Calibri"/>
          <w:sz w:val="21"/>
        </w:rPr>
        <w:t>čtvrtletní</w:t>
      </w:r>
      <w:r>
        <w:rPr>
          <w:rFonts w:ascii="Calibri" w:hAnsi="Calibri"/>
          <w:spacing w:val="-8"/>
          <w:sz w:val="21"/>
        </w:rPr>
        <w:t xml:space="preserve"> </w:t>
      </w:r>
      <w:r>
        <w:rPr>
          <w:rFonts w:ascii="Calibri" w:hAnsi="Calibri"/>
          <w:sz w:val="21"/>
        </w:rPr>
        <w:t>profylaxe</w:t>
      </w:r>
      <w:r>
        <w:rPr>
          <w:rFonts w:ascii="Calibri" w:hAnsi="Calibri"/>
          <w:spacing w:val="-6"/>
          <w:sz w:val="21"/>
        </w:rPr>
        <w:t xml:space="preserve"> </w:t>
      </w:r>
      <w:r>
        <w:rPr>
          <w:rFonts w:ascii="Calibri" w:hAnsi="Calibri"/>
          <w:sz w:val="21"/>
        </w:rPr>
        <w:t>Systému</w:t>
      </w:r>
      <w:r>
        <w:rPr>
          <w:rFonts w:ascii="Calibri" w:hAnsi="Calibri"/>
          <w:spacing w:val="-10"/>
          <w:sz w:val="21"/>
        </w:rPr>
        <w:t xml:space="preserve"> </w:t>
      </w:r>
      <w:proofErr w:type="gramStart"/>
      <w:r>
        <w:rPr>
          <w:rFonts w:ascii="Calibri" w:hAnsi="Calibri"/>
          <w:sz w:val="21"/>
        </w:rPr>
        <w:t>vč</w:t>
      </w:r>
      <w:proofErr w:type="gramEnd"/>
      <w:r>
        <w:rPr>
          <w:rFonts w:ascii="Calibri" w:hAnsi="Calibri"/>
          <w:sz w:val="21"/>
        </w:rPr>
        <w:t>.</w:t>
      </w:r>
      <w:r>
        <w:rPr>
          <w:rFonts w:ascii="Calibri" w:hAnsi="Calibri"/>
          <w:spacing w:val="-7"/>
          <w:sz w:val="21"/>
        </w:rPr>
        <w:t xml:space="preserve"> </w:t>
      </w:r>
      <w:proofErr w:type="gramStart"/>
      <w:r>
        <w:rPr>
          <w:rFonts w:ascii="Calibri" w:hAnsi="Calibri"/>
          <w:sz w:val="21"/>
        </w:rPr>
        <w:t>indikace</w:t>
      </w:r>
      <w:proofErr w:type="gramEnd"/>
      <w:r>
        <w:rPr>
          <w:rFonts w:ascii="Calibri" w:hAnsi="Calibri"/>
          <w:spacing w:val="-6"/>
          <w:sz w:val="21"/>
        </w:rPr>
        <w:t xml:space="preserve"> </w:t>
      </w:r>
      <w:r>
        <w:rPr>
          <w:rFonts w:ascii="Calibri" w:hAnsi="Calibri"/>
          <w:sz w:val="21"/>
        </w:rPr>
        <w:t>a</w:t>
      </w:r>
      <w:r>
        <w:rPr>
          <w:rFonts w:ascii="Calibri" w:hAnsi="Calibri"/>
          <w:spacing w:val="-7"/>
          <w:sz w:val="21"/>
        </w:rPr>
        <w:t xml:space="preserve"> </w:t>
      </w:r>
      <w:r>
        <w:rPr>
          <w:rFonts w:ascii="Calibri" w:hAnsi="Calibri"/>
          <w:sz w:val="21"/>
        </w:rPr>
        <w:t>předcházení</w:t>
      </w:r>
      <w:r>
        <w:rPr>
          <w:rFonts w:ascii="Calibri" w:hAnsi="Calibri"/>
          <w:spacing w:val="-10"/>
          <w:sz w:val="21"/>
        </w:rPr>
        <w:t xml:space="preserve"> </w:t>
      </w:r>
      <w:r>
        <w:rPr>
          <w:rFonts w:ascii="Calibri" w:hAnsi="Calibri"/>
          <w:sz w:val="21"/>
        </w:rPr>
        <w:t>možných</w:t>
      </w:r>
      <w:r>
        <w:rPr>
          <w:rFonts w:ascii="Calibri" w:hAnsi="Calibri"/>
          <w:spacing w:val="-7"/>
          <w:sz w:val="21"/>
        </w:rPr>
        <w:t xml:space="preserve"> </w:t>
      </w:r>
      <w:r>
        <w:rPr>
          <w:rFonts w:ascii="Calibri" w:hAnsi="Calibri"/>
          <w:sz w:val="21"/>
        </w:rPr>
        <w:t>problémů při užívání Systému.</w:t>
      </w:r>
    </w:p>
    <w:p w:rsidR="005460B7" w:rsidRDefault="00A738A0">
      <w:pPr>
        <w:pStyle w:val="Odstavecseseznamem"/>
        <w:numPr>
          <w:ilvl w:val="0"/>
          <w:numId w:val="20"/>
        </w:numPr>
        <w:tabs>
          <w:tab w:val="left" w:pos="859"/>
        </w:tabs>
        <w:spacing w:line="273" w:lineRule="auto"/>
        <w:ind w:right="132"/>
        <w:rPr>
          <w:rFonts w:ascii="Calibri" w:hAnsi="Calibri"/>
          <w:sz w:val="21"/>
        </w:rPr>
      </w:pPr>
      <w:r>
        <w:rPr>
          <w:rFonts w:ascii="Calibri" w:hAnsi="Calibri"/>
          <w:sz w:val="21"/>
        </w:rPr>
        <w:t xml:space="preserve">Implementace aktualizací Softwarových produktů a technologií </w:t>
      </w:r>
      <w:proofErr w:type="gramStart"/>
      <w:r>
        <w:rPr>
          <w:rFonts w:ascii="Calibri" w:hAnsi="Calibri"/>
          <w:sz w:val="21"/>
        </w:rPr>
        <w:t>a</w:t>
      </w:r>
      <w:proofErr w:type="gramEnd"/>
      <w:r>
        <w:rPr>
          <w:rFonts w:ascii="Calibri" w:hAnsi="Calibri"/>
          <w:sz w:val="21"/>
        </w:rPr>
        <w:t xml:space="preserve"> opravných patchů Systému IT Infrastruktury.</w:t>
      </w:r>
    </w:p>
    <w:p w:rsidR="005460B7" w:rsidRDefault="00A738A0">
      <w:pPr>
        <w:pStyle w:val="Odstavecseseznamem"/>
        <w:numPr>
          <w:ilvl w:val="0"/>
          <w:numId w:val="20"/>
        </w:numPr>
        <w:tabs>
          <w:tab w:val="left" w:pos="859"/>
        </w:tabs>
        <w:spacing w:before="2" w:line="276" w:lineRule="auto"/>
        <w:ind w:right="133"/>
        <w:rPr>
          <w:rFonts w:ascii="Calibri" w:hAnsi="Calibri"/>
          <w:sz w:val="21"/>
        </w:rPr>
      </w:pPr>
      <w:r>
        <w:rPr>
          <w:rFonts w:ascii="Calibri" w:hAnsi="Calibri"/>
          <w:sz w:val="21"/>
        </w:rPr>
        <w:t>Dokumentace k aktualizacím IT infrastruktury a technologií, aktualizace provozní dokumentace Systému IT infrastruktury tak, aby odpovídala aktuálním</w:t>
      </w:r>
      <w:r>
        <w:rPr>
          <w:rFonts w:ascii="Calibri" w:hAnsi="Calibri"/>
          <w:sz w:val="21"/>
        </w:rPr>
        <w:t>u stavu provozovaného</w:t>
      </w:r>
      <w:r>
        <w:rPr>
          <w:rFonts w:ascii="Calibri" w:hAnsi="Calibri"/>
          <w:spacing w:val="-16"/>
          <w:sz w:val="21"/>
        </w:rPr>
        <w:t xml:space="preserve"> </w:t>
      </w:r>
      <w:r>
        <w:rPr>
          <w:rFonts w:ascii="Calibri" w:hAnsi="Calibri"/>
          <w:sz w:val="21"/>
        </w:rPr>
        <w:t>Systému.</w:t>
      </w:r>
    </w:p>
    <w:p w:rsidR="005460B7" w:rsidRDefault="00A738A0">
      <w:pPr>
        <w:pStyle w:val="Odstavecseseznamem"/>
        <w:numPr>
          <w:ilvl w:val="0"/>
          <w:numId w:val="20"/>
        </w:numPr>
        <w:tabs>
          <w:tab w:val="left" w:pos="859"/>
        </w:tabs>
        <w:spacing w:line="276" w:lineRule="auto"/>
        <w:ind w:right="132"/>
        <w:rPr>
          <w:rFonts w:ascii="Calibri" w:hAnsi="Calibri"/>
          <w:sz w:val="21"/>
        </w:rPr>
      </w:pPr>
      <w:r>
        <w:rPr>
          <w:rFonts w:ascii="Calibri" w:hAnsi="Calibri"/>
          <w:sz w:val="21"/>
        </w:rPr>
        <w:t>Aplikace</w:t>
      </w:r>
      <w:r>
        <w:rPr>
          <w:rFonts w:ascii="Calibri" w:hAnsi="Calibri"/>
          <w:spacing w:val="-3"/>
          <w:sz w:val="21"/>
        </w:rPr>
        <w:t xml:space="preserve"> </w:t>
      </w:r>
      <w:r>
        <w:rPr>
          <w:rFonts w:ascii="Calibri" w:hAnsi="Calibri"/>
          <w:sz w:val="21"/>
        </w:rPr>
        <w:t>service</w:t>
      </w:r>
      <w:r>
        <w:rPr>
          <w:rFonts w:ascii="Calibri" w:hAnsi="Calibri"/>
          <w:spacing w:val="-4"/>
          <w:sz w:val="21"/>
        </w:rPr>
        <w:t xml:space="preserve"> </w:t>
      </w:r>
      <w:r>
        <w:rPr>
          <w:rFonts w:ascii="Calibri" w:hAnsi="Calibri"/>
          <w:sz w:val="21"/>
        </w:rPr>
        <w:t>packů</w:t>
      </w:r>
      <w:r>
        <w:rPr>
          <w:rFonts w:ascii="Calibri" w:hAnsi="Calibri"/>
          <w:spacing w:val="-4"/>
          <w:sz w:val="21"/>
        </w:rPr>
        <w:t xml:space="preserve"> </w:t>
      </w:r>
      <w:r>
        <w:rPr>
          <w:rFonts w:ascii="Calibri" w:hAnsi="Calibri"/>
          <w:sz w:val="21"/>
        </w:rPr>
        <w:t>a</w:t>
      </w:r>
      <w:r>
        <w:rPr>
          <w:rFonts w:ascii="Calibri" w:hAnsi="Calibri"/>
          <w:spacing w:val="-4"/>
          <w:sz w:val="21"/>
        </w:rPr>
        <w:t xml:space="preserve"> </w:t>
      </w:r>
      <w:r>
        <w:rPr>
          <w:rFonts w:ascii="Calibri" w:hAnsi="Calibri"/>
          <w:sz w:val="21"/>
        </w:rPr>
        <w:t>hotfixů</w:t>
      </w:r>
      <w:r>
        <w:rPr>
          <w:rFonts w:ascii="Calibri" w:hAnsi="Calibri"/>
          <w:spacing w:val="-4"/>
          <w:sz w:val="21"/>
        </w:rPr>
        <w:t xml:space="preserve"> </w:t>
      </w:r>
      <w:r>
        <w:rPr>
          <w:rFonts w:ascii="Calibri" w:hAnsi="Calibri"/>
          <w:sz w:val="21"/>
        </w:rPr>
        <w:t>nutných</w:t>
      </w:r>
      <w:r>
        <w:rPr>
          <w:rFonts w:ascii="Calibri" w:hAnsi="Calibri"/>
          <w:spacing w:val="-4"/>
          <w:sz w:val="21"/>
        </w:rPr>
        <w:t xml:space="preserve"> </w:t>
      </w:r>
      <w:r>
        <w:rPr>
          <w:rFonts w:ascii="Calibri" w:hAnsi="Calibri"/>
          <w:sz w:val="21"/>
        </w:rPr>
        <w:t>pro</w:t>
      </w:r>
      <w:r>
        <w:rPr>
          <w:rFonts w:ascii="Calibri" w:hAnsi="Calibri"/>
          <w:spacing w:val="-4"/>
          <w:sz w:val="21"/>
        </w:rPr>
        <w:t xml:space="preserve"> </w:t>
      </w:r>
      <w:r>
        <w:rPr>
          <w:rFonts w:ascii="Calibri" w:hAnsi="Calibri"/>
          <w:sz w:val="21"/>
        </w:rPr>
        <w:t>bezchybný</w:t>
      </w:r>
      <w:r>
        <w:rPr>
          <w:rFonts w:ascii="Calibri" w:hAnsi="Calibri"/>
          <w:spacing w:val="-6"/>
          <w:sz w:val="21"/>
        </w:rPr>
        <w:t xml:space="preserve"> </w:t>
      </w:r>
      <w:r>
        <w:rPr>
          <w:rFonts w:ascii="Calibri" w:hAnsi="Calibri"/>
          <w:sz w:val="21"/>
        </w:rPr>
        <w:t>chod</w:t>
      </w:r>
      <w:r>
        <w:rPr>
          <w:rFonts w:ascii="Calibri" w:hAnsi="Calibri"/>
          <w:spacing w:val="-3"/>
          <w:sz w:val="21"/>
        </w:rPr>
        <w:t xml:space="preserve"> </w:t>
      </w:r>
      <w:r>
        <w:rPr>
          <w:rFonts w:ascii="Calibri" w:hAnsi="Calibri"/>
          <w:sz w:val="21"/>
        </w:rPr>
        <w:t>Systému</w:t>
      </w:r>
      <w:r>
        <w:rPr>
          <w:rFonts w:ascii="Calibri" w:hAnsi="Calibri"/>
          <w:spacing w:val="-4"/>
          <w:sz w:val="21"/>
        </w:rPr>
        <w:t xml:space="preserve"> </w:t>
      </w:r>
      <w:r>
        <w:rPr>
          <w:rFonts w:ascii="Calibri" w:hAnsi="Calibri"/>
          <w:sz w:val="21"/>
        </w:rPr>
        <w:t>IT</w:t>
      </w:r>
      <w:r>
        <w:rPr>
          <w:rFonts w:ascii="Calibri" w:hAnsi="Calibri"/>
          <w:spacing w:val="-3"/>
          <w:sz w:val="21"/>
        </w:rPr>
        <w:t xml:space="preserve"> </w:t>
      </w:r>
      <w:r>
        <w:rPr>
          <w:rFonts w:ascii="Calibri" w:hAnsi="Calibri"/>
          <w:sz w:val="21"/>
        </w:rPr>
        <w:t>infrastruktury,</w:t>
      </w:r>
      <w:r>
        <w:rPr>
          <w:rFonts w:ascii="Calibri" w:hAnsi="Calibri"/>
          <w:spacing w:val="-3"/>
          <w:sz w:val="21"/>
        </w:rPr>
        <w:t xml:space="preserve"> </w:t>
      </w:r>
      <w:r>
        <w:rPr>
          <w:rFonts w:ascii="Calibri" w:hAnsi="Calibri"/>
          <w:sz w:val="21"/>
        </w:rPr>
        <w:t>které</w:t>
      </w:r>
      <w:r>
        <w:rPr>
          <w:rFonts w:ascii="Calibri" w:hAnsi="Calibri"/>
          <w:spacing w:val="-3"/>
          <w:sz w:val="21"/>
        </w:rPr>
        <w:t xml:space="preserve"> </w:t>
      </w:r>
      <w:r>
        <w:rPr>
          <w:rFonts w:ascii="Calibri" w:hAnsi="Calibri"/>
          <w:sz w:val="21"/>
        </w:rPr>
        <w:t xml:space="preserve">byly identifikovány </w:t>
      </w:r>
      <w:proofErr w:type="gramStart"/>
      <w:r>
        <w:rPr>
          <w:rFonts w:ascii="Calibri" w:hAnsi="Calibri"/>
          <w:sz w:val="21"/>
        </w:rPr>
        <w:t>na</w:t>
      </w:r>
      <w:proofErr w:type="gramEnd"/>
      <w:r>
        <w:rPr>
          <w:rFonts w:ascii="Calibri" w:hAnsi="Calibri"/>
          <w:sz w:val="21"/>
        </w:rPr>
        <w:t xml:space="preserve"> základě profylaxe a jejich aplikace byla dohodnuta s</w:t>
      </w:r>
      <w:r>
        <w:rPr>
          <w:rFonts w:ascii="Calibri" w:hAnsi="Calibri"/>
          <w:spacing w:val="-24"/>
          <w:sz w:val="21"/>
        </w:rPr>
        <w:t xml:space="preserve"> </w:t>
      </w:r>
      <w:r>
        <w:rPr>
          <w:rFonts w:ascii="Calibri" w:hAnsi="Calibri"/>
          <w:sz w:val="21"/>
        </w:rPr>
        <w:t>Objednatelem.</w:t>
      </w:r>
    </w:p>
    <w:p w:rsidR="005460B7" w:rsidRDefault="00A738A0">
      <w:pPr>
        <w:pStyle w:val="Odstavecseseznamem"/>
        <w:numPr>
          <w:ilvl w:val="0"/>
          <w:numId w:val="20"/>
        </w:numPr>
        <w:tabs>
          <w:tab w:val="left" w:pos="859"/>
        </w:tabs>
        <w:rPr>
          <w:rFonts w:ascii="Calibri" w:hAnsi="Calibri"/>
          <w:sz w:val="21"/>
        </w:rPr>
      </w:pPr>
      <w:r>
        <w:rPr>
          <w:rFonts w:ascii="Calibri" w:hAnsi="Calibri"/>
          <w:sz w:val="21"/>
        </w:rPr>
        <w:t xml:space="preserve">Další služby uvedené v samostatné příloze „Popis systému </w:t>
      </w:r>
      <w:proofErr w:type="gramStart"/>
      <w:r>
        <w:rPr>
          <w:rFonts w:ascii="Calibri" w:hAnsi="Calibri"/>
          <w:sz w:val="21"/>
        </w:rPr>
        <w:t>a</w:t>
      </w:r>
      <w:proofErr w:type="gramEnd"/>
      <w:r>
        <w:rPr>
          <w:rFonts w:ascii="Calibri" w:hAnsi="Calibri"/>
          <w:sz w:val="21"/>
        </w:rPr>
        <w:t xml:space="preserve"> úroveň požadovaných</w:t>
      </w:r>
      <w:r>
        <w:rPr>
          <w:rFonts w:ascii="Calibri" w:hAnsi="Calibri"/>
          <w:spacing w:val="-18"/>
          <w:sz w:val="21"/>
        </w:rPr>
        <w:t xml:space="preserve"> </w:t>
      </w:r>
      <w:r>
        <w:rPr>
          <w:rFonts w:ascii="Calibri" w:hAnsi="Calibri"/>
          <w:sz w:val="21"/>
        </w:rPr>
        <w:t>služeb“.</w:t>
      </w:r>
    </w:p>
    <w:p w:rsidR="005460B7" w:rsidRDefault="00A738A0">
      <w:pPr>
        <w:spacing w:before="96"/>
        <w:ind w:left="138"/>
        <w:rPr>
          <w:rFonts w:ascii="Calibri" w:hAnsi="Calibri"/>
          <w:sz w:val="21"/>
        </w:rPr>
      </w:pPr>
      <w:r>
        <w:rPr>
          <w:rFonts w:ascii="Calibri" w:hAnsi="Calibri"/>
          <w:sz w:val="21"/>
        </w:rPr>
        <w:t xml:space="preserve">Výčet Softwarových produktů a technologií IT infrastruktuiry, </w:t>
      </w:r>
      <w:proofErr w:type="gramStart"/>
      <w:r>
        <w:rPr>
          <w:rFonts w:ascii="Calibri" w:hAnsi="Calibri"/>
          <w:sz w:val="21"/>
        </w:rPr>
        <w:t>na</w:t>
      </w:r>
      <w:proofErr w:type="gramEnd"/>
      <w:r>
        <w:rPr>
          <w:rFonts w:ascii="Calibri" w:hAnsi="Calibri"/>
          <w:sz w:val="21"/>
        </w:rPr>
        <w:t xml:space="preserve"> které se vztahuje maintenance a základní</w:t>
      </w:r>
    </w:p>
    <w:p w:rsidR="005460B7" w:rsidRDefault="00A738A0">
      <w:pPr>
        <w:spacing w:before="38"/>
        <w:ind w:left="138"/>
        <w:rPr>
          <w:rFonts w:ascii="Calibri" w:hAnsi="Calibri"/>
          <w:sz w:val="21"/>
        </w:rPr>
      </w:pPr>
      <w:proofErr w:type="gramStart"/>
      <w:r>
        <w:rPr>
          <w:rFonts w:ascii="Calibri" w:hAnsi="Calibri"/>
          <w:sz w:val="21"/>
        </w:rPr>
        <w:t>podpora</w:t>
      </w:r>
      <w:proofErr w:type="gramEnd"/>
      <w:r>
        <w:rPr>
          <w:rFonts w:ascii="Calibri" w:hAnsi="Calibri"/>
          <w:sz w:val="21"/>
        </w:rPr>
        <w:t xml:space="preserve"> Systému je v samostatné příloze „Popis systému a úrove</w:t>
      </w:r>
      <w:r>
        <w:rPr>
          <w:rFonts w:ascii="Calibri" w:hAnsi="Calibri"/>
          <w:sz w:val="21"/>
        </w:rPr>
        <w:t>ň požadovaných služeb“.</w:t>
      </w:r>
    </w:p>
    <w:p w:rsidR="005460B7" w:rsidRDefault="00A738A0">
      <w:pPr>
        <w:pStyle w:val="Nadpis3"/>
        <w:numPr>
          <w:ilvl w:val="2"/>
          <w:numId w:val="21"/>
        </w:numPr>
        <w:tabs>
          <w:tab w:val="left" w:pos="859"/>
        </w:tabs>
        <w:rPr>
          <w:rFonts w:ascii="Calibri Light" w:hAnsi="Calibri Light"/>
        </w:rPr>
      </w:pPr>
      <w:r>
        <w:rPr>
          <w:rFonts w:ascii="Calibri Light" w:hAnsi="Calibri Light"/>
          <w:color w:val="404040"/>
        </w:rPr>
        <w:t>Podmínky poskytování</w:t>
      </w:r>
      <w:r>
        <w:rPr>
          <w:rFonts w:ascii="Calibri Light" w:hAnsi="Calibri Light"/>
          <w:color w:val="404040"/>
          <w:spacing w:val="-10"/>
        </w:rPr>
        <w:t xml:space="preserve"> </w:t>
      </w:r>
      <w:r>
        <w:rPr>
          <w:rFonts w:ascii="Calibri Light" w:hAnsi="Calibri Light"/>
          <w:color w:val="404040"/>
        </w:rPr>
        <w:t>služeb</w:t>
      </w:r>
    </w:p>
    <w:p w:rsidR="005460B7" w:rsidRDefault="00A738A0">
      <w:pPr>
        <w:spacing w:before="61"/>
        <w:ind w:left="138"/>
        <w:rPr>
          <w:rFonts w:ascii="Calibri"/>
          <w:b/>
          <w:sz w:val="21"/>
        </w:rPr>
      </w:pPr>
      <w:r>
        <w:rPr>
          <w:rFonts w:ascii="Calibri"/>
          <w:b/>
          <w:sz w:val="21"/>
        </w:rPr>
        <w:t>Druhy poruch:</w:t>
      </w:r>
    </w:p>
    <w:p w:rsidR="005460B7" w:rsidRDefault="00A738A0">
      <w:pPr>
        <w:pStyle w:val="Odstavecseseznamem"/>
        <w:numPr>
          <w:ilvl w:val="0"/>
          <w:numId w:val="19"/>
        </w:numPr>
        <w:tabs>
          <w:tab w:val="left" w:pos="859"/>
        </w:tabs>
        <w:spacing w:before="158"/>
        <w:rPr>
          <w:rFonts w:ascii="Calibri" w:hAnsi="Calibri"/>
          <w:sz w:val="21"/>
        </w:rPr>
      </w:pPr>
      <w:r>
        <w:rPr>
          <w:rFonts w:ascii="Calibri" w:hAnsi="Calibri"/>
          <w:b/>
          <w:sz w:val="21"/>
        </w:rPr>
        <w:t xml:space="preserve">Porucha kategorie A  –  Urgentní  </w:t>
      </w:r>
      <w:r>
        <w:rPr>
          <w:rFonts w:ascii="Calibri" w:hAnsi="Calibri"/>
          <w:sz w:val="21"/>
        </w:rPr>
        <w:t xml:space="preserve">– za Urgentní poruchu se  považuje stav celkové   </w:t>
      </w:r>
      <w:r>
        <w:rPr>
          <w:rFonts w:ascii="Calibri" w:hAnsi="Calibri"/>
          <w:spacing w:val="31"/>
          <w:sz w:val="21"/>
        </w:rPr>
        <w:t xml:space="preserve"> </w:t>
      </w:r>
      <w:r>
        <w:rPr>
          <w:rFonts w:ascii="Calibri" w:hAnsi="Calibri"/>
          <w:sz w:val="21"/>
        </w:rPr>
        <w:t>nefunkčnosti</w:t>
      </w:r>
    </w:p>
    <w:p w:rsidR="005460B7" w:rsidRDefault="00A738A0">
      <w:pPr>
        <w:spacing w:before="38"/>
        <w:ind w:left="858"/>
        <w:rPr>
          <w:rFonts w:ascii="Calibri" w:hAnsi="Calibri"/>
          <w:sz w:val="21"/>
        </w:rPr>
      </w:pPr>
      <w:r>
        <w:rPr>
          <w:rFonts w:ascii="Calibri" w:hAnsi="Calibri"/>
          <w:sz w:val="21"/>
        </w:rPr>
        <w:t>Systému a nemožnost využívat klíčové funkcionality Systému.</w:t>
      </w:r>
    </w:p>
    <w:p w:rsidR="005460B7" w:rsidRDefault="00A738A0">
      <w:pPr>
        <w:pStyle w:val="Odstavecseseznamem"/>
        <w:numPr>
          <w:ilvl w:val="1"/>
          <w:numId w:val="19"/>
        </w:numPr>
        <w:tabs>
          <w:tab w:val="left" w:pos="1578"/>
          <w:tab w:val="left" w:pos="1579"/>
        </w:tabs>
        <w:spacing w:before="156" w:line="276" w:lineRule="auto"/>
        <w:ind w:right="132"/>
        <w:rPr>
          <w:rFonts w:ascii="Calibri" w:hAnsi="Calibri"/>
          <w:sz w:val="21"/>
        </w:rPr>
      </w:pPr>
      <w:r>
        <w:rPr>
          <w:rFonts w:ascii="Calibri" w:hAnsi="Calibri"/>
          <w:sz w:val="21"/>
        </w:rPr>
        <w:t>Celkovou nefunkčností Systému se</w:t>
      </w:r>
      <w:r>
        <w:rPr>
          <w:rFonts w:ascii="Calibri" w:hAnsi="Calibri"/>
          <w:sz w:val="21"/>
        </w:rPr>
        <w:t xml:space="preserve"> rozumí nefunkční server, databáze a všichni klienti Systému.</w:t>
      </w:r>
    </w:p>
    <w:p w:rsidR="005460B7" w:rsidRDefault="00A738A0">
      <w:pPr>
        <w:pStyle w:val="Odstavecseseznamem"/>
        <w:numPr>
          <w:ilvl w:val="1"/>
          <w:numId w:val="19"/>
        </w:numPr>
        <w:tabs>
          <w:tab w:val="left" w:pos="1578"/>
          <w:tab w:val="left" w:pos="1579"/>
        </w:tabs>
        <w:spacing w:before="118" w:line="276" w:lineRule="auto"/>
        <w:ind w:right="133"/>
        <w:rPr>
          <w:rFonts w:ascii="Calibri" w:hAnsi="Calibri"/>
          <w:sz w:val="21"/>
        </w:rPr>
      </w:pPr>
      <w:r>
        <w:rPr>
          <w:rFonts w:ascii="Calibri" w:hAnsi="Calibri"/>
          <w:sz w:val="21"/>
        </w:rPr>
        <w:t>Klíčové vlastnosti Systému jsou definovány v příloze „Popis systému a úroveň požadovaných</w:t>
      </w:r>
      <w:r>
        <w:rPr>
          <w:rFonts w:ascii="Calibri" w:hAnsi="Calibri"/>
          <w:spacing w:val="-3"/>
          <w:sz w:val="21"/>
        </w:rPr>
        <w:t xml:space="preserve"> </w:t>
      </w:r>
      <w:r>
        <w:rPr>
          <w:rFonts w:ascii="Calibri" w:hAnsi="Calibri"/>
          <w:sz w:val="21"/>
        </w:rPr>
        <w:t>služeb“</w:t>
      </w:r>
    </w:p>
    <w:p w:rsidR="005460B7" w:rsidRDefault="00A738A0">
      <w:pPr>
        <w:pStyle w:val="Odstavecseseznamem"/>
        <w:numPr>
          <w:ilvl w:val="0"/>
          <w:numId w:val="19"/>
        </w:numPr>
        <w:tabs>
          <w:tab w:val="left" w:pos="859"/>
        </w:tabs>
        <w:spacing w:before="117"/>
        <w:rPr>
          <w:rFonts w:ascii="Calibri" w:hAnsi="Calibri"/>
          <w:sz w:val="21"/>
        </w:rPr>
      </w:pPr>
      <w:r>
        <w:rPr>
          <w:rFonts w:ascii="Calibri" w:hAnsi="Calibri"/>
          <w:b/>
          <w:sz w:val="21"/>
        </w:rPr>
        <w:t xml:space="preserve">Porucha kategorie B  –  Běžná </w:t>
      </w:r>
      <w:r>
        <w:rPr>
          <w:rFonts w:ascii="Calibri" w:hAnsi="Calibri"/>
          <w:sz w:val="21"/>
        </w:rPr>
        <w:t xml:space="preserve">–  za Běžnou poruchu se považuje stav, který    </w:t>
      </w:r>
      <w:r>
        <w:rPr>
          <w:rFonts w:ascii="Calibri" w:hAnsi="Calibri"/>
          <w:spacing w:val="13"/>
          <w:sz w:val="21"/>
        </w:rPr>
        <w:t xml:space="preserve"> </w:t>
      </w:r>
      <w:r>
        <w:rPr>
          <w:rFonts w:ascii="Calibri" w:hAnsi="Calibri"/>
          <w:sz w:val="21"/>
        </w:rPr>
        <w:t>neodpovídá  platn</w:t>
      </w:r>
      <w:r>
        <w:rPr>
          <w:rFonts w:ascii="Calibri" w:hAnsi="Calibri"/>
          <w:sz w:val="21"/>
        </w:rPr>
        <w:t>é</w:t>
      </w:r>
    </w:p>
    <w:p w:rsidR="005460B7" w:rsidRDefault="00A738A0">
      <w:pPr>
        <w:spacing w:before="38"/>
        <w:ind w:left="858"/>
        <w:rPr>
          <w:rFonts w:ascii="Calibri" w:hAnsi="Calibri"/>
          <w:sz w:val="21"/>
        </w:rPr>
      </w:pPr>
      <w:proofErr w:type="gramStart"/>
      <w:r>
        <w:rPr>
          <w:rFonts w:ascii="Calibri" w:hAnsi="Calibri"/>
          <w:sz w:val="21"/>
        </w:rPr>
        <w:t>dokumentaci/funkčnosti</w:t>
      </w:r>
      <w:proofErr w:type="gramEnd"/>
      <w:r>
        <w:rPr>
          <w:rFonts w:ascii="Calibri" w:hAnsi="Calibri"/>
          <w:sz w:val="21"/>
        </w:rPr>
        <w:t>, ale neohrožuje klíčové funkcionality řešení.</w:t>
      </w:r>
    </w:p>
    <w:p w:rsidR="005460B7" w:rsidRDefault="005460B7">
      <w:pPr>
        <w:pStyle w:val="Zkladntext"/>
        <w:rPr>
          <w:rFonts w:ascii="Calibri"/>
          <w:sz w:val="20"/>
        </w:rPr>
      </w:pPr>
    </w:p>
    <w:p w:rsidR="005460B7" w:rsidRDefault="00A738A0">
      <w:pPr>
        <w:pStyle w:val="Zkladntext"/>
        <w:spacing w:before="9"/>
        <w:rPr>
          <w:rFonts w:ascii="Calibri"/>
          <w:sz w:val="28"/>
        </w:rPr>
      </w:pPr>
      <w:r>
        <w:pict>
          <v:group id="_x0000_s1078" style="position:absolute;margin-left:69.85pt;margin-top:19.55pt;width:455.75pt;height:32.95pt;z-index:1192;mso-wrap-distance-left:0;mso-wrap-distance-right:0;mso-position-horizontal-relative:page" coordorigin="1397,391" coordsize="9115,659">
            <v:line id="_x0000_s1082" style="position:absolute" from="1419,434" to="2206,434" strokecolor="#5b9bd4" strokeweight="2.16pt"/>
            <v:line id="_x0000_s1081" style="position:absolute" from="2249,434" to="10490,434" strokecolor="#5b9bd4" strokeweight="2.16pt"/>
            <v:line id="_x0000_s1080" style="position:absolute" from="2228,413" to="2228,1027" strokecolor="#5b9bd4" strokeweight="2.16pt"/>
            <v:shape id="_x0000_s1079" type="#_x0000_t202" style="position:absolute;left:1740;top:581;width:182;height:320" filled="f" stroked="f">
              <v:textbox inset="0,0,0,0">
                <w:txbxContent>
                  <w:p w:rsidR="005460B7" w:rsidRDefault="00A738A0">
                    <w:pPr>
                      <w:spacing w:line="319" w:lineRule="exact"/>
                      <w:rPr>
                        <w:rFonts w:ascii="Calibri"/>
                        <w:b/>
                        <w:sz w:val="32"/>
                      </w:rPr>
                    </w:pPr>
                    <w:r>
                      <w:rPr>
                        <w:rFonts w:ascii="Calibri"/>
                        <w:b/>
                        <w:w w:val="99"/>
                        <w:sz w:val="32"/>
                      </w:rPr>
                      <w:t>3</w:t>
                    </w:r>
                  </w:p>
                </w:txbxContent>
              </v:textbox>
            </v:shape>
            <w10:wrap type="topAndBottom" anchorx="page"/>
          </v:group>
        </w:pict>
      </w:r>
    </w:p>
    <w:p w:rsidR="005460B7" w:rsidRDefault="005460B7">
      <w:pPr>
        <w:rPr>
          <w:rFonts w:ascii="Calibri"/>
          <w:sz w:val="28"/>
        </w:rPr>
        <w:sectPr w:rsidR="005460B7">
          <w:pgSz w:w="11910" w:h="16840"/>
          <w:pgMar w:top="1400" w:right="1280" w:bottom="280" w:left="1280" w:header="708" w:footer="708" w:gutter="0"/>
          <w:cols w:space="708"/>
        </w:sectPr>
      </w:pPr>
    </w:p>
    <w:p w:rsidR="005460B7" w:rsidRDefault="00A738A0">
      <w:pPr>
        <w:spacing w:before="42"/>
        <w:ind w:left="138"/>
        <w:jc w:val="both"/>
        <w:rPr>
          <w:rFonts w:ascii="Calibri" w:hAnsi="Calibri"/>
          <w:b/>
          <w:sz w:val="21"/>
        </w:rPr>
      </w:pPr>
      <w:r>
        <w:rPr>
          <w:rFonts w:ascii="Calibri" w:hAnsi="Calibri"/>
          <w:b/>
          <w:sz w:val="21"/>
        </w:rPr>
        <w:lastRenderedPageBreak/>
        <w:t>Řešení poruch:</w:t>
      </w:r>
    </w:p>
    <w:p w:rsidR="005460B7" w:rsidRDefault="00A738A0">
      <w:pPr>
        <w:pStyle w:val="Odstavecseseznamem"/>
        <w:numPr>
          <w:ilvl w:val="0"/>
          <w:numId w:val="18"/>
        </w:numPr>
        <w:tabs>
          <w:tab w:val="left" w:pos="859"/>
        </w:tabs>
        <w:spacing w:before="159"/>
        <w:rPr>
          <w:rFonts w:ascii="Calibri" w:hAnsi="Calibri"/>
          <w:sz w:val="21"/>
        </w:rPr>
      </w:pPr>
      <w:r>
        <w:rPr>
          <w:rFonts w:ascii="Calibri" w:hAnsi="Calibri"/>
          <w:sz w:val="21"/>
        </w:rPr>
        <w:t xml:space="preserve">V případě,  že  se  jedná  o poruchu  na Systému  dle této Smlouvy,  vztahují se  na ni SLA  dle </w:t>
      </w:r>
      <w:r>
        <w:rPr>
          <w:rFonts w:ascii="Calibri" w:hAnsi="Calibri"/>
          <w:spacing w:val="18"/>
          <w:sz w:val="21"/>
        </w:rPr>
        <w:t xml:space="preserve"> </w:t>
      </w:r>
      <w:r>
        <w:rPr>
          <w:rFonts w:ascii="Calibri" w:hAnsi="Calibri"/>
          <w:sz w:val="21"/>
        </w:rPr>
        <w:t>této</w:t>
      </w:r>
    </w:p>
    <w:p w:rsidR="005460B7" w:rsidRDefault="00A738A0">
      <w:pPr>
        <w:spacing w:before="36"/>
        <w:ind w:left="858"/>
        <w:rPr>
          <w:rFonts w:ascii="Calibri"/>
          <w:sz w:val="21"/>
        </w:rPr>
      </w:pPr>
      <w:r>
        <w:rPr>
          <w:rFonts w:ascii="Calibri"/>
          <w:sz w:val="21"/>
        </w:rPr>
        <w:t>Smlouvy.</w:t>
      </w:r>
    </w:p>
    <w:p w:rsidR="005460B7" w:rsidRDefault="00A738A0">
      <w:pPr>
        <w:pStyle w:val="Odstavecseseznamem"/>
        <w:numPr>
          <w:ilvl w:val="0"/>
          <w:numId w:val="18"/>
        </w:numPr>
        <w:tabs>
          <w:tab w:val="left" w:pos="859"/>
        </w:tabs>
        <w:spacing w:before="158" w:line="276" w:lineRule="auto"/>
        <w:ind w:right="133"/>
        <w:jc w:val="both"/>
        <w:rPr>
          <w:rFonts w:ascii="Calibri" w:hAnsi="Calibri"/>
          <w:sz w:val="21"/>
        </w:rPr>
      </w:pPr>
      <w:r>
        <w:rPr>
          <w:rFonts w:ascii="Calibri" w:hAnsi="Calibri"/>
          <w:sz w:val="21"/>
        </w:rPr>
        <w:t>V případě, že se jedná o poruchu integrovaného systému nebo HW a SW infrastruktury mimo tuto Smlouvu</w:t>
      </w:r>
      <w:r>
        <w:rPr>
          <w:rFonts w:ascii="Calibri" w:hAnsi="Calibri"/>
          <w:spacing w:val="-10"/>
          <w:sz w:val="21"/>
        </w:rPr>
        <w:t xml:space="preserve"> </w:t>
      </w:r>
      <w:r>
        <w:rPr>
          <w:rFonts w:ascii="Calibri" w:hAnsi="Calibri"/>
          <w:sz w:val="21"/>
        </w:rPr>
        <w:t>s</w:t>
      </w:r>
      <w:r>
        <w:rPr>
          <w:rFonts w:ascii="Calibri" w:hAnsi="Calibri"/>
          <w:spacing w:val="-1"/>
          <w:sz w:val="21"/>
        </w:rPr>
        <w:t xml:space="preserve"> </w:t>
      </w:r>
      <w:r>
        <w:rPr>
          <w:rFonts w:ascii="Calibri" w:hAnsi="Calibri"/>
          <w:sz w:val="21"/>
        </w:rPr>
        <w:t>dopadem</w:t>
      </w:r>
      <w:r>
        <w:rPr>
          <w:rFonts w:ascii="Calibri" w:hAnsi="Calibri"/>
          <w:spacing w:val="-10"/>
          <w:sz w:val="21"/>
        </w:rPr>
        <w:t xml:space="preserve"> </w:t>
      </w:r>
      <w:proofErr w:type="gramStart"/>
      <w:r>
        <w:rPr>
          <w:rFonts w:ascii="Calibri" w:hAnsi="Calibri"/>
          <w:sz w:val="21"/>
        </w:rPr>
        <w:t>na</w:t>
      </w:r>
      <w:proofErr w:type="gramEnd"/>
      <w:r>
        <w:rPr>
          <w:rFonts w:ascii="Calibri" w:hAnsi="Calibri"/>
          <w:spacing w:val="-10"/>
          <w:sz w:val="21"/>
        </w:rPr>
        <w:t xml:space="preserve"> </w:t>
      </w:r>
      <w:r>
        <w:rPr>
          <w:rFonts w:ascii="Calibri" w:hAnsi="Calibri"/>
          <w:sz w:val="21"/>
        </w:rPr>
        <w:t>Systém</w:t>
      </w:r>
      <w:r>
        <w:rPr>
          <w:rFonts w:ascii="Calibri" w:hAnsi="Calibri"/>
          <w:spacing w:val="-10"/>
          <w:sz w:val="21"/>
        </w:rPr>
        <w:t xml:space="preserve"> </w:t>
      </w:r>
      <w:r>
        <w:rPr>
          <w:rFonts w:ascii="Calibri" w:hAnsi="Calibri"/>
          <w:sz w:val="21"/>
        </w:rPr>
        <w:t>uvedený</w:t>
      </w:r>
      <w:r>
        <w:rPr>
          <w:rFonts w:ascii="Calibri" w:hAnsi="Calibri"/>
          <w:spacing w:val="-9"/>
          <w:sz w:val="21"/>
        </w:rPr>
        <w:t xml:space="preserve"> </w:t>
      </w:r>
      <w:r>
        <w:rPr>
          <w:rFonts w:ascii="Calibri" w:hAnsi="Calibri"/>
          <w:sz w:val="21"/>
        </w:rPr>
        <w:t>v</w:t>
      </w:r>
      <w:r>
        <w:rPr>
          <w:rFonts w:ascii="Calibri" w:hAnsi="Calibri"/>
          <w:spacing w:val="-1"/>
          <w:sz w:val="21"/>
        </w:rPr>
        <w:t xml:space="preserve"> </w:t>
      </w:r>
      <w:r>
        <w:rPr>
          <w:rFonts w:ascii="Calibri" w:hAnsi="Calibri"/>
          <w:sz w:val="21"/>
        </w:rPr>
        <w:t>této</w:t>
      </w:r>
      <w:r>
        <w:rPr>
          <w:rFonts w:ascii="Calibri" w:hAnsi="Calibri"/>
          <w:spacing w:val="-10"/>
          <w:sz w:val="21"/>
        </w:rPr>
        <w:t xml:space="preserve"> </w:t>
      </w:r>
      <w:r>
        <w:rPr>
          <w:rFonts w:ascii="Calibri" w:hAnsi="Calibri"/>
          <w:sz w:val="21"/>
        </w:rPr>
        <w:t>Smlouvě,</w:t>
      </w:r>
      <w:r>
        <w:rPr>
          <w:rFonts w:ascii="Calibri" w:hAnsi="Calibri"/>
          <w:spacing w:val="-12"/>
          <w:sz w:val="21"/>
        </w:rPr>
        <w:t xml:space="preserve"> </w:t>
      </w:r>
      <w:r>
        <w:rPr>
          <w:rFonts w:ascii="Calibri" w:hAnsi="Calibri"/>
          <w:sz w:val="21"/>
        </w:rPr>
        <w:t>nevztahují</w:t>
      </w:r>
      <w:r>
        <w:rPr>
          <w:rFonts w:ascii="Calibri" w:hAnsi="Calibri"/>
          <w:spacing w:val="-11"/>
          <w:sz w:val="21"/>
        </w:rPr>
        <w:t xml:space="preserve"> </w:t>
      </w:r>
      <w:r>
        <w:rPr>
          <w:rFonts w:ascii="Calibri" w:hAnsi="Calibri"/>
          <w:sz w:val="21"/>
        </w:rPr>
        <w:t>se</w:t>
      </w:r>
      <w:r>
        <w:rPr>
          <w:rFonts w:ascii="Calibri" w:hAnsi="Calibri"/>
          <w:spacing w:val="-9"/>
          <w:sz w:val="21"/>
        </w:rPr>
        <w:t xml:space="preserve"> </w:t>
      </w:r>
      <w:r>
        <w:rPr>
          <w:rFonts w:ascii="Calibri" w:hAnsi="Calibri"/>
          <w:sz w:val="21"/>
        </w:rPr>
        <w:t>na</w:t>
      </w:r>
      <w:r>
        <w:rPr>
          <w:rFonts w:ascii="Calibri" w:hAnsi="Calibri"/>
          <w:spacing w:val="-13"/>
          <w:sz w:val="21"/>
        </w:rPr>
        <w:t xml:space="preserve"> </w:t>
      </w:r>
      <w:r>
        <w:rPr>
          <w:rFonts w:ascii="Calibri" w:hAnsi="Calibri"/>
          <w:sz w:val="21"/>
        </w:rPr>
        <w:t>tuto</w:t>
      </w:r>
      <w:r>
        <w:rPr>
          <w:rFonts w:ascii="Calibri" w:hAnsi="Calibri"/>
          <w:spacing w:val="-10"/>
          <w:sz w:val="21"/>
        </w:rPr>
        <w:t xml:space="preserve"> </w:t>
      </w:r>
      <w:r>
        <w:rPr>
          <w:rFonts w:ascii="Calibri" w:hAnsi="Calibri"/>
          <w:sz w:val="21"/>
        </w:rPr>
        <w:t>poruchu</w:t>
      </w:r>
      <w:r>
        <w:rPr>
          <w:rFonts w:ascii="Calibri" w:hAnsi="Calibri"/>
          <w:spacing w:val="-10"/>
          <w:sz w:val="21"/>
        </w:rPr>
        <w:t xml:space="preserve"> </w:t>
      </w:r>
      <w:r>
        <w:rPr>
          <w:rFonts w:ascii="Calibri" w:hAnsi="Calibri"/>
          <w:sz w:val="21"/>
        </w:rPr>
        <w:t>SLA</w:t>
      </w:r>
      <w:r>
        <w:rPr>
          <w:rFonts w:ascii="Calibri" w:hAnsi="Calibri"/>
          <w:spacing w:val="-9"/>
          <w:sz w:val="21"/>
        </w:rPr>
        <w:t xml:space="preserve"> </w:t>
      </w:r>
      <w:r>
        <w:rPr>
          <w:rFonts w:ascii="Calibri" w:hAnsi="Calibri"/>
          <w:sz w:val="21"/>
        </w:rPr>
        <w:t>dle</w:t>
      </w:r>
      <w:r>
        <w:rPr>
          <w:rFonts w:ascii="Calibri" w:hAnsi="Calibri"/>
          <w:spacing w:val="-9"/>
          <w:sz w:val="21"/>
        </w:rPr>
        <w:t xml:space="preserve"> </w:t>
      </w:r>
      <w:r>
        <w:rPr>
          <w:rFonts w:ascii="Calibri" w:hAnsi="Calibri"/>
          <w:sz w:val="21"/>
        </w:rPr>
        <w:t>této Smlouvy do doby odstranění poruchy integrovaného systému nebo</w:t>
      </w:r>
      <w:r>
        <w:rPr>
          <w:rFonts w:ascii="Calibri" w:hAnsi="Calibri"/>
          <w:spacing w:val="-11"/>
          <w:sz w:val="21"/>
        </w:rPr>
        <w:t xml:space="preserve"> </w:t>
      </w:r>
      <w:r>
        <w:rPr>
          <w:rFonts w:ascii="Calibri" w:hAnsi="Calibri"/>
          <w:sz w:val="21"/>
        </w:rPr>
        <w:t>infrastruktury.</w:t>
      </w:r>
    </w:p>
    <w:p w:rsidR="005460B7" w:rsidRDefault="00A738A0">
      <w:pPr>
        <w:pStyle w:val="Odstavecseseznamem"/>
        <w:numPr>
          <w:ilvl w:val="0"/>
          <w:numId w:val="18"/>
        </w:numPr>
        <w:tabs>
          <w:tab w:val="left" w:pos="859"/>
        </w:tabs>
        <w:spacing w:before="120" w:line="276" w:lineRule="auto"/>
        <w:ind w:right="132"/>
        <w:jc w:val="both"/>
        <w:rPr>
          <w:rFonts w:ascii="Calibri" w:hAnsi="Calibri"/>
          <w:sz w:val="21"/>
        </w:rPr>
      </w:pPr>
      <w:r>
        <w:rPr>
          <w:rFonts w:ascii="Calibri" w:hAnsi="Calibri"/>
          <w:sz w:val="21"/>
        </w:rPr>
        <w:t>V případě, že bude snížena závažnost poruchy, mění se adekvátně druh poruchy ve vztahu k nové závažnosti</w:t>
      </w:r>
      <w:r>
        <w:rPr>
          <w:rFonts w:ascii="Calibri" w:hAnsi="Calibri"/>
          <w:spacing w:val="-3"/>
          <w:sz w:val="21"/>
        </w:rPr>
        <w:t xml:space="preserve"> </w:t>
      </w:r>
      <w:r>
        <w:rPr>
          <w:rFonts w:ascii="Calibri" w:hAnsi="Calibri"/>
          <w:sz w:val="21"/>
        </w:rPr>
        <w:t>poruchy.</w:t>
      </w:r>
    </w:p>
    <w:p w:rsidR="005460B7" w:rsidRDefault="00A738A0">
      <w:pPr>
        <w:pStyle w:val="Odstavecseseznamem"/>
        <w:numPr>
          <w:ilvl w:val="0"/>
          <w:numId w:val="18"/>
        </w:numPr>
        <w:tabs>
          <w:tab w:val="left" w:pos="859"/>
        </w:tabs>
        <w:spacing w:before="118" w:line="276" w:lineRule="auto"/>
        <w:ind w:right="133"/>
        <w:jc w:val="both"/>
        <w:rPr>
          <w:rFonts w:ascii="Calibri" w:hAnsi="Calibri"/>
          <w:sz w:val="21"/>
        </w:rPr>
      </w:pPr>
      <w:r>
        <w:rPr>
          <w:rFonts w:ascii="Calibri" w:hAnsi="Calibri"/>
          <w:sz w:val="21"/>
        </w:rPr>
        <w:t>Poskytovatel je oprávněn navrhnout nebo poskytnout náhradní řešení poruchy tak, aby došlo        k eliminaci dopadů této poruc</w:t>
      </w:r>
      <w:r>
        <w:rPr>
          <w:rFonts w:ascii="Calibri" w:hAnsi="Calibri"/>
          <w:sz w:val="21"/>
        </w:rPr>
        <w:t xml:space="preserve">hy </w:t>
      </w:r>
      <w:proofErr w:type="gramStart"/>
      <w:r>
        <w:rPr>
          <w:rFonts w:ascii="Calibri" w:hAnsi="Calibri"/>
          <w:sz w:val="21"/>
        </w:rPr>
        <w:t>na</w:t>
      </w:r>
      <w:proofErr w:type="gramEnd"/>
      <w:r>
        <w:rPr>
          <w:rFonts w:ascii="Calibri" w:hAnsi="Calibri"/>
          <w:sz w:val="21"/>
        </w:rPr>
        <w:t xml:space="preserve"> provoz ZZS (snížení závažnosti nebo omezení poruchy) do konečného systémového</w:t>
      </w:r>
      <w:r>
        <w:rPr>
          <w:rFonts w:ascii="Calibri" w:hAnsi="Calibri"/>
          <w:spacing w:val="-5"/>
          <w:sz w:val="21"/>
        </w:rPr>
        <w:t xml:space="preserve"> </w:t>
      </w:r>
      <w:r>
        <w:rPr>
          <w:rFonts w:ascii="Calibri" w:hAnsi="Calibri"/>
          <w:sz w:val="21"/>
        </w:rPr>
        <w:t>řešení.</w:t>
      </w:r>
    </w:p>
    <w:p w:rsidR="005460B7" w:rsidRDefault="00A738A0">
      <w:pPr>
        <w:spacing w:before="120"/>
        <w:ind w:left="138"/>
        <w:jc w:val="both"/>
        <w:rPr>
          <w:rFonts w:ascii="Calibri" w:hAnsi="Calibri"/>
          <w:b/>
          <w:sz w:val="21"/>
        </w:rPr>
      </w:pPr>
      <w:r>
        <w:rPr>
          <w:rFonts w:ascii="Calibri" w:hAnsi="Calibri"/>
          <w:b/>
          <w:sz w:val="21"/>
        </w:rPr>
        <w:t>Způsob ohlašování poruch:</w:t>
      </w:r>
    </w:p>
    <w:p w:rsidR="005460B7" w:rsidRDefault="00A738A0">
      <w:pPr>
        <w:spacing w:before="98" w:line="276" w:lineRule="auto"/>
        <w:ind w:left="138" w:right="132"/>
        <w:jc w:val="both"/>
        <w:rPr>
          <w:rFonts w:ascii="Calibri" w:hAnsi="Calibri"/>
          <w:sz w:val="21"/>
        </w:rPr>
      </w:pPr>
      <w:r>
        <w:rPr>
          <w:rFonts w:ascii="Calibri" w:hAnsi="Calibri"/>
          <w:sz w:val="21"/>
        </w:rPr>
        <w:t xml:space="preserve">Poruchy Objednatel (oprávněné osoby Objednatele) hlásí </w:t>
      </w:r>
      <w:proofErr w:type="gramStart"/>
      <w:r>
        <w:rPr>
          <w:rFonts w:ascii="Calibri" w:hAnsi="Calibri"/>
          <w:sz w:val="21"/>
        </w:rPr>
        <w:t>na</w:t>
      </w:r>
      <w:proofErr w:type="gramEnd"/>
      <w:r>
        <w:rPr>
          <w:rFonts w:ascii="Calibri" w:hAnsi="Calibri"/>
          <w:sz w:val="21"/>
        </w:rPr>
        <w:t xml:space="preserve"> kontaktní místo Poskytovatele (Hot-line) prostřednictvím helpdesk, telefonicky a</w:t>
      </w:r>
      <w:r>
        <w:rPr>
          <w:rFonts w:ascii="Calibri" w:hAnsi="Calibri"/>
          <w:sz w:val="21"/>
        </w:rPr>
        <w:t xml:space="preserve">/nebo elektronickou poštou. Poruchy kategorie </w:t>
      </w:r>
      <w:proofErr w:type="gramStart"/>
      <w:r>
        <w:rPr>
          <w:rFonts w:ascii="Calibri" w:hAnsi="Calibri"/>
          <w:sz w:val="21"/>
        </w:rPr>
        <w:t>A</w:t>
      </w:r>
      <w:proofErr w:type="gramEnd"/>
      <w:r>
        <w:rPr>
          <w:rFonts w:ascii="Calibri" w:hAnsi="Calibri"/>
          <w:sz w:val="21"/>
        </w:rPr>
        <w:t xml:space="preserve"> objednatel vždy hlásí telefonicky a doplňující informace poskytuje prostřednictvím helpdesk nebo elektronickou poštou. Poruchy kategorie B objednatel hlásí prostřednictvím helpdesk nebo elektronickou poštou.</w:t>
      </w:r>
    </w:p>
    <w:p w:rsidR="005460B7" w:rsidRDefault="00A738A0">
      <w:pPr>
        <w:spacing w:before="60"/>
        <w:ind w:left="138"/>
        <w:jc w:val="both"/>
        <w:rPr>
          <w:rFonts w:ascii="Calibri" w:hAnsi="Calibri"/>
          <w:sz w:val="21"/>
        </w:rPr>
      </w:pPr>
      <w:r>
        <w:rPr>
          <w:rFonts w:ascii="Calibri" w:hAnsi="Calibri"/>
          <w:sz w:val="21"/>
        </w:rPr>
        <w:t xml:space="preserve">Kontaktní údaje </w:t>
      </w:r>
      <w:proofErr w:type="gramStart"/>
      <w:r>
        <w:rPr>
          <w:rFonts w:ascii="Calibri" w:hAnsi="Calibri"/>
          <w:sz w:val="21"/>
        </w:rPr>
        <w:t>a</w:t>
      </w:r>
      <w:proofErr w:type="gramEnd"/>
      <w:r>
        <w:rPr>
          <w:rFonts w:ascii="Calibri" w:hAnsi="Calibri"/>
          <w:sz w:val="21"/>
        </w:rPr>
        <w:t xml:space="preserve"> oprávněné osoby Objednatele jsou uvedeny v samostatné příloze smlouvy.</w:t>
      </w:r>
    </w:p>
    <w:p w:rsidR="005460B7" w:rsidRDefault="00A738A0">
      <w:pPr>
        <w:spacing w:before="98"/>
        <w:ind w:left="138"/>
        <w:jc w:val="both"/>
        <w:rPr>
          <w:rFonts w:ascii="Calibri"/>
          <w:b/>
          <w:sz w:val="21"/>
        </w:rPr>
      </w:pPr>
      <w:r>
        <w:rPr>
          <w:rFonts w:ascii="Calibri"/>
          <w:b/>
          <w:sz w:val="21"/>
        </w:rPr>
        <w:t>Reakce Poskytovatele:</w:t>
      </w:r>
    </w:p>
    <w:p w:rsidR="005460B7" w:rsidRDefault="00A738A0">
      <w:pPr>
        <w:spacing w:before="98" w:line="276" w:lineRule="auto"/>
        <w:ind w:left="138" w:right="129"/>
        <w:jc w:val="both"/>
        <w:rPr>
          <w:rFonts w:ascii="Calibri" w:hAnsi="Calibri"/>
          <w:sz w:val="21"/>
        </w:rPr>
      </w:pPr>
      <w:r>
        <w:rPr>
          <w:rFonts w:ascii="Calibri" w:hAnsi="Calibri"/>
          <w:sz w:val="21"/>
        </w:rPr>
        <w:t xml:space="preserve">Služba Hot-line Poskytovatele dle sjednané reakční doby potvrdí Objednateli (elektronickou poštou), že obdržela výzvu Objednatele k odstranění poruchy. V potvrzení uvede označení evidované poruchy. Tyto informace doručí osobě, která problém za Objednatele </w:t>
      </w:r>
      <w:r>
        <w:rPr>
          <w:rFonts w:ascii="Calibri" w:hAnsi="Calibri"/>
          <w:sz w:val="21"/>
        </w:rPr>
        <w:t>nahlásila a případně pracovišti helpdesk Objednatele. Servisní zásah lze zahájit buď vzdálenou správou, nebo příjezdem pracovníka Poskytovatele.</w:t>
      </w:r>
    </w:p>
    <w:p w:rsidR="005460B7" w:rsidRDefault="00A738A0">
      <w:pPr>
        <w:spacing w:before="60"/>
        <w:ind w:left="138"/>
        <w:jc w:val="both"/>
        <w:rPr>
          <w:rFonts w:ascii="Calibri" w:hAnsi="Calibri"/>
          <w:b/>
          <w:sz w:val="21"/>
        </w:rPr>
      </w:pPr>
      <w:r>
        <w:rPr>
          <w:rFonts w:ascii="Calibri" w:hAnsi="Calibri"/>
          <w:b/>
          <w:sz w:val="21"/>
        </w:rPr>
        <w:t>Režimy</w:t>
      </w:r>
    </w:p>
    <w:p w:rsidR="005460B7" w:rsidRDefault="00A738A0">
      <w:pPr>
        <w:pStyle w:val="Odstavecseseznamem"/>
        <w:numPr>
          <w:ilvl w:val="0"/>
          <w:numId w:val="17"/>
        </w:numPr>
        <w:tabs>
          <w:tab w:val="left" w:pos="858"/>
          <w:tab w:val="left" w:pos="859"/>
        </w:tabs>
        <w:spacing w:before="97"/>
        <w:rPr>
          <w:rFonts w:ascii="Calibri" w:hAnsi="Calibri"/>
          <w:sz w:val="21"/>
        </w:rPr>
      </w:pPr>
      <w:r>
        <w:rPr>
          <w:rFonts w:ascii="Calibri" w:hAnsi="Calibri"/>
          <w:sz w:val="21"/>
        </w:rPr>
        <w:t>24 x 7 – poskytování služeb non-stop, tj. 24 hodin denně, 7 dní v týdnu, 365 dní v</w:t>
      </w:r>
      <w:r>
        <w:rPr>
          <w:rFonts w:ascii="Calibri" w:hAnsi="Calibri"/>
          <w:spacing w:val="-22"/>
          <w:sz w:val="21"/>
        </w:rPr>
        <w:t xml:space="preserve"> </w:t>
      </w:r>
      <w:r>
        <w:rPr>
          <w:rFonts w:ascii="Calibri" w:hAnsi="Calibri"/>
          <w:sz w:val="21"/>
        </w:rPr>
        <w:t>roce.</w:t>
      </w:r>
    </w:p>
    <w:p w:rsidR="005460B7" w:rsidRDefault="00A738A0">
      <w:pPr>
        <w:pStyle w:val="Odstavecseseznamem"/>
        <w:numPr>
          <w:ilvl w:val="0"/>
          <w:numId w:val="17"/>
        </w:numPr>
        <w:tabs>
          <w:tab w:val="left" w:pos="858"/>
          <w:tab w:val="left" w:pos="859"/>
        </w:tabs>
        <w:spacing w:before="37"/>
        <w:rPr>
          <w:rFonts w:ascii="Calibri" w:hAnsi="Calibri"/>
          <w:sz w:val="21"/>
        </w:rPr>
      </w:pPr>
      <w:r>
        <w:rPr>
          <w:rFonts w:ascii="Calibri" w:hAnsi="Calibri"/>
          <w:sz w:val="21"/>
        </w:rPr>
        <w:t>10 x 5 – poskyt</w:t>
      </w:r>
      <w:r>
        <w:rPr>
          <w:rFonts w:ascii="Calibri" w:hAnsi="Calibri"/>
          <w:sz w:val="21"/>
        </w:rPr>
        <w:t>ování služeb v pracovní dny, v pracovní</w:t>
      </w:r>
      <w:r>
        <w:rPr>
          <w:rFonts w:ascii="Calibri" w:hAnsi="Calibri"/>
          <w:spacing w:val="-11"/>
          <w:sz w:val="21"/>
        </w:rPr>
        <w:t xml:space="preserve"> </w:t>
      </w:r>
      <w:r>
        <w:rPr>
          <w:rFonts w:ascii="Calibri" w:hAnsi="Calibri"/>
          <w:sz w:val="21"/>
        </w:rPr>
        <w:t>době</w:t>
      </w:r>
    </w:p>
    <w:p w:rsidR="005460B7" w:rsidRDefault="00A738A0">
      <w:pPr>
        <w:spacing w:before="41"/>
        <w:ind w:left="858"/>
        <w:rPr>
          <w:rFonts w:ascii="Calibri" w:hAnsi="Calibri"/>
          <w:sz w:val="21"/>
        </w:rPr>
      </w:pPr>
      <w:r>
        <w:rPr>
          <w:rFonts w:ascii="Calibri" w:hAnsi="Calibri"/>
          <w:sz w:val="21"/>
        </w:rPr>
        <w:t xml:space="preserve">Pracovní dny: pondělí – pátek; vyjma státních svátků, pracovní doba v pracovních dnech </w:t>
      </w:r>
      <w:proofErr w:type="gramStart"/>
      <w:r>
        <w:rPr>
          <w:rFonts w:ascii="Calibri" w:hAnsi="Calibri"/>
          <w:sz w:val="21"/>
        </w:rPr>
        <w:t>od</w:t>
      </w:r>
      <w:proofErr w:type="gramEnd"/>
      <w:r>
        <w:rPr>
          <w:rFonts w:ascii="Calibri" w:hAnsi="Calibri"/>
          <w:sz w:val="21"/>
        </w:rPr>
        <w:t xml:space="preserve"> 7:00 do</w:t>
      </w:r>
    </w:p>
    <w:p w:rsidR="005460B7" w:rsidRDefault="00A738A0">
      <w:pPr>
        <w:spacing w:before="39"/>
        <w:ind w:left="858"/>
        <w:rPr>
          <w:rFonts w:ascii="Calibri"/>
          <w:sz w:val="21"/>
        </w:rPr>
      </w:pPr>
      <w:r>
        <w:rPr>
          <w:rFonts w:ascii="Calibri"/>
          <w:sz w:val="21"/>
        </w:rPr>
        <w:t>17:00 h.</w:t>
      </w:r>
    </w:p>
    <w:p w:rsidR="005460B7" w:rsidRDefault="00A738A0">
      <w:pPr>
        <w:spacing w:before="99"/>
        <w:ind w:left="138"/>
        <w:jc w:val="both"/>
        <w:rPr>
          <w:rFonts w:ascii="Calibri" w:hAnsi="Calibri"/>
          <w:b/>
          <w:sz w:val="21"/>
        </w:rPr>
      </w:pPr>
      <w:r>
        <w:rPr>
          <w:rFonts w:ascii="Calibri" w:hAnsi="Calibri"/>
          <w:b/>
          <w:sz w:val="21"/>
        </w:rPr>
        <w:t>Lhůty</w:t>
      </w:r>
    </w:p>
    <w:p w:rsidR="005460B7" w:rsidRDefault="005460B7">
      <w:pPr>
        <w:pStyle w:val="Zkladntext"/>
        <w:spacing w:before="9"/>
        <w:rPr>
          <w:rFonts w:ascii="Calibri"/>
          <w:b/>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4"/>
        <w:gridCol w:w="979"/>
        <w:gridCol w:w="3582"/>
        <w:gridCol w:w="3406"/>
      </w:tblGrid>
      <w:tr w:rsidR="005460B7">
        <w:trPr>
          <w:trHeight w:hRule="exact" w:val="720"/>
        </w:trPr>
        <w:tc>
          <w:tcPr>
            <w:tcW w:w="1094" w:type="dxa"/>
            <w:tcBorders>
              <w:bottom w:val="single" w:sz="4" w:space="0" w:color="000000"/>
            </w:tcBorders>
          </w:tcPr>
          <w:p w:rsidR="005460B7" w:rsidRDefault="00A738A0">
            <w:pPr>
              <w:pStyle w:val="TableParagraph"/>
              <w:spacing w:before="64"/>
              <w:rPr>
                <w:b/>
                <w:sz w:val="21"/>
              </w:rPr>
            </w:pPr>
            <w:r>
              <w:rPr>
                <w:b/>
                <w:sz w:val="21"/>
              </w:rPr>
              <w:t>Porucha</w:t>
            </w:r>
          </w:p>
        </w:tc>
        <w:tc>
          <w:tcPr>
            <w:tcW w:w="979" w:type="dxa"/>
            <w:tcBorders>
              <w:bottom w:val="single" w:sz="4" w:space="0" w:color="000000"/>
            </w:tcBorders>
          </w:tcPr>
          <w:p w:rsidR="005460B7" w:rsidRDefault="00A738A0">
            <w:pPr>
              <w:pStyle w:val="TableParagraph"/>
              <w:spacing w:before="64"/>
              <w:ind w:left="100"/>
              <w:rPr>
                <w:b/>
                <w:sz w:val="21"/>
              </w:rPr>
            </w:pPr>
            <w:r>
              <w:rPr>
                <w:b/>
                <w:sz w:val="21"/>
              </w:rPr>
              <w:t>Režim</w:t>
            </w:r>
          </w:p>
        </w:tc>
        <w:tc>
          <w:tcPr>
            <w:tcW w:w="3582" w:type="dxa"/>
            <w:tcBorders>
              <w:bottom w:val="single" w:sz="4" w:space="0" w:color="000000"/>
            </w:tcBorders>
          </w:tcPr>
          <w:p w:rsidR="005460B7" w:rsidRDefault="00A738A0">
            <w:pPr>
              <w:pStyle w:val="TableParagraph"/>
              <w:tabs>
                <w:tab w:val="left" w:pos="1226"/>
                <w:tab w:val="left" w:pos="2754"/>
              </w:tabs>
              <w:spacing w:before="64" w:line="273" w:lineRule="auto"/>
              <w:ind w:right="100"/>
              <w:rPr>
                <w:b/>
                <w:sz w:val="21"/>
              </w:rPr>
            </w:pPr>
            <w:r>
              <w:rPr>
                <w:b/>
                <w:sz w:val="21"/>
              </w:rPr>
              <w:t>Zahájení</w:t>
            </w:r>
            <w:r>
              <w:rPr>
                <w:b/>
                <w:sz w:val="21"/>
              </w:rPr>
              <w:tab/>
              <w:t>odstraňování</w:t>
            </w:r>
            <w:r>
              <w:rPr>
                <w:b/>
                <w:sz w:val="21"/>
              </w:rPr>
              <w:tab/>
            </w:r>
            <w:r>
              <w:rPr>
                <w:b/>
                <w:spacing w:val="-1"/>
                <w:sz w:val="21"/>
              </w:rPr>
              <w:t xml:space="preserve">poruchy </w:t>
            </w:r>
            <w:r>
              <w:rPr>
                <w:b/>
                <w:sz w:val="21"/>
              </w:rPr>
              <w:t>(reakční doba) od</w:t>
            </w:r>
            <w:r>
              <w:rPr>
                <w:b/>
                <w:spacing w:val="-5"/>
                <w:sz w:val="21"/>
              </w:rPr>
              <w:t xml:space="preserve"> </w:t>
            </w:r>
            <w:r>
              <w:rPr>
                <w:b/>
                <w:sz w:val="21"/>
              </w:rPr>
              <w:t>nahlášení</w:t>
            </w:r>
          </w:p>
        </w:tc>
        <w:tc>
          <w:tcPr>
            <w:tcW w:w="3406" w:type="dxa"/>
            <w:tcBorders>
              <w:bottom w:val="single" w:sz="4" w:space="0" w:color="000000"/>
            </w:tcBorders>
          </w:tcPr>
          <w:p w:rsidR="005460B7" w:rsidRDefault="00A738A0">
            <w:pPr>
              <w:pStyle w:val="TableParagraph"/>
              <w:spacing w:before="64"/>
              <w:rPr>
                <w:b/>
                <w:sz w:val="21"/>
              </w:rPr>
            </w:pPr>
            <w:r>
              <w:rPr>
                <w:b/>
                <w:sz w:val="21"/>
              </w:rPr>
              <w:t>Lhůta   na   odstranění   poruchy   od</w:t>
            </w:r>
          </w:p>
          <w:p w:rsidR="005460B7" w:rsidRDefault="00A738A0">
            <w:pPr>
              <w:pStyle w:val="TableParagraph"/>
              <w:spacing w:before="36"/>
              <w:rPr>
                <w:b/>
                <w:sz w:val="21"/>
              </w:rPr>
            </w:pPr>
            <w:r>
              <w:rPr>
                <w:b/>
                <w:sz w:val="21"/>
              </w:rPr>
              <w:t>nahlášení</w:t>
            </w:r>
          </w:p>
        </w:tc>
      </w:tr>
      <w:tr w:rsidR="005460B7">
        <w:trPr>
          <w:trHeight w:hRule="exact" w:val="780"/>
        </w:trPr>
        <w:tc>
          <w:tcPr>
            <w:tcW w:w="1094" w:type="dxa"/>
            <w:vMerge w:val="restart"/>
            <w:tcBorders>
              <w:top w:val="single" w:sz="4" w:space="0" w:color="000000"/>
            </w:tcBorders>
          </w:tcPr>
          <w:p w:rsidR="005460B7" w:rsidRDefault="00A738A0">
            <w:pPr>
              <w:pStyle w:val="TableParagraph"/>
              <w:spacing w:before="61"/>
              <w:rPr>
                <w:sz w:val="21"/>
              </w:rPr>
            </w:pPr>
            <w:r>
              <w:rPr>
                <w:sz w:val="21"/>
              </w:rPr>
              <w:t>A</w:t>
            </w:r>
          </w:p>
        </w:tc>
        <w:tc>
          <w:tcPr>
            <w:tcW w:w="979" w:type="dxa"/>
            <w:tcBorders>
              <w:top w:val="single" w:sz="4" w:space="0" w:color="000000"/>
            </w:tcBorders>
          </w:tcPr>
          <w:p w:rsidR="005460B7" w:rsidRDefault="00A738A0">
            <w:pPr>
              <w:pStyle w:val="TableParagraph"/>
              <w:spacing w:before="61"/>
              <w:ind w:left="100"/>
              <w:rPr>
                <w:sz w:val="21"/>
              </w:rPr>
            </w:pPr>
            <w:r>
              <w:rPr>
                <w:sz w:val="21"/>
              </w:rPr>
              <w:t>24 x 7</w:t>
            </w:r>
          </w:p>
        </w:tc>
        <w:tc>
          <w:tcPr>
            <w:tcW w:w="3582" w:type="dxa"/>
            <w:tcBorders>
              <w:top w:val="single" w:sz="4" w:space="0" w:color="000000"/>
            </w:tcBorders>
          </w:tcPr>
          <w:p w:rsidR="005460B7" w:rsidRDefault="00A738A0">
            <w:pPr>
              <w:pStyle w:val="TableParagraph"/>
              <w:spacing w:before="61"/>
              <w:rPr>
                <w:sz w:val="21"/>
              </w:rPr>
            </w:pPr>
            <w:r>
              <w:rPr>
                <w:sz w:val="21"/>
              </w:rPr>
              <w:t>4 hodiny v pracovní době</w:t>
            </w:r>
          </w:p>
          <w:p w:rsidR="005460B7" w:rsidRDefault="00A738A0">
            <w:pPr>
              <w:pStyle w:val="TableParagraph"/>
              <w:spacing w:before="98"/>
              <w:rPr>
                <w:sz w:val="21"/>
              </w:rPr>
            </w:pPr>
            <w:r>
              <w:rPr>
                <w:sz w:val="21"/>
              </w:rPr>
              <w:t>12 hodin mimo pracovní dobu</w:t>
            </w:r>
          </w:p>
        </w:tc>
        <w:tc>
          <w:tcPr>
            <w:tcW w:w="3406" w:type="dxa"/>
            <w:tcBorders>
              <w:top w:val="single" w:sz="4" w:space="0" w:color="000000"/>
            </w:tcBorders>
          </w:tcPr>
          <w:p w:rsidR="005460B7" w:rsidRDefault="00A738A0">
            <w:pPr>
              <w:pStyle w:val="TableParagraph"/>
              <w:spacing w:before="61"/>
              <w:rPr>
                <w:sz w:val="21"/>
              </w:rPr>
            </w:pPr>
            <w:r>
              <w:rPr>
                <w:sz w:val="21"/>
              </w:rPr>
              <w:t>24 hodin v pracovní době</w:t>
            </w:r>
          </w:p>
          <w:p w:rsidR="005460B7" w:rsidRDefault="00A738A0">
            <w:pPr>
              <w:pStyle w:val="TableParagraph"/>
              <w:spacing w:before="98"/>
              <w:rPr>
                <w:sz w:val="21"/>
              </w:rPr>
            </w:pPr>
            <w:r>
              <w:rPr>
                <w:sz w:val="21"/>
              </w:rPr>
              <w:t>36 hodin mimo pracovní dobu</w:t>
            </w:r>
          </w:p>
        </w:tc>
      </w:tr>
      <w:tr w:rsidR="005460B7">
        <w:trPr>
          <w:trHeight w:hRule="exact" w:val="425"/>
        </w:trPr>
        <w:tc>
          <w:tcPr>
            <w:tcW w:w="1094" w:type="dxa"/>
            <w:vMerge/>
          </w:tcPr>
          <w:p w:rsidR="005460B7" w:rsidRDefault="005460B7"/>
        </w:tc>
        <w:tc>
          <w:tcPr>
            <w:tcW w:w="979" w:type="dxa"/>
          </w:tcPr>
          <w:p w:rsidR="005460B7" w:rsidRDefault="00A738A0">
            <w:pPr>
              <w:pStyle w:val="TableParagraph"/>
              <w:spacing w:before="61"/>
              <w:ind w:left="100"/>
              <w:rPr>
                <w:sz w:val="21"/>
              </w:rPr>
            </w:pPr>
            <w:r>
              <w:rPr>
                <w:sz w:val="21"/>
              </w:rPr>
              <w:t>10 x 5</w:t>
            </w:r>
          </w:p>
        </w:tc>
        <w:tc>
          <w:tcPr>
            <w:tcW w:w="3582" w:type="dxa"/>
          </w:tcPr>
          <w:p w:rsidR="005460B7" w:rsidRDefault="00A738A0">
            <w:pPr>
              <w:pStyle w:val="TableParagraph"/>
              <w:spacing w:before="61"/>
              <w:rPr>
                <w:sz w:val="21"/>
              </w:rPr>
            </w:pPr>
            <w:r>
              <w:rPr>
                <w:sz w:val="21"/>
              </w:rPr>
              <w:t>4 hodiny v pracovní době</w:t>
            </w:r>
          </w:p>
        </w:tc>
        <w:tc>
          <w:tcPr>
            <w:tcW w:w="3406" w:type="dxa"/>
          </w:tcPr>
          <w:p w:rsidR="005460B7" w:rsidRDefault="00A738A0">
            <w:pPr>
              <w:pStyle w:val="TableParagraph"/>
              <w:spacing w:before="61"/>
              <w:rPr>
                <w:sz w:val="21"/>
              </w:rPr>
            </w:pPr>
            <w:r>
              <w:rPr>
                <w:sz w:val="21"/>
              </w:rPr>
              <w:t>2 pracovní dny</w:t>
            </w:r>
          </w:p>
        </w:tc>
      </w:tr>
      <w:tr w:rsidR="005460B7">
        <w:trPr>
          <w:trHeight w:hRule="exact" w:val="425"/>
        </w:trPr>
        <w:tc>
          <w:tcPr>
            <w:tcW w:w="1094" w:type="dxa"/>
            <w:vMerge w:val="restart"/>
          </w:tcPr>
          <w:p w:rsidR="005460B7" w:rsidRDefault="00A738A0">
            <w:pPr>
              <w:pStyle w:val="TableParagraph"/>
              <w:spacing w:before="61"/>
              <w:rPr>
                <w:sz w:val="21"/>
              </w:rPr>
            </w:pPr>
            <w:r>
              <w:rPr>
                <w:sz w:val="21"/>
              </w:rPr>
              <w:t>B</w:t>
            </w:r>
          </w:p>
        </w:tc>
        <w:tc>
          <w:tcPr>
            <w:tcW w:w="979" w:type="dxa"/>
          </w:tcPr>
          <w:p w:rsidR="005460B7" w:rsidRDefault="00A738A0">
            <w:pPr>
              <w:pStyle w:val="TableParagraph"/>
              <w:spacing w:before="61"/>
              <w:ind w:left="100"/>
              <w:rPr>
                <w:sz w:val="21"/>
              </w:rPr>
            </w:pPr>
            <w:r>
              <w:rPr>
                <w:sz w:val="21"/>
              </w:rPr>
              <w:t>24 x 7</w:t>
            </w:r>
          </w:p>
        </w:tc>
        <w:tc>
          <w:tcPr>
            <w:tcW w:w="3582" w:type="dxa"/>
          </w:tcPr>
          <w:p w:rsidR="005460B7" w:rsidRDefault="00A738A0">
            <w:pPr>
              <w:pStyle w:val="TableParagraph"/>
              <w:spacing w:before="61"/>
              <w:rPr>
                <w:sz w:val="21"/>
              </w:rPr>
            </w:pPr>
            <w:r>
              <w:rPr>
                <w:sz w:val="21"/>
              </w:rPr>
              <w:t>Následující pracovní den</w:t>
            </w:r>
          </w:p>
        </w:tc>
        <w:tc>
          <w:tcPr>
            <w:tcW w:w="3406" w:type="dxa"/>
          </w:tcPr>
          <w:p w:rsidR="005460B7" w:rsidRDefault="00A738A0">
            <w:pPr>
              <w:pStyle w:val="TableParagraph"/>
              <w:spacing w:before="61"/>
              <w:rPr>
                <w:sz w:val="21"/>
              </w:rPr>
            </w:pPr>
            <w:r>
              <w:rPr>
                <w:sz w:val="21"/>
              </w:rPr>
              <w:t>4 pracovní dny</w:t>
            </w:r>
          </w:p>
        </w:tc>
      </w:tr>
      <w:tr w:rsidR="005460B7">
        <w:trPr>
          <w:trHeight w:hRule="exact" w:val="425"/>
        </w:trPr>
        <w:tc>
          <w:tcPr>
            <w:tcW w:w="1094" w:type="dxa"/>
            <w:vMerge/>
          </w:tcPr>
          <w:p w:rsidR="005460B7" w:rsidRDefault="005460B7"/>
        </w:tc>
        <w:tc>
          <w:tcPr>
            <w:tcW w:w="979" w:type="dxa"/>
          </w:tcPr>
          <w:p w:rsidR="005460B7" w:rsidRDefault="00A738A0">
            <w:pPr>
              <w:pStyle w:val="TableParagraph"/>
              <w:spacing w:before="61"/>
              <w:ind w:left="100"/>
              <w:rPr>
                <w:sz w:val="21"/>
              </w:rPr>
            </w:pPr>
            <w:r>
              <w:rPr>
                <w:sz w:val="21"/>
              </w:rPr>
              <w:t>10 x 5</w:t>
            </w:r>
          </w:p>
        </w:tc>
        <w:tc>
          <w:tcPr>
            <w:tcW w:w="3582" w:type="dxa"/>
          </w:tcPr>
          <w:p w:rsidR="005460B7" w:rsidRDefault="00A738A0">
            <w:pPr>
              <w:pStyle w:val="TableParagraph"/>
              <w:spacing w:before="61"/>
              <w:rPr>
                <w:sz w:val="21"/>
              </w:rPr>
            </w:pPr>
            <w:r>
              <w:rPr>
                <w:sz w:val="21"/>
              </w:rPr>
              <w:t>3 pracovní dny</w:t>
            </w:r>
          </w:p>
        </w:tc>
        <w:tc>
          <w:tcPr>
            <w:tcW w:w="3406" w:type="dxa"/>
          </w:tcPr>
          <w:p w:rsidR="005460B7" w:rsidRDefault="00A738A0">
            <w:pPr>
              <w:pStyle w:val="TableParagraph"/>
              <w:spacing w:before="61"/>
              <w:rPr>
                <w:sz w:val="21"/>
              </w:rPr>
            </w:pPr>
            <w:r>
              <w:rPr>
                <w:sz w:val="21"/>
              </w:rPr>
              <w:t>5 pracovních dnů</w:t>
            </w:r>
          </w:p>
        </w:tc>
      </w:tr>
    </w:tbl>
    <w:p w:rsidR="005460B7" w:rsidRDefault="00A738A0">
      <w:pPr>
        <w:spacing w:before="62" w:line="276" w:lineRule="auto"/>
        <w:ind w:left="138" w:right="133"/>
        <w:jc w:val="both"/>
        <w:rPr>
          <w:rFonts w:ascii="Calibri" w:hAnsi="Calibri"/>
          <w:sz w:val="21"/>
        </w:rPr>
      </w:pPr>
      <w:r>
        <w:rPr>
          <w:rFonts w:ascii="Calibri" w:hAnsi="Calibri"/>
          <w:sz w:val="21"/>
        </w:rPr>
        <w:t xml:space="preserve">V případě poruchy, která pominula, a není možné identifikovat při prvotním výskytu její příčinu (neexistují logy, nejsou podklady </w:t>
      </w:r>
      <w:proofErr w:type="gramStart"/>
      <w:r>
        <w:rPr>
          <w:rFonts w:ascii="Calibri" w:hAnsi="Calibri"/>
          <w:sz w:val="21"/>
        </w:rPr>
        <w:t>od</w:t>
      </w:r>
      <w:proofErr w:type="gramEnd"/>
      <w:r>
        <w:rPr>
          <w:rFonts w:ascii="Calibri" w:hAnsi="Calibri"/>
          <w:sz w:val="21"/>
        </w:rPr>
        <w:t xml:space="preserve"> Objednatele) a potřeby monitoringu v delším časovém úseku, bude zadaný incident</w:t>
      </w:r>
      <w:r>
        <w:rPr>
          <w:rFonts w:ascii="Calibri" w:hAnsi="Calibri"/>
          <w:spacing w:val="-5"/>
          <w:sz w:val="21"/>
        </w:rPr>
        <w:t xml:space="preserve"> </w:t>
      </w:r>
      <w:r>
        <w:rPr>
          <w:rFonts w:ascii="Calibri" w:hAnsi="Calibri"/>
          <w:sz w:val="21"/>
        </w:rPr>
        <w:t>na</w:t>
      </w:r>
      <w:r>
        <w:rPr>
          <w:rFonts w:ascii="Calibri" w:hAnsi="Calibri"/>
          <w:spacing w:val="-4"/>
          <w:sz w:val="21"/>
        </w:rPr>
        <w:t xml:space="preserve"> </w:t>
      </w:r>
      <w:r>
        <w:rPr>
          <w:rFonts w:ascii="Calibri" w:hAnsi="Calibri"/>
          <w:sz w:val="21"/>
        </w:rPr>
        <w:t>helpdesk</w:t>
      </w:r>
      <w:r>
        <w:rPr>
          <w:rFonts w:ascii="Calibri" w:hAnsi="Calibri"/>
          <w:spacing w:val="-6"/>
          <w:sz w:val="21"/>
        </w:rPr>
        <w:t xml:space="preserve"> </w:t>
      </w:r>
      <w:r>
        <w:rPr>
          <w:rFonts w:ascii="Calibri" w:hAnsi="Calibri"/>
          <w:sz w:val="21"/>
        </w:rPr>
        <w:t>po</w:t>
      </w:r>
      <w:r>
        <w:rPr>
          <w:rFonts w:ascii="Calibri" w:hAnsi="Calibri"/>
          <w:spacing w:val="-7"/>
          <w:sz w:val="21"/>
        </w:rPr>
        <w:t xml:space="preserve"> </w:t>
      </w:r>
      <w:r>
        <w:rPr>
          <w:rFonts w:ascii="Calibri" w:hAnsi="Calibri"/>
          <w:sz w:val="21"/>
        </w:rPr>
        <w:t>vzájemné</w:t>
      </w:r>
      <w:r>
        <w:rPr>
          <w:rFonts w:ascii="Calibri" w:hAnsi="Calibri"/>
          <w:spacing w:val="-5"/>
          <w:sz w:val="21"/>
        </w:rPr>
        <w:t xml:space="preserve"> </w:t>
      </w:r>
      <w:r>
        <w:rPr>
          <w:rFonts w:ascii="Calibri" w:hAnsi="Calibri"/>
          <w:sz w:val="21"/>
        </w:rPr>
        <w:t>dohodě</w:t>
      </w:r>
      <w:r>
        <w:rPr>
          <w:rFonts w:ascii="Calibri" w:hAnsi="Calibri"/>
          <w:spacing w:val="-6"/>
          <w:sz w:val="21"/>
        </w:rPr>
        <w:t xml:space="preserve"> </w:t>
      </w:r>
      <w:r>
        <w:rPr>
          <w:rFonts w:ascii="Calibri" w:hAnsi="Calibri"/>
          <w:sz w:val="21"/>
        </w:rPr>
        <w:t>mezi</w:t>
      </w:r>
      <w:r>
        <w:rPr>
          <w:rFonts w:ascii="Calibri" w:hAnsi="Calibri"/>
          <w:spacing w:val="-9"/>
          <w:sz w:val="21"/>
        </w:rPr>
        <w:t xml:space="preserve"> </w:t>
      </w:r>
      <w:r>
        <w:rPr>
          <w:rFonts w:ascii="Calibri" w:hAnsi="Calibri"/>
          <w:sz w:val="21"/>
        </w:rPr>
        <w:t>Poskytovatelem</w:t>
      </w:r>
      <w:r>
        <w:rPr>
          <w:rFonts w:ascii="Calibri" w:hAnsi="Calibri"/>
          <w:spacing w:val="-4"/>
          <w:sz w:val="21"/>
        </w:rPr>
        <w:t xml:space="preserve"> </w:t>
      </w:r>
      <w:r>
        <w:rPr>
          <w:rFonts w:ascii="Calibri" w:hAnsi="Calibri"/>
          <w:sz w:val="21"/>
        </w:rPr>
        <w:t>a</w:t>
      </w:r>
      <w:r>
        <w:rPr>
          <w:rFonts w:ascii="Calibri" w:hAnsi="Calibri"/>
          <w:spacing w:val="-6"/>
          <w:sz w:val="21"/>
        </w:rPr>
        <w:t xml:space="preserve"> </w:t>
      </w:r>
      <w:r>
        <w:rPr>
          <w:rFonts w:ascii="Calibri" w:hAnsi="Calibri"/>
          <w:sz w:val="21"/>
        </w:rPr>
        <w:t>Objednatelem</w:t>
      </w:r>
      <w:r>
        <w:rPr>
          <w:rFonts w:ascii="Calibri" w:hAnsi="Calibri"/>
          <w:spacing w:val="-6"/>
          <w:sz w:val="21"/>
        </w:rPr>
        <w:t xml:space="preserve"> </w:t>
      </w:r>
      <w:r>
        <w:rPr>
          <w:rFonts w:ascii="Calibri" w:hAnsi="Calibri"/>
          <w:sz w:val="21"/>
        </w:rPr>
        <w:t>převeden</w:t>
      </w:r>
      <w:r>
        <w:rPr>
          <w:rFonts w:ascii="Calibri" w:hAnsi="Calibri"/>
          <w:spacing w:val="-6"/>
          <w:sz w:val="21"/>
        </w:rPr>
        <w:t xml:space="preserve"> </w:t>
      </w:r>
      <w:r>
        <w:rPr>
          <w:rFonts w:ascii="Calibri" w:hAnsi="Calibri"/>
          <w:sz w:val="21"/>
        </w:rPr>
        <w:t>do</w:t>
      </w:r>
      <w:r>
        <w:rPr>
          <w:rFonts w:ascii="Calibri" w:hAnsi="Calibri"/>
          <w:spacing w:val="-5"/>
          <w:sz w:val="21"/>
        </w:rPr>
        <w:t xml:space="preserve"> </w:t>
      </w:r>
      <w:r>
        <w:rPr>
          <w:rFonts w:ascii="Calibri" w:hAnsi="Calibri"/>
          <w:sz w:val="21"/>
        </w:rPr>
        <w:t>specifického stavu</w:t>
      </w:r>
      <w:r>
        <w:rPr>
          <w:rFonts w:ascii="Calibri" w:hAnsi="Calibri"/>
          <w:spacing w:val="17"/>
          <w:sz w:val="21"/>
        </w:rPr>
        <w:t xml:space="preserve"> </w:t>
      </w:r>
      <w:r>
        <w:rPr>
          <w:rFonts w:ascii="Calibri" w:hAnsi="Calibri"/>
          <w:sz w:val="21"/>
        </w:rPr>
        <w:t>pro</w:t>
      </w:r>
      <w:r>
        <w:rPr>
          <w:rFonts w:ascii="Calibri" w:hAnsi="Calibri"/>
          <w:spacing w:val="14"/>
          <w:sz w:val="21"/>
        </w:rPr>
        <w:t xml:space="preserve"> </w:t>
      </w:r>
      <w:r>
        <w:rPr>
          <w:rFonts w:ascii="Calibri" w:hAnsi="Calibri"/>
          <w:sz w:val="21"/>
        </w:rPr>
        <w:t>tento</w:t>
      </w:r>
      <w:r>
        <w:rPr>
          <w:rFonts w:ascii="Calibri" w:hAnsi="Calibri"/>
          <w:spacing w:val="16"/>
          <w:sz w:val="21"/>
        </w:rPr>
        <w:t xml:space="preserve"> </w:t>
      </w:r>
      <w:r>
        <w:rPr>
          <w:rFonts w:ascii="Calibri" w:hAnsi="Calibri"/>
          <w:sz w:val="21"/>
        </w:rPr>
        <w:t>účel</w:t>
      </w:r>
      <w:r>
        <w:rPr>
          <w:rFonts w:ascii="Calibri" w:hAnsi="Calibri"/>
          <w:spacing w:val="17"/>
          <w:sz w:val="21"/>
        </w:rPr>
        <w:t xml:space="preserve"> </w:t>
      </w:r>
      <w:r>
        <w:rPr>
          <w:rFonts w:ascii="Calibri" w:hAnsi="Calibri"/>
          <w:sz w:val="21"/>
        </w:rPr>
        <w:t>–</w:t>
      </w:r>
      <w:r>
        <w:rPr>
          <w:rFonts w:ascii="Calibri" w:hAnsi="Calibri"/>
          <w:spacing w:val="17"/>
          <w:sz w:val="21"/>
        </w:rPr>
        <w:t xml:space="preserve"> </w:t>
      </w:r>
      <w:r>
        <w:rPr>
          <w:rFonts w:ascii="Calibri" w:hAnsi="Calibri"/>
          <w:sz w:val="21"/>
        </w:rPr>
        <w:t>stav</w:t>
      </w:r>
      <w:r>
        <w:rPr>
          <w:rFonts w:ascii="Calibri" w:hAnsi="Calibri"/>
          <w:spacing w:val="15"/>
          <w:sz w:val="21"/>
        </w:rPr>
        <w:t xml:space="preserve"> </w:t>
      </w:r>
      <w:r>
        <w:rPr>
          <w:rFonts w:ascii="Calibri" w:hAnsi="Calibri"/>
          <w:sz w:val="21"/>
        </w:rPr>
        <w:t>„Odloženo“.</w:t>
      </w:r>
      <w:r>
        <w:rPr>
          <w:rFonts w:ascii="Calibri" w:hAnsi="Calibri"/>
          <w:spacing w:val="14"/>
          <w:sz w:val="21"/>
        </w:rPr>
        <w:t xml:space="preserve"> </w:t>
      </w:r>
      <w:r>
        <w:rPr>
          <w:rFonts w:ascii="Calibri" w:hAnsi="Calibri"/>
          <w:sz w:val="21"/>
        </w:rPr>
        <w:t>V</w:t>
      </w:r>
      <w:r>
        <w:rPr>
          <w:rFonts w:ascii="Calibri" w:hAnsi="Calibri"/>
          <w:spacing w:val="1"/>
          <w:sz w:val="21"/>
        </w:rPr>
        <w:t xml:space="preserve"> </w:t>
      </w:r>
      <w:r>
        <w:rPr>
          <w:rFonts w:ascii="Calibri" w:hAnsi="Calibri"/>
          <w:sz w:val="21"/>
        </w:rPr>
        <w:t>případě</w:t>
      </w:r>
      <w:r>
        <w:rPr>
          <w:rFonts w:ascii="Calibri" w:hAnsi="Calibri"/>
          <w:spacing w:val="17"/>
          <w:sz w:val="21"/>
        </w:rPr>
        <w:t xml:space="preserve"> </w:t>
      </w:r>
      <w:r>
        <w:rPr>
          <w:rFonts w:ascii="Calibri" w:hAnsi="Calibri"/>
          <w:sz w:val="21"/>
        </w:rPr>
        <w:t>opakovaného</w:t>
      </w:r>
      <w:r>
        <w:rPr>
          <w:rFonts w:ascii="Calibri" w:hAnsi="Calibri"/>
          <w:spacing w:val="15"/>
          <w:sz w:val="21"/>
        </w:rPr>
        <w:t xml:space="preserve"> </w:t>
      </w:r>
      <w:r>
        <w:rPr>
          <w:rFonts w:ascii="Calibri" w:hAnsi="Calibri"/>
          <w:sz w:val="21"/>
        </w:rPr>
        <w:t>výskytu</w:t>
      </w:r>
      <w:r>
        <w:rPr>
          <w:rFonts w:ascii="Calibri" w:hAnsi="Calibri"/>
          <w:spacing w:val="16"/>
          <w:sz w:val="21"/>
        </w:rPr>
        <w:t xml:space="preserve"> </w:t>
      </w:r>
      <w:r>
        <w:rPr>
          <w:rFonts w:ascii="Calibri" w:hAnsi="Calibri"/>
          <w:sz w:val="21"/>
        </w:rPr>
        <w:t>bude</w:t>
      </w:r>
      <w:r>
        <w:rPr>
          <w:rFonts w:ascii="Calibri" w:hAnsi="Calibri"/>
          <w:spacing w:val="17"/>
          <w:sz w:val="21"/>
        </w:rPr>
        <w:t xml:space="preserve"> </w:t>
      </w:r>
      <w:r>
        <w:rPr>
          <w:rFonts w:ascii="Calibri" w:hAnsi="Calibri"/>
          <w:sz w:val="21"/>
        </w:rPr>
        <w:t>incident</w:t>
      </w:r>
      <w:r>
        <w:rPr>
          <w:rFonts w:ascii="Calibri" w:hAnsi="Calibri"/>
          <w:spacing w:val="18"/>
          <w:sz w:val="21"/>
        </w:rPr>
        <w:t xml:space="preserve"> </w:t>
      </w:r>
      <w:r>
        <w:rPr>
          <w:rFonts w:ascii="Calibri" w:hAnsi="Calibri"/>
          <w:sz w:val="21"/>
        </w:rPr>
        <w:t>znovu</w:t>
      </w:r>
      <w:r>
        <w:rPr>
          <w:rFonts w:ascii="Calibri" w:hAnsi="Calibri"/>
          <w:spacing w:val="17"/>
          <w:sz w:val="21"/>
        </w:rPr>
        <w:t xml:space="preserve"> </w:t>
      </w:r>
      <w:r>
        <w:rPr>
          <w:rFonts w:ascii="Calibri" w:hAnsi="Calibri"/>
          <w:sz w:val="21"/>
        </w:rPr>
        <w:t>otevřen</w:t>
      </w:r>
      <w:r>
        <w:rPr>
          <w:rFonts w:ascii="Calibri" w:hAnsi="Calibri"/>
          <w:spacing w:val="14"/>
          <w:sz w:val="21"/>
        </w:rPr>
        <w:t xml:space="preserve"> </w:t>
      </w:r>
      <w:r>
        <w:rPr>
          <w:rFonts w:ascii="Calibri" w:hAnsi="Calibri"/>
          <w:sz w:val="21"/>
        </w:rPr>
        <w:t>(k</w:t>
      </w:r>
    </w:p>
    <w:p w:rsidR="005460B7" w:rsidRDefault="00A738A0">
      <w:pPr>
        <w:pStyle w:val="Zkladntext"/>
        <w:spacing w:before="8"/>
        <w:rPr>
          <w:rFonts w:ascii="Calibri"/>
          <w:sz w:val="19"/>
        </w:rPr>
      </w:pPr>
      <w:r>
        <w:pict>
          <v:group id="_x0000_s1073" style="position:absolute;margin-left:69.85pt;margin-top:14pt;width:455.75pt;height:32.95pt;z-index:1240;mso-wrap-distance-left:0;mso-wrap-distance-right:0;mso-position-horizontal-relative:page" coordorigin="1397,280" coordsize="9115,659">
            <v:line id="_x0000_s1077" style="position:absolute" from="1419,323" to="2206,323" strokecolor="#5b9bd4" strokeweight="2.16pt"/>
            <v:line id="_x0000_s1076" style="position:absolute" from="2249,323" to="10490,323" strokecolor="#5b9bd4" strokeweight="2.16pt"/>
            <v:line id="_x0000_s1075" style="position:absolute" from="2228,302" to="2228,916" strokecolor="#5b9bd4" strokeweight="2.16pt"/>
            <v:shape id="_x0000_s1074" type="#_x0000_t202" style="position:absolute;left:1740;top:470;width:182;height:320" filled="f" stroked="f">
              <v:textbox inset="0,0,0,0">
                <w:txbxContent>
                  <w:p w:rsidR="005460B7" w:rsidRDefault="00A738A0">
                    <w:pPr>
                      <w:spacing w:line="319" w:lineRule="exact"/>
                      <w:rPr>
                        <w:rFonts w:ascii="Calibri"/>
                        <w:b/>
                        <w:sz w:val="32"/>
                      </w:rPr>
                    </w:pPr>
                    <w:r>
                      <w:rPr>
                        <w:rFonts w:ascii="Calibri"/>
                        <w:b/>
                        <w:w w:val="99"/>
                        <w:sz w:val="32"/>
                      </w:rPr>
                      <w:t>4</w:t>
                    </w:r>
                  </w:p>
                </w:txbxContent>
              </v:textbox>
            </v:shape>
            <w10:wrap type="topAndBottom" anchorx="page"/>
          </v:group>
        </w:pict>
      </w:r>
    </w:p>
    <w:p w:rsidR="005460B7" w:rsidRDefault="005460B7">
      <w:pPr>
        <w:rPr>
          <w:rFonts w:ascii="Calibri"/>
          <w:sz w:val="19"/>
        </w:rPr>
        <w:sectPr w:rsidR="005460B7">
          <w:pgSz w:w="11910" w:h="16840"/>
          <w:pgMar w:top="1360" w:right="1280" w:bottom="280" w:left="1280" w:header="708" w:footer="708" w:gutter="0"/>
          <w:cols w:space="708"/>
        </w:sectPr>
      </w:pPr>
    </w:p>
    <w:p w:rsidR="005460B7" w:rsidRDefault="00A738A0">
      <w:pPr>
        <w:spacing w:before="42"/>
        <w:ind w:left="138"/>
        <w:jc w:val="both"/>
        <w:rPr>
          <w:rFonts w:ascii="Calibri" w:hAnsi="Calibri"/>
          <w:sz w:val="21"/>
        </w:rPr>
      </w:pPr>
      <w:proofErr w:type="gramStart"/>
      <w:r>
        <w:rPr>
          <w:rFonts w:ascii="Calibri" w:hAnsi="Calibri"/>
          <w:sz w:val="21"/>
        </w:rPr>
        <w:lastRenderedPageBreak/>
        <w:t>datu  nahlášení</w:t>
      </w:r>
      <w:proofErr w:type="gramEnd"/>
      <w:r>
        <w:rPr>
          <w:rFonts w:ascii="Calibri" w:hAnsi="Calibri"/>
          <w:sz w:val="21"/>
        </w:rPr>
        <w:t xml:space="preserve">)  a  řešen  v souladu  s dohodnutými  SLA.  </w:t>
      </w:r>
      <w:proofErr w:type="gramStart"/>
      <w:r>
        <w:rPr>
          <w:rFonts w:ascii="Calibri" w:hAnsi="Calibri"/>
          <w:sz w:val="21"/>
        </w:rPr>
        <w:t>Poskytovatel  je</w:t>
      </w:r>
      <w:proofErr w:type="gramEnd"/>
      <w:r>
        <w:rPr>
          <w:rFonts w:ascii="Calibri" w:hAnsi="Calibri"/>
          <w:sz w:val="21"/>
        </w:rPr>
        <w:t xml:space="preserve">  povinen  vyvinout  aktivitu</w:t>
      </w:r>
    </w:p>
    <w:p w:rsidR="005460B7" w:rsidRDefault="00A738A0">
      <w:pPr>
        <w:spacing w:before="39"/>
        <w:ind w:left="138"/>
        <w:jc w:val="both"/>
        <w:rPr>
          <w:rFonts w:ascii="Calibri" w:hAnsi="Calibri"/>
          <w:sz w:val="21"/>
        </w:rPr>
      </w:pPr>
      <w:proofErr w:type="gramStart"/>
      <w:r>
        <w:rPr>
          <w:rFonts w:ascii="Calibri" w:hAnsi="Calibri"/>
          <w:sz w:val="21"/>
        </w:rPr>
        <w:t>k</w:t>
      </w:r>
      <w:proofErr w:type="gramEnd"/>
      <w:r>
        <w:rPr>
          <w:rFonts w:ascii="Calibri" w:hAnsi="Calibri"/>
          <w:sz w:val="21"/>
        </w:rPr>
        <w:t xml:space="preserve"> identifikaci příčiny chyby již po prvním výskytu.</w:t>
      </w:r>
    </w:p>
    <w:p w:rsidR="005460B7" w:rsidRDefault="00A738A0">
      <w:pPr>
        <w:spacing w:before="96" w:line="276" w:lineRule="auto"/>
        <w:ind w:left="138" w:right="132"/>
        <w:jc w:val="both"/>
        <w:rPr>
          <w:rFonts w:ascii="Calibri" w:hAnsi="Calibri"/>
          <w:sz w:val="21"/>
        </w:rPr>
      </w:pPr>
      <w:r>
        <w:rPr>
          <w:rFonts w:ascii="Calibri" w:hAnsi="Calibri"/>
          <w:sz w:val="21"/>
        </w:rPr>
        <w:t>V případě poruch hardwarového zařízení, systémového software či informačního systému Objednatele j</w:t>
      </w:r>
      <w:r>
        <w:rPr>
          <w:rFonts w:ascii="Calibri" w:hAnsi="Calibri"/>
          <w:sz w:val="21"/>
        </w:rPr>
        <w:t xml:space="preserve">e Poskytovatel povinen </w:t>
      </w:r>
      <w:proofErr w:type="gramStart"/>
      <w:r>
        <w:rPr>
          <w:rFonts w:ascii="Calibri" w:hAnsi="Calibri"/>
          <w:sz w:val="21"/>
        </w:rPr>
        <w:t>na</w:t>
      </w:r>
      <w:proofErr w:type="gramEnd"/>
      <w:r>
        <w:rPr>
          <w:rFonts w:ascii="Calibri" w:hAnsi="Calibri"/>
          <w:sz w:val="21"/>
        </w:rPr>
        <w:t xml:space="preserve"> žádost Objednatele poskytnout Objednateli veškerou asistenci při instalaci Systému a zálohovaných dat na záložní hardware v rámci této smlouvy bez nároku na další platby.</w:t>
      </w:r>
    </w:p>
    <w:p w:rsidR="005460B7" w:rsidRDefault="00A738A0">
      <w:pPr>
        <w:pStyle w:val="Nadpis3"/>
        <w:numPr>
          <w:ilvl w:val="2"/>
          <w:numId w:val="21"/>
        </w:numPr>
        <w:tabs>
          <w:tab w:val="left" w:pos="859"/>
        </w:tabs>
        <w:spacing w:before="117"/>
        <w:jc w:val="both"/>
      </w:pPr>
      <w:r>
        <w:t>Ostatní</w:t>
      </w:r>
      <w:r>
        <w:rPr>
          <w:spacing w:val="-8"/>
        </w:rPr>
        <w:t xml:space="preserve"> </w:t>
      </w:r>
      <w:r>
        <w:t>podmínky</w:t>
      </w:r>
    </w:p>
    <w:p w:rsidR="005460B7" w:rsidRDefault="00A738A0">
      <w:pPr>
        <w:spacing w:before="60"/>
        <w:ind w:left="138"/>
        <w:jc w:val="both"/>
        <w:rPr>
          <w:rFonts w:ascii="Calibri" w:hAnsi="Calibri"/>
          <w:sz w:val="21"/>
        </w:rPr>
      </w:pPr>
      <w:r>
        <w:rPr>
          <w:rFonts w:ascii="Calibri" w:hAnsi="Calibri"/>
          <w:sz w:val="21"/>
        </w:rPr>
        <w:t xml:space="preserve">Ostatní podmínky </w:t>
      </w:r>
      <w:proofErr w:type="gramStart"/>
      <w:r>
        <w:rPr>
          <w:rFonts w:ascii="Calibri" w:hAnsi="Calibri"/>
          <w:sz w:val="21"/>
        </w:rPr>
        <w:t>na</w:t>
      </w:r>
      <w:proofErr w:type="gramEnd"/>
      <w:r>
        <w:rPr>
          <w:rFonts w:ascii="Calibri" w:hAnsi="Calibri"/>
          <w:sz w:val="21"/>
        </w:rPr>
        <w:t xml:space="preserve"> poskytování základní p</w:t>
      </w:r>
      <w:r>
        <w:rPr>
          <w:rFonts w:ascii="Calibri" w:hAnsi="Calibri"/>
          <w:sz w:val="21"/>
        </w:rPr>
        <w:t>odpory jsou:</w:t>
      </w:r>
    </w:p>
    <w:p w:rsidR="005460B7" w:rsidRDefault="00A738A0">
      <w:pPr>
        <w:pStyle w:val="Odstavecseseznamem"/>
        <w:numPr>
          <w:ilvl w:val="0"/>
          <w:numId w:val="16"/>
        </w:numPr>
        <w:tabs>
          <w:tab w:val="left" w:pos="859"/>
        </w:tabs>
        <w:spacing w:before="98"/>
        <w:rPr>
          <w:rFonts w:ascii="Calibri" w:hAnsi="Calibri"/>
          <w:sz w:val="21"/>
        </w:rPr>
      </w:pPr>
      <w:r>
        <w:rPr>
          <w:rFonts w:ascii="Calibri" w:hAnsi="Calibri"/>
          <w:sz w:val="21"/>
        </w:rPr>
        <w:t>Servisní  výjezdy  (práce  a  cestovní  náklady)  na  území  působnosti  Objednatele  (kraj)</w:t>
      </w:r>
      <w:r>
        <w:rPr>
          <w:rFonts w:ascii="Calibri" w:hAnsi="Calibri"/>
          <w:spacing w:val="30"/>
          <w:sz w:val="21"/>
        </w:rPr>
        <w:t xml:space="preserve"> </w:t>
      </w:r>
      <w:r>
        <w:rPr>
          <w:rFonts w:ascii="Calibri" w:hAnsi="Calibri"/>
          <w:sz w:val="21"/>
        </w:rPr>
        <w:t>nebudou</w:t>
      </w:r>
    </w:p>
    <w:p w:rsidR="005460B7" w:rsidRDefault="00A738A0">
      <w:pPr>
        <w:spacing w:before="38"/>
        <w:ind w:left="858"/>
        <w:jc w:val="both"/>
        <w:rPr>
          <w:rFonts w:ascii="Calibri" w:hAnsi="Calibri"/>
          <w:sz w:val="21"/>
        </w:rPr>
      </w:pPr>
      <w:r>
        <w:rPr>
          <w:rFonts w:ascii="Calibri" w:hAnsi="Calibri"/>
          <w:sz w:val="21"/>
        </w:rPr>
        <w:t>Poskytovatelem Objednateli účtovány (bezplatné plnění).</w:t>
      </w:r>
    </w:p>
    <w:p w:rsidR="005460B7" w:rsidRDefault="00A738A0">
      <w:pPr>
        <w:pStyle w:val="Odstavecseseznamem"/>
        <w:numPr>
          <w:ilvl w:val="0"/>
          <w:numId w:val="16"/>
        </w:numPr>
        <w:tabs>
          <w:tab w:val="left" w:pos="859"/>
        </w:tabs>
        <w:spacing w:before="38" w:line="276" w:lineRule="auto"/>
        <w:ind w:right="128"/>
        <w:rPr>
          <w:rFonts w:ascii="Calibri" w:hAnsi="Calibri"/>
          <w:sz w:val="21"/>
        </w:rPr>
      </w:pPr>
      <w:r>
        <w:rPr>
          <w:rFonts w:ascii="Calibri" w:hAnsi="Calibri"/>
          <w:sz w:val="21"/>
        </w:rPr>
        <w:t>Poskytování součinnosti dalším poskytovatelům služeb zabezpečení provozu integrovaných</w:t>
      </w:r>
      <w:r>
        <w:rPr>
          <w:rFonts w:ascii="Calibri" w:hAnsi="Calibri"/>
          <w:sz w:val="21"/>
        </w:rPr>
        <w:t xml:space="preserve"> systémů v rámci poskytování maintenance nebo základní podpory v rámci zabezpečení</w:t>
      </w:r>
      <w:r>
        <w:rPr>
          <w:rFonts w:ascii="Calibri" w:hAnsi="Calibri"/>
          <w:spacing w:val="-18"/>
          <w:sz w:val="21"/>
        </w:rPr>
        <w:t xml:space="preserve"> </w:t>
      </w:r>
      <w:r>
        <w:rPr>
          <w:rFonts w:ascii="Calibri" w:hAnsi="Calibri"/>
          <w:sz w:val="21"/>
        </w:rPr>
        <w:t>provozu.</w:t>
      </w:r>
    </w:p>
    <w:p w:rsidR="005460B7" w:rsidRDefault="00A738A0">
      <w:pPr>
        <w:pStyle w:val="Odstavecseseznamem"/>
        <w:numPr>
          <w:ilvl w:val="0"/>
          <w:numId w:val="16"/>
        </w:numPr>
        <w:tabs>
          <w:tab w:val="left" w:pos="859"/>
        </w:tabs>
        <w:spacing w:line="276" w:lineRule="auto"/>
        <w:ind w:right="128"/>
        <w:jc w:val="both"/>
        <w:rPr>
          <w:rFonts w:ascii="Calibri" w:hAnsi="Calibri"/>
          <w:sz w:val="21"/>
        </w:rPr>
      </w:pPr>
      <w:r>
        <w:rPr>
          <w:rFonts w:ascii="Calibri" w:hAnsi="Calibri"/>
          <w:sz w:val="21"/>
        </w:rPr>
        <w:t xml:space="preserve">V rámci provozu Systému bude v součinnosti Objednatele a Poskytovatele docházet k instalacím nových verzí SW, bezpečnostních </w:t>
      </w:r>
      <w:proofErr w:type="gramStart"/>
      <w:r>
        <w:rPr>
          <w:rFonts w:ascii="Calibri" w:hAnsi="Calibri"/>
          <w:sz w:val="21"/>
        </w:rPr>
        <w:t>a</w:t>
      </w:r>
      <w:proofErr w:type="gramEnd"/>
      <w:r>
        <w:rPr>
          <w:rFonts w:ascii="Calibri" w:hAnsi="Calibri"/>
          <w:sz w:val="21"/>
        </w:rPr>
        <w:t xml:space="preserve"> opravných balíčků systémového SW (OS,</w:t>
      </w:r>
      <w:r>
        <w:rPr>
          <w:rFonts w:ascii="Calibri" w:hAnsi="Calibri"/>
          <w:sz w:val="21"/>
        </w:rPr>
        <w:t xml:space="preserve"> DB apod.) a obměna HW a komunikační infrastruktury („modernizované provozní prostředí“). Služby budou </w:t>
      </w:r>
      <w:proofErr w:type="gramStart"/>
      <w:r>
        <w:rPr>
          <w:rFonts w:ascii="Calibri" w:hAnsi="Calibri"/>
          <w:sz w:val="21"/>
        </w:rPr>
        <w:t>na</w:t>
      </w:r>
      <w:proofErr w:type="gramEnd"/>
      <w:r>
        <w:rPr>
          <w:rFonts w:ascii="Calibri" w:hAnsi="Calibri"/>
          <w:sz w:val="21"/>
        </w:rPr>
        <w:t xml:space="preserve"> Systém poskytovány i na modernizované provozní prostředí, pokud bude zajištěno ve vzájemné součinnosti s Poskytovatelem nebo nebudou v rozporu se stan</w:t>
      </w:r>
      <w:r>
        <w:rPr>
          <w:rFonts w:ascii="Calibri" w:hAnsi="Calibri"/>
          <w:sz w:val="21"/>
        </w:rPr>
        <w:t>dardními požadavky na chod Systému.</w:t>
      </w:r>
      <w:r>
        <w:rPr>
          <w:rFonts w:ascii="Calibri" w:hAnsi="Calibri"/>
          <w:spacing w:val="-6"/>
          <w:sz w:val="21"/>
        </w:rPr>
        <w:t xml:space="preserve"> </w:t>
      </w:r>
      <w:r>
        <w:rPr>
          <w:rFonts w:ascii="Calibri" w:hAnsi="Calibri"/>
          <w:sz w:val="21"/>
        </w:rPr>
        <w:t>Specifikace</w:t>
      </w:r>
      <w:r>
        <w:rPr>
          <w:rFonts w:ascii="Calibri" w:hAnsi="Calibri"/>
          <w:spacing w:val="-8"/>
          <w:sz w:val="21"/>
        </w:rPr>
        <w:t xml:space="preserve"> </w:t>
      </w:r>
      <w:r>
        <w:rPr>
          <w:rFonts w:ascii="Calibri" w:hAnsi="Calibri"/>
          <w:sz w:val="21"/>
        </w:rPr>
        <w:t>těchto</w:t>
      </w:r>
      <w:r>
        <w:rPr>
          <w:rFonts w:ascii="Calibri" w:hAnsi="Calibri"/>
          <w:spacing w:val="-9"/>
          <w:sz w:val="21"/>
        </w:rPr>
        <w:t xml:space="preserve"> </w:t>
      </w:r>
      <w:r>
        <w:rPr>
          <w:rFonts w:ascii="Calibri" w:hAnsi="Calibri"/>
          <w:sz w:val="21"/>
        </w:rPr>
        <w:t>komponent</w:t>
      </w:r>
      <w:r>
        <w:rPr>
          <w:rFonts w:ascii="Calibri" w:hAnsi="Calibri"/>
          <w:spacing w:val="-8"/>
          <w:sz w:val="21"/>
        </w:rPr>
        <w:t xml:space="preserve"> </w:t>
      </w:r>
      <w:r>
        <w:rPr>
          <w:rFonts w:ascii="Calibri" w:hAnsi="Calibri"/>
          <w:sz w:val="21"/>
        </w:rPr>
        <w:t>(Systémový</w:t>
      </w:r>
      <w:r>
        <w:rPr>
          <w:rFonts w:ascii="Calibri" w:hAnsi="Calibri"/>
          <w:spacing w:val="-5"/>
          <w:sz w:val="21"/>
        </w:rPr>
        <w:t xml:space="preserve"> </w:t>
      </w:r>
      <w:r>
        <w:rPr>
          <w:rFonts w:ascii="Calibri" w:hAnsi="Calibri"/>
          <w:sz w:val="21"/>
        </w:rPr>
        <w:t>SW,</w:t>
      </w:r>
      <w:r>
        <w:rPr>
          <w:rFonts w:ascii="Calibri" w:hAnsi="Calibri"/>
          <w:spacing w:val="-8"/>
          <w:sz w:val="21"/>
        </w:rPr>
        <w:t xml:space="preserve"> </w:t>
      </w:r>
      <w:r>
        <w:rPr>
          <w:rFonts w:ascii="Calibri" w:hAnsi="Calibri"/>
          <w:sz w:val="21"/>
        </w:rPr>
        <w:t>HW</w:t>
      </w:r>
      <w:r>
        <w:rPr>
          <w:rFonts w:ascii="Calibri" w:hAnsi="Calibri"/>
          <w:spacing w:val="-6"/>
          <w:sz w:val="21"/>
        </w:rPr>
        <w:t xml:space="preserve"> </w:t>
      </w:r>
      <w:r>
        <w:rPr>
          <w:rFonts w:ascii="Calibri" w:hAnsi="Calibri"/>
          <w:sz w:val="21"/>
        </w:rPr>
        <w:t>komunikační</w:t>
      </w:r>
      <w:r>
        <w:rPr>
          <w:rFonts w:ascii="Calibri" w:hAnsi="Calibri"/>
          <w:spacing w:val="-7"/>
          <w:sz w:val="21"/>
        </w:rPr>
        <w:t xml:space="preserve"> </w:t>
      </w:r>
      <w:r>
        <w:rPr>
          <w:rFonts w:ascii="Calibri" w:hAnsi="Calibri"/>
          <w:sz w:val="21"/>
        </w:rPr>
        <w:t>infrastruktura)</w:t>
      </w:r>
      <w:r>
        <w:rPr>
          <w:rFonts w:ascii="Calibri" w:hAnsi="Calibri"/>
          <w:spacing w:val="-8"/>
          <w:sz w:val="21"/>
        </w:rPr>
        <w:t xml:space="preserve"> </w:t>
      </w:r>
      <w:r>
        <w:rPr>
          <w:rFonts w:ascii="Calibri" w:hAnsi="Calibri"/>
          <w:sz w:val="21"/>
        </w:rPr>
        <w:t>v</w:t>
      </w:r>
      <w:r>
        <w:rPr>
          <w:rFonts w:ascii="Calibri" w:hAnsi="Calibri"/>
          <w:spacing w:val="2"/>
          <w:sz w:val="21"/>
        </w:rPr>
        <w:t xml:space="preserve"> </w:t>
      </w:r>
      <w:r>
        <w:rPr>
          <w:rFonts w:ascii="Calibri" w:hAnsi="Calibri"/>
          <w:sz w:val="21"/>
        </w:rPr>
        <w:t>příloze</w:t>
      </w:r>
    </w:p>
    <w:p w:rsidR="005460B7" w:rsidRDefault="00A738A0">
      <w:pPr>
        <w:spacing w:line="276" w:lineRule="auto"/>
        <w:ind w:left="858" w:right="133"/>
        <w:jc w:val="both"/>
        <w:rPr>
          <w:rFonts w:ascii="Calibri" w:hAnsi="Calibri"/>
          <w:sz w:val="21"/>
        </w:rPr>
      </w:pPr>
      <w:r>
        <w:rPr>
          <w:rFonts w:ascii="Calibri" w:hAnsi="Calibri"/>
          <w:sz w:val="21"/>
        </w:rPr>
        <w:t>„Popis systému a úroveň požadovaných služeb</w:t>
      </w:r>
      <w:proofErr w:type="gramStart"/>
      <w:r>
        <w:rPr>
          <w:rFonts w:ascii="Calibri" w:hAnsi="Calibri"/>
          <w:sz w:val="21"/>
        </w:rPr>
        <w:t>“ popisují</w:t>
      </w:r>
      <w:proofErr w:type="gramEnd"/>
      <w:r>
        <w:rPr>
          <w:rFonts w:ascii="Calibri" w:hAnsi="Calibri"/>
          <w:sz w:val="21"/>
        </w:rPr>
        <w:t xml:space="preserve"> výchozí stav, který ilustruje prostředí Systému a tento stav může být v rámci výb</w:t>
      </w:r>
      <w:r>
        <w:rPr>
          <w:rFonts w:ascii="Calibri" w:hAnsi="Calibri"/>
          <w:sz w:val="21"/>
        </w:rPr>
        <w:t>ěrového řízení nebo provozu modernizován (změněn/rozšířen/povýšen).</w:t>
      </w:r>
    </w:p>
    <w:p w:rsidR="005460B7" w:rsidRDefault="00A738A0">
      <w:pPr>
        <w:spacing w:before="60"/>
        <w:ind w:left="138"/>
        <w:jc w:val="both"/>
        <w:rPr>
          <w:rFonts w:ascii="Calibri" w:hAnsi="Calibri"/>
          <w:sz w:val="21"/>
        </w:rPr>
      </w:pPr>
      <w:r>
        <w:rPr>
          <w:rFonts w:ascii="Calibri" w:hAnsi="Calibri"/>
          <w:sz w:val="21"/>
        </w:rPr>
        <w:t xml:space="preserve">Další podmínky mohou být stanoveny v samostatné příloze „Popis systému </w:t>
      </w:r>
      <w:proofErr w:type="gramStart"/>
      <w:r>
        <w:rPr>
          <w:rFonts w:ascii="Calibri" w:hAnsi="Calibri"/>
          <w:sz w:val="21"/>
        </w:rPr>
        <w:t>a</w:t>
      </w:r>
      <w:proofErr w:type="gramEnd"/>
      <w:r>
        <w:rPr>
          <w:rFonts w:ascii="Calibri" w:hAnsi="Calibri"/>
          <w:sz w:val="21"/>
        </w:rPr>
        <w:t xml:space="preserve"> úroveň požadovaných služeb“.</w:t>
      </w:r>
    </w:p>
    <w:p w:rsidR="005460B7" w:rsidRDefault="005460B7">
      <w:pPr>
        <w:pStyle w:val="Zkladntext"/>
        <w:rPr>
          <w:rFonts w:ascii="Calibri"/>
          <w:sz w:val="16"/>
        </w:rPr>
      </w:pPr>
    </w:p>
    <w:p w:rsidR="005460B7" w:rsidRDefault="00A738A0">
      <w:pPr>
        <w:spacing w:before="1"/>
        <w:ind w:left="145"/>
        <w:jc w:val="both"/>
        <w:rPr>
          <w:rFonts w:ascii="Calibri" w:hAnsi="Calibri"/>
          <w:b/>
        </w:rPr>
      </w:pPr>
      <w:r>
        <w:rPr>
          <w:noProof/>
          <w:lang w:val="cs-CZ" w:eastAsia="cs-CZ"/>
        </w:rPr>
        <w:drawing>
          <wp:inline distT="0" distB="0" distL="0" distR="0">
            <wp:extent cx="214884" cy="12496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14884" cy="124967"/>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20"/>
          <w:position w:val="1"/>
          <w:sz w:val="20"/>
        </w:rPr>
        <w:t xml:space="preserve"> </w:t>
      </w:r>
      <w:r>
        <w:rPr>
          <w:rFonts w:ascii="Calibri" w:hAnsi="Calibri"/>
          <w:b/>
          <w:position w:val="1"/>
          <w:sz w:val="28"/>
        </w:rPr>
        <w:t>R</w:t>
      </w:r>
      <w:r>
        <w:rPr>
          <w:rFonts w:ascii="Calibri" w:hAnsi="Calibri"/>
          <w:b/>
          <w:position w:val="1"/>
        </w:rPr>
        <w:t>OZŠÍŘENÁ</w:t>
      </w:r>
      <w:r>
        <w:rPr>
          <w:rFonts w:ascii="Calibri" w:hAnsi="Calibri"/>
          <w:b/>
          <w:spacing w:val="-2"/>
          <w:position w:val="1"/>
        </w:rPr>
        <w:t xml:space="preserve"> </w:t>
      </w:r>
      <w:r>
        <w:rPr>
          <w:rFonts w:ascii="Calibri" w:hAnsi="Calibri"/>
          <w:b/>
          <w:position w:val="1"/>
        </w:rPr>
        <w:t>PODPORA</w:t>
      </w:r>
    </w:p>
    <w:p w:rsidR="005460B7" w:rsidRDefault="00A738A0">
      <w:pPr>
        <w:spacing w:before="62"/>
        <w:ind w:left="138"/>
        <w:jc w:val="both"/>
        <w:rPr>
          <w:rFonts w:ascii="Calibri" w:hAnsi="Calibri"/>
          <w:sz w:val="21"/>
        </w:rPr>
      </w:pPr>
      <w:r>
        <w:rPr>
          <w:rFonts w:ascii="Calibri" w:hAnsi="Calibri"/>
          <w:sz w:val="21"/>
        </w:rPr>
        <w:t>V této kapitole je uvedena specifikace služeb rozšířené podpory.</w:t>
      </w:r>
    </w:p>
    <w:p w:rsidR="005460B7" w:rsidRDefault="00A738A0">
      <w:pPr>
        <w:pStyle w:val="Nadpis3"/>
        <w:numPr>
          <w:ilvl w:val="2"/>
          <w:numId w:val="15"/>
        </w:numPr>
        <w:tabs>
          <w:tab w:val="left" w:pos="859"/>
        </w:tabs>
        <w:jc w:val="both"/>
      </w:pPr>
      <w:r>
        <w:t>Požadované</w:t>
      </w:r>
      <w:r>
        <w:rPr>
          <w:spacing w:val="-2"/>
        </w:rPr>
        <w:t xml:space="preserve"> </w:t>
      </w:r>
      <w:r>
        <w:t>služby</w:t>
      </w:r>
    </w:p>
    <w:p w:rsidR="005460B7" w:rsidRDefault="00A738A0">
      <w:pPr>
        <w:spacing w:before="61" w:line="276" w:lineRule="auto"/>
        <w:ind w:left="138" w:right="729"/>
        <w:rPr>
          <w:rFonts w:ascii="Calibri" w:hAnsi="Calibri"/>
          <w:sz w:val="21"/>
        </w:rPr>
      </w:pPr>
      <w:r>
        <w:rPr>
          <w:rFonts w:ascii="Calibri" w:hAnsi="Calibri"/>
          <w:sz w:val="21"/>
        </w:rPr>
        <w:t xml:space="preserve">Rozšířená podpora zahrnuje následující služby </w:t>
      </w:r>
      <w:proofErr w:type="gramStart"/>
      <w:r>
        <w:rPr>
          <w:rFonts w:ascii="Calibri" w:hAnsi="Calibri"/>
          <w:sz w:val="21"/>
        </w:rPr>
        <w:t>nad</w:t>
      </w:r>
      <w:proofErr w:type="gramEnd"/>
      <w:r>
        <w:rPr>
          <w:rFonts w:ascii="Calibri" w:hAnsi="Calibri"/>
          <w:sz w:val="21"/>
        </w:rPr>
        <w:t xml:space="preserve"> rámec kategorie služeb „Maintenance a základní podpora“:</w:t>
      </w:r>
    </w:p>
    <w:p w:rsidR="005460B7" w:rsidRDefault="00A738A0">
      <w:pPr>
        <w:pStyle w:val="Odstavecseseznamem"/>
        <w:numPr>
          <w:ilvl w:val="0"/>
          <w:numId w:val="14"/>
        </w:numPr>
        <w:tabs>
          <w:tab w:val="left" w:pos="859"/>
        </w:tabs>
        <w:spacing w:before="60"/>
        <w:rPr>
          <w:rFonts w:ascii="Calibri" w:hAnsi="Calibri"/>
          <w:sz w:val="21"/>
        </w:rPr>
      </w:pPr>
      <w:r>
        <w:rPr>
          <w:rFonts w:ascii="Calibri" w:hAnsi="Calibri"/>
          <w:sz w:val="21"/>
        </w:rPr>
        <w:t>Školení pracovníků Objednatele k</w:t>
      </w:r>
      <w:r>
        <w:rPr>
          <w:rFonts w:ascii="Calibri" w:hAnsi="Calibri"/>
          <w:spacing w:val="-6"/>
          <w:sz w:val="21"/>
        </w:rPr>
        <w:t xml:space="preserve"> </w:t>
      </w:r>
      <w:r>
        <w:rPr>
          <w:rFonts w:ascii="Calibri" w:hAnsi="Calibri"/>
          <w:sz w:val="21"/>
        </w:rPr>
        <w:t>Systému.</w:t>
      </w:r>
    </w:p>
    <w:p w:rsidR="005460B7" w:rsidRDefault="00A738A0">
      <w:pPr>
        <w:pStyle w:val="Odstavecseseznamem"/>
        <w:numPr>
          <w:ilvl w:val="0"/>
          <w:numId w:val="14"/>
        </w:numPr>
        <w:tabs>
          <w:tab w:val="left" w:pos="859"/>
        </w:tabs>
        <w:spacing w:before="36"/>
        <w:rPr>
          <w:rFonts w:ascii="Calibri" w:hAnsi="Calibri"/>
          <w:sz w:val="21"/>
        </w:rPr>
      </w:pPr>
      <w:r>
        <w:rPr>
          <w:rFonts w:ascii="Calibri" w:hAnsi="Calibri"/>
          <w:sz w:val="21"/>
        </w:rPr>
        <w:t>Analytické a konzultační</w:t>
      </w:r>
      <w:r>
        <w:rPr>
          <w:rFonts w:ascii="Calibri" w:hAnsi="Calibri"/>
          <w:sz w:val="21"/>
        </w:rPr>
        <w:t xml:space="preserve"> služby k</w:t>
      </w:r>
      <w:r>
        <w:rPr>
          <w:rFonts w:ascii="Calibri" w:hAnsi="Calibri"/>
          <w:spacing w:val="-2"/>
          <w:sz w:val="21"/>
        </w:rPr>
        <w:t xml:space="preserve"> </w:t>
      </w:r>
      <w:r>
        <w:rPr>
          <w:rFonts w:ascii="Calibri" w:hAnsi="Calibri"/>
          <w:sz w:val="21"/>
        </w:rPr>
        <w:t>Systému.</w:t>
      </w:r>
    </w:p>
    <w:p w:rsidR="005460B7" w:rsidRDefault="00A738A0">
      <w:pPr>
        <w:pStyle w:val="Odstavecseseznamem"/>
        <w:numPr>
          <w:ilvl w:val="0"/>
          <w:numId w:val="14"/>
        </w:numPr>
        <w:tabs>
          <w:tab w:val="left" w:pos="859"/>
        </w:tabs>
        <w:spacing w:before="38"/>
        <w:rPr>
          <w:rFonts w:ascii="Calibri" w:hAnsi="Calibri"/>
          <w:sz w:val="21"/>
        </w:rPr>
      </w:pPr>
      <w:r>
        <w:rPr>
          <w:rFonts w:ascii="Calibri" w:hAnsi="Calibri"/>
          <w:sz w:val="21"/>
        </w:rPr>
        <w:t xml:space="preserve">Reporting </w:t>
      </w:r>
      <w:proofErr w:type="gramStart"/>
      <w:r>
        <w:rPr>
          <w:rFonts w:ascii="Calibri" w:hAnsi="Calibri"/>
          <w:sz w:val="21"/>
        </w:rPr>
        <w:t>a</w:t>
      </w:r>
      <w:proofErr w:type="gramEnd"/>
      <w:r>
        <w:rPr>
          <w:rFonts w:ascii="Calibri" w:hAnsi="Calibri"/>
          <w:sz w:val="21"/>
        </w:rPr>
        <w:t xml:space="preserve"> analýza dat</w:t>
      </w:r>
      <w:r>
        <w:rPr>
          <w:rFonts w:ascii="Calibri" w:hAnsi="Calibri"/>
          <w:spacing w:val="-6"/>
          <w:sz w:val="21"/>
        </w:rPr>
        <w:t xml:space="preserve"> </w:t>
      </w:r>
      <w:r>
        <w:rPr>
          <w:rFonts w:ascii="Calibri" w:hAnsi="Calibri"/>
          <w:sz w:val="21"/>
        </w:rPr>
        <w:t>Systému.</w:t>
      </w:r>
    </w:p>
    <w:p w:rsidR="005460B7" w:rsidRDefault="00A738A0">
      <w:pPr>
        <w:pStyle w:val="Odstavecseseznamem"/>
        <w:numPr>
          <w:ilvl w:val="0"/>
          <w:numId w:val="14"/>
        </w:numPr>
        <w:tabs>
          <w:tab w:val="left" w:pos="859"/>
        </w:tabs>
        <w:spacing w:before="38"/>
        <w:rPr>
          <w:rFonts w:ascii="Calibri" w:hAnsi="Calibri"/>
          <w:sz w:val="21"/>
        </w:rPr>
      </w:pPr>
      <w:r>
        <w:rPr>
          <w:rFonts w:ascii="Calibri" w:hAnsi="Calibri"/>
          <w:sz w:val="21"/>
        </w:rPr>
        <w:t>Součinnost při řešení systémových problémů a při implementaci systémů třetích</w:t>
      </w:r>
      <w:r>
        <w:rPr>
          <w:rFonts w:ascii="Calibri" w:hAnsi="Calibri"/>
          <w:spacing w:val="-13"/>
          <w:sz w:val="21"/>
        </w:rPr>
        <w:t xml:space="preserve"> </w:t>
      </w:r>
      <w:r>
        <w:rPr>
          <w:rFonts w:ascii="Calibri" w:hAnsi="Calibri"/>
          <w:sz w:val="21"/>
        </w:rPr>
        <w:t>stran.</w:t>
      </w:r>
    </w:p>
    <w:p w:rsidR="005460B7" w:rsidRDefault="00A738A0">
      <w:pPr>
        <w:pStyle w:val="Odstavecseseznamem"/>
        <w:numPr>
          <w:ilvl w:val="0"/>
          <w:numId w:val="14"/>
        </w:numPr>
        <w:tabs>
          <w:tab w:val="left" w:pos="859"/>
        </w:tabs>
        <w:spacing w:before="38" w:line="276" w:lineRule="auto"/>
        <w:ind w:right="129"/>
        <w:rPr>
          <w:rFonts w:ascii="Calibri" w:hAnsi="Calibri"/>
          <w:sz w:val="21"/>
        </w:rPr>
      </w:pPr>
      <w:r>
        <w:rPr>
          <w:rFonts w:ascii="Calibri" w:hAnsi="Calibri"/>
          <w:sz w:val="21"/>
        </w:rPr>
        <w:t xml:space="preserve">Další Objednatelem požadované Služby ve vazbě </w:t>
      </w:r>
      <w:proofErr w:type="gramStart"/>
      <w:r>
        <w:rPr>
          <w:rFonts w:ascii="Calibri" w:hAnsi="Calibri"/>
          <w:sz w:val="21"/>
        </w:rPr>
        <w:t>na</w:t>
      </w:r>
      <w:proofErr w:type="gramEnd"/>
      <w:r>
        <w:rPr>
          <w:rFonts w:ascii="Calibri" w:hAnsi="Calibri"/>
          <w:sz w:val="21"/>
        </w:rPr>
        <w:t xml:space="preserve"> Systém – datové práce v systému, kontrola běhu</w:t>
      </w:r>
      <w:r>
        <w:rPr>
          <w:rFonts w:ascii="Calibri" w:hAnsi="Calibri"/>
          <w:spacing w:val="-7"/>
          <w:sz w:val="21"/>
        </w:rPr>
        <w:t xml:space="preserve"> </w:t>
      </w:r>
      <w:r>
        <w:rPr>
          <w:rFonts w:ascii="Calibri" w:hAnsi="Calibri"/>
          <w:sz w:val="21"/>
        </w:rPr>
        <w:t>systému,</w:t>
      </w:r>
      <w:r>
        <w:rPr>
          <w:rFonts w:ascii="Calibri" w:hAnsi="Calibri"/>
          <w:spacing w:val="-6"/>
          <w:sz w:val="21"/>
        </w:rPr>
        <w:t xml:space="preserve"> </w:t>
      </w:r>
      <w:r>
        <w:rPr>
          <w:rFonts w:ascii="Calibri" w:hAnsi="Calibri"/>
          <w:sz w:val="21"/>
        </w:rPr>
        <w:t>zakládání</w:t>
      </w:r>
      <w:r>
        <w:rPr>
          <w:rFonts w:ascii="Calibri" w:hAnsi="Calibri"/>
          <w:spacing w:val="-6"/>
          <w:sz w:val="21"/>
        </w:rPr>
        <w:t xml:space="preserve"> </w:t>
      </w:r>
      <w:r>
        <w:rPr>
          <w:rFonts w:ascii="Calibri" w:hAnsi="Calibri"/>
          <w:sz w:val="21"/>
        </w:rPr>
        <w:t>uživ</w:t>
      </w:r>
      <w:r>
        <w:rPr>
          <w:rFonts w:ascii="Calibri" w:hAnsi="Calibri"/>
          <w:sz w:val="21"/>
        </w:rPr>
        <w:t>atelů,</w:t>
      </w:r>
      <w:r>
        <w:rPr>
          <w:rFonts w:ascii="Calibri" w:hAnsi="Calibri"/>
          <w:spacing w:val="-6"/>
          <w:sz w:val="21"/>
        </w:rPr>
        <w:t xml:space="preserve"> </w:t>
      </w:r>
      <w:r>
        <w:rPr>
          <w:rFonts w:ascii="Calibri" w:hAnsi="Calibri"/>
          <w:sz w:val="21"/>
        </w:rPr>
        <w:t>ostatní</w:t>
      </w:r>
      <w:r>
        <w:rPr>
          <w:rFonts w:ascii="Calibri" w:hAnsi="Calibri"/>
          <w:spacing w:val="-7"/>
          <w:sz w:val="21"/>
        </w:rPr>
        <w:t xml:space="preserve"> </w:t>
      </w:r>
      <w:r>
        <w:rPr>
          <w:rFonts w:ascii="Calibri" w:hAnsi="Calibri"/>
          <w:sz w:val="21"/>
        </w:rPr>
        <w:t>servisní</w:t>
      </w:r>
      <w:r>
        <w:rPr>
          <w:rFonts w:ascii="Calibri" w:hAnsi="Calibri"/>
          <w:spacing w:val="-7"/>
          <w:sz w:val="21"/>
        </w:rPr>
        <w:t xml:space="preserve"> </w:t>
      </w:r>
      <w:r>
        <w:rPr>
          <w:rFonts w:ascii="Calibri" w:hAnsi="Calibri"/>
          <w:sz w:val="21"/>
        </w:rPr>
        <w:t>činnosti</w:t>
      </w:r>
      <w:r>
        <w:rPr>
          <w:rFonts w:ascii="Calibri" w:hAnsi="Calibri"/>
          <w:spacing w:val="-6"/>
          <w:sz w:val="21"/>
        </w:rPr>
        <w:t xml:space="preserve"> </w:t>
      </w:r>
      <w:r>
        <w:rPr>
          <w:rFonts w:ascii="Calibri" w:hAnsi="Calibri"/>
          <w:sz w:val="21"/>
        </w:rPr>
        <w:t>nad</w:t>
      </w:r>
      <w:r>
        <w:rPr>
          <w:rFonts w:ascii="Calibri" w:hAnsi="Calibri"/>
          <w:spacing w:val="-6"/>
          <w:sz w:val="21"/>
        </w:rPr>
        <w:t xml:space="preserve"> </w:t>
      </w:r>
      <w:r>
        <w:rPr>
          <w:rFonts w:ascii="Calibri" w:hAnsi="Calibri"/>
          <w:sz w:val="21"/>
        </w:rPr>
        <w:t>rámec</w:t>
      </w:r>
      <w:r>
        <w:rPr>
          <w:rFonts w:ascii="Calibri" w:hAnsi="Calibri"/>
          <w:spacing w:val="-6"/>
          <w:sz w:val="21"/>
        </w:rPr>
        <w:t xml:space="preserve"> </w:t>
      </w:r>
      <w:r>
        <w:rPr>
          <w:rFonts w:ascii="Calibri" w:hAnsi="Calibri"/>
          <w:sz w:val="21"/>
        </w:rPr>
        <w:t>základní</w:t>
      </w:r>
      <w:r>
        <w:rPr>
          <w:rFonts w:ascii="Calibri" w:hAnsi="Calibri"/>
          <w:spacing w:val="-9"/>
          <w:sz w:val="21"/>
        </w:rPr>
        <w:t xml:space="preserve"> </w:t>
      </w:r>
      <w:r>
        <w:rPr>
          <w:rFonts w:ascii="Calibri" w:hAnsi="Calibri"/>
          <w:sz w:val="21"/>
        </w:rPr>
        <w:t>technické</w:t>
      </w:r>
      <w:r>
        <w:rPr>
          <w:rFonts w:ascii="Calibri" w:hAnsi="Calibri"/>
          <w:spacing w:val="-5"/>
          <w:sz w:val="21"/>
        </w:rPr>
        <w:t xml:space="preserve"> </w:t>
      </w:r>
      <w:r>
        <w:rPr>
          <w:rFonts w:ascii="Calibri" w:hAnsi="Calibri"/>
          <w:sz w:val="21"/>
        </w:rPr>
        <w:t>podpory.</w:t>
      </w:r>
    </w:p>
    <w:p w:rsidR="005460B7" w:rsidRDefault="00A738A0">
      <w:pPr>
        <w:pStyle w:val="Odstavecseseznamem"/>
        <w:numPr>
          <w:ilvl w:val="0"/>
          <w:numId w:val="14"/>
        </w:numPr>
        <w:tabs>
          <w:tab w:val="left" w:pos="859"/>
        </w:tabs>
        <w:rPr>
          <w:rFonts w:ascii="Calibri" w:hAnsi="Calibri"/>
          <w:sz w:val="21"/>
        </w:rPr>
      </w:pPr>
      <w:r>
        <w:rPr>
          <w:rFonts w:ascii="Calibri" w:hAnsi="Calibri"/>
          <w:sz w:val="21"/>
        </w:rPr>
        <w:t>Aktualizace stávající dokumentace Systému o nově dodané či změněné funkce</w:t>
      </w:r>
      <w:r>
        <w:rPr>
          <w:rFonts w:ascii="Calibri" w:hAnsi="Calibri"/>
          <w:spacing w:val="-14"/>
          <w:sz w:val="21"/>
        </w:rPr>
        <w:t xml:space="preserve"> </w:t>
      </w:r>
      <w:r>
        <w:rPr>
          <w:rFonts w:ascii="Calibri" w:hAnsi="Calibri"/>
          <w:sz w:val="21"/>
        </w:rPr>
        <w:t>Systému.</w:t>
      </w:r>
    </w:p>
    <w:p w:rsidR="005460B7" w:rsidRDefault="00A738A0">
      <w:pPr>
        <w:pStyle w:val="Odstavecseseznamem"/>
        <w:numPr>
          <w:ilvl w:val="0"/>
          <w:numId w:val="14"/>
        </w:numPr>
        <w:tabs>
          <w:tab w:val="left" w:pos="859"/>
        </w:tabs>
        <w:spacing w:before="36"/>
        <w:rPr>
          <w:rFonts w:ascii="Calibri" w:hAnsi="Calibri"/>
          <w:sz w:val="21"/>
        </w:rPr>
      </w:pPr>
      <w:r>
        <w:rPr>
          <w:rFonts w:ascii="Calibri" w:hAnsi="Calibri"/>
          <w:sz w:val="21"/>
        </w:rPr>
        <w:t xml:space="preserve">Obnova SW a dat </w:t>
      </w:r>
      <w:proofErr w:type="gramStart"/>
      <w:r>
        <w:rPr>
          <w:rFonts w:ascii="Calibri" w:hAnsi="Calibri"/>
          <w:sz w:val="21"/>
        </w:rPr>
        <w:t>na</w:t>
      </w:r>
      <w:proofErr w:type="gramEnd"/>
      <w:r>
        <w:rPr>
          <w:rFonts w:ascii="Calibri" w:hAnsi="Calibri"/>
          <w:sz w:val="21"/>
        </w:rPr>
        <w:t xml:space="preserve"> HW po přeinstalacích na požadavek</w:t>
      </w:r>
      <w:r>
        <w:rPr>
          <w:rFonts w:ascii="Calibri" w:hAnsi="Calibri"/>
          <w:spacing w:val="-10"/>
          <w:sz w:val="21"/>
        </w:rPr>
        <w:t xml:space="preserve"> </w:t>
      </w:r>
      <w:r>
        <w:rPr>
          <w:rFonts w:ascii="Calibri" w:hAnsi="Calibri"/>
          <w:sz w:val="21"/>
        </w:rPr>
        <w:t>Objednatele.</w:t>
      </w:r>
    </w:p>
    <w:p w:rsidR="005460B7" w:rsidRDefault="00A738A0">
      <w:pPr>
        <w:pStyle w:val="Nadpis3"/>
        <w:numPr>
          <w:ilvl w:val="2"/>
          <w:numId w:val="15"/>
        </w:numPr>
        <w:tabs>
          <w:tab w:val="left" w:pos="859"/>
        </w:tabs>
        <w:jc w:val="both"/>
      </w:pPr>
      <w:r>
        <w:t>Podmínky poskytování</w:t>
      </w:r>
      <w:r>
        <w:rPr>
          <w:spacing w:val="-7"/>
        </w:rPr>
        <w:t xml:space="preserve"> </w:t>
      </w:r>
      <w:r>
        <w:t>služeb</w:t>
      </w:r>
    </w:p>
    <w:p w:rsidR="005460B7" w:rsidRDefault="00A738A0">
      <w:pPr>
        <w:spacing w:before="61"/>
        <w:ind w:left="138"/>
        <w:jc w:val="both"/>
        <w:rPr>
          <w:rFonts w:ascii="Calibri" w:hAnsi="Calibri"/>
          <w:sz w:val="21"/>
        </w:rPr>
      </w:pPr>
      <w:r>
        <w:rPr>
          <w:rFonts w:ascii="Calibri" w:hAnsi="Calibri"/>
          <w:sz w:val="21"/>
        </w:rPr>
        <w:t>Služby budou poskytovány následujícím způsobem:</w:t>
      </w:r>
    </w:p>
    <w:p w:rsidR="005460B7" w:rsidRDefault="00A738A0">
      <w:pPr>
        <w:pStyle w:val="Odstavecseseznamem"/>
        <w:numPr>
          <w:ilvl w:val="0"/>
          <w:numId w:val="13"/>
        </w:numPr>
        <w:tabs>
          <w:tab w:val="left" w:pos="859"/>
        </w:tabs>
        <w:spacing w:before="98" w:line="276" w:lineRule="auto"/>
        <w:ind w:right="132"/>
        <w:jc w:val="both"/>
        <w:rPr>
          <w:rFonts w:ascii="Calibri" w:hAnsi="Calibri"/>
          <w:sz w:val="21"/>
        </w:rPr>
      </w:pPr>
      <w:r>
        <w:rPr>
          <w:rFonts w:ascii="Calibri" w:hAnsi="Calibri"/>
          <w:sz w:val="21"/>
        </w:rPr>
        <w:t>Objednatel</w:t>
      </w:r>
      <w:r>
        <w:rPr>
          <w:rFonts w:ascii="Calibri" w:hAnsi="Calibri"/>
          <w:spacing w:val="-6"/>
          <w:sz w:val="21"/>
        </w:rPr>
        <w:t xml:space="preserve"> </w:t>
      </w:r>
      <w:r>
        <w:rPr>
          <w:rFonts w:ascii="Calibri" w:hAnsi="Calibri"/>
          <w:sz w:val="21"/>
        </w:rPr>
        <w:t>(kontaktní</w:t>
      </w:r>
      <w:r>
        <w:rPr>
          <w:rFonts w:ascii="Calibri" w:hAnsi="Calibri"/>
          <w:spacing w:val="-7"/>
          <w:sz w:val="21"/>
        </w:rPr>
        <w:t xml:space="preserve"> </w:t>
      </w:r>
      <w:r>
        <w:rPr>
          <w:rFonts w:ascii="Calibri" w:hAnsi="Calibri"/>
          <w:sz w:val="21"/>
        </w:rPr>
        <w:t>osoba)</w:t>
      </w:r>
      <w:r>
        <w:rPr>
          <w:rFonts w:ascii="Calibri" w:hAnsi="Calibri"/>
          <w:spacing w:val="-4"/>
          <w:sz w:val="21"/>
        </w:rPr>
        <w:t xml:space="preserve"> </w:t>
      </w:r>
      <w:r>
        <w:rPr>
          <w:rFonts w:ascii="Calibri" w:hAnsi="Calibri"/>
          <w:sz w:val="21"/>
        </w:rPr>
        <w:t>pošle</w:t>
      </w:r>
      <w:r>
        <w:rPr>
          <w:rFonts w:ascii="Calibri" w:hAnsi="Calibri"/>
          <w:spacing w:val="-6"/>
          <w:sz w:val="21"/>
        </w:rPr>
        <w:t xml:space="preserve"> </w:t>
      </w:r>
      <w:r>
        <w:rPr>
          <w:rFonts w:ascii="Calibri" w:hAnsi="Calibri"/>
          <w:sz w:val="21"/>
        </w:rPr>
        <w:t>Požadavek</w:t>
      </w:r>
      <w:r>
        <w:rPr>
          <w:rFonts w:ascii="Calibri" w:hAnsi="Calibri"/>
          <w:spacing w:val="-4"/>
          <w:sz w:val="21"/>
        </w:rPr>
        <w:t xml:space="preserve"> </w:t>
      </w:r>
      <w:proofErr w:type="gramStart"/>
      <w:r>
        <w:rPr>
          <w:rFonts w:ascii="Calibri" w:hAnsi="Calibri"/>
          <w:sz w:val="21"/>
        </w:rPr>
        <w:t>na</w:t>
      </w:r>
      <w:proofErr w:type="gramEnd"/>
      <w:r>
        <w:rPr>
          <w:rFonts w:ascii="Calibri" w:hAnsi="Calibri"/>
          <w:spacing w:val="-7"/>
          <w:sz w:val="21"/>
        </w:rPr>
        <w:t xml:space="preserve"> </w:t>
      </w:r>
      <w:r>
        <w:rPr>
          <w:rFonts w:ascii="Calibri" w:hAnsi="Calibri"/>
          <w:sz w:val="21"/>
        </w:rPr>
        <w:t>rozšířenou</w:t>
      </w:r>
      <w:r>
        <w:rPr>
          <w:rFonts w:ascii="Calibri" w:hAnsi="Calibri"/>
          <w:spacing w:val="-4"/>
          <w:sz w:val="21"/>
        </w:rPr>
        <w:t xml:space="preserve"> </w:t>
      </w:r>
      <w:r>
        <w:rPr>
          <w:rFonts w:ascii="Calibri" w:hAnsi="Calibri"/>
          <w:sz w:val="21"/>
        </w:rPr>
        <w:t>podporu</w:t>
      </w:r>
      <w:r>
        <w:rPr>
          <w:rFonts w:ascii="Calibri" w:hAnsi="Calibri"/>
          <w:spacing w:val="-4"/>
          <w:sz w:val="21"/>
        </w:rPr>
        <w:t xml:space="preserve"> </w:t>
      </w:r>
      <w:r>
        <w:rPr>
          <w:rFonts w:ascii="Calibri" w:hAnsi="Calibri"/>
          <w:sz w:val="21"/>
        </w:rPr>
        <w:t>na</w:t>
      </w:r>
      <w:r>
        <w:rPr>
          <w:rFonts w:ascii="Calibri" w:hAnsi="Calibri"/>
          <w:spacing w:val="-7"/>
          <w:sz w:val="21"/>
        </w:rPr>
        <w:t xml:space="preserve"> </w:t>
      </w:r>
      <w:r>
        <w:rPr>
          <w:rFonts w:ascii="Calibri" w:hAnsi="Calibri"/>
          <w:sz w:val="21"/>
        </w:rPr>
        <w:t>Poskytovatele</w:t>
      </w:r>
      <w:r>
        <w:rPr>
          <w:rFonts w:ascii="Calibri" w:hAnsi="Calibri"/>
          <w:spacing w:val="-4"/>
          <w:sz w:val="21"/>
        </w:rPr>
        <w:t xml:space="preserve"> </w:t>
      </w:r>
      <w:r>
        <w:rPr>
          <w:rFonts w:ascii="Calibri" w:hAnsi="Calibri"/>
          <w:sz w:val="21"/>
        </w:rPr>
        <w:t>(kontaktní osobu) obsahující specifikaci požadovaných služeb rozšířené podpory, včetně požadovaného termínu</w:t>
      </w:r>
      <w:r>
        <w:rPr>
          <w:rFonts w:ascii="Calibri" w:hAnsi="Calibri"/>
          <w:spacing w:val="-1"/>
          <w:sz w:val="21"/>
        </w:rPr>
        <w:t xml:space="preserve"> </w:t>
      </w:r>
      <w:r>
        <w:rPr>
          <w:rFonts w:ascii="Calibri" w:hAnsi="Calibri"/>
          <w:sz w:val="21"/>
        </w:rPr>
        <w:t>plnění.</w:t>
      </w:r>
    </w:p>
    <w:p w:rsidR="005460B7" w:rsidRDefault="00A738A0">
      <w:pPr>
        <w:pStyle w:val="Odstavecseseznamem"/>
        <w:numPr>
          <w:ilvl w:val="0"/>
          <w:numId w:val="13"/>
        </w:numPr>
        <w:tabs>
          <w:tab w:val="left" w:pos="859"/>
        </w:tabs>
        <w:rPr>
          <w:rFonts w:ascii="Calibri" w:hAnsi="Calibri"/>
          <w:sz w:val="21"/>
        </w:rPr>
      </w:pPr>
      <w:r>
        <w:rPr>
          <w:rFonts w:ascii="Calibri" w:hAnsi="Calibri"/>
          <w:sz w:val="21"/>
        </w:rPr>
        <w:t xml:space="preserve">Poskytovatel pošle Objednateli nabídku </w:t>
      </w:r>
      <w:proofErr w:type="gramStart"/>
      <w:r>
        <w:rPr>
          <w:rFonts w:ascii="Calibri" w:hAnsi="Calibri"/>
          <w:sz w:val="21"/>
        </w:rPr>
        <w:t>na</w:t>
      </w:r>
      <w:proofErr w:type="gramEnd"/>
      <w:r>
        <w:rPr>
          <w:rFonts w:ascii="Calibri" w:hAnsi="Calibri"/>
          <w:sz w:val="21"/>
        </w:rPr>
        <w:t xml:space="preserve"> poskytnutí požadovaných</w:t>
      </w:r>
      <w:r>
        <w:rPr>
          <w:rFonts w:ascii="Calibri" w:hAnsi="Calibri"/>
          <w:spacing w:val="-15"/>
          <w:sz w:val="21"/>
        </w:rPr>
        <w:t xml:space="preserve"> </w:t>
      </w:r>
      <w:r>
        <w:rPr>
          <w:rFonts w:ascii="Calibri" w:hAnsi="Calibri"/>
          <w:sz w:val="21"/>
        </w:rPr>
        <w:t>služeb.</w:t>
      </w:r>
    </w:p>
    <w:p w:rsidR="005460B7" w:rsidRDefault="00A738A0">
      <w:pPr>
        <w:pStyle w:val="Odstavecseseznamem"/>
        <w:numPr>
          <w:ilvl w:val="1"/>
          <w:numId w:val="13"/>
        </w:numPr>
        <w:tabs>
          <w:tab w:val="left" w:pos="1578"/>
          <w:tab w:val="left" w:pos="1579"/>
        </w:tabs>
        <w:spacing w:before="39"/>
        <w:rPr>
          <w:rFonts w:ascii="Calibri" w:hAnsi="Calibri"/>
          <w:sz w:val="21"/>
        </w:rPr>
      </w:pPr>
      <w:r>
        <w:rPr>
          <w:rFonts w:ascii="Calibri" w:hAnsi="Calibri"/>
          <w:sz w:val="21"/>
        </w:rPr>
        <w:t>Poslání</w:t>
      </w:r>
      <w:r>
        <w:rPr>
          <w:rFonts w:ascii="Calibri" w:hAnsi="Calibri"/>
          <w:spacing w:val="-9"/>
          <w:sz w:val="21"/>
        </w:rPr>
        <w:t xml:space="preserve"> </w:t>
      </w:r>
      <w:r>
        <w:rPr>
          <w:rFonts w:ascii="Calibri" w:hAnsi="Calibri"/>
          <w:sz w:val="21"/>
        </w:rPr>
        <w:t>nabídky</w:t>
      </w:r>
      <w:r>
        <w:rPr>
          <w:rFonts w:ascii="Calibri" w:hAnsi="Calibri"/>
          <w:spacing w:val="-8"/>
          <w:sz w:val="21"/>
        </w:rPr>
        <w:t xml:space="preserve"> </w:t>
      </w:r>
      <w:r>
        <w:rPr>
          <w:rFonts w:ascii="Calibri" w:hAnsi="Calibri"/>
          <w:sz w:val="21"/>
        </w:rPr>
        <w:t>Objednateli</w:t>
      </w:r>
      <w:r>
        <w:rPr>
          <w:rFonts w:ascii="Calibri" w:hAnsi="Calibri"/>
          <w:spacing w:val="-11"/>
          <w:sz w:val="21"/>
        </w:rPr>
        <w:t xml:space="preserve"> </w:t>
      </w:r>
      <w:r>
        <w:rPr>
          <w:rFonts w:ascii="Calibri" w:hAnsi="Calibri"/>
          <w:sz w:val="21"/>
        </w:rPr>
        <w:t>do</w:t>
      </w:r>
      <w:r>
        <w:rPr>
          <w:rFonts w:ascii="Calibri" w:hAnsi="Calibri"/>
          <w:spacing w:val="-10"/>
          <w:sz w:val="21"/>
        </w:rPr>
        <w:t xml:space="preserve"> </w:t>
      </w:r>
      <w:r>
        <w:rPr>
          <w:rFonts w:ascii="Calibri" w:hAnsi="Calibri"/>
          <w:sz w:val="21"/>
        </w:rPr>
        <w:t>21</w:t>
      </w:r>
      <w:r>
        <w:rPr>
          <w:rFonts w:ascii="Calibri" w:hAnsi="Calibri"/>
          <w:spacing w:val="-10"/>
          <w:sz w:val="21"/>
        </w:rPr>
        <w:t xml:space="preserve"> </w:t>
      </w:r>
      <w:r>
        <w:rPr>
          <w:rFonts w:ascii="Calibri" w:hAnsi="Calibri"/>
          <w:sz w:val="21"/>
        </w:rPr>
        <w:t>kalendářních</w:t>
      </w:r>
      <w:r>
        <w:rPr>
          <w:rFonts w:ascii="Calibri" w:hAnsi="Calibri"/>
          <w:spacing w:val="-9"/>
          <w:sz w:val="21"/>
        </w:rPr>
        <w:t xml:space="preserve"> </w:t>
      </w:r>
      <w:r>
        <w:rPr>
          <w:rFonts w:ascii="Calibri" w:hAnsi="Calibri"/>
          <w:sz w:val="21"/>
        </w:rPr>
        <w:t>dnů</w:t>
      </w:r>
      <w:r>
        <w:rPr>
          <w:rFonts w:ascii="Calibri" w:hAnsi="Calibri"/>
          <w:spacing w:val="-7"/>
          <w:sz w:val="21"/>
        </w:rPr>
        <w:t xml:space="preserve"> </w:t>
      </w:r>
      <w:proofErr w:type="gramStart"/>
      <w:r>
        <w:rPr>
          <w:rFonts w:ascii="Calibri" w:hAnsi="Calibri"/>
          <w:sz w:val="21"/>
        </w:rPr>
        <w:t>od</w:t>
      </w:r>
      <w:proofErr w:type="gramEnd"/>
      <w:r>
        <w:rPr>
          <w:rFonts w:ascii="Calibri" w:hAnsi="Calibri"/>
          <w:spacing w:val="-11"/>
          <w:sz w:val="21"/>
        </w:rPr>
        <w:t xml:space="preserve"> </w:t>
      </w:r>
      <w:r>
        <w:rPr>
          <w:rFonts w:ascii="Calibri" w:hAnsi="Calibri"/>
          <w:sz w:val="21"/>
        </w:rPr>
        <w:t>Požadavku</w:t>
      </w:r>
      <w:r>
        <w:rPr>
          <w:rFonts w:ascii="Calibri" w:hAnsi="Calibri"/>
          <w:spacing w:val="-8"/>
          <w:sz w:val="21"/>
        </w:rPr>
        <w:t xml:space="preserve"> </w:t>
      </w:r>
      <w:r>
        <w:rPr>
          <w:rFonts w:ascii="Calibri" w:hAnsi="Calibri"/>
          <w:sz w:val="21"/>
        </w:rPr>
        <w:t>na</w:t>
      </w:r>
      <w:r>
        <w:rPr>
          <w:rFonts w:ascii="Calibri" w:hAnsi="Calibri"/>
          <w:spacing w:val="-11"/>
          <w:sz w:val="21"/>
        </w:rPr>
        <w:t xml:space="preserve"> </w:t>
      </w:r>
      <w:r>
        <w:rPr>
          <w:rFonts w:ascii="Calibri" w:hAnsi="Calibri"/>
          <w:sz w:val="21"/>
        </w:rPr>
        <w:t>rozšířenou</w:t>
      </w:r>
      <w:r>
        <w:rPr>
          <w:rFonts w:ascii="Calibri" w:hAnsi="Calibri"/>
          <w:spacing w:val="-9"/>
          <w:sz w:val="21"/>
        </w:rPr>
        <w:t xml:space="preserve"> </w:t>
      </w:r>
      <w:r>
        <w:rPr>
          <w:rFonts w:ascii="Calibri" w:hAnsi="Calibri"/>
          <w:sz w:val="21"/>
        </w:rPr>
        <w:t>podporu.</w:t>
      </w:r>
    </w:p>
    <w:p w:rsidR="005460B7" w:rsidRDefault="00A738A0">
      <w:pPr>
        <w:spacing w:before="36"/>
        <w:ind w:left="1562" w:right="1418"/>
        <w:jc w:val="center"/>
        <w:rPr>
          <w:rFonts w:ascii="Calibri" w:hAnsi="Calibri"/>
          <w:sz w:val="21"/>
        </w:rPr>
      </w:pPr>
      <w:r>
        <w:rPr>
          <w:rFonts w:ascii="Calibri" w:hAnsi="Calibri"/>
          <w:sz w:val="21"/>
        </w:rPr>
        <w:t>Lhůta je závazná a její nesplnění bude pokutováno v souladu se Smlouvou.</w:t>
      </w:r>
    </w:p>
    <w:p w:rsidR="005460B7" w:rsidRDefault="00A738A0">
      <w:pPr>
        <w:pStyle w:val="Zkladntext"/>
        <w:spacing w:before="5"/>
        <w:rPr>
          <w:rFonts w:ascii="Calibri"/>
          <w:sz w:val="8"/>
        </w:rPr>
      </w:pPr>
      <w:r>
        <w:pict>
          <v:group id="_x0000_s1068" style="position:absolute;margin-left:69.85pt;margin-top:7.1pt;width:455.75pt;height:32.95pt;z-index:1288;mso-wrap-distance-left:0;mso-wrap-distance-right:0;mso-position-horizontal-relative:page" coordorigin="1397,142" coordsize="9115,659">
            <v:line id="_x0000_s1072" style="position:absolute" from="1419,185" to="2206,185" strokecolor="#5b9bd4" strokeweight="2.16pt"/>
            <v:line id="_x0000_s1071" style="position:absolute" from="2249,185" to="10490,185" strokecolor="#5b9bd4" strokeweight="2.16pt"/>
            <v:line id="_x0000_s1070" style="position:absolute" from="2228,164" to="2228,778" strokecolor="#5b9bd4" strokeweight="2.16pt"/>
            <v:shape id="_x0000_s1069" type="#_x0000_t202" style="position:absolute;left:1740;top:332;width:182;height:320" filled="f" stroked="f">
              <v:textbox inset="0,0,0,0">
                <w:txbxContent>
                  <w:p w:rsidR="005460B7" w:rsidRDefault="00A738A0">
                    <w:pPr>
                      <w:spacing w:line="319" w:lineRule="exact"/>
                      <w:rPr>
                        <w:rFonts w:ascii="Calibri"/>
                        <w:b/>
                        <w:sz w:val="32"/>
                      </w:rPr>
                    </w:pPr>
                    <w:r>
                      <w:rPr>
                        <w:rFonts w:ascii="Calibri"/>
                        <w:b/>
                        <w:w w:val="99"/>
                        <w:sz w:val="32"/>
                      </w:rPr>
                      <w:t>5</w:t>
                    </w:r>
                  </w:p>
                </w:txbxContent>
              </v:textbox>
            </v:shape>
            <w10:wrap type="topAndBottom" anchorx="page"/>
          </v:group>
        </w:pict>
      </w:r>
    </w:p>
    <w:p w:rsidR="005460B7" w:rsidRDefault="005460B7">
      <w:pPr>
        <w:rPr>
          <w:rFonts w:ascii="Calibri"/>
          <w:sz w:val="8"/>
        </w:rPr>
        <w:sectPr w:rsidR="005460B7">
          <w:pgSz w:w="11910" w:h="16840"/>
          <w:pgMar w:top="1360" w:right="1280" w:bottom="280" w:left="1280" w:header="708" w:footer="708" w:gutter="0"/>
          <w:cols w:space="708"/>
        </w:sectPr>
      </w:pPr>
    </w:p>
    <w:p w:rsidR="005460B7" w:rsidRDefault="00A738A0">
      <w:pPr>
        <w:pStyle w:val="Odstavecseseznamem"/>
        <w:numPr>
          <w:ilvl w:val="1"/>
          <w:numId w:val="13"/>
        </w:numPr>
        <w:tabs>
          <w:tab w:val="left" w:pos="1579"/>
        </w:tabs>
        <w:spacing w:before="42" w:line="276" w:lineRule="auto"/>
        <w:ind w:right="137"/>
        <w:jc w:val="both"/>
        <w:rPr>
          <w:rFonts w:ascii="Calibri" w:hAnsi="Calibri"/>
          <w:sz w:val="21"/>
        </w:rPr>
      </w:pPr>
      <w:r>
        <w:rPr>
          <w:rFonts w:ascii="Calibri" w:hAnsi="Calibri"/>
          <w:sz w:val="21"/>
        </w:rPr>
        <w:lastRenderedPageBreak/>
        <w:t>Nabídka bude oceněna počtem hodin a sazbou dle položkového rozpočtu, který je samostatnou přílohou</w:t>
      </w:r>
      <w:r>
        <w:rPr>
          <w:rFonts w:ascii="Calibri" w:hAnsi="Calibri"/>
          <w:spacing w:val="-7"/>
          <w:sz w:val="21"/>
        </w:rPr>
        <w:t xml:space="preserve"> </w:t>
      </w:r>
      <w:r>
        <w:rPr>
          <w:rFonts w:ascii="Calibri" w:hAnsi="Calibri"/>
          <w:sz w:val="21"/>
        </w:rPr>
        <w:t>Smlouvy.</w:t>
      </w:r>
    </w:p>
    <w:p w:rsidR="005460B7" w:rsidRDefault="00A738A0">
      <w:pPr>
        <w:pStyle w:val="Odstavecseseznamem"/>
        <w:numPr>
          <w:ilvl w:val="1"/>
          <w:numId w:val="13"/>
        </w:numPr>
        <w:tabs>
          <w:tab w:val="left" w:pos="1579"/>
        </w:tabs>
        <w:spacing w:line="276" w:lineRule="auto"/>
        <w:ind w:right="137"/>
        <w:jc w:val="both"/>
        <w:rPr>
          <w:rFonts w:ascii="Calibri" w:hAnsi="Calibri"/>
          <w:sz w:val="21"/>
        </w:rPr>
      </w:pPr>
      <w:r>
        <w:rPr>
          <w:rFonts w:ascii="Calibri" w:hAnsi="Calibri"/>
          <w:sz w:val="21"/>
        </w:rPr>
        <w:t xml:space="preserve">Nabídka bude obsahovat jednotlivé lhůty pro zhotovení </w:t>
      </w:r>
      <w:proofErr w:type="gramStart"/>
      <w:r>
        <w:rPr>
          <w:rFonts w:ascii="Calibri" w:hAnsi="Calibri"/>
          <w:sz w:val="21"/>
        </w:rPr>
        <w:t>a</w:t>
      </w:r>
      <w:proofErr w:type="gramEnd"/>
      <w:r>
        <w:rPr>
          <w:rFonts w:ascii="Calibri" w:hAnsi="Calibri"/>
          <w:sz w:val="21"/>
        </w:rPr>
        <w:t xml:space="preserve"> implementaci požadovaného rozšíření.</w:t>
      </w:r>
    </w:p>
    <w:p w:rsidR="005460B7" w:rsidRDefault="00A738A0">
      <w:pPr>
        <w:pStyle w:val="Odstavecseseznamem"/>
        <w:numPr>
          <w:ilvl w:val="1"/>
          <w:numId w:val="13"/>
        </w:numPr>
        <w:tabs>
          <w:tab w:val="left" w:pos="1579"/>
        </w:tabs>
        <w:spacing w:before="2" w:line="276" w:lineRule="auto"/>
        <w:ind w:right="133"/>
        <w:jc w:val="both"/>
        <w:rPr>
          <w:rFonts w:ascii="Calibri" w:hAnsi="Calibri"/>
          <w:sz w:val="21"/>
        </w:rPr>
      </w:pPr>
      <w:r>
        <w:rPr>
          <w:rFonts w:ascii="Calibri" w:hAnsi="Calibri"/>
          <w:sz w:val="21"/>
        </w:rPr>
        <w:t>Pokud</w:t>
      </w:r>
      <w:r>
        <w:rPr>
          <w:rFonts w:ascii="Calibri" w:hAnsi="Calibri"/>
          <w:spacing w:val="-5"/>
          <w:sz w:val="21"/>
        </w:rPr>
        <w:t xml:space="preserve"> </w:t>
      </w:r>
      <w:r>
        <w:rPr>
          <w:rFonts w:ascii="Calibri" w:hAnsi="Calibri"/>
          <w:sz w:val="21"/>
        </w:rPr>
        <w:t>požadované</w:t>
      </w:r>
      <w:r>
        <w:rPr>
          <w:rFonts w:ascii="Calibri" w:hAnsi="Calibri"/>
          <w:spacing w:val="-4"/>
          <w:sz w:val="21"/>
        </w:rPr>
        <w:t xml:space="preserve"> </w:t>
      </w:r>
      <w:r>
        <w:rPr>
          <w:rFonts w:ascii="Calibri" w:hAnsi="Calibri"/>
          <w:sz w:val="21"/>
        </w:rPr>
        <w:t>služby</w:t>
      </w:r>
      <w:r>
        <w:rPr>
          <w:rFonts w:ascii="Calibri" w:hAnsi="Calibri"/>
          <w:spacing w:val="-4"/>
          <w:sz w:val="21"/>
        </w:rPr>
        <w:t xml:space="preserve"> </w:t>
      </w:r>
      <w:r>
        <w:rPr>
          <w:rFonts w:ascii="Calibri" w:hAnsi="Calibri"/>
          <w:sz w:val="21"/>
        </w:rPr>
        <w:t>budou</w:t>
      </w:r>
      <w:r>
        <w:rPr>
          <w:rFonts w:ascii="Calibri" w:hAnsi="Calibri"/>
          <w:spacing w:val="-5"/>
          <w:sz w:val="21"/>
        </w:rPr>
        <w:t xml:space="preserve"> </w:t>
      </w:r>
      <w:r>
        <w:rPr>
          <w:rFonts w:ascii="Calibri" w:hAnsi="Calibri"/>
          <w:sz w:val="21"/>
        </w:rPr>
        <w:t>vyžadovat</w:t>
      </w:r>
      <w:r>
        <w:rPr>
          <w:rFonts w:ascii="Calibri" w:hAnsi="Calibri"/>
          <w:spacing w:val="-3"/>
          <w:sz w:val="21"/>
        </w:rPr>
        <w:t xml:space="preserve"> </w:t>
      </w:r>
      <w:r>
        <w:rPr>
          <w:rFonts w:ascii="Calibri" w:hAnsi="Calibri"/>
          <w:sz w:val="21"/>
        </w:rPr>
        <w:t>jakékoliv</w:t>
      </w:r>
      <w:r>
        <w:rPr>
          <w:rFonts w:ascii="Calibri" w:hAnsi="Calibri"/>
          <w:spacing w:val="-6"/>
          <w:sz w:val="21"/>
        </w:rPr>
        <w:t xml:space="preserve"> </w:t>
      </w:r>
      <w:r>
        <w:rPr>
          <w:rFonts w:ascii="Calibri" w:hAnsi="Calibri"/>
          <w:sz w:val="21"/>
        </w:rPr>
        <w:t>související</w:t>
      </w:r>
      <w:r>
        <w:rPr>
          <w:rFonts w:ascii="Calibri" w:hAnsi="Calibri"/>
          <w:spacing w:val="-5"/>
          <w:sz w:val="21"/>
        </w:rPr>
        <w:t xml:space="preserve"> </w:t>
      </w:r>
      <w:r>
        <w:rPr>
          <w:rFonts w:ascii="Calibri" w:hAnsi="Calibri"/>
          <w:sz w:val="21"/>
        </w:rPr>
        <w:t>náklady</w:t>
      </w:r>
      <w:r>
        <w:rPr>
          <w:rFonts w:ascii="Calibri" w:hAnsi="Calibri"/>
          <w:spacing w:val="-4"/>
          <w:sz w:val="21"/>
        </w:rPr>
        <w:t xml:space="preserve"> </w:t>
      </w:r>
      <w:proofErr w:type="gramStart"/>
      <w:r>
        <w:rPr>
          <w:rFonts w:ascii="Calibri" w:hAnsi="Calibri"/>
          <w:sz w:val="21"/>
        </w:rPr>
        <w:t>nad</w:t>
      </w:r>
      <w:proofErr w:type="gramEnd"/>
      <w:r>
        <w:rPr>
          <w:rFonts w:ascii="Calibri" w:hAnsi="Calibri"/>
          <w:spacing w:val="-7"/>
          <w:sz w:val="21"/>
        </w:rPr>
        <w:t xml:space="preserve"> </w:t>
      </w:r>
      <w:r>
        <w:rPr>
          <w:rFonts w:ascii="Calibri" w:hAnsi="Calibri"/>
          <w:sz w:val="21"/>
        </w:rPr>
        <w:t>rámec</w:t>
      </w:r>
      <w:r>
        <w:rPr>
          <w:rFonts w:ascii="Calibri" w:hAnsi="Calibri"/>
          <w:spacing w:val="-5"/>
          <w:sz w:val="21"/>
        </w:rPr>
        <w:t xml:space="preserve"> </w:t>
      </w:r>
      <w:r>
        <w:rPr>
          <w:rFonts w:ascii="Calibri" w:hAnsi="Calibri"/>
          <w:sz w:val="21"/>
        </w:rPr>
        <w:t>služeb rozšířené podpory (rozšíření HW, rozšíření licencovaného SW apod.) bude toto nabídka obsahovat včetně nacenění a</w:t>
      </w:r>
      <w:r>
        <w:rPr>
          <w:rFonts w:ascii="Calibri" w:hAnsi="Calibri"/>
          <w:spacing w:val="-4"/>
          <w:sz w:val="21"/>
        </w:rPr>
        <w:t xml:space="preserve"> </w:t>
      </w:r>
      <w:r>
        <w:rPr>
          <w:rFonts w:ascii="Calibri" w:hAnsi="Calibri"/>
          <w:sz w:val="21"/>
        </w:rPr>
        <w:t>zdůvodnění.</w:t>
      </w:r>
    </w:p>
    <w:p w:rsidR="005460B7" w:rsidRDefault="00A738A0">
      <w:pPr>
        <w:pStyle w:val="Odstavecseseznamem"/>
        <w:numPr>
          <w:ilvl w:val="1"/>
          <w:numId w:val="13"/>
        </w:numPr>
        <w:tabs>
          <w:tab w:val="left" w:pos="1578"/>
          <w:tab w:val="left" w:pos="1579"/>
        </w:tabs>
        <w:rPr>
          <w:rFonts w:ascii="Calibri" w:hAnsi="Calibri"/>
          <w:sz w:val="21"/>
        </w:rPr>
      </w:pPr>
      <w:r>
        <w:rPr>
          <w:rFonts w:ascii="Calibri" w:hAnsi="Calibri"/>
          <w:sz w:val="21"/>
        </w:rPr>
        <w:t>Platnost nabídky bude min. 30 kalendářních</w:t>
      </w:r>
      <w:r>
        <w:rPr>
          <w:rFonts w:ascii="Calibri" w:hAnsi="Calibri"/>
          <w:spacing w:val="-9"/>
          <w:sz w:val="21"/>
        </w:rPr>
        <w:t xml:space="preserve"> </w:t>
      </w:r>
      <w:r>
        <w:rPr>
          <w:rFonts w:ascii="Calibri" w:hAnsi="Calibri"/>
          <w:sz w:val="21"/>
        </w:rPr>
        <w:t>dnů.</w:t>
      </w:r>
    </w:p>
    <w:p w:rsidR="005460B7" w:rsidRDefault="00A738A0">
      <w:pPr>
        <w:pStyle w:val="Odstavecseseznamem"/>
        <w:numPr>
          <w:ilvl w:val="0"/>
          <w:numId w:val="13"/>
        </w:numPr>
        <w:tabs>
          <w:tab w:val="left" w:pos="859"/>
        </w:tabs>
        <w:spacing w:before="36"/>
        <w:rPr>
          <w:rFonts w:ascii="Calibri" w:hAnsi="Calibri"/>
          <w:sz w:val="21"/>
        </w:rPr>
      </w:pPr>
      <w:r>
        <w:rPr>
          <w:rFonts w:ascii="Calibri" w:hAnsi="Calibri"/>
          <w:sz w:val="21"/>
        </w:rPr>
        <w:t xml:space="preserve">Pokud  se  Objednatel  rozhodne,  že  přijme  nabídku  Poskytovatele,  pošle  Poskytovateli  </w:t>
      </w:r>
      <w:r>
        <w:rPr>
          <w:rFonts w:ascii="Calibri" w:hAnsi="Calibri"/>
          <w:spacing w:val="45"/>
          <w:sz w:val="21"/>
        </w:rPr>
        <w:t xml:space="preserve"> </w:t>
      </w:r>
      <w:r>
        <w:rPr>
          <w:rFonts w:ascii="Calibri" w:hAnsi="Calibri"/>
          <w:sz w:val="21"/>
        </w:rPr>
        <w:t>výzvu</w:t>
      </w:r>
    </w:p>
    <w:p w:rsidR="005460B7" w:rsidRDefault="00A738A0">
      <w:pPr>
        <w:spacing w:before="38"/>
        <w:ind w:left="858"/>
        <w:rPr>
          <w:rFonts w:ascii="Calibri" w:hAnsi="Calibri"/>
          <w:sz w:val="21"/>
        </w:rPr>
      </w:pPr>
      <w:proofErr w:type="gramStart"/>
      <w:r>
        <w:rPr>
          <w:rFonts w:ascii="Calibri" w:hAnsi="Calibri"/>
          <w:sz w:val="21"/>
        </w:rPr>
        <w:t>k</w:t>
      </w:r>
      <w:proofErr w:type="gramEnd"/>
      <w:r>
        <w:rPr>
          <w:rFonts w:ascii="Calibri" w:hAnsi="Calibri"/>
          <w:sz w:val="21"/>
        </w:rPr>
        <w:t xml:space="preserve"> poskytnutí služeb dle nabídky („Dílčí objednávku“).</w:t>
      </w:r>
    </w:p>
    <w:p w:rsidR="005460B7" w:rsidRDefault="00A738A0">
      <w:pPr>
        <w:pStyle w:val="Odstavecseseznamem"/>
        <w:numPr>
          <w:ilvl w:val="0"/>
          <w:numId w:val="13"/>
        </w:numPr>
        <w:tabs>
          <w:tab w:val="left" w:pos="859"/>
        </w:tabs>
        <w:spacing w:before="38" w:line="276" w:lineRule="auto"/>
        <w:ind w:right="131"/>
        <w:jc w:val="both"/>
        <w:rPr>
          <w:rFonts w:ascii="Calibri" w:hAnsi="Calibri"/>
          <w:sz w:val="21"/>
        </w:rPr>
      </w:pPr>
      <w:r>
        <w:rPr>
          <w:rFonts w:ascii="Calibri" w:hAnsi="Calibri"/>
          <w:sz w:val="21"/>
        </w:rPr>
        <w:t>Poskytovatel do 5 pracovních dnů potvrdí přijetí Dílčí objednávky k poskytnutí služeb a zahájí poskyto</w:t>
      </w:r>
      <w:r>
        <w:rPr>
          <w:rFonts w:ascii="Calibri" w:hAnsi="Calibri"/>
          <w:sz w:val="21"/>
        </w:rPr>
        <w:t xml:space="preserve">vání v souladu se svou nabídkou a Dílčí objednávkou. Poskytovatel není oprávněn nepřijmout Dílčí objednávku, pokud nedošlo ke změně rozsahu požadovaných služeb oproti Požadavku </w:t>
      </w:r>
      <w:proofErr w:type="gramStart"/>
      <w:r>
        <w:rPr>
          <w:rFonts w:ascii="Calibri" w:hAnsi="Calibri"/>
          <w:sz w:val="21"/>
        </w:rPr>
        <w:t>na</w:t>
      </w:r>
      <w:proofErr w:type="gramEnd"/>
      <w:r>
        <w:rPr>
          <w:rFonts w:ascii="Calibri" w:hAnsi="Calibri"/>
          <w:sz w:val="21"/>
        </w:rPr>
        <w:t xml:space="preserve"> rozšířenou podporu nebo neuplynula doba platnosti nabídky</w:t>
      </w:r>
      <w:r>
        <w:rPr>
          <w:rFonts w:ascii="Calibri" w:hAnsi="Calibri"/>
          <w:spacing w:val="-17"/>
          <w:sz w:val="21"/>
        </w:rPr>
        <w:t xml:space="preserve"> </w:t>
      </w:r>
      <w:r>
        <w:rPr>
          <w:rFonts w:ascii="Calibri" w:hAnsi="Calibri"/>
          <w:sz w:val="21"/>
        </w:rPr>
        <w:t>Poskytovatele.</w:t>
      </w:r>
    </w:p>
    <w:p w:rsidR="005460B7" w:rsidRDefault="00A738A0">
      <w:pPr>
        <w:pStyle w:val="Odstavecseseznamem"/>
        <w:numPr>
          <w:ilvl w:val="0"/>
          <w:numId w:val="13"/>
        </w:numPr>
        <w:tabs>
          <w:tab w:val="left" w:pos="859"/>
        </w:tabs>
        <w:spacing w:line="276" w:lineRule="auto"/>
        <w:ind w:right="132"/>
        <w:jc w:val="both"/>
        <w:rPr>
          <w:rFonts w:ascii="Calibri" w:hAnsi="Calibri"/>
          <w:sz w:val="21"/>
        </w:rPr>
      </w:pPr>
      <w:r>
        <w:rPr>
          <w:rFonts w:ascii="Calibri" w:hAnsi="Calibri"/>
          <w:sz w:val="21"/>
        </w:rPr>
        <w:t>Při</w:t>
      </w:r>
      <w:r>
        <w:rPr>
          <w:rFonts w:ascii="Calibri" w:hAnsi="Calibri"/>
          <w:sz w:val="21"/>
        </w:rPr>
        <w:t>jetím</w:t>
      </w:r>
      <w:r>
        <w:rPr>
          <w:rFonts w:ascii="Calibri" w:hAnsi="Calibri"/>
          <w:spacing w:val="-12"/>
          <w:sz w:val="21"/>
        </w:rPr>
        <w:t xml:space="preserve"> </w:t>
      </w:r>
      <w:r>
        <w:rPr>
          <w:rFonts w:ascii="Calibri" w:hAnsi="Calibri"/>
          <w:sz w:val="21"/>
        </w:rPr>
        <w:t>Dílčí</w:t>
      </w:r>
      <w:r>
        <w:rPr>
          <w:rFonts w:ascii="Calibri" w:hAnsi="Calibri"/>
          <w:spacing w:val="-9"/>
          <w:sz w:val="21"/>
        </w:rPr>
        <w:t xml:space="preserve"> </w:t>
      </w:r>
      <w:r>
        <w:rPr>
          <w:rFonts w:ascii="Calibri" w:hAnsi="Calibri"/>
          <w:sz w:val="21"/>
        </w:rPr>
        <w:t>objednávky</w:t>
      </w:r>
      <w:r>
        <w:rPr>
          <w:rFonts w:ascii="Calibri" w:hAnsi="Calibri"/>
          <w:spacing w:val="-8"/>
          <w:sz w:val="21"/>
        </w:rPr>
        <w:t xml:space="preserve"> </w:t>
      </w:r>
      <w:r>
        <w:rPr>
          <w:rFonts w:ascii="Calibri" w:hAnsi="Calibri"/>
          <w:sz w:val="21"/>
        </w:rPr>
        <w:t>se</w:t>
      </w:r>
      <w:r>
        <w:rPr>
          <w:rFonts w:ascii="Calibri" w:hAnsi="Calibri"/>
          <w:spacing w:val="-10"/>
          <w:sz w:val="21"/>
        </w:rPr>
        <w:t xml:space="preserve"> </w:t>
      </w:r>
      <w:r>
        <w:rPr>
          <w:rFonts w:ascii="Calibri" w:hAnsi="Calibri"/>
          <w:sz w:val="21"/>
        </w:rPr>
        <w:t>termíny,</w:t>
      </w:r>
      <w:r>
        <w:rPr>
          <w:rFonts w:ascii="Calibri" w:hAnsi="Calibri"/>
          <w:spacing w:val="-8"/>
          <w:sz w:val="21"/>
        </w:rPr>
        <w:t xml:space="preserve"> </w:t>
      </w:r>
      <w:r>
        <w:rPr>
          <w:rFonts w:ascii="Calibri" w:hAnsi="Calibri"/>
          <w:sz w:val="21"/>
        </w:rPr>
        <w:t>dle</w:t>
      </w:r>
      <w:r>
        <w:rPr>
          <w:rFonts w:ascii="Calibri" w:hAnsi="Calibri"/>
          <w:spacing w:val="-8"/>
          <w:sz w:val="21"/>
        </w:rPr>
        <w:t xml:space="preserve"> </w:t>
      </w:r>
      <w:r>
        <w:rPr>
          <w:rFonts w:ascii="Calibri" w:hAnsi="Calibri"/>
          <w:sz w:val="21"/>
        </w:rPr>
        <w:t>nabídky</w:t>
      </w:r>
      <w:r>
        <w:rPr>
          <w:rFonts w:ascii="Calibri" w:hAnsi="Calibri"/>
          <w:spacing w:val="-10"/>
          <w:sz w:val="21"/>
        </w:rPr>
        <w:t xml:space="preserve"> </w:t>
      </w:r>
      <w:r>
        <w:rPr>
          <w:rFonts w:ascii="Calibri" w:hAnsi="Calibri"/>
          <w:sz w:val="21"/>
        </w:rPr>
        <w:t>Poskytovatele</w:t>
      </w:r>
      <w:r>
        <w:rPr>
          <w:rFonts w:ascii="Calibri" w:hAnsi="Calibri"/>
          <w:spacing w:val="-8"/>
          <w:sz w:val="21"/>
        </w:rPr>
        <w:t xml:space="preserve"> </w:t>
      </w:r>
      <w:r>
        <w:rPr>
          <w:rFonts w:ascii="Calibri" w:hAnsi="Calibri"/>
          <w:sz w:val="21"/>
        </w:rPr>
        <w:t>stávají</w:t>
      </w:r>
      <w:r>
        <w:rPr>
          <w:rFonts w:ascii="Calibri" w:hAnsi="Calibri"/>
          <w:spacing w:val="-11"/>
          <w:sz w:val="21"/>
        </w:rPr>
        <w:t xml:space="preserve"> </w:t>
      </w:r>
      <w:r>
        <w:rPr>
          <w:rFonts w:ascii="Calibri" w:hAnsi="Calibri"/>
          <w:sz w:val="21"/>
        </w:rPr>
        <w:t>závaznými</w:t>
      </w:r>
      <w:r>
        <w:rPr>
          <w:rFonts w:ascii="Calibri" w:hAnsi="Calibri"/>
          <w:spacing w:val="-9"/>
          <w:sz w:val="21"/>
        </w:rPr>
        <w:t xml:space="preserve"> </w:t>
      </w:r>
      <w:r>
        <w:rPr>
          <w:rFonts w:ascii="Calibri" w:hAnsi="Calibri"/>
          <w:sz w:val="21"/>
        </w:rPr>
        <w:t>a</w:t>
      </w:r>
      <w:r>
        <w:rPr>
          <w:rFonts w:ascii="Calibri" w:hAnsi="Calibri"/>
          <w:spacing w:val="-9"/>
          <w:sz w:val="21"/>
        </w:rPr>
        <w:t xml:space="preserve"> </w:t>
      </w:r>
      <w:r>
        <w:rPr>
          <w:rFonts w:ascii="Calibri" w:hAnsi="Calibri"/>
          <w:sz w:val="21"/>
        </w:rPr>
        <w:t>jejich</w:t>
      </w:r>
      <w:r>
        <w:rPr>
          <w:rFonts w:ascii="Calibri" w:hAnsi="Calibri"/>
          <w:spacing w:val="-9"/>
          <w:sz w:val="21"/>
        </w:rPr>
        <w:t xml:space="preserve"> </w:t>
      </w:r>
      <w:r>
        <w:rPr>
          <w:rFonts w:ascii="Calibri" w:hAnsi="Calibri"/>
          <w:sz w:val="21"/>
        </w:rPr>
        <w:t>nesplnění bude pokutováno v souladu se</w:t>
      </w:r>
      <w:r>
        <w:rPr>
          <w:rFonts w:ascii="Calibri" w:hAnsi="Calibri"/>
          <w:spacing w:val="-11"/>
          <w:sz w:val="21"/>
        </w:rPr>
        <w:t xml:space="preserve"> </w:t>
      </w:r>
      <w:r>
        <w:rPr>
          <w:rFonts w:ascii="Calibri" w:hAnsi="Calibri"/>
          <w:sz w:val="21"/>
        </w:rPr>
        <w:t>Smlouvou.</w:t>
      </w: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A738A0">
      <w:pPr>
        <w:pStyle w:val="Zkladntext"/>
        <w:spacing w:before="9"/>
        <w:rPr>
          <w:rFonts w:ascii="Calibri"/>
          <w:sz w:val="29"/>
        </w:rPr>
      </w:pPr>
      <w:r>
        <w:pict>
          <v:group id="_x0000_s1063" style="position:absolute;margin-left:69.85pt;margin-top:20.1pt;width:455.75pt;height:32.95pt;z-index:1336;mso-wrap-distance-left:0;mso-wrap-distance-right:0;mso-position-horizontal-relative:page" coordorigin="1397,402" coordsize="9115,659">
            <v:line id="_x0000_s1067" style="position:absolute" from="1419,446" to="2206,446" strokecolor="#5b9bd4" strokeweight="2.16pt"/>
            <v:line id="_x0000_s1066" style="position:absolute" from="2249,446" to="10490,446" strokecolor="#5b9bd4" strokeweight="2.16pt"/>
            <v:line id="_x0000_s1065" style="position:absolute" from="2228,424" to="2228,1039" strokecolor="#5b9bd4" strokeweight="2.16pt"/>
            <v:shape id="_x0000_s1064" type="#_x0000_t202" style="position:absolute;left:1740;top:593;width:182;height:320" filled="f" stroked="f">
              <v:textbox inset="0,0,0,0">
                <w:txbxContent>
                  <w:p w:rsidR="005460B7" w:rsidRDefault="00A738A0">
                    <w:pPr>
                      <w:spacing w:line="319" w:lineRule="exact"/>
                      <w:rPr>
                        <w:rFonts w:ascii="Calibri"/>
                        <w:b/>
                        <w:sz w:val="32"/>
                      </w:rPr>
                    </w:pPr>
                    <w:r>
                      <w:rPr>
                        <w:rFonts w:ascii="Calibri"/>
                        <w:b/>
                        <w:w w:val="99"/>
                        <w:sz w:val="32"/>
                      </w:rPr>
                      <w:t>6</w:t>
                    </w:r>
                  </w:p>
                </w:txbxContent>
              </v:textbox>
            </v:shape>
            <w10:wrap type="topAndBottom" anchorx="page"/>
          </v:group>
        </w:pict>
      </w:r>
    </w:p>
    <w:p w:rsidR="005460B7" w:rsidRDefault="005460B7">
      <w:pPr>
        <w:rPr>
          <w:rFonts w:ascii="Calibri"/>
          <w:sz w:val="29"/>
        </w:rPr>
        <w:sectPr w:rsidR="005460B7">
          <w:pgSz w:w="11910" w:h="16840"/>
          <w:pgMar w:top="1360" w:right="1280" w:bottom="280" w:left="1280" w:header="708" w:footer="708" w:gutter="0"/>
          <w:cols w:space="708"/>
        </w:sectPr>
      </w:pPr>
    </w:p>
    <w:p w:rsidR="005460B7" w:rsidRDefault="00A738A0">
      <w:pPr>
        <w:pStyle w:val="Nadpis1"/>
        <w:numPr>
          <w:ilvl w:val="0"/>
          <w:numId w:val="22"/>
        </w:numPr>
        <w:tabs>
          <w:tab w:val="left" w:pos="570"/>
          <w:tab w:val="left" w:pos="571"/>
          <w:tab w:val="left" w:pos="9238"/>
        </w:tabs>
      </w:pPr>
      <w:r>
        <w:rPr>
          <w:sz w:val="36"/>
          <w:u w:val="single" w:color="5B9BD4"/>
        </w:rPr>
        <w:lastRenderedPageBreak/>
        <w:tab/>
        <w:t>S</w:t>
      </w:r>
      <w:r>
        <w:rPr>
          <w:u w:val="single" w:color="5B9BD4"/>
        </w:rPr>
        <w:t>OUČINNOST</w:t>
      </w:r>
      <w:r>
        <w:rPr>
          <w:spacing w:val="-2"/>
          <w:u w:val="single" w:color="5B9BD4"/>
        </w:rPr>
        <w:t xml:space="preserve"> </w:t>
      </w:r>
      <w:r>
        <w:rPr>
          <w:u w:val="single" w:color="5B9BD4"/>
        </w:rPr>
        <w:t>OBJEDNATELE</w:t>
      </w:r>
      <w:r>
        <w:rPr>
          <w:u w:val="single" w:color="5B9BD4"/>
        </w:rPr>
        <w:tab/>
      </w:r>
    </w:p>
    <w:p w:rsidR="005460B7" w:rsidRDefault="005460B7">
      <w:pPr>
        <w:pStyle w:val="Zkladntext"/>
        <w:spacing w:before="3"/>
        <w:rPr>
          <w:rFonts w:ascii="Calibri"/>
          <w:b/>
          <w:sz w:val="17"/>
        </w:rPr>
      </w:pPr>
    </w:p>
    <w:p w:rsidR="005460B7" w:rsidRDefault="00A738A0">
      <w:pPr>
        <w:pStyle w:val="Odstavecseseznamem"/>
        <w:numPr>
          <w:ilvl w:val="1"/>
          <w:numId w:val="22"/>
        </w:numPr>
        <w:tabs>
          <w:tab w:val="left" w:pos="859"/>
        </w:tabs>
        <w:spacing w:before="59"/>
        <w:rPr>
          <w:rFonts w:ascii="Calibri" w:hAnsi="Calibri"/>
          <w:sz w:val="21"/>
        </w:rPr>
      </w:pPr>
      <w:r>
        <w:rPr>
          <w:rFonts w:ascii="Calibri" w:hAnsi="Calibri"/>
          <w:sz w:val="21"/>
        </w:rPr>
        <w:t>Zajištění zabezpečeného vzdáleného přístupu Poskytovateli k technologii Objednatele</w:t>
      </w:r>
      <w:r>
        <w:rPr>
          <w:rFonts w:ascii="Calibri" w:hAnsi="Calibri"/>
          <w:spacing w:val="-21"/>
          <w:sz w:val="21"/>
        </w:rPr>
        <w:t xml:space="preserve"> </w:t>
      </w:r>
      <w:r>
        <w:rPr>
          <w:rFonts w:ascii="Calibri" w:hAnsi="Calibri"/>
          <w:sz w:val="21"/>
        </w:rPr>
        <w:t>(VPN).</w:t>
      </w:r>
    </w:p>
    <w:p w:rsidR="005460B7" w:rsidRDefault="00A738A0">
      <w:pPr>
        <w:pStyle w:val="Odstavecseseznamem"/>
        <w:numPr>
          <w:ilvl w:val="1"/>
          <w:numId w:val="22"/>
        </w:numPr>
        <w:tabs>
          <w:tab w:val="left" w:pos="859"/>
        </w:tabs>
        <w:spacing w:before="38" w:line="276" w:lineRule="auto"/>
        <w:ind w:right="137"/>
        <w:rPr>
          <w:rFonts w:ascii="Calibri" w:hAnsi="Calibri"/>
          <w:sz w:val="21"/>
        </w:rPr>
      </w:pPr>
      <w:r>
        <w:rPr>
          <w:rFonts w:ascii="Calibri" w:hAnsi="Calibri"/>
          <w:sz w:val="21"/>
        </w:rPr>
        <w:t xml:space="preserve">Objednatel se zavazuje poskytovat veškerou potřebnou součinnost při nasazování nových verzí všech součástí Systému a podílet se </w:t>
      </w:r>
      <w:proofErr w:type="gramStart"/>
      <w:r>
        <w:rPr>
          <w:rFonts w:ascii="Calibri" w:hAnsi="Calibri"/>
          <w:sz w:val="21"/>
        </w:rPr>
        <w:t>na</w:t>
      </w:r>
      <w:proofErr w:type="gramEnd"/>
      <w:r>
        <w:rPr>
          <w:rFonts w:ascii="Calibri" w:hAnsi="Calibri"/>
          <w:sz w:val="21"/>
        </w:rPr>
        <w:t xml:space="preserve"> jeho</w:t>
      </w:r>
      <w:r>
        <w:rPr>
          <w:rFonts w:ascii="Calibri" w:hAnsi="Calibri"/>
          <w:spacing w:val="-8"/>
          <w:sz w:val="21"/>
        </w:rPr>
        <w:t xml:space="preserve"> </w:t>
      </w:r>
      <w:r>
        <w:rPr>
          <w:rFonts w:ascii="Calibri" w:hAnsi="Calibri"/>
          <w:sz w:val="21"/>
        </w:rPr>
        <w:t>testování.</w:t>
      </w:r>
    </w:p>
    <w:p w:rsidR="005460B7" w:rsidRDefault="00A738A0">
      <w:pPr>
        <w:pStyle w:val="Odstavecseseznamem"/>
        <w:numPr>
          <w:ilvl w:val="1"/>
          <w:numId w:val="22"/>
        </w:numPr>
        <w:tabs>
          <w:tab w:val="left" w:pos="906"/>
          <w:tab w:val="left" w:pos="907"/>
        </w:tabs>
        <w:ind w:left="906" w:hanging="408"/>
        <w:rPr>
          <w:rFonts w:ascii="Calibri" w:hAnsi="Calibri"/>
          <w:sz w:val="21"/>
        </w:rPr>
      </w:pPr>
      <w:r>
        <w:rPr>
          <w:rFonts w:ascii="Calibri" w:hAnsi="Calibri"/>
          <w:sz w:val="21"/>
        </w:rPr>
        <w:t>Umožnění  fyzického  přístupu  k  technologiím  (HW,  SW)  na  místě  pracovníkům</w:t>
      </w:r>
      <w:r>
        <w:rPr>
          <w:rFonts w:ascii="Calibri" w:hAnsi="Calibri"/>
          <w:spacing w:val="8"/>
          <w:sz w:val="21"/>
        </w:rPr>
        <w:t xml:space="preserve"> </w:t>
      </w:r>
      <w:r>
        <w:rPr>
          <w:rFonts w:ascii="Calibri" w:hAnsi="Calibri"/>
          <w:sz w:val="21"/>
        </w:rPr>
        <w:t>Poskytovatele</w:t>
      </w:r>
    </w:p>
    <w:p w:rsidR="005460B7" w:rsidRDefault="00A738A0">
      <w:pPr>
        <w:spacing w:before="39"/>
        <w:ind w:left="858"/>
        <w:rPr>
          <w:rFonts w:ascii="Calibri" w:hAnsi="Calibri"/>
          <w:sz w:val="21"/>
        </w:rPr>
      </w:pPr>
      <w:proofErr w:type="gramStart"/>
      <w:r>
        <w:rPr>
          <w:rFonts w:ascii="Calibri" w:hAnsi="Calibri"/>
          <w:sz w:val="21"/>
        </w:rPr>
        <w:t>pro</w:t>
      </w:r>
      <w:proofErr w:type="gramEnd"/>
      <w:r>
        <w:rPr>
          <w:rFonts w:ascii="Calibri" w:hAnsi="Calibri"/>
          <w:sz w:val="21"/>
        </w:rPr>
        <w:t xml:space="preserve"> vykonávání servisních zásahů.</w:t>
      </w:r>
    </w:p>
    <w:p w:rsidR="005460B7" w:rsidRDefault="00A738A0">
      <w:pPr>
        <w:pStyle w:val="Odstavecseseznamem"/>
        <w:numPr>
          <w:ilvl w:val="1"/>
          <w:numId w:val="22"/>
        </w:numPr>
        <w:tabs>
          <w:tab w:val="left" w:pos="859"/>
        </w:tabs>
        <w:spacing w:before="39"/>
        <w:rPr>
          <w:rFonts w:ascii="Calibri" w:hAnsi="Calibri"/>
          <w:sz w:val="21"/>
        </w:rPr>
      </w:pPr>
      <w:r>
        <w:rPr>
          <w:rFonts w:ascii="Calibri" w:hAnsi="Calibri"/>
          <w:sz w:val="21"/>
        </w:rPr>
        <w:t xml:space="preserve">Stanovit pověřené osoby zodpovědné za nahlašování </w:t>
      </w:r>
      <w:proofErr w:type="gramStart"/>
      <w:r>
        <w:rPr>
          <w:rFonts w:ascii="Calibri" w:hAnsi="Calibri"/>
          <w:sz w:val="21"/>
        </w:rPr>
        <w:t>a</w:t>
      </w:r>
      <w:proofErr w:type="gramEnd"/>
      <w:r>
        <w:rPr>
          <w:rFonts w:ascii="Calibri" w:hAnsi="Calibri"/>
          <w:sz w:val="21"/>
        </w:rPr>
        <w:t xml:space="preserve"> evidenci</w:t>
      </w:r>
      <w:r>
        <w:rPr>
          <w:rFonts w:ascii="Calibri" w:hAnsi="Calibri"/>
          <w:spacing w:val="-17"/>
          <w:sz w:val="21"/>
        </w:rPr>
        <w:t xml:space="preserve"> </w:t>
      </w:r>
      <w:r>
        <w:rPr>
          <w:rFonts w:ascii="Calibri" w:hAnsi="Calibri"/>
          <w:sz w:val="21"/>
        </w:rPr>
        <w:t>problémů.</w:t>
      </w: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A738A0">
      <w:pPr>
        <w:pStyle w:val="Zkladntext"/>
        <w:spacing w:before="12"/>
        <w:rPr>
          <w:rFonts w:ascii="Calibri"/>
          <w:sz w:val="15"/>
        </w:rPr>
      </w:pPr>
      <w:r>
        <w:pict>
          <v:group id="_x0000_s1058" style="position:absolute;margin-left:69.85pt;margin-top:11.7pt;width:455.75pt;height:32.95pt;z-index:1384;mso-wrap-distance-left:0;mso-wrap-distance-right:0;mso-position-horizontal-relative:page" coordorigin="1397,234" coordsize="9115,659">
            <v:line id="_x0000_s1062" style="position:absolute" from="1419,278" to="2206,278" strokecolor="#5b9bd4" strokeweight="2.16pt"/>
            <v:line id="_x0000_s1061" style="position:absolute" from="2249,278" to="10490,278" strokecolor="#5b9bd4" strokeweight="2.16pt"/>
            <v:line id="_x0000_s1060" style="position:absolute" from="2228,256" to="2228,871" strokecolor="#5b9bd4" strokeweight="2.16pt"/>
            <v:shape id="_x0000_s1059" type="#_x0000_t202" style="position:absolute;left:1740;top:425;width:182;height:320" filled="f" stroked="f">
              <v:textbox inset="0,0,0,0">
                <w:txbxContent>
                  <w:p w:rsidR="005460B7" w:rsidRDefault="00A738A0">
                    <w:pPr>
                      <w:spacing w:line="319" w:lineRule="exact"/>
                      <w:rPr>
                        <w:rFonts w:ascii="Calibri"/>
                        <w:b/>
                        <w:sz w:val="32"/>
                      </w:rPr>
                    </w:pPr>
                    <w:r>
                      <w:rPr>
                        <w:rFonts w:ascii="Calibri"/>
                        <w:b/>
                        <w:w w:val="99"/>
                        <w:sz w:val="32"/>
                      </w:rPr>
                      <w:t>7</w:t>
                    </w:r>
                  </w:p>
                </w:txbxContent>
              </v:textbox>
            </v:shape>
            <w10:wrap type="topAndBottom" anchorx="page"/>
          </v:group>
        </w:pict>
      </w:r>
    </w:p>
    <w:p w:rsidR="005460B7" w:rsidRDefault="005460B7">
      <w:pPr>
        <w:rPr>
          <w:rFonts w:ascii="Calibri"/>
          <w:sz w:val="15"/>
        </w:rPr>
        <w:sectPr w:rsidR="005460B7">
          <w:pgSz w:w="11910" w:h="16840"/>
          <w:pgMar w:top="1400" w:right="1280" w:bottom="280" w:left="1280" w:header="708" w:footer="708" w:gutter="0"/>
          <w:cols w:space="708"/>
        </w:sectPr>
      </w:pPr>
    </w:p>
    <w:p w:rsidR="005460B7" w:rsidRDefault="00A738A0">
      <w:pPr>
        <w:pStyle w:val="Nadpis1"/>
        <w:numPr>
          <w:ilvl w:val="0"/>
          <w:numId w:val="22"/>
        </w:numPr>
        <w:tabs>
          <w:tab w:val="left" w:pos="570"/>
          <w:tab w:val="left" w:pos="571"/>
          <w:tab w:val="left" w:pos="9238"/>
        </w:tabs>
      </w:pPr>
      <w:r>
        <w:rPr>
          <w:sz w:val="36"/>
          <w:u w:val="single" w:color="5B9BD4"/>
        </w:rPr>
        <w:lastRenderedPageBreak/>
        <w:tab/>
        <w:t>O</w:t>
      </w:r>
      <w:r>
        <w:rPr>
          <w:u w:val="single" w:color="5B9BD4"/>
        </w:rPr>
        <w:t>STATNÍ</w:t>
      </w:r>
      <w:r>
        <w:rPr>
          <w:spacing w:val="-4"/>
          <w:u w:val="single" w:color="5B9BD4"/>
        </w:rPr>
        <w:t xml:space="preserve"> </w:t>
      </w:r>
      <w:r>
        <w:rPr>
          <w:u w:val="single" w:color="5B9BD4"/>
        </w:rPr>
        <w:t>PODMÍNKY</w:t>
      </w:r>
      <w:r>
        <w:rPr>
          <w:u w:val="single" w:color="5B9BD4"/>
        </w:rPr>
        <w:tab/>
      </w:r>
    </w:p>
    <w:p w:rsidR="005460B7" w:rsidRDefault="005460B7">
      <w:pPr>
        <w:pStyle w:val="Zkladntext"/>
        <w:spacing w:before="3"/>
        <w:rPr>
          <w:rFonts w:ascii="Calibri"/>
          <w:b/>
          <w:sz w:val="17"/>
        </w:rPr>
      </w:pPr>
    </w:p>
    <w:p w:rsidR="005460B7" w:rsidRDefault="00A738A0">
      <w:pPr>
        <w:spacing w:before="59"/>
        <w:ind w:left="138"/>
        <w:rPr>
          <w:rFonts w:ascii="Calibri" w:hAnsi="Calibri"/>
          <w:sz w:val="21"/>
        </w:rPr>
      </w:pPr>
      <w:r>
        <w:rPr>
          <w:rFonts w:ascii="Calibri" w:hAnsi="Calibri"/>
          <w:sz w:val="21"/>
        </w:rPr>
        <w:t>Kvalita a záruky:</w:t>
      </w:r>
    </w:p>
    <w:p w:rsidR="005460B7" w:rsidRDefault="00A738A0">
      <w:pPr>
        <w:pStyle w:val="Odstavecseseznamem"/>
        <w:numPr>
          <w:ilvl w:val="1"/>
          <w:numId w:val="22"/>
        </w:numPr>
        <w:tabs>
          <w:tab w:val="left" w:pos="859"/>
        </w:tabs>
        <w:spacing w:before="98"/>
        <w:rPr>
          <w:rFonts w:ascii="Calibri" w:hAnsi="Calibri"/>
          <w:sz w:val="21"/>
        </w:rPr>
      </w:pPr>
      <w:r>
        <w:rPr>
          <w:rFonts w:ascii="Calibri" w:hAnsi="Calibri"/>
          <w:sz w:val="21"/>
        </w:rPr>
        <w:t xml:space="preserve">Kvalita   služeb   bude   zcela   odpovídat   požadavkům   kladeným   na   HW   i   SW   ve        </w:t>
      </w:r>
      <w:r>
        <w:rPr>
          <w:rFonts w:ascii="Calibri" w:hAnsi="Calibri"/>
          <w:spacing w:val="11"/>
          <w:sz w:val="21"/>
        </w:rPr>
        <w:t xml:space="preserve"> </w:t>
      </w:r>
      <w:r>
        <w:rPr>
          <w:rFonts w:ascii="Calibri" w:hAnsi="Calibri"/>
          <w:sz w:val="21"/>
        </w:rPr>
        <w:t>shodě</w:t>
      </w:r>
    </w:p>
    <w:p w:rsidR="005460B7" w:rsidRDefault="00A738A0">
      <w:pPr>
        <w:spacing w:before="38"/>
        <w:ind w:left="858"/>
        <w:rPr>
          <w:rFonts w:ascii="Calibri" w:hAnsi="Calibri"/>
          <w:sz w:val="21"/>
        </w:rPr>
      </w:pPr>
      <w:proofErr w:type="gramStart"/>
      <w:r>
        <w:rPr>
          <w:rFonts w:ascii="Calibri" w:hAnsi="Calibri"/>
          <w:sz w:val="21"/>
        </w:rPr>
        <w:t>s</w:t>
      </w:r>
      <w:proofErr w:type="gramEnd"/>
      <w:r>
        <w:rPr>
          <w:rFonts w:ascii="Calibri" w:hAnsi="Calibri"/>
          <w:sz w:val="21"/>
        </w:rPr>
        <w:t xml:space="preserve"> touto Specifikací služeb.</w:t>
      </w:r>
    </w:p>
    <w:p w:rsidR="005460B7" w:rsidRDefault="00A738A0">
      <w:pPr>
        <w:pStyle w:val="Odstavecseseznamem"/>
        <w:numPr>
          <w:ilvl w:val="1"/>
          <w:numId w:val="22"/>
        </w:numPr>
        <w:tabs>
          <w:tab w:val="left" w:pos="859"/>
        </w:tabs>
        <w:spacing w:before="38" w:line="276" w:lineRule="auto"/>
        <w:ind w:right="133"/>
        <w:jc w:val="both"/>
        <w:rPr>
          <w:rFonts w:ascii="Calibri" w:hAnsi="Calibri"/>
          <w:sz w:val="21"/>
        </w:rPr>
      </w:pPr>
      <w:r>
        <w:rPr>
          <w:rFonts w:ascii="Calibri" w:hAnsi="Calibri"/>
          <w:sz w:val="21"/>
        </w:rPr>
        <w:t>Poskytovatel se bude zavazovat provádět služby v kvalitě odpovídající</w:t>
      </w:r>
      <w:r>
        <w:rPr>
          <w:rFonts w:ascii="Calibri" w:hAnsi="Calibri"/>
          <w:sz w:val="21"/>
        </w:rPr>
        <w:t xml:space="preserve"> účelu této Smlouvy, obecně závazným předpisům a platným technickým</w:t>
      </w:r>
      <w:r>
        <w:rPr>
          <w:rFonts w:ascii="Calibri" w:hAnsi="Calibri"/>
          <w:spacing w:val="-7"/>
          <w:sz w:val="21"/>
        </w:rPr>
        <w:t xml:space="preserve"> </w:t>
      </w:r>
      <w:r>
        <w:rPr>
          <w:rFonts w:ascii="Calibri" w:hAnsi="Calibri"/>
          <w:sz w:val="21"/>
        </w:rPr>
        <w:t>normám.</w:t>
      </w:r>
    </w:p>
    <w:p w:rsidR="005460B7" w:rsidRDefault="00A738A0">
      <w:pPr>
        <w:pStyle w:val="Odstavecseseznamem"/>
        <w:numPr>
          <w:ilvl w:val="1"/>
          <w:numId w:val="22"/>
        </w:numPr>
        <w:tabs>
          <w:tab w:val="left" w:pos="859"/>
        </w:tabs>
        <w:spacing w:line="276" w:lineRule="auto"/>
        <w:ind w:right="133"/>
        <w:jc w:val="both"/>
        <w:rPr>
          <w:rFonts w:ascii="Calibri" w:hAnsi="Calibri"/>
          <w:sz w:val="21"/>
        </w:rPr>
      </w:pPr>
      <w:r>
        <w:rPr>
          <w:rFonts w:ascii="Calibri" w:hAnsi="Calibri"/>
          <w:sz w:val="21"/>
        </w:rPr>
        <w:t xml:space="preserve">Poskytovatel bude odpovídat za závady </w:t>
      </w:r>
      <w:proofErr w:type="gramStart"/>
      <w:r>
        <w:rPr>
          <w:rFonts w:ascii="Calibri" w:hAnsi="Calibri"/>
          <w:sz w:val="21"/>
        </w:rPr>
        <w:t>na</w:t>
      </w:r>
      <w:proofErr w:type="gramEnd"/>
      <w:r>
        <w:rPr>
          <w:rFonts w:ascii="Calibri" w:hAnsi="Calibri"/>
          <w:sz w:val="21"/>
        </w:rPr>
        <w:t xml:space="preserve"> HW produktu způsobené neodbornou obsluhou nebo údržbou pracovníky Poskytovatele, a to až do výše nákupní ceny produktu, na kterém vznikla š</w:t>
      </w:r>
      <w:r>
        <w:rPr>
          <w:rFonts w:ascii="Calibri" w:hAnsi="Calibri"/>
          <w:sz w:val="21"/>
        </w:rPr>
        <w:t>koda.</w:t>
      </w:r>
    </w:p>
    <w:p w:rsidR="005460B7" w:rsidRDefault="00A738A0">
      <w:pPr>
        <w:pStyle w:val="Odstavecseseznamem"/>
        <w:numPr>
          <w:ilvl w:val="1"/>
          <w:numId w:val="22"/>
        </w:numPr>
        <w:tabs>
          <w:tab w:val="left" w:pos="859"/>
        </w:tabs>
        <w:spacing w:line="276" w:lineRule="auto"/>
        <w:ind w:right="131"/>
        <w:jc w:val="both"/>
        <w:rPr>
          <w:rFonts w:ascii="Calibri" w:hAnsi="Calibri"/>
          <w:sz w:val="21"/>
        </w:rPr>
      </w:pPr>
      <w:r>
        <w:rPr>
          <w:rFonts w:ascii="Calibri" w:hAnsi="Calibri"/>
          <w:sz w:val="21"/>
        </w:rPr>
        <w:t>Poskytovatel nebude odpovídat za jakékoli škody vzniklé Objednateli, ani za neplnění nebo zpožděné plnění svých povinností vyplývajících ze Smlouvy, dojde-li k nim v důsledku působení vyšší moci. Působením vyšší moci se rozumí okolnosti vylučující od</w:t>
      </w:r>
      <w:r>
        <w:rPr>
          <w:rFonts w:ascii="Calibri" w:hAnsi="Calibri"/>
          <w:sz w:val="21"/>
        </w:rPr>
        <w:t>povědnost podle Zákona č. 89/2012 Sb., občanského zákoníku, zejména pak negativní vliv takové škody v době platnosti Smlouvy, nepředvídatelné události (živelná pohroma, průmyslová katastrofa, ozbrojený konflikt, revoluce nebo obdobná změna státního režimu)</w:t>
      </w:r>
      <w:r>
        <w:rPr>
          <w:rFonts w:ascii="Calibri" w:hAnsi="Calibri"/>
          <w:sz w:val="21"/>
        </w:rPr>
        <w:t>, jejichž výskyt a vliv podstatně působí na plnění Smlouvy, aniž by tomuto vlivu Objednatel a/nebo Poskytovatel mohli s použitím veškerých jim právně dostupných a rozumně požadovatelných prostředků účinně</w:t>
      </w:r>
      <w:r>
        <w:rPr>
          <w:rFonts w:ascii="Calibri" w:hAnsi="Calibri"/>
          <w:spacing w:val="-14"/>
          <w:sz w:val="21"/>
        </w:rPr>
        <w:t xml:space="preserve"> </w:t>
      </w:r>
      <w:r>
        <w:rPr>
          <w:rFonts w:ascii="Calibri" w:hAnsi="Calibri"/>
          <w:sz w:val="21"/>
        </w:rPr>
        <w:t>zabránit.</w:t>
      </w:r>
    </w:p>
    <w:p w:rsidR="005460B7" w:rsidRDefault="00A738A0">
      <w:pPr>
        <w:spacing w:before="60"/>
        <w:ind w:left="138"/>
        <w:rPr>
          <w:rFonts w:ascii="Calibri" w:hAnsi="Calibri"/>
          <w:sz w:val="21"/>
        </w:rPr>
      </w:pPr>
      <w:r>
        <w:rPr>
          <w:rFonts w:ascii="Calibri" w:hAnsi="Calibri"/>
          <w:sz w:val="21"/>
        </w:rPr>
        <w:t>Obnova dat, bezpečnost a pravidla pro upd</w:t>
      </w:r>
      <w:r>
        <w:rPr>
          <w:rFonts w:ascii="Calibri" w:hAnsi="Calibri"/>
          <w:sz w:val="21"/>
        </w:rPr>
        <w:t>ate aplikace:</w:t>
      </w:r>
    </w:p>
    <w:p w:rsidR="005460B7" w:rsidRDefault="00A738A0">
      <w:pPr>
        <w:pStyle w:val="Odstavecseseznamem"/>
        <w:numPr>
          <w:ilvl w:val="0"/>
          <w:numId w:val="12"/>
        </w:numPr>
        <w:tabs>
          <w:tab w:val="left" w:pos="859"/>
        </w:tabs>
        <w:spacing w:before="99" w:line="276" w:lineRule="auto"/>
        <w:ind w:right="133"/>
        <w:jc w:val="both"/>
        <w:rPr>
          <w:rFonts w:ascii="Calibri" w:hAnsi="Calibri"/>
          <w:sz w:val="21"/>
        </w:rPr>
      </w:pPr>
      <w:r>
        <w:rPr>
          <w:rFonts w:ascii="Calibri" w:hAnsi="Calibri"/>
          <w:sz w:val="21"/>
        </w:rPr>
        <w:t>Poskytovatel nebude odpovědný za ztrátu nebo změnu dat při provozu počítačového systému Objednatele způsobenou používáním systému v rozporu s projektovou dokumentací. Případnou obnovu dat bude provádět Poskytovatel ze záloh, předaných mu</w:t>
      </w:r>
      <w:r>
        <w:rPr>
          <w:rFonts w:ascii="Calibri" w:hAnsi="Calibri"/>
          <w:spacing w:val="-13"/>
          <w:sz w:val="21"/>
        </w:rPr>
        <w:t xml:space="preserve"> </w:t>
      </w:r>
      <w:r>
        <w:rPr>
          <w:rFonts w:ascii="Calibri" w:hAnsi="Calibri"/>
          <w:sz w:val="21"/>
        </w:rPr>
        <w:t>Objednatelem.</w:t>
      </w:r>
    </w:p>
    <w:p w:rsidR="005460B7" w:rsidRDefault="00A738A0">
      <w:pPr>
        <w:pStyle w:val="Odstavecseseznamem"/>
        <w:numPr>
          <w:ilvl w:val="0"/>
          <w:numId w:val="12"/>
        </w:numPr>
        <w:tabs>
          <w:tab w:val="left" w:pos="859"/>
        </w:tabs>
        <w:spacing w:before="1"/>
        <w:rPr>
          <w:rFonts w:ascii="Calibri" w:hAnsi="Calibri"/>
          <w:sz w:val="21"/>
        </w:rPr>
      </w:pPr>
      <w:r>
        <w:rPr>
          <w:rFonts w:ascii="Calibri" w:hAnsi="Calibri"/>
          <w:sz w:val="21"/>
        </w:rPr>
        <w:t>Poskytovatel upozorní Objednatele na případné změny v doporučených pravidlech pro</w:t>
      </w:r>
      <w:r>
        <w:rPr>
          <w:rFonts w:ascii="Calibri" w:hAnsi="Calibri"/>
          <w:spacing w:val="1"/>
          <w:sz w:val="21"/>
        </w:rPr>
        <w:t xml:space="preserve"> </w:t>
      </w:r>
      <w:r>
        <w:rPr>
          <w:rFonts w:ascii="Calibri" w:hAnsi="Calibri"/>
          <w:sz w:val="21"/>
        </w:rPr>
        <w:t>zálohování</w:t>
      </w:r>
    </w:p>
    <w:p w:rsidR="005460B7" w:rsidRDefault="00A738A0">
      <w:pPr>
        <w:spacing w:before="39"/>
        <w:ind w:left="858"/>
        <w:rPr>
          <w:rFonts w:ascii="Calibri" w:hAnsi="Calibri"/>
          <w:sz w:val="21"/>
        </w:rPr>
      </w:pPr>
      <w:proofErr w:type="gramStart"/>
      <w:r>
        <w:rPr>
          <w:rFonts w:ascii="Calibri" w:hAnsi="Calibri"/>
          <w:sz w:val="21"/>
        </w:rPr>
        <w:t>a</w:t>
      </w:r>
      <w:proofErr w:type="gramEnd"/>
      <w:r>
        <w:rPr>
          <w:rFonts w:ascii="Calibri" w:hAnsi="Calibri"/>
          <w:sz w:val="21"/>
        </w:rPr>
        <w:t xml:space="preserve"> obnovu systému, která byla součástí projektové dokumentace Díla.</w:t>
      </w:r>
    </w:p>
    <w:p w:rsidR="005460B7" w:rsidRDefault="00A738A0">
      <w:pPr>
        <w:pStyle w:val="Odstavecseseznamem"/>
        <w:numPr>
          <w:ilvl w:val="0"/>
          <w:numId w:val="12"/>
        </w:numPr>
        <w:tabs>
          <w:tab w:val="left" w:pos="859"/>
        </w:tabs>
        <w:spacing w:before="39" w:line="276" w:lineRule="auto"/>
        <w:ind w:right="132"/>
        <w:jc w:val="both"/>
        <w:rPr>
          <w:rFonts w:ascii="Calibri" w:hAnsi="Calibri"/>
          <w:sz w:val="21"/>
        </w:rPr>
      </w:pPr>
      <w:r>
        <w:rPr>
          <w:rFonts w:ascii="Calibri" w:hAnsi="Calibri"/>
          <w:sz w:val="21"/>
        </w:rPr>
        <w:t>Objednatel se zaváže zachovat před provedením update serverové části aplikace Syst</w:t>
      </w:r>
      <w:r>
        <w:rPr>
          <w:rFonts w:ascii="Calibri" w:hAnsi="Calibri"/>
          <w:sz w:val="21"/>
        </w:rPr>
        <w:t>ému předchozí funkční konfiguraci aplikace pro případ její opětovné potřeby (Rollback</w:t>
      </w:r>
      <w:r>
        <w:rPr>
          <w:rFonts w:ascii="Calibri" w:hAnsi="Calibri"/>
          <w:spacing w:val="-14"/>
          <w:sz w:val="21"/>
        </w:rPr>
        <w:t xml:space="preserve"> </w:t>
      </w:r>
      <w:r>
        <w:rPr>
          <w:rFonts w:ascii="Calibri" w:hAnsi="Calibri"/>
          <w:sz w:val="21"/>
        </w:rPr>
        <w:t>zpět).</w:t>
      </w:r>
    </w:p>
    <w:p w:rsidR="005460B7" w:rsidRDefault="00A738A0">
      <w:pPr>
        <w:pStyle w:val="Odstavecseseznamem"/>
        <w:numPr>
          <w:ilvl w:val="0"/>
          <w:numId w:val="12"/>
        </w:numPr>
        <w:tabs>
          <w:tab w:val="left" w:pos="859"/>
        </w:tabs>
        <w:spacing w:line="276" w:lineRule="auto"/>
        <w:ind w:right="133"/>
        <w:jc w:val="both"/>
        <w:rPr>
          <w:rFonts w:ascii="Calibri" w:hAnsi="Calibri"/>
          <w:sz w:val="21"/>
        </w:rPr>
      </w:pPr>
      <w:r>
        <w:rPr>
          <w:rFonts w:ascii="Calibri" w:hAnsi="Calibri"/>
          <w:sz w:val="21"/>
        </w:rPr>
        <w:t>Poskytovatel v plném rozsahu odpovídá za provádění patch-managementu serverů a mobilních zařízení, pokud jsou součástí</w:t>
      </w:r>
      <w:r>
        <w:rPr>
          <w:rFonts w:ascii="Calibri" w:hAnsi="Calibri"/>
          <w:spacing w:val="-5"/>
          <w:sz w:val="21"/>
        </w:rPr>
        <w:t xml:space="preserve"> </w:t>
      </w:r>
      <w:r>
        <w:rPr>
          <w:rFonts w:ascii="Calibri" w:hAnsi="Calibri"/>
          <w:sz w:val="21"/>
        </w:rPr>
        <w:t>Systému.</w:t>
      </w:r>
    </w:p>
    <w:p w:rsidR="005460B7" w:rsidRDefault="00A738A0">
      <w:pPr>
        <w:pStyle w:val="Odstavecseseznamem"/>
        <w:numPr>
          <w:ilvl w:val="0"/>
          <w:numId w:val="12"/>
        </w:numPr>
        <w:tabs>
          <w:tab w:val="left" w:pos="859"/>
        </w:tabs>
        <w:spacing w:before="2" w:line="276" w:lineRule="auto"/>
        <w:ind w:right="132"/>
        <w:jc w:val="both"/>
        <w:rPr>
          <w:rFonts w:ascii="Calibri" w:hAnsi="Calibri"/>
          <w:sz w:val="21"/>
        </w:rPr>
      </w:pPr>
      <w:r>
        <w:rPr>
          <w:rFonts w:ascii="Calibri" w:hAnsi="Calibri"/>
          <w:sz w:val="21"/>
        </w:rPr>
        <w:t xml:space="preserve">Nové verze Systému </w:t>
      </w:r>
      <w:proofErr w:type="gramStart"/>
      <w:r>
        <w:rPr>
          <w:rFonts w:ascii="Calibri" w:hAnsi="Calibri"/>
          <w:sz w:val="21"/>
        </w:rPr>
        <w:t>a</w:t>
      </w:r>
      <w:proofErr w:type="gramEnd"/>
      <w:r>
        <w:rPr>
          <w:rFonts w:ascii="Calibri" w:hAnsi="Calibri"/>
          <w:sz w:val="21"/>
        </w:rPr>
        <w:t xml:space="preserve"> aplikací budou Poskytovatelem předány Objednateli k ověření deklarované funkčnosti.</w:t>
      </w:r>
      <w:r>
        <w:rPr>
          <w:rFonts w:ascii="Calibri" w:hAnsi="Calibri"/>
          <w:spacing w:val="-12"/>
          <w:sz w:val="21"/>
        </w:rPr>
        <w:t xml:space="preserve"> </w:t>
      </w:r>
      <w:r>
        <w:rPr>
          <w:rFonts w:ascii="Calibri" w:hAnsi="Calibri"/>
          <w:sz w:val="21"/>
        </w:rPr>
        <w:t>Vlastní</w:t>
      </w:r>
      <w:r>
        <w:rPr>
          <w:rFonts w:ascii="Calibri" w:hAnsi="Calibri"/>
          <w:spacing w:val="-12"/>
          <w:sz w:val="21"/>
        </w:rPr>
        <w:t xml:space="preserve"> </w:t>
      </w:r>
      <w:r>
        <w:rPr>
          <w:rFonts w:ascii="Calibri" w:hAnsi="Calibri"/>
          <w:sz w:val="21"/>
        </w:rPr>
        <w:t>implementace</w:t>
      </w:r>
      <w:r>
        <w:rPr>
          <w:rFonts w:ascii="Calibri" w:hAnsi="Calibri"/>
          <w:spacing w:val="-10"/>
          <w:sz w:val="21"/>
        </w:rPr>
        <w:t xml:space="preserve"> </w:t>
      </w:r>
      <w:r>
        <w:rPr>
          <w:rFonts w:ascii="Calibri" w:hAnsi="Calibri"/>
          <w:sz w:val="21"/>
        </w:rPr>
        <w:t>nebo</w:t>
      </w:r>
      <w:r>
        <w:rPr>
          <w:rFonts w:ascii="Calibri" w:hAnsi="Calibri"/>
          <w:spacing w:val="-12"/>
          <w:sz w:val="21"/>
        </w:rPr>
        <w:t xml:space="preserve"> </w:t>
      </w:r>
      <w:r>
        <w:rPr>
          <w:rFonts w:ascii="Calibri" w:hAnsi="Calibri"/>
          <w:sz w:val="21"/>
        </w:rPr>
        <w:t>instalace</w:t>
      </w:r>
      <w:r>
        <w:rPr>
          <w:rFonts w:ascii="Calibri" w:hAnsi="Calibri"/>
          <w:spacing w:val="-10"/>
          <w:sz w:val="21"/>
        </w:rPr>
        <w:t xml:space="preserve"> </w:t>
      </w:r>
      <w:r>
        <w:rPr>
          <w:rFonts w:ascii="Calibri" w:hAnsi="Calibri"/>
          <w:sz w:val="21"/>
        </w:rPr>
        <w:t>bude</w:t>
      </w:r>
      <w:r>
        <w:rPr>
          <w:rFonts w:ascii="Calibri" w:hAnsi="Calibri"/>
          <w:spacing w:val="-11"/>
          <w:sz w:val="21"/>
        </w:rPr>
        <w:t xml:space="preserve"> </w:t>
      </w:r>
      <w:r>
        <w:rPr>
          <w:rFonts w:ascii="Calibri" w:hAnsi="Calibri"/>
          <w:sz w:val="21"/>
        </w:rPr>
        <w:t>provedena</w:t>
      </w:r>
      <w:r>
        <w:rPr>
          <w:rFonts w:ascii="Calibri" w:hAnsi="Calibri"/>
          <w:spacing w:val="-13"/>
          <w:sz w:val="21"/>
        </w:rPr>
        <w:t xml:space="preserve"> </w:t>
      </w:r>
      <w:r>
        <w:rPr>
          <w:rFonts w:ascii="Calibri" w:hAnsi="Calibri"/>
          <w:sz w:val="21"/>
        </w:rPr>
        <w:t>Poskytovatelem</w:t>
      </w:r>
      <w:r>
        <w:rPr>
          <w:rFonts w:ascii="Calibri" w:hAnsi="Calibri"/>
          <w:spacing w:val="-11"/>
          <w:sz w:val="21"/>
        </w:rPr>
        <w:t xml:space="preserve"> </w:t>
      </w:r>
      <w:r>
        <w:rPr>
          <w:rFonts w:ascii="Calibri" w:hAnsi="Calibri"/>
          <w:sz w:val="21"/>
        </w:rPr>
        <w:t>po</w:t>
      </w:r>
      <w:r>
        <w:rPr>
          <w:rFonts w:ascii="Calibri" w:hAnsi="Calibri"/>
          <w:spacing w:val="-15"/>
          <w:sz w:val="21"/>
        </w:rPr>
        <w:t xml:space="preserve"> </w:t>
      </w:r>
      <w:r>
        <w:rPr>
          <w:rFonts w:ascii="Calibri" w:hAnsi="Calibri"/>
          <w:sz w:val="21"/>
        </w:rPr>
        <w:t>odsouhlasení Objednatelem. Toto se netýká odstranění závad v rámci plnění základní</w:t>
      </w:r>
      <w:r>
        <w:rPr>
          <w:rFonts w:ascii="Calibri" w:hAnsi="Calibri"/>
          <w:spacing w:val="-15"/>
          <w:sz w:val="21"/>
        </w:rPr>
        <w:t xml:space="preserve"> </w:t>
      </w:r>
      <w:r>
        <w:rPr>
          <w:rFonts w:ascii="Calibri" w:hAnsi="Calibri"/>
          <w:sz w:val="21"/>
        </w:rPr>
        <w:t>podpory.</w:t>
      </w:r>
    </w:p>
    <w:p w:rsidR="005460B7" w:rsidRDefault="00A738A0">
      <w:pPr>
        <w:spacing w:before="60"/>
        <w:ind w:left="138"/>
        <w:rPr>
          <w:rFonts w:ascii="Calibri" w:hAnsi="Calibri"/>
          <w:sz w:val="21"/>
        </w:rPr>
      </w:pPr>
      <w:r>
        <w:rPr>
          <w:rFonts w:ascii="Calibri" w:hAnsi="Calibri"/>
          <w:sz w:val="21"/>
        </w:rPr>
        <w:t>Omezení platnosti smlouvy:</w:t>
      </w:r>
    </w:p>
    <w:p w:rsidR="005460B7" w:rsidRDefault="00A738A0">
      <w:pPr>
        <w:pStyle w:val="Odstavecseseznamem"/>
        <w:numPr>
          <w:ilvl w:val="0"/>
          <w:numId w:val="11"/>
        </w:numPr>
        <w:tabs>
          <w:tab w:val="left" w:pos="859"/>
        </w:tabs>
        <w:spacing w:before="96" w:line="276" w:lineRule="auto"/>
        <w:ind w:right="131"/>
        <w:jc w:val="both"/>
        <w:rPr>
          <w:rFonts w:ascii="Calibri" w:hAnsi="Calibri"/>
          <w:sz w:val="21"/>
        </w:rPr>
      </w:pPr>
      <w:r>
        <w:rPr>
          <w:rFonts w:ascii="Calibri" w:hAnsi="Calibri"/>
          <w:sz w:val="21"/>
        </w:rPr>
        <w:t xml:space="preserve">V rámci Smlouvy nebude Poskytovatel povinen poskytovat služby </w:t>
      </w:r>
      <w:proofErr w:type="gramStart"/>
      <w:r>
        <w:rPr>
          <w:rFonts w:ascii="Calibri" w:hAnsi="Calibri"/>
          <w:sz w:val="21"/>
        </w:rPr>
        <w:t>na</w:t>
      </w:r>
      <w:proofErr w:type="gramEnd"/>
      <w:r>
        <w:rPr>
          <w:rFonts w:ascii="Calibri" w:hAnsi="Calibri"/>
          <w:sz w:val="21"/>
        </w:rPr>
        <w:t xml:space="preserve"> takové výrobky, na kterých Objednatel provedl jakékoli změny, které nejsou v souladu se specifikací výrobku dodanou výrobcem.</w:t>
      </w:r>
    </w:p>
    <w:p w:rsidR="005460B7" w:rsidRDefault="00A738A0">
      <w:pPr>
        <w:pStyle w:val="Odstavecseseznamem"/>
        <w:numPr>
          <w:ilvl w:val="0"/>
          <w:numId w:val="11"/>
        </w:numPr>
        <w:tabs>
          <w:tab w:val="left" w:pos="859"/>
        </w:tabs>
        <w:spacing w:line="276" w:lineRule="auto"/>
        <w:ind w:right="135"/>
        <w:jc w:val="both"/>
        <w:rPr>
          <w:rFonts w:ascii="Calibri" w:hAnsi="Calibri"/>
          <w:sz w:val="21"/>
        </w:rPr>
      </w:pPr>
      <w:r>
        <w:rPr>
          <w:rFonts w:ascii="Calibri" w:hAnsi="Calibri"/>
          <w:sz w:val="21"/>
        </w:rPr>
        <w:t>Poskytovatel</w:t>
      </w:r>
      <w:r>
        <w:rPr>
          <w:rFonts w:ascii="Calibri" w:hAnsi="Calibri"/>
          <w:spacing w:val="-8"/>
          <w:sz w:val="21"/>
        </w:rPr>
        <w:t xml:space="preserve"> </w:t>
      </w:r>
      <w:r>
        <w:rPr>
          <w:rFonts w:ascii="Calibri" w:hAnsi="Calibri"/>
          <w:sz w:val="21"/>
        </w:rPr>
        <w:t>rovněž</w:t>
      </w:r>
      <w:r>
        <w:rPr>
          <w:rFonts w:ascii="Calibri" w:hAnsi="Calibri"/>
          <w:spacing w:val="-5"/>
          <w:sz w:val="21"/>
        </w:rPr>
        <w:t xml:space="preserve"> </w:t>
      </w:r>
      <w:r>
        <w:rPr>
          <w:rFonts w:ascii="Calibri" w:hAnsi="Calibri"/>
          <w:sz w:val="21"/>
        </w:rPr>
        <w:t>nebude</w:t>
      </w:r>
      <w:r>
        <w:rPr>
          <w:rFonts w:ascii="Calibri" w:hAnsi="Calibri"/>
          <w:spacing w:val="-10"/>
          <w:sz w:val="21"/>
        </w:rPr>
        <w:t xml:space="preserve"> </w:t>
      </w:r>
      <w:r>
        <w:rPr>
          <w:rFonts w:ascii="Calibri" w:hAnsi="Calibri"/>
          <w:sz w:val="21"/>
        </w:rPr>
        <w:t>p</w:t>
      </w:r>
      <w:r>
        <w:rPr>
          <w:rFonts w:ascii="Calibri" w:hAnsi="Calibri"/>
          <w:sz w:val="21"/>
        </w:rPr>
        <w:t>oskytovat</w:t>
      </w:r>
      <w:r>
        <w:rPr>
          <w:rFonts w:ascii="Calibri" w:hAnsi="Calibri"/>
          <w:spacing w:val="-7"/>
          <w:sz w:val="21"/>
        </w:rPr>
        <w:t xml:space="preserve"> </w:t>
      </w:r>
      <w:r>
        <w:rPr>
          <w:rFonts w:ascii="Calibri" w:hAnsi="Calibri"/>
          <w:sz w:val="21"/>
        </w:rPr>
        <w:t>služby</w:t>
      </w:r>
      <w:r>
        <w:rPr>
          <w:rFonts w:ascii="Calibri" w:hAnsi="Calibri"/>
          <w:spacing w:val="-8"/>
          <w:sz w:val="21"/>
        </w:rPr>
        <w:t xml:space="preserve"> </w:t>
      </w:r>
      <w:r>
        <w:rPr>
          <w:rFonts w:ascii="Calibri" w:hAnsi="Calibri"/>
          <w:sz w:val="21"/>
        </w:rPr>
        <w:t>pro</w:t>
      </w:r>
      <w:r>
        <w:rPr>
          <w:rFonts w:ascii="Calibri" w:hAnsi="Calibri"/>
          <w:spacing w:val="-9"/>
          <w:sz w:val="21"/>
        </w:rPr>
        <w:t xml:space="preserve"> </w:t>
      </w:r>
      <w:r>
        <w:rPr>
          <w:rFonts w:ascii="Calibri" w:hAnsi="Calibri"/>
          <w:sz w:val="21"/>
        </w:rPr>
        <w:t>výrobky,</w:t>
      </w:r>
      <w:r>
        <w:rPr>
          <w:rFonts w:ascii="Calibri" w:hAnsi="Calibri"/>
          <w:spacing w:val="-5"/>
          <w:sz w:val="21"/>
        </w:rPr>
        <w:t xml:space="preserve"> </w:t>
      </w:r>
      <w:r>
        <w:rPr>
          <w:rFonts w:ascii="Calibri" w:hAnsi="Calibri"/>
          <w:sz w:val="21"/>
        </w:rPr>
        <w:t>u</w:t>
      </w:r>
      <w:r>
        <w:rPr>
          <w:rFonts w:ascii="Calibri" w:hAnsi="Calibri"/>
          <w:spacing w:val="-9"/>
          <w:sz w:val="21"/>
        </w:rPr>
        <w:t xml:space="preserve"> </w:t>
      </w:r>
      <w:r>
        <w:rPr>
          <w:rFonts w:ascii="Calibri" w:hAnsi="Calibri"/>
          <w:sz w:val="21"/>
        </w:rPr>
        <w:t>kterých</w:t>
      </w:r>
      <w:r>
        <w:rPr>
          <w:rFonts w:ascii="Calibri" w:hAnsi="Calibri"/>
          <w:spacing w:val="-9"/>
          <w:sz w:val="21"/>
        </w:rPr>
        <w:t xml:space="preserve"> </w:t>
      </w:r>
      <w:r>
        <w:rPr>
          <w:rFonts w:ascii="Calibri" w:hAnsi="Calibri"/>
          <w:sz w:val="21"/>
        </w:rPr>
        <w:t>Objednatel</w:t>
      </w:r>
      <w:r>
        <w:rPr>
          <w:rFonts w:ascii="Calibri" w:hAnsi="Calibri"/>
          <w:spacing w:val="-6"/>
          <w:sz w:val="21"/>
        </w:rPr>
        <w:t xml:space="preserve"> </w:t>
      </w:r>
      <w:r>
        <w:rPr>
          <w:rFonts w:ascii="Calibri" w:hAnsi="Calibri"/>
          <w:sz w:val="21"/>
        </w:rPr>
        <w:t>nedovolí</w:t>
      </w:r>
      <w:r>
        <w:rPr>
          <w:rFonts w:ascii="Calibri" w:hAnsi="Calibri"/>
          <w:spacing w:val="-6"/>
          <w:sz w:val="21"/>
        </w:rPr>
        <w:t xml:space="preserve"> </w:t>
      </w:r>
      <w:r>
        <w:rPr>
          <w:rFonts w:ascii="Calibri" w:hAnsi="Calibri"/>
          <w:sz w:val="21"/>
        </w:rPr>
        <w:t>provést nezbytné nebo doporučené</w:t>
      </w:r>
      <w:r>
        <w:rPr>
          <w:rFonts w:ascii="Calibri" w:hAnsi="Calibri"/>
          <w:spacing w:val="-4"/>
          <w:sz w:val="21"/>
        </w:rPr>
        <w:t xml:space="preserve"> </w:t>
      </w:r>
      <w:r>
        <w:rPr>
          <w:rFonts w:ascii="Calibri" w:hAnsi="Calibri"/>
          <w:sz w:val="21"/>
        </w:rPr>
        <w:t>změny.</w:t>
      </w:r>
    </w:p>
    <w:p w:rsidR="005460B7" w:rsidRDefault="00A738A0">
      <w:pPr>
        <w:pStyle w:val="Odstavecseseznamem"/>
        <w:numPr>
          <w:ilvl w:val="0"/>
          <w:numId w:val="11"/>
        </w:numPr>
        <w:tabs>
          <w:tab w:val="left" w:pos="859"/>
        </w:tabs>
        <w:spacing w:line="273" w:lineRule="auto"/>
        <w:ind w:right="130"/>
        <w:jc w:val="both"/>
        <w:rPr>
          <w:rFonts w:ascii="Calibri" w:hAnsi="Calibri"/>
          <w:sz w:val="21"/>
        </w:rPr>
      </w:pPr>
      <w:r>
        <w:rPr>
          <w:rFonts w:ascii="Calibri" w:hAnsi="Calibri"/>
          <w:sz w:val="21"/>
        </w:rPr>
        <w:t>Objednatel bude zcela zodpovídat za slučitelnost jiných výrobků, které nebudou ve Smlouvě zahrnuty, s výrobky, které jsou ve Smlouvě</w:t>
      </w:r>
      <w:r>
        <w:rPr>
          <w:rFonts w:ascii="Calibri" w:hAnsi="Calibri"/>
          <w:spacing w:val="-13"/>
          <w:sz w:val="21"/>
        </w:rPr>
        <w:t xml:space="preserve"> </w:t>
      </w:r>
      <w:r>
        <w:rPr>
          <w:rFonts w:ascii="Calibri" w:hAnsi="Calibri"/>
          <w:sz w:val="21"/>
        </w:rPr>
        <w:t>vyjmenovány.</w:t>
      </w:r>
    </w:p>
    <w:p w:rsidR="005460B7" w:rsidRDefault="00A738A0">
      <w:pPr>
        <w:pStyle w:val="Odstavecseseznamem"/>
        <w:numPr>
          <w:ilvl w:val="0"/>
          <w:numId w:val="11"/>
        </w:numPr>
        <w:tabs>
          <w:tab w:val="left" w:pos="859"/>
        </w:tabs>
        <w:spacing w:before="2" w:line="276" w:lineRule="auto"/>
        <w:ind w:right="132"/>
        <w:jc w:val="both"/>
        <w:rPr>
          <w:rFonts w:ascii="Calibri" w:hAnsi="Calibri"/>
          <w:sz w:val="21"/>
        </w:rPr>
      </w:pPr>
      <w:r>
        <w:pict>
          <v:group id="_x0000_s1053" style="position:absolute;left:0;text-align:left;margin-left:69.85pt;margin-top:87.25pt;width:455.75pt;height:32.95pt;z-index:-53416;mso-position-horizontal-relative:page" coordorigin="1397,1745" coordsize="9115,659">
            <v:line id="_x0000_s1057" style="position:absolute" from="1419,1789" to="2206,1789" strokecolor="#5b9bd4" strokeweight="2.16pt"/>
            <v:line id="_x0000_s1056" style="position:absolute" from="2249,1789" to="10490,1789" strokecolor="#5b9bd4" strokeweight="2.16pt"/>
            <v:line id="_x0000_s1055" style="position:absolute" from="2228,1767" to="2228,2382" strokecolor="#5b9bd4" strokeweight="2.16pt"/>
            <v:shape id="_x0000_s1054" type="#_x0000_t202" style="position:absolute;left:1740;top:1936;width:182;height:320" filled="f" stroked="f">
              <v:textbox inset="0,0,0,0">
                <w:txbxContent>
                  <w:p w:rsidR="005460B7" w:rsidRDefault="00A738A0">
                    <w:pPr>
                      <w:spacing w:line="319" w:lineRule="exact"/>
                      <w:rPr>
                        <w:rFonts w:ascii="Calibri"/>
                        <w:b/>
                        <w:sz w:val="32"/>
                      </w:rPr>
                    </w:pPr>
                    <w:r>
                      <w:rPr>
                        <w:rFonts w:ascii="Calibri"/>
                        <w:b/>
                        <w:w w:val="99"/>
                        <w:sz w:val="32"/>
                      </w:rPr>
                      <w:t>8</w:t>
                    </w:r>
                  </w:p>
                </w:txbxContent>
              </v:textbox>
            </v:shape>
            <w10:wrap anchorx="page"/>
          </v:group>
        </w:pict>
      </w:r>
      <w:r>
        <w:rPr>
          <w:rFonts w:ascii="Calibri" w:hAnsi="Calibri"/>
          <w:sz w:val="21"/>
        </w:rPr>
        <w:t>V rámci Smlouvy nebude Poskytovatel povinen poskytovat jakékoli služby, jejichž potřeba vzniká následkem použití výrobků v podmínkách, které jsou v rozporu s pokyny v příslušné dokumentaci, z prací vykonaných neautorizovanými osobami nebo následkem vyšší m</w:t>
      </w:r>
      <w:r>
        <w:rPr>
          <w:rFonts w:ascii="Calibri" w:hAnsi="Calibri"/>
          <w:sz w:val="21"/>
        </w:rPr>
        <w:t xml:space="preserve">oci (působení vyšší moci) tyto služby však mohou být na základě dohody stran provedeny na náklady Objednatele. Poskytovatel bude oprávněn přerušit poskytování služeb, pokud Objednatel nenaplní závazky vyplývající z uzavřené Smlouvy a pokud </w:t>
      </w:r>
      <w:proofErr w:type="gramStart"/>
      <w:r>
        <w:rPr>
          <w:rFonts w:ascii="Calibri" w:hAnsi="Calibri"/>
          <w:sz w:val="21"/>
        </w:rPr>
        <w:t>na</w:t>
      </w:r>
      <w:proofErr w:type="gramEnd"/>
      <w:r>
        <w:rPr>
          <w:rFonts w:ascii="Calibri" w:hAnsi="Calibri"/>
          <w:sz w:val="21"/>
        </w:rPr>
        <w:t xml:space="preserve"> takové přeruš</w:t>
      </w:r>
      <w:r>
        <w:rPr>
          <w:rFonts w:ascii="Calibri" w:hAnsi="Calibri"/>
          <w:sz w:val="21"/>
        </w:rPr>
        <w:t>ení Objednatele předem</w:t>
      </w:r>
      <w:r>
        <w:rPr>
          <w:rFonts w:ascii="Calibri" w:hAnsi="Calibri"/>
          <w:spacing w:val="-17"/>
          <w:sz w:val="21"/>
        </w:rPr>
        <w:t xml:space="preserve"> </w:t>
      </w:r>
      <w:r>
        <w:rPr>
          <w:rFonts w:ascii="Calibri" w:hAnsi="Calibri"/>
          <w:sz w:val="21"/>
        </w:rPr>
        <w:t>upozorní.</w:t>
      </w:r>
    </w:p>
    <w:p w:rsidR="005460B7" w:rsidRDefault="005460B7">
      <w:pPr>
        <w:spacing w:line="276" w:lineRule="auto"/>
        <w:jc w:val="both"/>
        <w:rPr>
          <w:rFonts w:ascii="Calibri" w:hAnsi="Calibri"/>
          <w:sz w:val="21"/>
        </w:rPr>
        <w:sectPr w:rsidR="005460B7">
          <w:pgSz w:w="11910" w:h="16840"/>
          <w:pgMar w:top="1400" w:right="1280" w:bottom="280" w:left="1280" w:header="708" w:footer="708" w:gutter="0"/>
          <w:cols w:space="708"/>
        </w:sectPr>
      </w:pPr>
    </w:p>
    <w:p w:rsidR="005460B7" w:rsidRDefault="00A738A0">
      <w:pPr>
        <w:pStyle w:val="Zkladntext"/>
        <w:spacing w:before="22"/>
        <w:ind w:left="138"/>
        <w:rPr>
          <w:rFonts w:ascii="Calibri Light" w:hAnsi="Calibri Light"/>
          <w:sz w:val="28"/>
        </w:rPr>
      </w:pPr>
      <w:r>
        <w:rPr>
          <w:rFonts w:ascii="Calibri Light" w:hAnsi="Calibri Light"/>
          <w:color w:val="2D74B5"/>
          <w:sz w:val="28"/>
        </w:rPr>
        <w:lastRenderedPageBreak/>
        <w:t>P</w:t>
      </w:r>
      <w:r>
        <w:rPr>
          <w:rFonts w:ascii="Calibri Light" w:hAnsi="Calibri Light"/>
          <w:color w:val="2D74B5"/>
        </w:rPr>
        <w:t>OSTOUPENÍ PRÁV</w:t>
      </w:r>
      <w:r>
        <w:rPr>
          <w:rFonts w:ascii="Calibri Light" w:hAnsi="Calibri Light"/>
          <w:color w:val="2D74B5"/>
          <w:sz w:val="28"/>
        </w:rPr>
        <w:t>:</w:t>
      </w:r>
    </w:p>
    <w:p w:rsidR="005460B7" w:rsidRDefault="00A738A0">
      <w:pPr>
        <w:spacing w:before="110"/>
        <w:ind w:left="138"/>
        <w:rPr>
          <w:rFonts w:ascii="Calibri" w:hAnsi="Calibri"/>
          <w:sz w:val="21"/>
        </w:rPr>
      </w:pPr>
      <w:r>
        <w:rPr>
          <w:rFonts w:ascii="Calibri" w:hAnsi="Calibri"/>
          <w:sz w:val="21"/>
        </w:rPr>
        <w:t>Objednatel  ani  Poskytovatel  nebudou  převádět  jakákoli  práva,  povinnosti  nebo  závazky  vyplývající ze</w:t>
      </w:r>
    </w:p>
    <w:p w:rsidR="005460B7" w:rsidRDefault="00A738A0">
      <w:pPr>
        <w:spacing w:before="35"/>
        <w:ind w:left="138"/>
        <w:rPr>
          <w:rFonts w:ascii="Calibri" w:hAnsi="Calibri"/>
          <w:sz w:val="21"/>
        </w:rPr>
      </w:pPr>
      <w:r>
        <w:rPr>
          <w:rFonts w:ascii="Calibri" w:hAnsi="Calibri"/>
          <w:sz w:val="21"/>
        </w:rPr>
        <w:t xml:space="preserve">Smlouvy </w:t>
      </w:r>
      <w:proofErr w:type="gramStart"/>
      <w:r>
        <w:rPr>
          <w:rFonts w:ascii="Calibri" w:hAnsi="Calibri"/>
          <w:sz w:val="21"/>
        </w:rPr>
        <w:t>na</w:t>
      </w:r>
      <w:proofErr w:type="gramEnd"/>
      <w:r>
        <w:rPr>
          <w:rFonts w:ascii="Calibri" w:hAnsi="Calibri"/>
          <w:sz w:val="21"/>
        </w:rPr>
        <w:t xml:space="preserve"> třetí osobu bez předchozího souhlasu druhé smluvní strany.</w:t>
      </w:r>
    </w:p>
    <w:p w:rsidR="005460B7" w:rsidRDefault="00A738A0">
      <w:pPr>
        <w:pStyle w:val="Zkladntext"/>
        <w:spacing w:before="98"/>
        <w:ind w:left="138"/>
        <w:rPr>
          <w:rFonts w:ascii="Calibri Light" w:hAnsi="Calibri Light"/>
          <w:sz w:val="28"/>
        </w:rPr>
      </w:pPr>
      <w:r>
        <w:rPr>
          <w:rFonts w:ascii="Calibri Light" w:hAnsi="Calibri Light"/>
          <w:color w:val="2D74B5"/>
          <w:sz w:val="28"/>
        </w:rPr>
        <w:t>S</w:t>
      </w:r>
      <w:r>
        <w:rPr>
          <w:rFonts w:ascii="Calibri Light" w:hAnsi="Calibri Light"/>
          <w:color w:val="2D74B5"/>
        </w:rPr>
        <w:t>ERVIS VYBAV</w:t>
      </w:r>
      <w:r>
        <w:rPr>
          <w:rFonts w:ascii="Calibri Light" w:hAnsi="Calibri Light"/>
          <w:color w:val="2D74B5"/>
        </w:rPr>
        <w:t xml:space="preserve">ENÍ PROVÁDĚNÝ PRACOVNÍKY </w:t>
      </w:r>
      <w:r>
        <w:rPr>
          <w:rFonts w:ascii="Calibri Light" w:hAnsi="Calibri Light"/>
          <w:color w:val="2D74B5"/>
          <w:sz w:val="28"/>
        </w:rPr>
        <w:t>O</w:t>
      </w:r>
      <w:r>
        <w:rPr>
          <w:rFonts w:ascii="Calibri Light" w:hAnsi="Calibri Light"/>
          <w:color w:val="2D74B5"/>
        </w:rPr>
        <w:t>BJEDNATELE</w:t>
      </w:r>
      <w:r>
        <w:rPr>
          <w:rFonts w:ascii="Calibri Light" w:hAnsi="Calibri Light"/>
          <w:color w:val="2D74B5"/>
          <w:sz w:val="28"/>
        </w:rPr>
        <w:t>:</w:t>
      </w:r>
    </w:p>
    <w:p w:rsidR="005460B7" w:rsidRDefault="00A738A0">
      <w:pPr>
        <w:pStyle w:val="Odstavecseseznamem"/>
        <w:numPr>
          <w:ilvl w:val="0"/>
          <w:numId w:val="10"/>
        </w:numPr>
        <w:tabs>
          <w:tab w:val="left" w:pos="859"/>
        </w:tabs>
        <w:spacing w:before="110" w:line="276" w:lineRule="auto"/>
        <w:ind w:right="134"/>
        <w:jc w:val="both"/>
        <w:rPr>
          <w:rFonts w:ascii="Calibri" w:hAnsi="Calibri"/>
          <w:sz w:val="21"/>
        </w:rPr>
      </w:pPr>
      <w:r>
        <w:rPr>
          <w:rFonts w:ascii="Calibri" w:hAnsi="Calibri"/>
          <w:sz w:val="21"/>
        </w:rPr>
        <w:t xml:space="preserve">Pracovníkům Objednatele bude umožněno provádět drobné opravy závad vybavení vlastními silami při dodržení všech závazných podmínek </w:t>
      </w:r>
      <w:proofErr w:type="gramStart"/>
      <w:r>
        <w:rPr>
          <w:rFonts w:ascii="Calibri" w:hAnsi="Calibri"/>
          <w:sz w:val="21"/>
        </w:rPr>
        <w:t>a</w:t>
      </w:r>
      <w:proofErr w:type="gramEnd"/>
      <w:r>
        <w:rPr>
          <w:rFonts w:ascii="Calibri" w:hAnsi="Calibri"/>
          <w:sz w:val="21"/>
        </w:rPr>
        <w:t xml:space="preserve"> ustanovení jakož i veškerých pracovních postupů a doporučení stanovených</w:t>
      </w:r>
      <w:r>
        <w:rPr>
          <w:rFonts w:ascii="Calibri" w:hAnsi="Calibri"/>
          <w:spacing w:val="-7"/>
          <w:sz w:val="21"/>
        </w:rPr>
        <w:t xml:space="preserve"> </w:t>
      </w:r>
      <w:r>
        <w:rPr>
          <w:rFonts w:ascii="Calibri" w:hAnsi="Calibri"/>
          <w:sz w:val="21"/>
        </w:rPr>
        <w:t>Poskytovatel</w:t>
      </w:r>
      <w:r>
        <w:rPr>
          <w:rFonts w:ascii="Calibri" w:hAnsi="Calibri"/>
          <w:sz w:val="21"/>
        </w:rPr>
        <w:t>em.</w:t>
      </w:r>
    </w:p>
    <w:p w:rsidR="005460B7" w:rsidRDefault="00A738A0">
      <w:pPr>
        <w:pStyle w:val="Odstavecseseznamem"/>
        <w:numPr>
          <w:ilvl w:val="0"/>
          <w:numId w:val="10"/>
        </w:numPr>
        <w:tabs>
          <w:tab w:val="left" w:pos="859"/>
        </w:tabs>
        <w:spacing w:line="276" w:lineRule="auto"/>
        <w:ind w:right="132"/>
        <w:jc w:val="both"/>
        <w:rPr>
          <w:rFonts w:ascii="Calibri" w:hAnsi="Calibri"/>
          <w:sz w:val="21"/>
        </w:rPr>
      </w:pPr>
      <w:r>
        <w:rPr>
          <w:rFonts w:ascii="Calibri" w:hAnsi="Calibri"/>
          <w:sz w:val="21"/>
        </w:rPr>
        <w:t>Pracovník Objednatele bude povinen vyžádat si souhlas Poskytovatele v každém případě, kdy nebude</w:t>
      </w:r>
      <w:r>
        <w:rPr>
          <w:rFonts w:ascii="Calibri" w:hAnsi="Calibri"/>
          <w:spacing w:val="-8"/>
          <w:sz w:val="21"/>
        </w:rPr>
        <w:t xml:space="preserve"> </w:t>
      </w:r>
      <w:r>
        <w:rPr>
          <w:rFonts w:ascii="Calibri" w:hAnsi="Calibri"/>
          <w:sz w:val="21"/>
        </w:rPr>
        <w:t>zcela</w:t>
      </w:r>
      <w:r>
        <w:rPr>
          <w:rFonts w:ascii="Calibri" w:hAnsi="Calibri"/>
          <w:spacing w:val="-9"/>
          <w:sz w:val="21"/>
        </w:rPr>
        <w:t xml:space="preserve"> </w:t>
      </w:r>
      <w:r>
        <w:rPr>
          <w:rFonts w:ascii="Calibri" w:hAnsi="Calibri"/>
          <w:sz w:val="21"/>
        </w:rPr>
        <w:t>jisté,</w:t>
      </w:r>
      <w:r>
        <w:rPr>
          <w:rFonts w:ascii="Calibri" w:hAnsi="Calibri"/>
          <w:spacing w:val="-6"/>
          <w:sz w:val="21"/>
        </w:rPr>
        <w:t xml:space="preserve"> </w:t>
      </w:r>
      <w:r>
        <w:rPr>
          <w:rFonts w:ascii="Calibri" w:hAnsi="Calibri"/>
          <w:sz w:val="21"/>
        </w:rPr>
        <w:t>zda</w:t>
      </w:r>
      <w:r>
        <w:rPr>
          <w:rFonts w:ascii="Calibri" w:hAnsi="Calibri"/>
          <w:spacing w:val="-6"/>
          <w:sz w:val="21"/>
        </w:rPr>
        <w:t xml:space="preserve"> </w:t>
      </w:r>
      <w:r>
        <w:rPr>
          <w:rFonts w:ascii="Calibri" w:hAnsi="Calibri"/>
          <w:sz w:val="21"/>
        </w:rPr>
        <w:t>bude</w:t>
      </w:r>
      <w:r>
        <w:rPr>
          <w:rFonts w:ascii="Calibri" w:hAnsi="Calibri"/>
          <w:spacing w:val="-11"/>
          <w:sz w:val="21"/>
        </w:rPr>
        <w:t xml:space="preserve"> </w:t>
      </w:r>
      <w:r>
        <w:rPr>
          <w:rFonts w:ascii="Calibri" w:hAnsi="Calibri"/>
          <w:sz w:val="21"/>
        </w:rPr>
        <w:t>oprávněn</w:t>
      </w:r>
      <w:r>
        <w:rPr>
          <w:rFonts w:ascii="Calibri" w:hAnsi="Calibri"/>
          <w:spacing w:val="-8"/>
          <w:sz w:val="21"/>
        </w:rPr>
        <w:t xml:space="preserve"> </w:t>
      </w:r>
      <w:r>
        <w:rPr>
          <w:rFonts w:ascii="Calibri" w:hAnsi="Calibri"/>
          <w:sz w:val="21"/>
        </w:rPr>
        <w:t>provést</w:t>
      </w:r>
      <w:r>
        <w:rPr>
          <w:rFonts w:ascii="Calibri" w:hAnsi="Calibri"/>
          <w:spacing w:val="-5"/>
          <w:sz w:val="21"/>
        </w:rPr>
        <w:t xml:space="preserve"> </w:t>
      </w:r>
      <w:r>
        <w:rPr>
          <w:rFonts w:ascii="Calibri" w:hAnsi="Calibri"/>
          <w:sz w:val="21"/>
        </w:rPr>
        <w:t>danou</w:t>
      </w:r>
      <w:r>
        <w:rPr>
          <w:rFonts w:ascii="Calibri" w:hAnsi="Calibri"/>
          <w:spacing w:val="-6"/>
          <w:sz w:val="21"/>
        </w:rPr>
        <w:t xml:space="preserve"> </w:t>
      </w:r>
      <w:r>
        <w:rPr>
          <w:rFonts w:ascii="Calibri" w:hAnsi="Calibri"/>
          <w:sz w:val="21"/>
        </w:rPr>
        <w:t>opravu</w:t>
      </w:r>
      <w:r>
        <w:rPr>
          <w:rFonts w:ascii="Calibri" w:hAnsi="Calibri"/>
          <w:spacing w:val="-6"/>
          <w:sz w:val="21"/>
        </w:rPr>
        <w:t xml:space="preserve"> </w:t>
      </w:r>
      <w:r>
        <w:rPr>
          <w:rFonts w:ascii="Calibri" w:hAnsi="Calibri"/>
          <w:sz w:val="21"/>
        </w:rPr>
        <w:t>vlastními</w:t>
      </w:r>
      <w:r>
        <w:rPr>
          <w:rFonts w:ascii="Calibri" w:hAnsi="Calibri"/>
          <w:spacing w:val="-6"/>
          <w:sz w:val="21"/>
        </w:rPr>
        <w:t xml:space="preserve"> </w:t>
      </w:r>
      <w:r>
        <w:rPr>
          <w:rFonts w:ascii="Calibri" w:hAnsi="Calibri"/>
          <w:sz w:val="21"/>
        </w:rPr>
        <w:t>silami</w:t>
      </w:r>
      <w:r>
        <w:rPr>
          <w:rFonts w:ascii="Calibri" w:hAnsi="Calibri"/>
          <w:spacing w:val="-6"/>
          <w:sz w:val="21"/>
        </w:rPr>
        <w:t xml:space="preserve"> </w:t>
      </w:r>
      <w:r>
        <w:rPr>
          <w:rFonts w:ascii="Calibri" w:hAnsi="Calibri"/>
          <w:sz w:val="21"/>
        </w:rPr>
        <w:t>a</w:t>
      </w:r>
      <w:r>
        <w:rPr>
          <w:rFonts w:ascii="Calibri" w:hAnsi="Calibri"/>
          <w:spacing w:val="-6"/>
          <w:sz w:val="21"/>
        </w:rPr>
        <w:t xml:space="preserve"> </w:t>
      </w:r>
      <w:r>
        <w:rPr>
          <w:rFonts w:ascii="Calibri" w:hAnsi="Calibri"/>
          <w:sz w:val="21"/>
        </w:rPr>
        <w:t>současně</w:t>
      </w:r>
      <w:r>
        <w:rPr>
          <w:rFonts w:ascii="Calibri" w:hAnsi="Calibri"/>
          <w:spacing w:val="-6"/>
          <w:sz w:val="21"/>
        </w:rPr>
        <w:t xml:space="preserve"> </w:t>
      </w:r>
      <w:r>
        <w:rPr>
          <w:rFonts w:ascii="Calibri" w:hAnsi="Calibri"/>
          <w:sz w:val="21"/>
        </w:rPr>
        <w:t>si</w:t>
      </w:r>
      <w:r>
        <w:rPr>
          <w:rFonts w:ascii="Calibri" w:hAnsi="Calibri"/>
          <w:spacing w:val="-6"/>
          <w:sz w:val="21"/>
        </w:rPr>
        <w:t xml:space="preserve"> </w:t>
      </w:r>
      <w:r>
        <w:rPr>
          <w:rFonts w:ascii="Calibri" w:hAnsi="Calibri"/>
          <w:sz w:val="21"/>
        </w:rPr>
        <w:t>vyžádat doporučení</w:t>
      </w:r>
      <w:r>
        <w:rPr>
          <w:rFonts w:ascii="Calibri" w:hAnsi="Calibri"/>
          <w:spacing w:val="-14"/>
          <w:sz w:val="21"/>
        </w:rPr>
        <w:t xml:space="preserve"> </w:t>
      </w:r>
      <w:r>
        <w:rPr>
          <w:rFonts w:ascii="Calibri" w:hAnsi="Calibri"/>
          <w:sz w:val="21"/>
        </w:rPr>
        <w:t>vhodného</w:t>
      </w:r>
      <w:r>
        <w:rPr>
          <w:rFonts w:ascii="Calibri" w:hAnsi="Calibri"/>
          <w:spacing w:val="-14"/>
          <w:sz w:val="21"/>
        </w:rPr>
        <w:t xml:space="preserve"> </w:t>
      </w:r>
      <w:r>
        <w:rPr>
          <w:rFonts w:ascii="Calibri" w:hAnsi="Calibri"/>
          <w:sz w:val="21"/>
        </w:rPr>
        <w:t>postupu</w:t>
      </w:r>
      <w:r>
        <w:rPr>
          <w:rFonts w:ascii="Calibri" w:hAnsi="Calibri"/>
          <w:spacing w:val="-12"/>
          <w:sz w:val="21"/>
        </w:rPr>
        <w:t xml:space="preserve"> </w:t>
      </w:r>
      <w:r>
        <w:rPr>
          <w:rFonts w:ascii="Calibri" w:hAnsi="Calibri"/>
          <w:sz w:val="21"/>
        </w:rPr>
        <w:t>provedení</w:t>
      </w:r>
      <w:r>
        <w:rPr>
          <w:rFonts w:ascii="Calibri" w:hAnsi="Calibri"/>
          <w:spacing w:val="-14"/>
          <w:sz w:val="21"/>
        </w:rPr>
        <w:t xml:space="preserve"> </w:t>
      </w:r>
      <w:r>
        <w:rPr>
          <w:rFonts w:ascii="Calibri" w:hAnsi="Calibri"/>
          <w:sz w:val="21"/>
        </w:rPr>
        <w:t>opravy.</w:t>
      </w:r>
      <w:r>
        <w:rPr>
          <w:rFonts w:ascii="Calibri" w:hAnsi="Calibri"/>
          <w:spacing w:val="-13"/>
          <w:sz w:val="21"/>
        </w:rPr>
        <w:t xml:space="preserve"> </w:t>
      </w:r>
      <w:r>
        <w:rPr>
          <w:rFonts w:ascii="Calibri" w:hAnsi="Calibri"/>
          <w:sz w:val="21"/>
        </w:rPr>
        <w:t>Souhlas</w:t>
      </w:r>
      <w:r>
        <w:rPr>
          <w:rFonts w:ascii="Calibri" w:hAnsi="Calibri"/>
          <w:spacing w:val="-12"/>
          <w:sz w:val="21"/>
        </w:rPr>
        <w:t xml:space="preserve"> </w:t>
      </w:r>
      <w:r>
        <w:rPr>
          <w:rFonts w:ascii="Calibri" w:hAnsi="Calibri"/>
          <w:sz w:val="21"/>
        </w:rPr>
        <w:t>Poskytovatele</w:t>
      </w:r>
      <w:r>
        <w:rPr>
          <w:rFonts w:ascii="Calibri" w:hAnsi="Calibri"/>
          <w:spacing w:val="-13"/>
          <w:sz w:val="21"/>
        </w:rPr>
        <w:t xml:space="preserve"> </w:t>
      </w:r>
      <w:r>
        <w:rPr>
          <w:rFonts w:ascii="Calibri" w:hAnsi="Calibri"/>
          <w:sz w:val="21"/>
        </w:rPr>
        <w:t>i</w:t>
      </w:r>
      <w:r>
        <w:rPr>
          <w:rFonts w:ascii="Calibri" w:hAnsi="Calibri"/>
          <w:spacing w:val="-11"/>
          <w:sz w:val="21"/>
        </w:rPr>
        <w:t xml:space="preserve"> </w:t>
      </w:r>
      <w:r>
        <w:rPr>
          <w:rFonts w:ascii="Calibri" w:hAnsi="Calibri"/>
          <w:sz w:val="21"/>
        </w:rPr>
        <w:t>jím</w:t>
      </w:r>
      <w:r>
        <w:rPr>
          <w:rFonts w:ascii="Calibri" w:hAnsi="Calibri"/>
          <w:spacing w:val="-14"/>
          <w:sz w:val="21"/>
        </w:rPr>
        <w:t xml:space="preserve"> </w:t>
      </w:r>
      <w:r>
        <w:rPr>
          <w:rFonts w:ascii="Calibri" w:hAnsi="Calibri"/>
          <w:sz w:val="21"/>
        </w:rPr>
        <w:t>doporučený</w:t>
      </w:r>
      <w:r>
        <w:rPr>
          <w:rFonts w:ascii="Calibri" w:hAnsi="Calibri"/>
          <w:spacing w:val="-10"/>
          <w:sz w:val="21"/>
        </w:rPr>
        <w:t xml:space="preserve"> </w:t>
      </w:r>
      <w:r>
        <w:rPr>
          <w:rFonts w:ascii="Calibri" w:hAnsi="Calibri"/>
          <w:sz w:val="21"/>
        </w:rPr>
        <w:t>pracovní postup musí být zaevidován v helpdesku, provozovaném</w:t>
      </w:r>
      <w:r>
        <w:rPr>
          <w:rFonts w:ascii="Calibri" w:hAnsi="Calibri"/>
          <w:spacing w:val="-17"/>
          <w:sz w:val="21"/>
        </w:rPr>
        <w:t xml:space="preserve"> </w:t>
      </w:r>
      <w:r>
        <w:rPr>
          <w:rFonts w:ascii="Calibri" w:hAnsi="Calibri"/>
          <w:sz w:val="21"/>
        </w:rPr>
        <w:t>Poskytovatelem.</w:t>
      </w:r>
    </w:p>
    <w:p w:rsidR="005460B7" w:rsidRDefault="00A738A0">
      <w:pPr>
        <w:pStyle w:val="Odstavecseseznamem"/>
        <w:numPr>
          <w:ilvl w:val="0"/>
          <w:numId w:val="10"/>
        </w:numPr>
        <w:tabs>
          <w:tab w:val="left" w:pos="859"/>
        </w:tabs>
        <w:spacing w:line="276" w:lineRule="auto"/>
        <w:ind w:right="133"/>
        <w:jc w:val="both"/>
        <w:rPr>
          <w:rFonts w:ascii="Calibri" w:hAnsi="Calibri"/>
          <w:sz w:val="21"/>
        </w:rPr>
      </w:pPr>
      <w:r>
        <w:rPr>
          <w:rFonts w:ascii="Calibri" w:hAnsi="Calibri"/>
          <w:sz w:val="21"/>
        </w:rPr>
        <w:t>Stejně tak veškeré informace o zjištěných závadách a provedených opravách (vč. sériových čísel měněných komponent) bude Objednatel povinen řádně ev</w:t>
      </w:r>
      <w:r>
        <w:rPr>
          <w:rFonts w:ascii="Calibri" w:hAnsi="Calibri"/>
          <w:sz w:val="21"/>
        </w:rPr>
        <w:t>idovat prostřednictvím helpdesku, provozovaného</w:t>
      </w:r>
      <w:r>
        <w:rPr>
          <w:rFonts w:ascii="Calibri" w:hAnsi="Calibri"/>
          <w:spacing w:val="-3"/>
          <w:sz w:val="21"/>
        </w:rPr>
        <w:t xml:space="preserve"> </w:t>
      </w:r>
      <w:r>
        <w:rPr>
          <w:rFonts w:ascii="Calibri" w:hAnsi="Calibri"/>
          <w:sz w:val="21"/>
        </w:rPr>
        <w:t>Poskytovatelem.</w:t>
      </w:r>
    </w:p>
    <w:p w:rsidR="005460B7" w:rsidRDefault="00A738A0">
      <w:pPr>
        <w:pStyle w:val="Odstavecseseznamem"/>
        <w:numPr>
          <w:ilvl w:val="0"/>
          <w:numId w:val="10"/>
        </w:numPr>
        <w:tabs>
          <w:tab w:val="left" w:pos="859"/>
        </w:tabs>
        <w:spacing w:line="276" w:lineRule="auto"/>
        <w:ind w:right="131"/>
        <w:jc w:val="both"/>
        <w:rPr>
          <w:rFonts w:ascii="Calibri" w:hAnsi="Calibri"/>
          <w:sz w:val="21"/>
        </w:rPr>
      </w:pPr>
      <w:r>
        <w:rPr>
          <w:rFonts w:ascii="Calibri" w:hAnsi="Calibri"/>
          <w:sz w:val="21"/>
        </w:rPr>
        <w:t xml:space="preserve">Za opravy provedené pracovníky Objednatele neponese Poskytovatel žádnou zodpovědnost a </w:t>
      </w:r>
      <w:proofErr w:type="gramStart"/>
      <w:r>
        <w:rPr>
          <w:rFonts w:ascii="Calibri" w:hAnsi="Calibri"/>
          <w:sz w:val="21"/>
        </w:rPr>
        <w:t>na</w:t>
      </w:r>
      <w:proofErr w:type="gramEnd"/>
      <w:r>
        <w:rPr>
          <w:rFonts w:ascii="Calibri" w:hAnsi="Calibri"/>
          <w:sz w:val="21"/>
        </w:rPr>
        <w:t xml:space="preserve"> tyto opravy nebude poskytovat žádné záruky. Poskytovatel dále neponese žádnou zodpovědnost za jakékoli závady nebo škody, způsobené pracovníky Objednatele při provádě</w:t>
      </w:r>
      <w:r>
        <w:rPr>
          <w:rFonts w:ascii="Calibri" w:hAnsi="Calibri"/>
          <w:sz w:val="21"/>
        </w:rPr>
        <w:t>ní oprav vybavení. Tyto závady nebude možné považovat za chyby informačního systému a případné odstranění těchto závad Poskytovatelem bude placenou</w:t>
      </w:r>
      <w:r>
        <w:rPr>
          <w:rFonts w:ascii="Calibri" w:hAnsi="Calibri"/>
          <w:spacing w:val="-11"/>
          <w:sz w:val="21"/>
        </w:rPr>
        <w:t xml:space="preserve"> </w:t>
      </w:r>
      <w:r>
        <w:rPr>
          <w:rFonts w:ascii="Calibri" w:hAnsi="Calibri"/>
          <w:sz w:val="21"/>
        </w:rPr>
        <w:t>službou.</w:t>
      </w: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A738A0">
      <w:pPr>
        <w:pStyle w:val="Zkladntext"/>
        <w:spacing w:before="4"/>
        <w:rPr>
          <w:rFonts w:ascii="Calibri"/>
          <w:sz w:val="26"/>
        </w:rPr>
      </w:pPr>
      <w:r>
        <w:pict>
          <v:group id="_x0000_s1048" style="position:absolute;margin-left:69.85pt;margin-top:18.05pt;width:455.75pt;height:32.95pt;z-index:1480;mso-wrap-distance-left:0;mso-wrap-distance-right:0;mso-position-horizontal-relative:page" coordorigin="1397,361" coordsize="9115,659">
            <v:line id="_x0000_s1052" style="position:absolute" from="1419,404" to="2206,404" strokecolor="#5b9bd4" strokeweight="2.16pt"/>
            <v:line id="_x0000_s1051" style="position:absolute" from="2249,404" to="10490,404" strokecolor="#5b9bd4" strokeweight="2.16pt"/>
            <v:line id="_x0000_s1050" style="position:absolute" from="2228,383" to="2228,997" strokecolor="#5b9bd4" strokeweight="2.16pt"/>
            <v:shape id="_x0000_s1049" type="#_x0000_t202" style="position:absolute;left:1740;top:551;width:182;height:320" filled="f" stroked="f">
              <v:textbox inset="0,0,0,0">
                <w:txbxContent>
                  <w:p w:rsidR="005460B7" w:rsidRDefault="00A738A0">
                    <w:pPr>
                      <w:spacing w:line="319" w:lineRule="exact"/>
                      <w:rPr>
                        <w:rFonts w:ascii="Calibri"/>
                        <w:b/>
                        <w:sz w:val="32"/>
                      </w:rPr>
                    </w:pPr>
                    <w:r>
                      <w:rPr>
                        <w:rFonts w:ascii="Calibri"/>
                        <w:b/>
                        <w:w w:val="99"/>
                        <w:sz w:val="32"/>
                      </w:rPr>
                      <w:t>9</w:t>
                    </w:r>
                  </w:p>
                </w:txbxContent>
              </v:textbox>
            </v:shape>
            <w10:wrap type="topAndBottom" anchorx="page"/>
          </v:group>
        </w:pict>
      </w:r>
    </w:p>
    <w:p w:rsidR="005460B7" w:rsidRDefault="005460B7">
      <w:pPr>
        <w:rPr>
          <w:rFonts w:ascii="Calibri"/>
          <w:sz w:val="26"/>
        </w:rPr>
        <w:sectPr w:rsidR="005460B7">
          <w:pgSz w:w="11910" w:h="16840"/>
          <w:pgMar w:top="1380" w:right="1280" w:bottom="280" w:left="1280" w:header="708" w:footer="708" w:gutter="0"/>
          <w:cols w:space="708"/>
        </w:sectPr>
      </w:pPr>
    </w:p>
    <w:p w:rsidR="005460B7" w:rsidRDefault="00A738A0">
      <w:pPr>
        <w:spacing w:before="3"/>
        <w:ind w:left="152"/>
        <w:rPr>
          <w:rFonts w:ascii="Calibri" w:hAnsi="Calibri"/>
          <w:b/>
          <w:sz w:val="36"/>
        </w:rPr>
      </w:pPr>
      <w:r>
        <w:rPr>
          <w:rFonts w:ascii="Calibri" w:hAnsi="Calibri"/>
          <w:b/>
          <w:sz w:val="36"/>
        </w:rPr>
        <w:lastRenderedPageBreak/>
        <w:t xml:space="preserve">Příloha č. 2: Popis systému </w:t>
      </w:r>
      <w:proofErr w:type="gramStart"/>
      <w:r>
        <w:rPr>
          <w:rFonts w:ascii="Calibri" w:hAnsi="Calibri"/>
          <w:b/>
          <w:sz w:val="36"/>
        </w:rPr>
        <w:t>a</w:t>
      </w:r>
      <w:proofErr w:type="gramEnd"/>
      <w:r>
        <w:rPr>
          <w:rFonts w:ascii="Calibri" w:hAnsi="Calibri"/>
          <w:b/>
          <w:sz w:val="36"/>
        </w:rPr>
        <w:t xml:space="preserve"> úroveň požadovaných služeb</w:t>
      </w:r>
    </w:p>
    <w:p w:rsidR="005460B7" w:rsidRDefault="00A738A0">
      <w:pPr>
        <w:pStyle w:val="Zkladntext"/>
        <w:spacing w:before="4"/>
        <w:rPr>
          <w:rFonts w:ascii="Calibri"/>
          <w:b/>
          <w:sz w:val="16"/>
        </w:rPr>
      </w:pPr>
      <w:r>
        <w:pict>
          <v:group id="_x0000_s1044" style="position:absolute;margin-left:54.95pt;margin-top:11.95pt;width:485.3pt;height:23.45pt;z-index:1528;mso-wrap-distance-left:0;mso-wrap-distance-right:0;mso-position-horizontal-relative:page" coordorigin="1099,239" coordsize="9706,469">
            <v:rect id="_x0000_s1047" style="position:absolute;left:1104;top:239;width:9696;height:458" fillcolor="#dfdfdf" stroked="f"/>
            <v:line id="_x0000_s1046" style="position:absolute" from="1104,702" to="10800,702" strokeweight=".48pt"/>
            <v:shape id="_x0000_s1045" type="#_x0000_t202" style="position:absolute;left:1104;top:239;width:9696;height:464" filled="f" stroked="f">
              <v:textbox inset="0,0,0,0">
                <w:txbxContent>
                  <w:p w:rsidR="005460B7" w:rsidRDefault="00A738A0">
                    <w:pPr>
                      <w:ind w:left="28"/>
                      <w:rPr>
                        <w:rFonts w:ascii="Calibri" w:hAnsi="Calibri"/>
                        <w:b/>
                        <w:sz w:val="36"/>
                      </w:rPr>
                    </w:pPr>
                    <w:r>
                      <w:rPr>
                        <w:rFonts w:ascii="Calibri" w:hAnsi="Calibri"/>
                        <w:b/>
                        <w:sz w:val="36"/>
                      </w:rPr>
                      <w:t>Seznam zkratek a pojmů</w:t>
                    </w:r>
                  </w:p>
                </w:txbxContent>
              </v:textbox>
            </v:shape>
            <w10:wrap type="topAndBottom" anchorx="page"/>
          </v:group>
        </w:pict>
      </w:r>
    </w:p>
    <w:p w:rsidR="005460B7" w:rsidRDefault="005460B7">
      <w:pPr>
        <w:pStyle w:val="Zkladntext"/>
        <w:spacing w:before="8"/>
        <w:rPr>
          <w:rFonts w:ascii="Calibri"/>
          <w:b/>
          <w:sz w:val="2"/>
        </w:rPr>
      </w:pPr>
    </w:p>
    <w:tbl>
      <w:tblPr>
        <w:tblStyle w:val="TableNormal"/>
        <w:tblW w:w="0" w:type="auto"/>
        <w:tblInd w:w="15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764"/>
        <w:gridCol w:w="7535"/>
      </w:tblGrid>
      <w:tr w:rsidR="005460B7">
        <w:trPr>
          <w:trHeight w:hRule="exact" w:val="408"/>
        </w:trPr>
        <w:tc>
          <w:tcPr>
            <w:tcW w:w="1764" w:type="dxa"/>
            <w:tcBorders>
              <w:bottom w:val="single" w:sz="12" w:space="0" w:color="9CC2E4"/>
            </w:tcBorders>
          </w:tcPr>
          <w:p w:rsidR="005460B7" w:rsidRDefault="00A738A0">
            <w:pPr>
              <w:pStyle w:val="TableParagraph"/>
              <w:spacing w:line="268" w:lineRule="exact"/>
              <w:ind w:left="106"/>
              <w:rPr>
                <w:b/>
              </w:rPr>
            </w:pPr>
            <w:r>
              <w:rPr>
                <w:b/>
              </w:rPr>
              <w:t>Zkratka/pojem</w:t>
            </w:r>
          </w:p>
        </w:tc>
        <w:tc>
          <w:tcPr>
            <w:tcW w:w="7535" w:type="dxa"/>
            <w:tcBorders>
              <w:bottom w:val="single" w:sz="12" w:space="0" w:color="9CC2E4"/>
            </w:tcBorders>
          </w:tcPr>
          <w:p w:rsidR="005460B7" w:rsidRDefault="00A738A0">
            <w:pPr>
              <w:pStyle w:val="TableParagraph"/>
              <w:spacing w:line="268" w:lineRule="exact"/>
              <w:rPr>
                <w:b/>
              </w:rPr>
            </w:pPr>
            <w:r>
              <w:rPr>
                <w:b/>
              </w:rPr>
              <w:t>Význam</w:t>
            </w:r>
          </w:p>
        </w:tc>
      </w:tr>
      <w:tr w:rsidR="005460B7">
        <w:trPr>
          <w:trHeight w:hRule="exact" w:val="408"/>
        </w:trPr>
        <w:tc>
          <w:tcPr>
            <w:tcW w:w="1764" w:type="dxa"/>
            <w:tcBorders>
              <w:top w:val="single" w:sz="12" w:space="0" w:color="9CC2E4"/>
            </w:tcBorders>
          </w:tcPr>
          <w:p w:rsidR="005460B7" w:rsidRDefault="00A738A0">
            <w:pPr>
              <w:pStyle w:val="TableParagraph"/>
              <w:spacing w:line="268" w:lineRule="exact"/>
              <w:ind w:left="106"/>
              <w:rPr>
                <w:b/>
              </w:rPr>
            </w:pPr>
            <w:r>
              <w:rPr>
                <w:b/>
              </w:rPr>
              <w:t>AVL</w:t>
            </w:r>
          </w:p>
        </w:tc>
        <w:tc>
          <w:tcPr>
            <w:tcW w:w="7535" w:type="dxa"/>
            <w:tcBorders>
              <w:top w:val="single" w:sz="12" w:space="0" w:color="9CC2E4"/>
            </w:tcBorders>
          </w:tcPr>
          <w:p w:rsidR="005460B7" w:rsidRDefault="00A738A0">
            <w:pPr>
              <w:pStyle w:val="TableParagraph"/>
              <w:spacing w:line="268" w:lineRule="exact"/>
            </w:pPr>
            <w:r>
              <w:t>Systém sledování vozidel</w:t>
            </w:r>
          </w:p>
        </w:tc>
      </w:tr>
      <w:tr w:rsidR="005460B7">
        <w:trPr>
          <w:trHeight w:hRule="exact" w:val="398"/>
        </w:trPr>
        <w:tc>
          <w:tcPr>
            <w:tcW w:w="1764" w:type="dxa"/>
          </w:tcPr>
          <w:p w:rsidR="005460B7" w:rsidRDefault="00A738A0">
            <w:pPr>
              <w:pStyle w:val="TableParagraph"/>
              <w:spacing w:line="268" w:lineRule="exact"/>
              <w:ind w:left="106"/>
              <w:rPr>
                <w:b/>
              </w:rPr>
            </w:pPr>
            <w:r>
              <w:rPr>
                <w:b/>
              </w:rPr>
              <w:t>DB</w:t>
            </w:r>
          </w:p>
        </w:tc>
        <w:tc>
          <w:tcPr>
            <w:tcW w:w="7535" w:type="dxa"/>
          </w:tcPr>
          <w:p w:rsidR="005460B7" w:rsidRDefault="00A738A0">
            <w:pPr>
              <w:pStyle w:val="TableParagraph"/>
              <w:spacing w:line="268" w:lineRule="exact"/>
            </w:pPr>
            <w:r>
              <w:t>Databáze</w:t>
            </w:r>
          </w:p>
        </w:tc>
      </w:tr>
      <w:tr w:rsidR="005460B7">
        <w:trPr>
          <w:trHeight w:hRule="exact" w:val="398"/>
        </w:trPr>
        <w:tc>
          <w:tcPr>
            <w:tcW w:w="1764" w:type="dxa"/>
          </w:tcPr>
          <w:p w:rsidR="005460B7" w:rsidRDefault="00A738A0">
            <w:pPr>
              <w:pStyle w:val="TableParagraph"/>
              <w:spacing w:line="268" w:lineRule="exact"/>
              <w:ind w:left="106"/>
              <w:rPr>
                <w:b/>
              </w:rPr>
            </w:pPr>
            <w:r>
              <w:rPr>
                <w:b/>
              </w:rPr>
              <w:t>DC</w:t>
            </w:r>
          </w:p>
        </w:tc>
        <w:tc>
          <w:tcPr>
            <w:tcW w:w="7535" w:type="dxa"/>
          </w:tcPr>
          <w:p w:rsidR="005460B7" w:rsidRDefault="00A738A0">
            <w:pPr>
              <w:pStyle w:val="TableParagraph"/>
              <w:spacing w:line="268" w:lineRule="exact"/>
            </w:pPr>
            <w:r>
              <w:t>Datové centrum</w:t>
            </w:r>
          </w:p>
        </w:tc>
      </w:tr>
      <w:tr w:rsidR="005460B7">
        <w:trPr>
          <w:trHeight w:hRule="exact" w:val="398"/>
        </w:trPr>
        <w:tc>
          <w:tcPr>
            <w:tcW w:w="1764" w:type="dxa"/>
          </w:tcPr>
          <w:p w:rsidR="005460B7" w:rsidRDefault="00A738A0">
            <w:pPr>
              <w:pStyle w:val="TableParagraph"/>
              <w:spacing w:line="268" w:lineRule="exact"/>
              <w:ind w:left="106"/>
              <w:rPr>
                <w:b/>
              </w:rPr>
            </w:pPr>
            <w:r>
              <w:rPr>
                <w:b/>
              </w:rPr>
              <w:t>EKP</w:t>
            </w:r>
          </w:p>
        </w:tc>
        <w:tc>
          <w:tcPr>
            <w:tcW w:w="7535" w:type="dxa"/>
          </w:tcPr>
          <w:p w:rsidR="005460B7" w:rsidRDefault="00A738A0">
            <w:pPr>
              <w:pStyle w:val="TableParagraph"/>
              <w:spacing w:line="268" w:lineRule="exact"/>
            </w:pPr>
            <w:r>
              <w:t>Elektronická karta pacienta</w:t>
            </w:r>
          </w:p>
        </w:tc>
      </w:tr>
      <w:tr w:rsidR="005460B7">
        <w:trPr>
          <w:trHeight w:hRule="exact" w:val="398"/>
        </w:trPr>
        <w:tc>
          <w:tcPr>
            <w:tcW w:w="1764" w:type="dxa"/>
          </w:tcPr>
          <w:p w:rsidR="005460B7" w:rsidRDefault="00A738A0">
            <w:pPr>
              <w:pStyle w:val="TableParagraph"/>
              <w:spacing w:line="268" w:lineRule="exact"/>
              <w:ind w:left="106"/>
              <w:rPr>
                <w:b/>
              </w:rPr>
            </w:pPr>
            <w:r>
              <w:rPr>
                <w:b/>
              </w:rPr>
              <w:t>GIS</w:t>
            </w:r>
          </w:p>
        </w:tc>
        <w:tc>
          <w:tcPr>
            <w:tcW w:w="7535" w:type="dxa"/>
          </w:tcPr>
          <w:p w:rsidR="005460B7" w:rsidRDefault="00A738A0">
            <w:pPr>
              <w:pStyle w:val="TableParagraph"/>
              <w:spacing w:line="268" w:lineRule="exact"/>
            </w:pPr>
            <w:r>
              <w:t>Geografický informační systém</w:t>
            </w:r>
          </w:p>
        </w:tc>
      </w:tr>
      <w:tr w:rsidR="005460B7">
        <w:trPr>
          <w:trHeight w:hRule="exact" w:val="399"/>
        </w:trPr>
        <w:tc>
          <w:tcPr>
            <w:tcW w:w="1764" w:type="dxa"/>
          </w:tcPr>
          <w:p w:rsidR="005460B7" w:rsidRDefault="00A738A0">
            <w:pPr>
              <w:pStyle w:val="TableParagraph"/>
              <w:ind w:left="106"/>
              <w:rPr>
                <w:b/>
              </w:rPr>
            </w:pPr>
            <w:r>
              <w:rPr>
                <w:b/>
              </w:rPr>
              <w:t>HW</w:t>
            </w:r>
          </w:p>
        </w:tc>
        <w:tc>
          <w:tcPr>
            <w:tcW w:w="7535" w:type="dxa"/>
          </w:tcPr>
          <w:p w:rsidR="005460B7" w:rsidRDefault="00A738A0">
            <w:pPr>
              <w:pStyle w:val="TableParagraph"/>
            </w:pPr>
            <w:r>
              <w:t>Hardware</w:t>
            </w:r>
          </w:p>
        </w:tc>
      </w:tr>
      <w:tr w:rsidR="005460B7">
        <w:trPr>
          <w:trHeight w:hRule="exact" w:val="398"/>
        </w:trPr>
        <w:tc>
          <w:tcPr>
            <w:tcW w:w="1764" w:type="dxa"/>
          </w:tcPr>
          <w:p w:rsidR="005460B7" w:rsidRDefault="00A738A0">
            <w:pPr>
              <w:pStyle w:val="TableParagraph"/>
              <w:spacing w:line="268" w:lineRule="exact"/>
              <w:ind w:left="106"/>
              <w:rPr>
                <w:b/>
              </w:rPr>
            </w:pPr>
            <w:r>
              <w:rPr>
                <w:b/>
              </w:rPr>
              <w:t>HZS</w:t>
            </w:r>
          </w:p>
        </w:tc>
        <w:tc>
          <w:tcPr>
            <w:tcW w:w="7535" w:type="dxa"/>
          </w:tcPr>
          <w:p w:rsidR="005460B7" w:rsidRDefault="00A738A0">
            <w:pPr>
              <w:pStyle w:val="TableParagraph"/>
              <w:spacing w:line="268" w:lineRule="exact"/>
            </w:pPr>
            <w:r>
              <w:t>Hasičský záchranný sbor</w:t>
            </w:r>
          </w:p>
        </w:tc>
      </w:tr>
      <w:tr w:rsidR="005460B7">
        <w:trPr>
          <w:trHeight w:hRule="exact" w:val="398"/>
        </w:trPr>
        <w:tc>
          <w:tcPr>
            <w:tcW w:w="1764" w:type="dxa"/>
          </w:tcPr>
          <w:p w:rsidR="005460B7" w:rsidRDefault="00A738A0">
            <w:pPr>
              <w:pStyle w:val="TableParagraph"/>
              <w:spacing w:before="1"/>
              <w:ind w:left="106"/>
              <w:rPr>
                <w:b/>
              </w:rPr>
            </w:pPr>
            <w:r>
              <w:rPr>
                <w:b/>
              </w:rPr>
              <w:t>IOP</w:t>
            </w:r>
          </w:p>
        </w:tc>
        <w:tc>
          <w:tcPr>
            <w:tcW w:w="7535" w:type="dxa"/>
          </w:tcPr>
          <w:p w:rsidR="005460B7" w:rsidRDefault="00A738A0">
            <w:pPr>
              <w:pStyle w:val="TableParagraph"/>
              <w:spacing w:before="1"/>
            </w:pPr>
            <w:r>
              <w:t>Integrovaný operační program</w:t>
            </w:r>
          </w:p>
        </w:tc>
      </w:tr>
      <w:tr w:rsidR="005460B7">
        <w:trPr>
          <w:trHeight w:hRule="exact" w:val="401"/>
        </w:trPr>
        <w:tc>
          <w:tcPr>
            <w:tcW w:w="1764" w:type="dxa"/>
          </w:tcPr>
          <w:p w:rsidR="005460B7" w:rsidRDefault="00A738A0">
            <w:pPr>
              <w:pStyle w:val="TableParagraph"/>
              <w:spacing w:before="1"/>
              <w:ind w:left="106"/>
              <w:rPr>
                <w:b/>
              </w:rPr>
            </w:pPr>
            <w:r>
              <w:rPr>
                <w:b/>
              </w:rPr>
              <w:t>IP</w:t>
            </w:r>
          </w:p>
        </w:tc>
        <w:tc>
          <w:tcPr>
            <w:tcW w:w="7535" w:type="dxa"/>
          </w:tcPr>
          <w:p w:rsidR="005460B7" w:rsidRDefault="00A738A0">
            <w:pPr>
              <w:pStyle w:val="TableParagraph"/>
              <w:spacing w:before="1"/>
            </w:pPr>
            <w:r>
              <w:t>Internet protokol</w:t>
            </w:r>
          </w:p>
        </w:tc>
      </w:tr>
      <w:tr w:rsidR="005460B7">
        <w:trPr>
          <w:trHeight w:hRule="exact" w:val="398"/>
        </w:trPr>
        <w:tc>
          <w:tcPr>
            <w:tcW w:w="1764" w:type="dxa"/>
          </w:tcPr>
          <w:p w:rsidR="005460B7" w:rsidRDefault="00A738A0">
            <w:pPr>
              <w:pStyle w:val="TableParagraph"/>
              <w:spacing w:line="268" w:lineRule="exact"/>
              <w:ind w:left="106"/>
              <w:rPr>
                <w:b/>
              </w:rPr>
            </w:pPr>
            <w:r>
              <w:rPr>
                <w:b/>
              </w:rPr>
              <w:t>IS</w:t>
            </w:r>
          </w:p>
        </w:tc>
        <w:tc>
          <w:tcPr>
            <w:tcW w:w="7535" w:type="dxa"/>
          </w:tcPr>
          <w:p w:rsidR="005460B7" w:rsidRDefault="00A738A0">
            <w:pPr>
              <w:pStyle w:val="TableParagraph"/>
              <w:spacing w:line="268" w:lineRule="exact"/>
            </w:pPr>
            <w:r>
              <w:t>Informační systém</w:t>
            </w:r>
          </w:p>
        </w:tc>
      </w:tr>
      <w:tr w:rsidR="005460B7">
        <w:trPr>
          <w:trHeight w:hRule="exact" w:val="398"/>
        </w:trPr>
        <w:tc>
          <w:tcPr>
            <w:tcW w:w="1764" w:type="dxa"/>
          </w:tcPr>
          <w:p w:rsidR="005460B7" w:rsidRDefault="00A738A0">
            <w:pPr>
              <w:pStyle w:val="TableParagraph"/>
              <w:spacing w:line="268" w:lineRule="exact"/>
              <w:ind w:left="106"/>
              <w:rPr>
                <w:b/>
              </w:rPr>
            </w:pPr>
            <w:r>
              <w:rPr>
                <w:b/>
              </w:rPr>
              <w:t>IS OŘ</w:t>
            </w:r>
          </w:p>
        </w:tc>
        <w:tc>
          <w:tcPr>
            <w:tcW w:w="7535" w:type="dxa"/>
          </w:tcPr>
          <w:p w:rsidR="005460B7" w:rsidRDefault="00A738A0">
            <w:pPr>
              <w:pStyle w:val="TableParagraph"/>
              <w:spacing w:line="268" w:lineRule="exact"/>
            </w:pPr>
            <w:r>
              <w:t>Informační systém operačního řízení (jiné označení izsOS)</w:t>
            </w:r>
          </w:p>
        </w:tc>
      </w:tr>
      <w:tr w:rsidR="005460B7">
        <w:trPr>
          <w:trHeight w:hRule="exact" w:val="398"/>
        </w:trPr>
        <w:tc>
          <w:tcPr>
            <w:tcW w:w="1764" w:type="dxa"/>
          </w:tcPr>
          <w:p w:rsidR="005460B7" w:rsidRDefault="00A738A0">
            <w:pPr>
              <w:pStyle w:val="TableParagraph"/>
              <w:spacing w:line="268" w:lineRule="exact"/>
              <w:ind w:left="106"/>
              <w:rPr>
                <w:b/>
              </w:rPr>
            </w:pPr>
            <w:r>
              <w:rPr>
                <w:b/>
              </w:rPr>
              <w:t>IZS</w:t>
            </w:r>
          </w:p>
        </w:tc>
        <w:tc>
          <w:tcPr>
            <w:tcW w:w="7535" w:type="dxa"/>
          </w:tcPr>
          <w:p w:rsidR="005460B7" w:rsidRDefault="00A738A0">
            <w:pPr>
              <w:pStyle w:val="TableParagraph"/>
              <w:spacing w:line="268" w:lineRule="exact"/>
            </w:pPr>
            <w:r>
              <w:t>Integrovaný záchranný systém</w:t>
            </w:r>
          </w:p>
        </w:tc>
      </w:tr>
      <w:tr w:rsidR="005460B7">
        <w:trPr>
          <w:trHeight w:hRule="exact" w:val="398"/>
        </w:trPr>
        <w:tc>
          <w:tcPr>
            <w:tcW w:w="1764" w:type="dxa"/>
          </w:tcPr>
          <w:p w:rsidR="005460B7" w:rsidRDefault="00A738A0">
            <w:pPr>
              <w:pStyle w:val="TableParagraph"/>
              <w:spacing w:line="268" w:lineRule="exact"/>
              <w:ind w:left="106"/>
              <w:rPr>
                <w:b/>
              </w:rPr>
            </w:pPr>
            <w:r>
              <w:rPr>
                <w:b/>
              </w:rPr>
              <w:t>PK</w:t>
            </w:r>
          </w:p>
        </w:tc>
        <w:tc>
          <w:tcPr>
            <w:tcW w:w="7535" w:type="dxa"/>
          </w:tcPr>
          <w:p w:rsidR="005460B7" w:rsidRDefault="00A738A0">
            <w:pPr>
              <w:pStyle w:val="TableParagraph"/>
              <w:spacing w:line="268" w:lineRule="exact"/>
            </w:pPr>
            <w:r>
              <w:t>Plzeňský kraj</w:t>
            </w:r>
          </w:p>
        </w:tc>
      </w:tr>
      <w:tr w:rsidR="005460B7">
        <w:trPr>
          <w:trHeight w:hRule="exact" w:val="398"/>
        </w:trPr>
        <w:tc>
          <w:tcPr>
            <w:tcW w:w="1764" w:type="dxa"/>
          </w:tcPr>
          <w:p w:rsidR="005460B7" w:rsidRDefault="00A738A0">
            <w:pPr>
              <w:pStyle w:val="TableParagraph"/>
              <w:spacing w:line="268" w:lineRule="exact"/>
              <w:ind w:left="106"/>
              <w:rPr>
                <w:b/>
              </w:rPr>
            </w:pPr>
            <w:r>
              <w:rPr>
                <w:b/>
              </w:rPr>
              <w:t>LAN</w:t>
            </w:r>
          </w:p>
        </w:tc>
        <w:tc>
          <w:tcPr>
            <w:tcW w:w="7535" w:type="dxa"/>
          </w:tcPr>
          <w:p w:rsidR="005460B7" w:rsidRDefault="00A738A0">
            <w:pPr>
              <w:pStyle w:val="TableParagraph"/>
              <w:spacing w:line="268" w:lineRule="exact"/>
            </w:pPr>
            <w:r>
              <w:t>Místní počítačová síť</w:t>
            </w:r>
          </w:p>
        </w:tc>
      </w:tr>
      <w:tr w:rsidR="005460B7">
        <w:trPr>
          <w:trHeight w:hRule="exact" w:val="399"/>
        </w:trPr>
        <w:tc>
          <w:tcPr>
            <w:tcW w:w="1764" w:type="dxa"/>
          </w:tcPr>
          <w:p w:rsidR="005460B7" w:rsidRDefault="00A738A0">
            <w:pPr>
              <w:pStyle w:val="TableParagraph"/>
              <w:spacing w:line="268" w:lineRule="exact"/>
              <w:ind w:left="106"/>
              <w:rPr>
                <w:b/>
              </w:rPr>
            </w:pPr>
            <w:r>
              <w:rPr>
                <w:b/>
              </w:rPr>
              <w:t>MS</w:t>
            </w:r>
          </w:p>
        </w:tc>
        <w:tc>
          <w:tcPr>
            <w:tcW w:w="7535" w:type="dxa"/>
          </w:tcPr>
          <w:p w:rsidR="005460B7" w:rsidRDefault="00A738A0">
            <w:pPr>
              <w:pStyle w:val="TableParagraph"/>
              <w:spacing w:line="268" w:lineRule="exact"/>
            </w:pPr>
            <w:r>
              <w:t>Microsoft</w:t>
            </w:r>
          </w:p>
        </w:tc>
      </w:tr>
      <w:tr w:rsidR="005460B7">
        <w:trPr>
          <w:trHeight w:hRule="exact" w:val="398"/>
        </w:trPr>
        <w:tc>
          <w:tcPr>
            <w:tcW w:w="1764" w:type="dxa"/>
          </w:tcPr>
          <w:p w:rsidR="005460B7" w:rsidRDefault="00A738A0">
            <w:pPr>
              <w:pStyle w:val="TableParagraph"/>
              <w:spacing w:line="268" w:lineRule="exact"/>
              <w:ind w:left="106"/>
              <w:rPr>
                <w:b/>
              </w:rPr>
            </w:pPr>
            <w:r>
              <w:rPr>
                <w:b/>
              </w:rPr>
              <w:t>MZD</w:t>
            </w:r>
          </w:p>
        </w:tc>
        <w:tc>
          <w:tcPr>
            <w:tcW w:w="7535" w:type="dxa"/>
          </w:tcPr>
          <w:p w:rsidR="005460B7" w:rsidRDefault="00A738A0">
            <w:pPr>
              <w:pStyle w:val="TableParagraph"/>
              <w:spacing w:line="268" w:lineRule="exact"/>
            </w:pPr>
            <w:r>
              <w:t>Mobilní zadávání dat</w:t>
            </w:r>
          </w:p>
        </w:tc>
      </w:tr>
      <w:tr w:rsidR="005460B7">
        <w:trPr>
          <w:trHeight w:hRule="exact" w:val="398"/>
        </w:trPr>
        <w:tc>
          <w:tcPr>
            <w:tcW w:w="1764" w:type="dxa"/>
          </w:tcPr>
          <w:p w:rsidR="005460B7" w:rsidRDefault="00A738A0">
            <w:pPr>
              <w:pStyle w:val="TableParagraph"/>
              <w:spacing w:line="268" w:lineRule="exact"/>
              <w:ind w:left="106"/>
              <w:rPr>
                <w:b/>
              </w:rPr>
            </w:pPr>
            <w:r>
              <w:rPr>
                <w:b/>
              </w:rPr>
              <w:t>NIS IZS</w:t>
            </w:r>
          </w:p>
        </w:tc>
        <w:tc>
          <w:tcPr>
            <w:tcW w:w="7535" w:type="dxa"/>
          </w:tcPr>
          <w:p w:rsidR="005460B7" w:rsidRDefault="00A738A0">
            <w:pPr>
              <w:pStyle w:val="TableParagraph"/>
              <w:spacing w:line="268" w:lineRule="exact"/>
            </w:pPr>
            <w:r>
              <w:t>Národní informační systém IZS</w:t>
            </w:r>
          </w:p>
        </w:tc>
      </w:tr>
      <w:tr w:rsidR="005460B7">
        <w:trPr>
          <w:trHeight w:hRule="exact" w:val="398"/>
        </w:trPr>
        <w:tc>
          <w:tcPr>
            <w:tcW w:w="1764" w:type="dxa"/>
          </w:tcPr>
          <w:p w:rsidR="005460B7" w:rsidRDefault="00A738A0">
            <w:pPr>
              <w:pStyle w:val="TableParagraph"/>
              <w:spacing w:line="268" w:lineRule="exact"/>
              <w:ind w:left="106"/>
              <w:rPr>
                <w:b/>
              </w:rPr>
            </w:pPr>
            <w:r>
              <w:rPr>
                <w:b/>
              </w:rPr>
              <w:t>OŘ</w:t>
            </w:r>
          </w:p>
        </w:tc>
        <w:tc>
          <w:tcPr>
            <w:tcW w:w="7535" w:type="dxa"/>
          </w:tcPr>
          <w:p w:rsidR="005460B7" w:rsidRDefault="00A738A0">
            <w:pPr>
              <w:pStyle w:val="TableParagraph"/>
              <w:spacing w:line="268" w:lineRule="exact"/>
            </w:pPr>
            <w:r>
              <w:t>Operační řízení</w:t>
            </w:r>
          </w:p>
        </w:tc>
      </w:tr>
      <w:tr w:rsidR="005460B7">
        <w:trPr>
          <w:trHeight w:hRule="exact" w:val="398"/>
        </w:trPr>
        <w:tc>
          <w:tcPr>
            <w:tcW w:w="1764" w:type="dxa"/>
          </w:tcPr>
          <w:p w:rsidR="005460B7" w:rsidRDefault="00A738A0">
            <w:pPr>
              <w:pStyle w:val="TableParagraph"/>
              <w:spacing w:line="268" w:lineRule="exact"/>
              <w:ind w:left="106"/>
              <w:rPr>
                <w:b/>
              </w:rPr>
            </w:pPr>
            <w:r>
              <w:rPr>
                <w:b/>
              </w:rPr>
              <w:t>OS</w:t>
            </w:r>
          </w:p>
        </w:tc>
        <w:tc>
          <w:tcPr>
            <w:tcW w:w="7535" w:type="dxa"/>
          </w:tcPr>
          <w:p w:rsidR="005460B7" w:rsidRDefault="00A738A0">
            <w:pPr>
              <w:pStyle w:val="TableParagraph"/>
              <w:spacing w:line="268" w:lineRule="exact"/>
            </w:pPr>
            <w:r>
              <w:t>Operační systém</w:t>
            </w:r>
          </w:p>
        </w:tc>
      </w:tr>
      <w:tr w:rsidR="005460B7">
        <w:trPr>
          <w:trHeight w:hRule="exact" w:val="398"/>
        </w:trPr>
        <w:tc>
          <w:tcPr>
            <w:tcW w:w="1764" w:type="dxa"/>
          </w:tcPr>
          <w:p w:rsidR="005460B7" w:rsidRDefault="00A738A0">
            <w:pPr>
              <w:pStyle w:val="TableParagraph"/>
              <w:spacing w:line="268" w:lineRule="exact"/>
              <w:ind w:left="106"/>
              <w:rPr>
                <w:b/>
              </w:rPr>
            </w:pPr>
            <w:r>
              <w:rPr>
                <w:b/>
              </w:rPr>
              <w:t>PC</w:t>
            </w:r>
          </w:p>
        </w:tc>
        <w:tc>
          <w:tcPr>
            <w:tcW w:w="7535" w:type="dxa"/>
          </w:tcPr>
          <w:p w:rsidR="005460B7" w:rsidRDefault="00A738A0">
            <w:pPr>
              <w:pStyle w:val="TableParagraph"/>
              <w:spacing w:line="268" w:lineRule="exact"/>
            </w:pPr>
            <w:r>
              <w:t>Personální počítač</w:t>
            </w:r>
          </w:p>
        </w:tc>
      </w:tr>
      <w:tr w:rsidR="005460B7">
        <w:trPr>
          <w:trHeight w:hRule="exact" w:val="398"/>
        </w:trPr>
        <w:tc>
          <w:tcPr>
            <w:tcW w:w="1764" w:type="dxa"/>
          </w:tcPr>
          <w:p w:rsidR="005460B7" w:rsidRDefault="00A738A0">
            <w:pPr>
              <w:pStyle w:val="TableParagraph"/>
              <w:spacing w:line="268" w:lineRule="exact"/>
              <w:ind w:left="106"/>
              <w:rPr>
                <w:b/>
              </w:rPr>
            </w:pPr>
            <w:r>
              <w:rPr>
                <w:b/>
              </w:rPr>
              <w:t>PČR</w:t>
            </w:r>
          </w:p>
        </w:tc>
        <w:tc>
          <w:tcPr>
            <w:tcW w:w="7535" w:type="dxa"/>
          </w:tcPr>
          <w:p w:rsidR="005460B7" w:rsidRDefault="00A738A0">
            <w:pPr>
              <w:pStyle w:val="TableParagraph"/>
              <w:spacing w:line="268" w:lineRule="exact"/>
            </w:pPr>
            <w:r>
              <w:t>Policie české republiky</w:t>
            </w:r>
          </w:p>
        </w:tc>
      </w:tr>
      <w:tr w:rsidR="005460B7">
        <w:trPr>
          <w:trHeight w:hRule="exact" w:val="398"/>
        </w:trPr>
        <w:tc>
          <w:tcPr>
            <w:tcW w:w="1764" w:type="dxa"/>
          </w:tcPr>
          <w:p w:rsidR="005460B7" w:rsidRDefault="00A738A0">
            <w:pPr>
              <w:pStyle w:val="TableParagraph"/>
              <w:spacing w:line="268" w:lineRule="exact"/>
              <w:ind w:left="106"/>
              <w:rPr>
                <w:b/>
              </w:rPr>
            </w:pPr>
            <w:r>
              <w:rPr>
                <w:b/>
              </w:rPr>
              <w:t>PNP</w:t>
            </w:r>
          </w:p>
        </w:tc>
        <w:tc>
          <w:tcPr>
            <w:tcW w:w="7535" w:type="dxa"/>
          </w:tcPr>
          <w:p w:rsidR="005460B7" w:rsidRDefault="00A738A0">
            <w:pPr>
              <w:pStyle w:val="TableParagraph"/>
              <w:spacing w:line="268" w:lineRule="exact"/>
            </w:pPr>
            <w:r>
              <w:t>Přednemocniční neodkladná péče</w:t>
            </w:r>
          </w:p>
        </w:tc>
      </w:tr>
      <w:tr w:rsidR="005460B7">
        <w:trPr>
          <w:trHeight w:hRule="exact" w:val="399"/>
        </w:trPr>
        <w:tc>
          <w:tcPr>
            <w:tcW w:w="1764" w:type="dxa"/>
          </w:tcPr>
          <w:p w:rsidR="005460B7" w:rsidRDefault="00A738A0">
            <w:pPr>
              <w:pStyle w:val="TableParagraph"/>
              <w:spacing w:before="1"/>
              <w:ind w:left="106"/>
              <w:rPr>
                <w:b/>
              </w:rPr>
            </w:pPr>
            <w:r>
              <w:rPr>
                <w:b/>
              </w:rPr>
              <w:t>RUIAN</w:t>
            </w:r>
          </w:p>
        </w:tc>
        <w:tc>
          <w:tcPr>
            <w:tcW w:w="7535" w:type="dxa"/>
          </w:tcPr>
          <w:p w:rsidR="005460B7" w:rsidRDefault="00A738A0">
            <w:pPr>
              <w:pStyle w:val="TableParagraph"/>
              <w:spacing w:before="1"/>
            </w:pPr>
            <w:r>
              <w:t>Registr územní identifikace, adres a nemovitostí</w:t>
            </w:r>
          </w:p>
        </w:tc>
      </w:tr>
      <w:tr w:rsidR="005460B7">
        <w:trPr>
          <w:trHeight w:hRule="exact" w:val="398"/>
        </w:trPr>
        <w:tc>
          <w:tcPr>
            <w:tcW w:w="1764" w:type="dxa"/>
          </w:tcPr>
          <w:p w:rsidR="005460B7" w:rsidRDefault="00A738A0">
            <w:pPr>
              <w:pStyle w:val="TableParagraph"/>
              <w:spacing w:before="1"/>
              <w:ind w:left="106"/>
              <w:rPr>
                <w:b/>
              </w:rPr>
            </w:pPr>
            <w:r>
              <w:rPr>
                <w:b/>
              </w:rPr>
              <w:t>SaP</w:t>
            </w:r>
          </w:p>
        </w:tc>
        <w:tc>
          <w:tcPr>
            <w:tcW w:w="7535" w:type="dxa"/>
          </w:tcPr>
          <w:p w:rsidR="005460B7" w:rsidRDefault="00A738A0">
            <w:pPr>
              <w:pStyle w:val="TableParagraph"/>
              <w:spacing w:before="1"/>
            </w:pPr>
            <w:r>
              <w:t>Síly a prostředky</w:t>
            </w:r>
          </w:p>
        </w:tc>
      </w:tr>
      <w:tr w:rsidR="005460B7">
        <w:trPr>
          <w:trHeight w:hRule="exact" w:val="401"/>
        </w:trPr>
        <w:tc>
          <w:tcPr>
            <w:tcW w:w="1764" w:type="dxa"/>
          </w:tcPr>
          <w:p w:rsidR="005460B7" w:rsidRDefault="00A738A0">
            <w:pPr>
              <w:pStyle w:val="TableParagraph"/>
              <w:spacing w:before="1"/>
              <w:ind w:left="106"/>
              <w:rPr>
                <w:b/>
              </w:rPr>
            </w:pPr>
            <w:r>
              <w:rPr>
                <w:b/>
              </w:rPr>
              <w:t>SMS</w:t>
            </w:r>
          </w:p>
        </w:tc>
        <w:tc>
          <w:tcPr>
            <w:tcW w:w="7535" w:type="dxa"/>
          </w:tcPr>
          <w:p w:rsidR="005460B7" w:rsidRDefault="00A738A0">
            <w:pPr>
              <w:pStyle w:val="TableParagraph"/>
              <w:spacing w:before="1"/>
            </w:pPr>
            <w:r>
              <w:t>Krátká textová zpráva</w:t>
            </w:r>
          </w:p>
        </w:tc>
      </w:tr>
      <w:tr w:rsidR="005460B7">
        <w:trPr>
          <w:trHeight w:hRule="exact" w:val="398"/>
        </w:trPr>
        <w:tc>
          <w:tcPr>
            <w:tcW w:w="1764" w:type="dxa"/>
          </w:tcPr>
          <w:p w:rsidR="005460B7" w:rsidRDefault="00A738A0">
            <w:pPr>
              <w:pStyle w:val="TableParagraph"/>
              <w:spacing w:line="268" w:lineRule="exact"/>
              <w:ind w:left="106"/>
              <w:rPr>
                <w:b/>
              </w:rPr>
            </w:pPr>
            <w:r>
              <w:rPr>
                <w:b/>
              </w:rPr>
              <w:t>AED</w:t>
            </w:r>
          </w:p>
        </w:tc>
        <w:tc>
          <w:tcPr>
            <w:tcW w:w="7535" w:type="dxa"/>
          </w:tcPr>
          <w:p w:rsidR="005460B7" w:rsidRDefault="00A738A0">
            <w:pPr>
              <w:pStyle w:val="TableParagraph"/>
              <w:spacing w:line="268" w:lineRule="exact"/>
            </w:pPr>
            <w:r>
              <w:t>Automatizovaný Externí Defibrilátor</w:t>
            </w:r>
          </w:p>
        </w:tc>
      </w:tr>
      <w:tr w:rsidR="005460B7">
        <w:trPr>
          <w:trHeight w:hRule="exact" w:val="398"/>
        </w:trPr>
        <w:tc>
          <w:tcPr>
            <w:tcW w:w="1764" w:type="dxa"/>
          </w:tcPr>
          <w:p w:rsidR="005460B7" w:rsidRDefault="00A738A0">
            <w:pPr>
              <w:pStyle w:val="TableParagraph"/>
              <w:spacing w:line="268" w:lineRule="exact"/>
              <w:ind w:left="106"/>
              <w:rPr>
                <w:b/>
              </w:rPr>
            </w:pPr>
            <w:r>
              <w:rPr>
                <w:b/>
              </w:rPr>
              <w:t>FR</w:t>
            </w:r>
          </w:p>
        </w:tc>
        <w:tc>
          <w:tcPr>
            <w:tcW w:w="7535" w:type="dxa"/>
          </w:tcPr>
          <w:p w:rsidR="005460B7" w:rsidRDefault="00A738A0">
            <w:pPr>
              <w:pStyle w:val="TableParagraph"/>
              <w:spacing w:line="268" w:lineRule="exact"/>
            </w:pPr>
            <w:r>
              <w:t>First Responder</w:t>
            </w:r>
          </w:p>
        </w:tc>
      </w:tr>
      <w:tr w:rsidR="005460B7">
        <w:trPr>
          <w:trHeight w:hRule="exact" w:val="398"/>
        </w:trPr>
        <w:tc>
          <w:tcPr>
            <w:tcW w:w="1764" w:type="dxa"/>
          </w:tcPr>
          <w:p w:rsidR="005460B7" w:rsidRDefault="00A738A0">
            <w:pPr>
              <w:pStyle w:val="TableParagraph"/>
              <w:spacing w:line="268" w:lineRule="exact"/>
              <w:ind w:left="106"/>
              <w:rPr>
                <w:b/>
              </w:rPr>
            </w:pPr>
            <w:r>
              <w:rPr>
                <w:b/>
              </w:rPr>
              <w:t>OBI</w:t>
            </w:r>
          </w:p>
        </w:tc>
        <w:tc>
          <w:tcPr>
            <w:tcW w:w="7535" w:type="dxa"/>
          </w:tcPr>
          <w:p w:rsidR="005460B7" w:rsidRDefault="00A738A0">
            <w:pPr>
              <w:pStyle w:val="TableParagraph"/>
              <w:spacing w:line="268" w:lineRule="exact"/>
            </w:pPr>
            <w:r>
              <w:t>Oracle Business Intelligence - Analytický nástroj</w:t>
            </w:r>
          </w:p>
        </w:tc>
      </w:tr>
      <w:tr w:rsidR="005460B7">
        <w:trPr>
          <w:trHeight w:hRule="exact" w:val="398"/>
        </w:trPr>
        <w:tc>
          <w:tcPr>
            <w:tcW w:w="1764" w:type="dxa"/>
          </w:tcPr>
          <w:p w:rsidR="005460B7" w:rsidRDefault="00A738A0">
            <w:pPr>
              <w:pStyle w:val="TableParagraph"/>
              <w:spacing w:line="268" w:lineRule="exact"/>
              <w:ind w:left="106"/>
              <w:rPr>
                <w:b/>
              </w:rPr>
            </w:pPr>
            <w:r>
              <w:rPr>
                <w:b/>
              </w:rPr>
              <w:t>SLA</w:t>
            </w:r>
          </w:p>
        </w:tc>
        <w:tc>
          <w:tcPr>
            <w:tcW w:w="7535" w:type="dxa"/>
          </w:tcPr>
          <w:p w:rsidR="005460B7" w:rsidRDefault="00A738A0">
            <w:pPr>
              <w:pStyle w:val="TableParagraph"/>
              <w:spacing w:line="268" w:lineRule="exact"/>
            </w:pPr>
            <w:r>
              <w:t>Úroveň a podmínky poskytování služeb technické a technologické podpory.</w:t>
            </w:r>
          </w:p>
        </w:tc>
      </w:tr>
      <w:tr w:rsidR="005460B7">
        <w:trPr>
          <w:trHeight w:hRule="exact" w:val="667"/>
        </w:trPr>
        <w:tc>
          <w:tcPr>
            <w:tcW w:w="1764" w:type="dxa"/>
          </w:tcPr>
          <w:p w:rsidR="005460B7" w:rsidRDefault="00A738A0">
            <w:pPr>
              <w:pStyle w:val="TableParagraph"/>
              <w:spacing w:line="268" w:lineRule="exact"/>
              <w:ind w:left="106"/>
              <w:rPr>
                <w:b/>
              </w:rPr>
            </w:pPr>
            <w:r>
              <w:rPr>
                <w:b/>
              </w:rPr>
              <w:t>SQL</w:t>
            </w:r>
          </w:p>
        </w:tc>
        <w:tc>
          <w:tcPr>
            <w:tcW w:w="7535" w:type="dxa"/>
          </w:tcPr>
          <w:p w:rsidR="005460B7" w:rsidRDefault="00A738A0">
            <w:pPr>
              <w:pStyle w:val="TableParagraph"/>
            </w:pPr>
            <w:r>
              <w:t>Strukturovaný dotazovací jazyk pro práci v relačních databázích, alternativně označení relačních databází.</w:t>
            </w:r>
          </w:p>
        </w:tc>
      </w:tr>
    </w:tbl>
    <w:p w:rsidR="005460B7" w:rsidRDefault="005460B7">
      <w:pPr>
        <w:sectPr w:rsidR="005460B7">
          <w:pgSz w:w="11910" w:h="16840"/>
          <w:pgMar w:top="1400" w:right="980" w:bottom="280" w:left="980" w:header="708" w:footer="708" w:gutter="0"/>
          <w:cols w:space="708"/>
        </w:sectPr>
      </w:pPr>
    </w:p>
    <w:tbl>
      <w:tblPr>
        <w:tblStyle w:val="TableNormal"/>
        <w:tblW w:w="0" w:type="auto"/>
        <w:tblInd w:w="11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764"/>
        <w:gridCol w:w="7535"/>
      </w:tblGrid>
      <w:tr w:rsidR="005460B7">
        <w:trPr>
          <w:trHeight w:hRule="exact" w:val="408"/>
        </w:trPr>
        <w:tc>
          <w:tcPr>
            <w:tcW w:w="1764" w:type="dxa"/>
            <w:tcBorders>
              <w:bottom w:val="single" w:sz="12" w:space="0" w:color="9CC2E4"/>
            </w:tcBorders>
          </w:tcPr>
          <w:p w:rsidR="005460B7" w:rsidRDefault="00A738A0">
            <w:pPr>
              <w:pStyle w:val="TableParagraph"/>
              <w:spacing w:line="268" w:lineRule="exact"/>
              <w:ind w:left="106"/>
              <w:rPr>
                <w:b/>
              </w:rPr>
            </w:pPr>
            <w:r>
              <w:rPr>
                <w:b/>
              </w:rPr>
              <w:lastRenderedPageBreak/>
              <w:t>Zkratka/pojem</w:t>
            </w:r>
          </w:p>
        </w:tc>
        <w:tc>
          <w:tcPr>
            <w:tcW w:w="7535" w:type="dxa"/>
            <w:tcBorders>
              <w:bottom w:val="single" w:sz="12" w:space="0" w:color="9CC2E4"/>
            </w:tcBorders>
          </w:tcPr>
          <w:p w:rsidR="005460B7" w:rsidRDefault="00A738A0">
            <w:pPr>
              <w:pStyle w:val="TableParagraph"/>
              <w:spacing w:line="268" w:lineRule="exact"/>
              <w:rPr>
                <w:b/>
              </w:rPr>
            </w:pPr>
            <w:r>
              <w:rPr>
                <w:b/>
              </w:rPr>
              <w:t>Význam</w:t>
            </w:r>
          </w:p>
        </w:tc>
      </w:tr>
      <w:tr w:rsidR="005460B7">
        <w:trPr>
          <w:trHeight w:hRule="exact" w:val="389"/>
        </w:trPr>
        <w:tc>
          <w:tcPr>
            <w:tcW w:w="1764" w:type="dxa"/>
            <w:tcBorders>
              <w:top w:val="single" w:sz="12" w:space="0" w:color="9CC2E4"/>
            </w:tcBorders>
          </w:tcPr>
          <w:p w:rsidR="005460B7" w:rsidRDefault="00A738A0">
            <w:pPr>
              <w:pStyle w:val="TableParagraph"/>
              <w:spacing w:line="249" w:lineRule="exact"/>
              <w:ind w:left="106"/>
              <w:rPr>
                <w:b/>
              </w:rPr>
            </w:pPr>
            <w:r>
              <w:rPr>
                <w:b/>
              </w:rPr>
              <w:t>TV</w:t>
            </w:r>
          </w:p>
        </w:tc>
        <w:tc>
          <w:tcPr>
            <w:tcW w:w="7535" w:type="dxa"/>
            <w:tcBorders>
              <w:top w:val="single" w:sz="12" w:space="0" w:color="9CC2E4"/>
            </w:tcBorders>
          </w:tcPr>
          <w:p w:rsidR="005460B7" w:rsidRDefault="00A738A0">
            <w:pPr>
              <w:pStyle w:val="TableParagraph"/>
              <w:spacing w:line="249" w:lineRule="exact"/>
            </w:pPr>
            <w:r>
              <w:t>Tísňová výzva</w:t>
            </w:r>
          </w:p>
        </w:tc>
      </w:tr>
      <w:tr w:rsidR="005460B7">
        <w:trPr>
          <w:trHeight w:hRule="exact" w:val="398"/>
        </w:trPr>
        <w:tc>
          <w:tcPr>
            <w:tcW w:w="1764" w:type="dxa"/>
          </w:tcPr>
          <w:p w:rsidR="005460B7" w:rsidRDefault="00A738A0">
            <w:pPr>
              <w:pStyle w:val="TableParagraph"/>
              <w:spacing w:line="268" w:lineRule="exact"/>
              <w:ind w:left="106"/>
              <w:rPr>
                <w:b/>
              </w:rPr>
            </w:pPr>
            <w:r>
              <w:rPr>
                <w:b/>
              </w:rPr>
              <w:t>LZS</w:t>
            </w:r>
          </w:p>
        </w:tc>
        <w:tc>
          <w:tcPr>
            <w:tcW w:w="7535" w:type="dxa"/>
          </w:tcPr>
          <w:p w:rsidR="005460B7" w:rsidRDefault="00A738A0">
            <w:pPr>
              <w:pStyle w:val="TableParagraph"/>
              <w:spacing w:line="268" w:lineRule="exact"/>
            </w:pPr>
            <w:r>
              <w:t>Letecká záchranná služba</w:t>
            </w:r>
          </w:p>
        </w:tc>
      </w:tr>
      <w:tr w:rsidR="005460B7">
        <w:trPr>
          <w:trHeight w:hRule="exact" w:val="398"/>
        </w:trPr>
        <w:tc>
          <w:tcPr>
            <w:tcW w:w="1764" w:type="dxa"/>
          </w:tcPr>
          <w:p w:rsidR="005460B7" w:rsidRDefault="00A738A0">
            <w:pPr>
              <w:pStyle w:val="TableParagraph"/>
              <w:spacing w:line="268" w:lineRule="exact"/>
              <w:ind w:left="106"/>
              <w:rPr>
                <w:b/>
              </w:rPr>
            </w:pPr>
            <w:r>
              <w:rPr>
                <w:b/>
              </w:rPr>
              <w:t>SW</w:t>
            </w:r>
          </w:p>
        </w:tc>
        <w:tc>
          <w:tcPr>
            <w:tcW w:w="7535" w:type="dxa"/>
          </w:tcPr>
          <w:p w:rsidR="005460B7" w:rsidRDefault="00A738A0">
            <w:pPr>
              <w:pStyle w:val="TableParagraph"/>
              <w:spacing w:line="268" w:lineRule="exact"/>
            </w:pPr>
            <w:r>
              <w:t>Software</w:t>
            </w:r>
          </w:p>
        </w:tc>
      </w:tr>
      <w:tr w:rsidR="005460B7">
        <w:trPr>
          <w:trHeight w:hRule="exact" w:val="398"/>
        </w:trPr>
        <w:tc>
          <w:tcPr>
            <w:tcW w:w="1764" w:type="dxa"/>
          </w:tcPr>
          <w:p w:rsidR="005460B7" w:rsidRDefault="00A738A0">
            <w:pPr>
              <w:pStyle w:val="TableParagraph"/>
              <w:spacing w:line="268" w:lineRule="exact"/>
              <w:ind w:left="106"/>
              <w:rPr>
                <w:b/>
              </w:rPr>
            </w:pPr>
            <w:r>
              <w:rPr>
                <w:b/>
              </w:rPr>
              <w:t>WAN</w:t>
            </w:r>
          </w:p>
        </w:tc>
        <w:tc>
          <w:tcPr>
            <w:tcW w:w="7535" w:type="dxa"/>
          </w:tcPr>
          <w:p w:rsidR="005460B7" w:rsidRDefault="00A738A0">
            <w:pPr>
              <w:pStyle w:val="TableParagraph"/>
              <w:spacing w:line="268" w:lineRule="exact"/>
            </w:pPr>
            <w:r>
              <w:t>Rozsáhlá síť</w:t>
            </w:r>
          </w:p>
        </w:tc>
      </w:tr>
      <w:tr w:rsidR="005460B7">
        <w:trPr>
          <w:trHeight w:hRule="exact" w:val="398"/>
        </w:trPr>
        <w:tc>
          <w:tcPr>
            <w:tcW w:w="1764" w:type="dxa"/>
          </w:tcPr>
          <w:p w:rsidR="005460B7" w:rsidRDefault="00A738A0">
            <w:pPr>
              <w:pStyle w:val="TableParagraph"/>
              <w:spacing w:line="268" w:lineRule="exact"/>
              <w:ind w:left="106"/>
              <w:rPr>
                <w:b/>
              </w:rPr>
            </w:pPr>
            <w:r>
              <w:rPr>
                <w:b/>
              </w:rPr>
              <w:t>ZOS</w:t>
            </w:r>
          </w:p>
        </w:tc>
        <w:tc>
          <w:tcPr>
            <w:tcW w:w="7535" w:type="dxa"/>
          </w:tcPr>
          <w:p w:rsidR="005460B7" w:rsidRDefault="00A738A0">
            <w:pPr>
              <w:pStyle w:val="TableParagraph"/>
              <w:spacing w:line="268" w:lineRule="exact"/>
            </w:pPr>
            <w:r>
              <w:t>Zdravotnické operační středisko</w:t>
            </w:r>
          </w:p>
        </w:tc>
      </w:tr>
      <w:tr w:rsidR="005460B7">
        <w:trPr>
          <w:trHeight w:hRule="exact" w:val="398"/>
        </w:trPr>
        <w:tc>
          <w:tcPr>
            <w:tcW w:w="1764" w:type="dxa"/>
          </w:tcPr>
          <w:p w:rsidR="005460B7" w:rsidRDefault="00A738A0">
            <w:pPr>
              <w:pStyle w:val="TableParagraph"/>
              <w:spacing w:line="268" w:lineRule="exact"/>
              <w:ind w:left="106"/>
              <w:rPr>
                <w:b/>
              </w:rPr>
            </w:pPr>
            <w:r>
              <w:rPr>
                <w:b/>
              </w:rPr>
              <w:t>ZZOS</w:t>
            </w:r>
          </w:p>
        </w:tc>
        <w:tc>
          <w:tcPr>
            <w:tcW w:w="7535" w:type="dxa"/>
          </w:tcPr>
          <w:p w:rsidR="005460B7" w:rsidRDefault="00A738A0">
            <w:pPr>
              <w:pStyle w:val="TableParagraph"/>
              <w:spacing w:line="268" w:lineRule="exact"/>
            </w:pPr>
            <w:r>
              <w:t>Záložní zdravotnické operační středisko</w:t>
            </w:r>
          </w:p>
        </w:tc>
      </w:tr>
      <w:tr w:rsidR="005460B7">
        <w:trPr>
          <w:trHeight w:hRule="exact" w:val="401"/>
        </w:trPr>
        <w:tc>
          <w:tcPr>
            <w:tcW w:w="1764" w:type="dxa"/>
          </w:tcPr>
          <w:p w:rsidR="005460B7" w:rsidRDefault="00A738A0">
            <w:pPr>
              <w:pStyle w:val="TableParagraph"/>
              <w:spacing w:line="268" w:lineRule="exact"/>
              <w:ind w:left="106"/>
              <w:rPr>
                <w:b/>
              </w:rPr>
            </w:pPr>
            <w:r>
              <w:rPr>
                <w:b/>
              </w:rPr>
              <w:t>ZZS</w:t>
            </w:r>
          </w:p>
        </w:tc>
        <w:tc>
          <w:tcPr>
            <w:tcW w:w="7535" w:type="dxa"/>
          </w:tcPr>
          <w:p w:rsidR="005460B7" w:rsidRDefault="00A738A0">
            <w:pPr>
              <w:pStyle w:val="TableParagraph"/>
              <w:spacing w:line="268" w:lineRule="exact"/>
            </w:pPr>
            <w:r>
              <w:t>Zdravotnická záchranná služba</w:t>
            </w:r>
          </w:p>
        </w:tc>
      </w:tr>
    </w:tbl>
    <w:p w:rsidR="005460B7" w:rsidRDefault="00A738A0">
      <w:pPr>
        <w:spacing w:before="4"/>
        <w:ind w:left="112"/>
        <w:rPr>
          <w:rFonts w:ascii="Calibri" w:hAnsi="Calibri"/>
          <w:i/>
          <w:sz w:val="18"/>
        </w:rPr>
      </w:pPr>
      <w:r>
        <w:rPr>
          <w:rFonts w:ascii="Calibri" w:hAnsi="Calibri"/>
          <w:i/>
          <w:color w:val="44536A"/>
          <w:sz w:val="18"/>
        </w:rPr>
        <w:t>Tabulka 1: Seznam zkratek a pojmů</w:t>
      </w:r>
    </w:p>
    <w:p w:rsidR="005460B7" w:rsidRDefault="005460B7">
      <w:pPr>
        <w:rPr>
          <w:rFonts w:ascii="Calibri" w:hAnsi="Calibri"/>
          <w:sz w:val="18"/>
        </w:rPr>
        <w:sectPr w:rsidR="005460B7">
          <w:pgSz w:w="11910" w:h="16840"/>
          <w:pgMar w:top="1400" w:right="1340" w:bottom="280" w:left="1020" w:header="708" w:footer="708" w:gutter="0"/>
          <w:cols w:space="708"/>
        </w:sectPr>
      </w:pPr>
    </w:p>
    <w:p w:rsidR="005460B7" w:rsidRDefault="00A738A0">
      <w:pPr>
        <w:pStyle w:val="Zkladntext"/>
        <w:ind w:left="119"/>
        <w:rPr>
          <w:rFonts w:ascii="Calibri"/>
          <w:sz w:val="20"/>
        </w:rPr>
      </w:pPr>
      <w:r>
        <w:rPr>
          <w:rFonts w:ascii="Calibri"/>
          <w:sz w:val="20"/>
        </w:rPr>
      </w:r>
      <w:r>
        <w:rPr>
          <w:rFonts w:ascii="Calibri"/>
          <w:sz w:val="20"/>
        </w:rPr>
        <w:pict>
          <v:group id="_x0000_s1040" style="width:485.3pt;height:23.35pt;mso-position-horizontal-relative:char;mso-position-vertical-relative:line" coordsize="9706,467">
            <v:rect id="_x0000_s1043" style="position:absolute;left:5;width:9696;height:456" fillcolor="#dfdfdf" stroked="f"/>
            <v:line id="_x0000_s1042" style="position:absolute" from="5,461" to="9701,461" strokeweight=".48pt"/>
            <v:shape id="_x0000_s1041" type="#_x0000_t202" style="position:absolute;left:5;width:9696;height:462" filled="f" stroked="f">
              <v:textbox inset="0,0,0,0">
                <w:txbxContent>
                  <w:p w:rsidR="005460B7" w:rsidRDefault="00A738A0">
                    <w:pPr>
                      <w:spacing w:before="1"/>
                      <w:ind w:left="28"/>
                      <w:rPr>
                        <w:rFonts w:ascii="Calibri" w:hAnsi="Calibri"/>
                        <w:b/>
                        <w:sz w:val="36"/>
                      </w:rPr>
                    </w:pPr>
                    <w:r>
                      <w:rPr>
                        <w:rFonts w:ascii="Calibri" w:hAnsi="Calibri"/>
                        <w:b/>
                        <w:sz w:val="36"/>
                      </w:rPr>
                      <w:t>1. Vymezení IS ZOS</w:t>
                    </w:r>
                  </w:p>
                </w:txbxContent>
              </v:textbox>
            </v:shape>
            <w10:wrap type="none"/>
            <w10:anchorlock/>
          </v:group>
        </w:pict>
      </w:r>
    </w:p>
    <w:p w:rsidR="005460B7" w:rsidRDefault="00A738A0">
      <w:pPr>
        <w:pStyle w:val="Zkladntext"/>
        <w:spacing w:before="24"/>
        <w:ind w:left="152" w:right="147"/>
        <w:jc w:val="both"/>
        <w:rPr>
          <w:rFonts w:ascii="Calibri" w:hAnsi="Calibri"/>
        </w:rPr>
      </w:pPr>
      <w:r>
        <w:rPr>
          <w:rFonts w:ascii="Calibri" w:hAnsi="Calibri"/>
        </w:rPr>
        <w:t>Informační systém zdravotnického operačního střediska (IS ZOS), subsystémy ZOS a technologie pro provoz ZOS slouží pro podporu činností zdravotnického operačního střediska (ZOS) a posádek v te</w:t>
      </w:r>
      <w:r>
        <w:rPr>
          <w:rFonts w:ascii="Calibri" w:hAnsi="Calibri"/>
        </w:rPr>
        <w:t xml:space="preserve">rénu, </w:t>
      </w:r>
      <w:proofErr w:type="gramStart"/>
      <w:r>
        <w:rPr>
          <w:rFonts w:ascii="Calibri" w:hAnsi="Calibri"/>
        </w:rPr>
        <w:t>vč</w:t>
      </w:r>
      <w:proofErr w:type="gramEnd"/>
      <w:r>
        <w:rPr>
          <w:rFonts w:ascii="Calibri" w:hAnsi="Calibri"/>
        </w:rPr>
        <w:t xml:space="preserve">. </w:t>
      </w:r>
      <w:proofErr w:type="gramStart"/>
      <w:r>
        <w:rPr>
          <w:rFonts w:ascii="Calibri" w:hAnsi="Calibri"/>
        </w:rPr>
        <w:t>komunikace</w:t>
      </w:r>
      <w:proofErr w:type="gramEnd"/>
      <w:r>
        <w:rPr>
          <w:rFonts w:ascii="Calibri" w:hAnsi="Calibri"/>
        </w:rPr>
        <w:t xml:space="preserve"> s posádkami, mezi posádkami a složkami IZS a komunikace s ostatními externími spolupracujícími systémy. Jedná se o soubor technologií a subsystémů společně zajišťující podporu uvedených procesů.</w:t>
      </w:r>
    </w:p>
    <w:p w:rsidR="005460B7" w:rsidRDefault="00A738A0">
      <w:pPr>
        <w:pStyle w:val="Zkladntext"/>
        <w:spacing w:before="119" w:line="348" w:lineRule="auto"/>
        <w:ind w:left="152" w:right="465"/>
        <w:rPr>
          <w:rFonts w:ascii="Calibri" w:hAnsi="Calibri"/>
        </w:rPr>
      </w:pPr>
      <w:r>
        <w:rPr>
          <w:rFonts w:ascii="Calibri" w:hAnsi="Calibri"/>
        </w:rPr>
        <w:t>Jedná se o primární IS sloužící pro hlav</w:t>
      </w:r>
      <w:r>
        <w:rPr>
          <w:rFonts w:ascii="Calibri" w:hAnsi="Calibri"/>
        </w:rPr>
        <w:t xml:space="preserve">ní činnost ZZS, tj. </w:t>
      </w:r>
      <w:proofErr w:type="gramStart"/>
      <w:r>
        <w:rPr>
          <w:rFonts w:ascii="Calibri" w:hAnsi="Calibri"/>
        </w:rPr>
        <w:t>poskytování</w:t>
      </w:r>
      <w:proofErr w:type="gramEnd"/>
      <w:r>
        <w:rPr>
          <w:rFonts w:ascii="Calibri" w:hAnsi="Calibri"/>
        </w:rPr>
        <w:t xml:space="preserve"> PNP na území působnosti ZZS (kraj). IS ZOS se skládá z následujících subsystémů:</w:t>
      </w:r>
    </w:p>
    <w:p w:rsidR="005460B7" w:rsidRDefault="00A738A0">
      <w:pPr>
        <w:pStyle w:val="Odstavecseseznamem"/>
        <w:numPr>
          <w:ilvl w:val="0"/>
          <w:numId w:val="9"/>
        </w:numPr>
        <w:tabs>
          <w:tab w:val="left" w:pos="874"/>
        </w:tabs>
        <w:spacing w:line="268" w:lineRule="exact"/>
        <w:rPr>
          <w:rFonts w:ascii="Calibri" w:hAnsi="Calibri"/>
        </w:rPr>
      </w:pPr>
      <w:r>
        <w:rPr>
          <w:rFonts w:ascii="Calibri" w:hAnsi="Calibri"/>
        </w:rPr>
        <w:t>Informační systém operačního řízení (IS OŘ) – dispečerský</w:t>
      </w:r>
      <w:r>
        <w:rPr>
          <w:rFonts w:ascii="Calibri" w:hAnsi="Calibri"/>
          <w:spacing w:val="-10"/>
        </w:rPr>
        <w:t xml:space="preserve"> </w:t>
      </w:r>
      <w:r>
        <w:rPr>
          <w:rFonts w:ascii="Calibri" w:hAnsi="Calibri"/>
        </w:rPr>
        <w:t>systém</w:t>
      </w:r>
    </w:p>
    <w:p w:rsidR="005460B7" w:rsidRDefault="00A738A0">
      <w:pPr>
        <w:pStyle w:val="Odstavecseseznamem"/>
        <w:numPr>
          <w:ilvl w:val="0"/>
          <w:numId w:val="9"/>
        </w:numPr>
        <w:tabs>
          <w:tab w:val="left" w:pos="874"/>
        </w:tabs>
        <w:spacing w:before="39"/>
        <w:rPr>
          <w:rFonts w:ascii="Calibri" w:hAnsi="Calibri"/>
        </w:rPr>
      </w:pPr>
      <w:r>
        <w:rPr>
          <w:rFonts w:ascii="Calibri" w:hAnsi="Calibri"/>
        </w:rPr>
        <w:t>Geografický informační systém</w:t>
      </w:r>
      <w:r>
        <w:rPr>
          <w:rFonts w:ascii="Calibri" w:hAnsi="Calibri"/>
          <w:spacing w:val="-10"/>
        </w:rPr>
        <w:t xml:space="preserve"> </w:t>
      </w:r>
      <w:r>
        <w:rPr>
          <w:rFonts w:ascii="Calibri" w:hAnsi="Calibri"/>
        </w:rPr>
        <w:t>(GIS)</w:t>
      </w:r>
    </w:p>
    <w:p w:rsidR="005460B7" w:rsidRDefault="00A738A0">
      <w:pPr>
        <w:pStyle w:val="Odstavecseseznamem"/>
        <w:numPr>
          <w:ilvl w:val="0"/>
          <w:numId w:val="9"/>
        </w:numPr>
        <w:tabs>
          <w:tab w:val="left" w:pos="874"/>
        </w:tabs>
        <w:spacing w:before="41"/>
        <w:rPr>
          <w:rFonts w:ascii="Calibri" w:hAnsi="Calibri"/>
        </w:rPr>
      </w:pPr>
      <w:r>
        <w:rPr>
          <w:rFonts w:ascii="Calibri" w:hAnsi="Calibri"/>
        </w:rPr>
        <w:t>Elektronická karta pacienta (EKP) a Mobiln</w:t>
      </w:r>
      <w:r>
        <w:rPr>
          <w:rFonts w:ascii="Calibri" w:hAnsi="Calibri"/>
        </w:rPr>
        <w:t>í sběr dat</w:t>
      </w:r>
      <w:r>
        <w:rPr>
          <w:rFonts w:ascii="Calibri" w:hAnsi="Calibri"/>
          <w:spacing w:val="-9"/>
        </w:rPr>
        <w:t xml:space="preserve"> </w:t>
      </w:r>
      <w:r>
        <w:rPr>
          <w:rFonts w:ascii="Calibri" w:hAnsi="Calibri"/>
        </w:rPr>
        <w:t>(MZD)</w:t>
      </w:r>
    </w:p>
    <w:p w:rsidR="005460B7" w:rsidRDefault="00A738A0">
      <w:pPr>
        <w:pStyle w:val="Odstavecseseznamem"/>
        <w:numPr>
          <w:ilvl w:val="0"/>
          <w:numId w:val="9"/>
        </w:numPr>
        <w:tabs>
          <w:tab w:val="left" w:pos="874"/>
        </w:tabs>
        <w:spacing w:before="41"/>
        <w:rPr>
          <w:rFonts w:ascii="Calibri" w:hAnsi="Calibri"/>
        </w:rPr>
      </w:pPr>
      <w:r>
        <w:rPr>
          <w:rFonts w:ascii="Calibri" w:hAnsi="Calibri"/>
        </w:rPr>
        <w:t>IS</w:t>
      </w:r>
      <w:r>
        <w:rPr>
          <w:rFonts w:ascii="Calibri" w:hAnsi="Calibri"/>
          <w:spacing w:val="-1"/>
        </w:rPr>
        <w:t xml:space="preserve"> </w:t>
      </w:r>
      <w:r>
        <w:rPr>
          <w:rFonts w:ascii="Calibri" w:hAnsi="Calibri"/>
        </w:rPr>
        <w:t>Pojišťovna</w:t>
      </w:r>
    </w:p>
    <w:p w:rsidR="005460B7" w:rsidRDefault="00A738A0">
      <w:pPr>
        <w:pStyle w:val="Odstavecseseznamem"/>
        <w:numPr>
          <w:ilvl w:val="0"/>
          <w:numId w:val="9"/>
        </w:numPr>
        <w:tabs>
          <w:tab w:val="left" w:pos="874"/>
        </w:tabs>
        <w:spacing w:before="38"/>
        <w:rPr>
          <w:rFonts w:ascii="Calibri" w:hAnsi="Calibri"/>
        </w:rPr>
      </w:pPr>
      <w:r>
        <w:rPr>
          <w:rFonts w:ascii="Calibri" w:hAnsi="Calibri"/>
        </w:rPr>
        <w:t>Systém sledování vozidel</w:t>
      </w:r>
      <w:r>
        <w:rPr>
          <w:rFonts w:ascii="Calibri" w:hAnsi="Calibri"/>
          <w:spacing w:val="-10"/>
        </w:rPr>
        <w:t xml:space="preserve"> </w:t>
      </w:r>
      <w:r>
        <w:rPr>
          <w:rFonts w:ascii="Calibri" w:hAnsi="Calibri"/>
        </w:rPr>
        <w:t>(AVL)</w:t>
      </w:r>
    </w:p>
    <w:p w:rsidR="005460B7" w:rsidRDefault="00A738A0">
      <w:pPr>
        <w:pStyle w:val="Odstavecseseznamem"/>
        <w:numPr>
          <w:ilvl w:val="0"/>
          <w:numId w:val="9"/>
        </w:numPr>
        <w:tabs>
          <w:tab w:val="left" w:pos="874"/>
        </w:tabs>
        <w:spacing w:before="41"/>
        <w:rPr>
          <w:rFonts w:ascii="Calibri" w:hAnsi="Calibri"/>
        </w:rPr>
      </w:pPr>
      <w:r>
        <w:rPr>
          <w:rFonts w:ascii="Calibri" w:hAnsi="Calibri"/>
        </w:rPr>
        <w:t>Svolávací</w:t>
      </w:r>
      <w:r>
        <w:rPr>
          <w:rFonts w:ascii="Calibri" w:hAnsi="Calibri"/>
          <w:spacing w:val="-4"/>
        </w:rPr>
        <w:t xml:space="preserve"> </w:t>
      </w:r>
      <w:r>
        <w:rPr>
          <w:rFonts w:ascii="Calibri" w:hAnsi="Calibri"/>
        </w:rPr>
        <w:t>systém</w:t>
      </w:r>
    </w:p>
    <w:p w:rsidR="005460B7" w:rsidRDefault="00A738A0">
      <w:pPr>
        <w:pStyle w:val="Odstavecseseznamem"/>
        <w:numPr>
          <w:ilvl w:val="0"/>
          <w:numId w:val="9"/>
        </w:numPr>
        <w:tabs>
          <w:tab w:val="left" w:pos="874"/>
        </w:tabs>
        <w:spacing w:before="41"/>
        <w:rPr>
          <w:rFonts w:ascii="Calibri" w:hAnsi="Calibri"/>
        </w:rPr>
      </w:pPr>
      <w:r>
        <w:rPr>
          <w:rFonts w:ascii="Calibri" w:hAnsi="Calibri"/>
        </w:rPr>
        <w:t>Telefonní</w:t>
      </w:r>
      <w:r>
        <w:rPr>
          <w:rFonts w:ascii="Calibri" w:hAnsi="Calibri"/>
          <w:spacing w:val="-1"/>
        </w:rPr>
        <w:t xml:space="preserve"> </w:t>
      </w:r>
      <w:r>
        <w:rPr>
          <w:rFonts w:ascii="Calibri" w:hAnsi="Calibri"/>
        </w:rPr>
        <w:t>ústředna</w:t>
      </w:r>
    </w:p>
    <w:p w:rsidR="005460B7" w:rsidRDefault="00A738A0">
      <w:pPr>
        <w:pStyle w:val="Odstavecseseznamem"/>
        <w:numPr>
          <w:ilvl w:val="0"/>
          <w:numId w:val="9"/>
        </w:numPr>
        <w:tabs>
          <w:tab w:val="left" w:pos="874"/>
        </w:tabs>
        <w:spacing w:before="38"/>
        <w:rPr>
          <w:rFonts w:ascii="Calibri" w:hAnsi="Calibri"/>
        </w:rPr>
      </w:pPr>
      <w:r>
        <w:rPr>
          <w:rFonts w:ascii="Calibri" w:hAnsi="Calibri"/>
        </w:rPr>
        <w:t>Záznamový systém</w:t>
      </w:r>
      <w:r>
        <w:rPr>
          <w:rFonts w:ascii="Calibri" w:hAnsi="Calibri"/>
          <w:spacing w:val="-9"/>
        </w:rPr>
        <w:t xml:space="preserve"> </w:t>
      </w:r>
      <w:r>
        <w:rPr>
          <w:rFonts w:ascii="Calibri" w:hAnsi="Calibri"/>
        </w:rPr>
        <w:t>(REDAT)</w:t>
      </w:r>
    </w:p>
    <w:p w:rsidR="005460B7" w:rsidRDefault="00A738A0">
      <w:pPr>
        <w:pStyle w:val="Odstavecseseznamem"/>
        <w:numPr>
          <w:ilvl w:val="0"/>
          <w:numId w:val="9"/>
        </w:numPr>
        <w:tabs>
          <w:tab w:val="left" w:pos="874"/>
        </w:tabs>
        <w:spacing w:before="40"/>
        <w:rPr>
          <w:rFonts w:ascii="Calibri"/>
        </w:rPr>
      </w:pPr>
      <w:r>
        <w:rPr>
          <w:rFonts w:ascii="Calibri"/>
        </w:rPr>
        <w:t>Integrace telefonie a</w:t>
      </w:r>
      <w:r>
        <w:rPr>
          <w:rFonts w:ascii="Calibri"/>
          <w:spacing w:val="-6"/>
        </w:rPr>
        <w:t xml:space="preserve"> </w:t>
      </w:r>
      <w:r>
        <w:rPr>
          <w:rFonts w:ascii="Calibri"/>
        </w:rPr>
        <w:t>radiofonie</w:t>
      </w:r>
    </w:p>
    <w:p w:rsidR="005460B7" w:rsidRDefault="00A738A0">
      <w:pPr>
        <w:pStyle w:val="Odstavecseseznamem"/>
        <w:numPr>
          <w:ilvl w:val="0"/>
          <w:numId w:val="9"/>
        </w:numPr>
        <w:tabs>
          <w:tab w:val="left" w:pos="874"/>
        </w:tabs>
        <w:spacing w:before="40"/>
        <w:rPr>
          <w:rFonts w:ascii="Calibri" w:hAnsi="Calibri"/>
        </w:rPr>
      </w:pPr>
      <w:r>
        <w:rPr>
          <w:rFonts w:ascii="Calibri" w:hAnsi="Calibri"/>
        </w:rPr>
        <w:t>Analytický nástroj –</w:t>
      </w:r>
      <w:r>
        <w:rPr>
          <w:rFonts w:ascii="Calibri" w:hAnsi="Calibri"/>
          <w:spacing w:val="-6"/>
        </w:rPr>
        <w:t xml:space="preserve"> </w:t>
      </w:r>
      <w:r>
        <w:rPr>
          <w:rFonts w:ascii="Calibri" w:hAnsi="Calibri"/>
        </w:rPr>
        <w:t>SOS-OBI</w:t>
      </w:r>
    </w:p>
    <w:p w:rsidR="005460B7" w:rsidRDefault="00A738A0">
      <w:pPr>
        <w:pStyle w:val="Zkladntext"/>
        <w:spacing w:before="100"/>
        <w:ind w:left="152"/>
        <w:jc w:val="both"/>
        <w:rPr>
          <w:rFonts w:ascii="Calibri" w:hAnsi="Calibri"/>
        </w:rPr>
      </w:pPr>
      <w:r>
        <w:rPr>
          <w:rFonts w:ascii="Calibri" w:hAnsi="Calibri"/>
        </w:rPr>
        <w:t>Nedílnou součástí IS ZOS a jeho subsystémů je i následující infrastruktura:</w:t>
      </w:r>
    </w:p>
    <w:p w:rsidR="005460B7" w:rsidRDefault="00A738A0">
      <w:pPr>
        <w:pStyle w:val="Odstavecseseznamem"/>
        <w:numPr>
          <w:ilvl w:val="0"/>
          <w:numId w:val="8"/>
        </w:numPr>
        <w:tabs>
          <w:tab w:val="left" w:pos="874"/>
        </w:tabs>
        <w:spacing w:before="117"/>
        <w:rPr>
          <w:rFonts w:ascii="Calibri" w:hAnsi="Calibri"/>
        </w:rPr>
      </w:pPr>
      <w:r>
        <w:rPr>
          <w:rFonts w:ascii="Calibri" w:hAnsi="Calibri"/>
        </w:rPr>
        <w:t>Pracoviště</w:t>
      </w:r>
      <w:r>
        <w:rPr>
          <w:rFonts w:ascii="Calibri" w:hAnsi="Calibri"/>
          <w:spacing w:val="-3"/>
        </w:rPr>
        <w:t xml:space="preserve"> </w:t>
      </w:r>
      <w:r>
        <w:rPr>
          <w:rFonts w:ascii="Calibri" w:hAnsi="Calibri"/>
        </w:rPr>
        <w:t>ZOS</w:t>
      </w:r>
    </w:p>
    <w:p w:rsidR="005460B7" w:rsidRDefault="00A738A0">
      <w:pPr>
        <w:pStyle w:val="Odstavecseseznamem"/>
        <w:numPr>
          <w:ilvl w:val="0"/>
          <w:numId w:val="8"/>
        </w:numPr>
        <w:tabs>
          <w:tab w:val="left" w:pos="874"/>
        </w:tabs>
        <w:spacing w:before="40"/>
        <w:rPr>
          <w:rFonts w:ascii="Calibri" w:hAnsi="Calibri"/>
        </w:rPr>
      </w:pPr>
      <w:r>
        <w:rPr>
          <w:rFonts w:ascii="Calibri" w:hAnsi="Calibri"/>
        </w:rPr>
        <w:t>HW infrastruktura v DC pro provoz IS nebo jeho</w:t>
      </w:r>
      <w:r>
        <w:rPr>
          <w:rFonts w:ascii="Calibri" w:hAnsi="Calibri"/>
          <w:spacing w:val="-13"/>
        </w:rPr>
        <w:t xml:space="preserve"> </w:t>
      </w:r>
      <w:r>
        <w:rPr>
          <w:rFonts w:ascii="Calibri" w:hAnsi="Calibri"/>
        </w:rPr>
        <w:t>částí</w:t>
      </w:r>
    </w:p>
    <w:p w:rsidR="005460B7" w:rsidRDefault="00A738A0">
      <w:pPr>
        <w:pStyle w:val="Odstavecseseznamem"/>
        <w:numPr>
          <w:ilvl w:val="0"/>
          <w:numId w:val="8"/>
        </w:numPr>
        <w:tabs>
          <w:tab w:val="left" w:pos="874"/>
        </w:tabs>
        <w:spacing w:before="41"/>
        <w:rPr>
          <w:rFonts w:ascii="Calibri" w:hAnsi="Calibri"/>
        </w:rPr>
      </w:pPr>
      <w:r>
        <w:rPr>
          <w:rFonts w:ascii="Calibri" w:hAnsi="Calibri"/>
        </w:rPr>
        <w:t>Systémový SW pro provoz IS nebo jeho</w:t>
      </w:r>
      <w:r>
        <w:rPr>
          <w:rFonts w:ascii="Calibri" w:hAnsi="Calibri"/>
          <w:spacing w:val="-9"/>
        </w:rPr>
        <w:t xml:space="preserve"> </w:t>
      </w:r>
      <w:r>
        <w:rPr>
          <w:rFonts w:ascii="Calibri" w:hAnsi="Calibri"/>
        </w:rPr>
        <w:t>částí</w:t>
      </w:r>
    </w:p>
    <w:p w:rsidR="005460B7" w:rsidRDefault="00A738A0">
      <w:pPr>
        <w:pStyle w:val="Odstavecseseznamem"/>
        <w:numPr>
          <w:ilvl w:val="0"/>
          <w:numId w:val="8"/>
        </w:numPr>
        <w:tabs>
          <w:tab w:val="left" w:pos="874"/>
        </w:tabs>
        <w:spacing w:before="38"/>
        <w:rPr>
          <w:rFonts w:ascii="Calibri" w:hAnsi="Calibri"/>
        </w:rPr>
      </w:pPr>
      <w:r>
        <w:rPr>
          <w:rFonts w:ascii="Calibri" w:hAnsi="Calibri"/>
        </w:rPr>
        <w:t>Síťová</w:t>
      </w:r>
      <w:r>
        <w:rPr>
          <w:rFonts w:ascii="Calibri" w:hAnsi="Calibri"/>
          <w:spacing w:val="-1"/>
        </w:rPr>
        <w:t xml:space="preserve"> </w:t>
      </w:r>
      <w:r>
        <w:rPr>
          <w:rFonts w:ascii="Calibri" w:hAnsi="Calibri"/>
        </w:rPr>
        <w:t>infrastruktura</w:t>
      </w:r>
    </w:p>
    <w:p w:rsidR="005460B7" w:rsidRDefault="00A738A0">
      <w:pPr>
        <w:pStyle w:val="Odstavecseseznamem"/>
        <w:numPr>
          <w:ilvl w:val="0"/>
          <w:numId w:val="8"/>
        </w:numPr>
        <w:tabs>
          <w:tab w:val="left" w:pos="874"/>
        </w:tabs>
        <w:spacing w:before="40"/>
        <w:rPr>
          <w:rFonts w:ascii="Calibri" w:hAnsi="Calibri"/>
        </w:rPr>
      </w:pPr>
      <w:r>
        <w:rPr>
          <w:rFonts w:ascii="Calibri" w:hAnsi="Calibri"/>
        </w:rPr>
        <w:t>Mobilní vybavení posádek (tablety</w:t>
      </w:r>
      <w:r>
        <w:rPr>
          <w:rFonts w:ascii="Calibri" w:hAnsi="Calibri"/>
          <w:spacing w:val="-10"/>
        </w:rPr>
        <w:t xml:space="preserve"> </w:t>
      </w:r>
      <w:r>
        <w:rPr>
          <w:rFonts w:ascii="Calibri" w:hAnsi="Calibri"/>
        </w:rPr>
        <w:t>posádek)</w:t>
      </w:r>
    </w:p>
    <w:p w:rsidR="005460B7" w:rsidRDefault="00A738A0">
      <w:pPr>
        <w:pStyle w:val="Odstavecseseznamem"/>
        <w:numPr>
          <w:ilvl w:val="0"/>
          <w:numId w:val="8"/>
        </w:numPr>
        <w:tabs>
          <w:tab w:val="left" w:pos="874"/>
        </w:tabs>
        <w:spacing w:before="40"/>
        <w:rPr>
          <w:rFonts w:ascii="Calibri" w:hAnsi="Calibri"/>
        </w:rPr>
      </w:pPr>
      <w:r>
        <w:rPr>
          <w:rFonts w:ascii="Calibri" w:hAnsi="Calibri"/>
        </w:rPr>
        <w:t>Komu</w:t>
      </w:r>
      <w:r>
        <w:rPr>
          <w:rFonts w:ascii="Calibri" w:hAnsi="Calibri"/>
        </w:rPr>
        <w:t>nikační technologie (radiostanice</w:t>
      </w:r>
      <w:r>
        <w:rPr>
          <w:rFonts w:ascii="Calibri" w:hAnsi="Calibri"/>
          <w:spacing w:val="-5"/>
        </w:rPr>
        <w:t xml:space="preserve"> </w:t>
      </w:r>
      <w:r>
        <w:rPr>
          <w:rFonts w:ascii="Calibri" w:hAnsi="Calibri"/>
        </w:rPr>
        <w:t>atd.)</w:t>
      </w:r>
    </w:p>
    <w:p w:rsidR="005460B7" w:rsidRDefault="00A738A0">
      <w:pPr>
        <w:pStyle w:val="Zkladntext"/>
        <w:spacing w:before="98"/>
        <w:ind w:left="152"/>
        <w:jc w:val="both"/>
        <w:rPr>
          <w:rFonts w:ascii="Calibri" w:hAnsi="Calibri"/>
        </w:rPr>
      </w:pPr>
      <w:r>
        <w:rPr>
          <w:rFonts w:ascii="Calibri" w:hAnsi="Calibri"/>
        </w:rPr>
        <w:t>Součástí IS ZOS je jeho záložní část (ZZOS) umístěná do záložní lokality, která slouží pro zajištění poskytování</w:t>
      </w:r>
    </w:p>
    <w:p w:rsidR="005460B7" w:rsidRDefault="00A738A0">
      <w:pPr>
        <w:pStyle w:val="Zkladntext"/>
        <w:ind w:left="152"/>
        <w:jc w:val="both"/>
        <w:rPr>
          <w:rFonts w:ascii="Calibri" w:hAnsi="Calibri"/>
        </w:rPr>
      </w:pPr>
      <w:r>
        <w:rPr>
          <w:rFonts w:ascii="Calibri" w:hAnsi="Calibri"/>
        </w:rPr>
        <w:t>PNP v případech, kdy toto není možné v primární lokalitě.</w:t>
      </w:r>
    </w:p>
    <w:p w:rsidR="005460B7" w:rsidRDefault="00A738A0">
      <w:pPr>
        <w:pStyle w:val="Zkladntext"/>
        <w:spacing w:before="6"/>
        <w:rPr>
          <w:rFonts w:ascii="Calibri"/>
          <w:sz w:val="16"/>
        </w:rPr>
      </w:pPr>
      <w:r>
        <w:pict>
          <v:group id="_x0000_s1036" style="position:absolute;margin-left:54.95pt;margin-top:12.05pt;width:485.3pt;height:23.45pt;z-index:1624;mso-wrap-distance-left:0;mso-wrap-distance-right:0;mso-position-horizontal-relative:page" coordorigin="1099,241" coordsize="9706,469">
            <v:rect id="_x0000_s1039" style="position:absolute;left:1104;top:241;width:9696;height:458" fillcolor="#dfdfdf" stroked="f"/>
            <v:line id="_x0000_s1038" style="position:absolute" from="1104,704" to="10800,704" strokeweight=".48pt"/>
            <v:shape id="_x0000_s1037" type="#_x0000_t202" style="position:absolute;left:1104;top:241;width:9696;height:464" filled="f" stroked="f">
              <v:textbox inset="0,0,0,0">
                <w:txbxContent>
                  <w:p w:rsidR="005460B7" w:rsidRDefault="00A738A0">
                    <w:pPr>
                      <w:ind w:left="28"/>
                      <w:rPr>
                        <w:rFonts w:ascii="Calibri" w:hAnsi="Calibri"/>
                        <w:b/>
                        <w:sz w:val="36"/>
                      </w:rPr>
                    </w:pPr>
                    <w:r>
                      <w:rPr>
                        <w:rFonts w:ascii="Calibri" w:hAnsi="Calibri"/>
                        <w:sz w:val="36"/>
                      </w:rPr>
                      <w:t xml:space="preserve">2. </w:t>
                    </w:r>
                    <w:r>
                      <w:rPr>
                        <w:rFonts w:ascii="Calibri" w:hAnsi="Calibri"/>
                        <w:b/>
                        <w:sz w:val="36"/>
                      </w:rPr>
                      <w:t>Vymezení technologií pro zabezpečení provozu</w:t>
                    </w:r>
                  </w:p>
                </w:txbxContent>
              </v:textbox>
            </v:shape>
            <w10:wrap type="topAndBottom" anchorx="page"/>
          </v:group>
        </w:pict>
      </w:r>
    </w:p>
    <w:p w:rsidR="005460B7" w:rsidRDefault="00A738A0">
      <w:pPr>
        <w:pStyle w:val="Zkladntext"/>
        <w:spacing w:before="32"/>
        <w:ind w:left="152"/>
        <w:rPr>
          <w:rFonts w:ascii="Calibri" w:hAnsi="Calibri"/>
        </w:rPr>
      </w:pPr>
      <w:r>
        <w:rPr>
          <w:rFonts w:ascii="Calibri" w:hAnsi="Calibri"/>
        </w:rPr>
        <w:t>Předmětem zabezpečení provozu technologií pokrytých Smlouvou jsou následující subsystémy a technologie</w:t>
      </w:r>
    </w:p>
    <w:p w:rsidR="005460B7" w:rsidRDefault="00A738A0">
      <w:pPr>
        <w:pStyle w:val="Zkladntext"/>
        <w:ind w:left="152"/>
        <w:rPr>
          <w:rFonts w:ascii="Calibri"/>
        </w:rPr>
      </w:pPr>
      <w:r>
        <w:rPr>
          <w:rFonts w:ascii="Calibri"/>
        </w:rPr>
        <w:t>IS ZOS:</w:t>
      </w:r>
    </w:p>
    <w:p w:rsidR="005460B7" w:rsidRDefault="00A738A0">
      <w:pPr>
        <w:pStyle w:val="Odstavecseseznamem"/>
        <w:numPr>
          <w:ilvl w:val="0"/>
          <w:numId w:val="7"/>
        </w:numPr>
        <w:tabs>
          <w:tab w:val="left" w:pos="874"/>
        </w:tabs>
        <w:spacing w:before="120"/>
        <w:rPr>
          <w:rFonts w:ascii="Calibri" w:hAnsi="Calibri"/>
        </w:rPr>
      </w:pPr>
      <w:r>
        <w:rPr>
          <w:rFonts w:ascii="Calibri" w:hAnsi="Calibri"/>
        </w:rPr>
        <w:t>Pracoviště</w:t>
      </w:r>
      <w:r>
        <w:rPr>
          <w:rFonts w:ascii="Calibri" w:hAnsi="Calibri"/>
          <w:spacing w:val="-3"/>
        </w:rPr>
        <w:t xml:space="preserve"> </w:t>
      </w:r>
      <w:r>
        <w:rPr>
          <w:rFonts w:ascii="Calibri" w:hAnsi="Calibri"/>
        </w:rPr>
        <w:t>ZOS</w:t>
      </w:r>
    </w:p>
    <w:p w:rsidR="005460B7" w:rsidRDefault="00A738A0">
      <w:pPr>
        <w:pStyle w:val="Odstavecseseznamem"/>
        <w:numPr>
          <w:ilvl w:val="0"/>
          <w:numId w:val="7"/>
        </w:numPr>
        <w:tabs>
          <w:tab w:val="left" w:pos="874"/>
        </w:tabs>
        <w:spacing w:before="38"/>
        <w:rPr>
          <w:rFonts w:ascii="Calibri" w:hAnsi="Calibri"/>
        </w:rPr>
      </w:pPr>
      <w:r>
        <w:rPr>
          <w:rFonts w:ascii="Calibri" w:hAnsi="Calibri"/>
        </w:rPr>
        <w:t>HW infrastruktura v DC pro provoz IS nebo jeho</w:t>
      </w:r>
      <w:r>
        <w:rPr>
          <w:rFonts w:ascii="Calibri" w:hAnsi="Calibri"/>
          <w:spacing w:val="-13"/>
        </w:rPr>
        <w:t xml:space="preserve"> </w:t>
      </w:r>
      <w:r>
        <w:rPr>
          <w:rFonts w:ascii="Calibri" w:hAnsi="Calibri"/>
        </w:rPr>
        <w:t>částí</w:t>
      </w:r>
    </w:p>
    <w:p w:rsidR="005460B7" w:rsidRDefault="00A738A0">
      <w:pPr>
        <w:pStyle w:val="Odstavecseseznamem"/>
        <w:numPr>
          <w:ilvl w:val="0"/>
          <w:numId w:val="7"/>
        </w:numPr>
        <w:tabs>
          <w:tab w:val="left" w:pos="874"/>
        </w:tabs>
        <w:spacing w:before="40"/>
        <w:rPr>
          <w:rFonts w:ascii="Calibri" w:hAnsi="Calibri"/>
        </w:rPr>
      </w:pPr>
      <w:r>
        <w:rPr>
          <w:rFonts w:ascii="Calibri" w:hAnsi="Calibri"/>
        </w:rPr>
        <w:t>Systémový SW pro provoz IS nebo jeho</w:t>
      </w:r>
      <w:r>
        <w:rPr>
          <w:rFonts w:ascii="Calibri" w:hAnsi="Calibri"/>
          <w:spacing w:val="-9"/>
        </w:rPr>
        <w:t xml:space="preserve"> </w:t>
      </w:r>
      <w:r>
        <w:rPr>
          <w:rFonts w:ascii="Calibri" w:hAnsi="Calibri"/>
        </w:rPr>
        <w:t>částí</w:t>
      </w:r>
    </w:p>
    <w:p w:rsidR="005460B7" w:rsidRDefault="00A738A0">
      <w:pPr>
        <w:pStyle w:val="Odstavecseseznamem"/>
        <w:numPr>
          <w:ilvl w:val="0"/>
          <w:numId w:val="7"/>
        </w:numPr>
        <w:tabs>
          <w:tab w:val="left" w:pos="874"/>
        </w:tabs>
        <w:spacing w:before="40"/>
        <w:rPr>
          <w:rFonts w:ascii="Calibri" w:hAnsi="Calibri"/>
        </w:rPr>
      </w:pPr>
      <w:r>
        <w:rPr>
          <w:rFonts w:ascii="Calibri" w:hAnsi="Calibri"/>
        </w:rPr>
        <w:t>Síťová</w:t>
      </w:r>
      <w:r>
        <w:rPr>
          <w:rFonts w:ascii="Calibri" w:hAnsi="Calibri"/>
          <w:spacing w:val="-7"/>
        </w:rPr>
        <w:t xml:space="preserve"> </w:t>
      </w:r>
      <w:r>
        <w:rPr>
          <w:rFonts w:ascii="Calibri" w:hAnsi="Calibri"/>
        </w:rPr>
        <w:t>infrastruktura</w:t>
      </w:r>
    </w:p>
    <w:p w:rsidR="005460B7" w:rsidRDefault="00A738A0">
      <w:pPr>
        <w:pStyle w:val="Zkladntext"/>
        <w:spacing w:before="98"/>
        <w:ind w:left="152"/>
        <w:rPr>
          <w:rFonts w:ascii="Calibri" w:hAnsi="Calibri"/>
        </w:rPr>
      </w:pPr>
      <w:r>
        <w:rPr>
          <w:rFonts w:ascii="Calibri" w:hAnsi="Calibri"/>
        </w:rPr>
        <w:t>Souhrnně je dále označováno i jako „Systém</w:t>
      </w:r>
      <w:proofErr w:type="gramStart"/>
      <w:r>
        <w:rPr>
          <w:rFonts w:ascii="Calibri" w:hAnsi="Calibri"/>
        </w:rPr>
        <w:t>“ nebo</w:t>
      </w:r>
      <w:proofErr w:type="gramEnd"/>
      <w:r>
        <w:rPr>
          <w:rFonts w:ascii="Calibri" w:hAnsi="Calibri"/>
        </w:rPr>
        <w:t xml:space="preserve"> také „Systém IT infrastruktury“.</w:t>
      </w:r>
    </w:p>
    <w:p w:rsidR="005460B7" w:rsidRDefault="00A738A0">
      <w:pPr>
        <w:pStyle w:val="Zkladntext"/>
        <w:spacing w:before="120"/>
        <w:ind w:left="152" w:right="320"/>
        <w:rPr>
          <w:rFonts w:ascii="Calibri" w:hAnsi="Calibri"/>
        </w:rPr>
      </w:pPr>
      <w:r>
        <w:rPr>
          <w:rFonts w:ascii="Calibri" w:hAnsi="Calibri"/>
        </w:rPr>
        <w:t xml:space="preserve">Detailní popis uvedených subsystémů, infrastruktury a </w:t>
      </w:r>
      <w:proofErr w:type="gramStart"/>
      <w:r>
        <w:rPr>
          <w:rFonts w:ascii="Calibri" w:hAnsi="Calibri"/>
        </w:rPr>
        <w:t>technologií  (</w:t>
      </w:r>
      <w:proofErr w:type="gramEnd"/>
      <w:r>
        <w:rPr>
          <w:rFonts w:ascii="Calibri" w:hAnsi="Calibri"/>
        </w:rPr>
        <w:t>Systému) včetně technického okolí je    v</w:t>
      </w:r>
      <w:r>
        <w:rPr>
          <w:rFonts w:ascii="Calibri" w:hAnsi="Calibri"/>
        </w:rPr>
        <w:t xml:space="preserve"> následujícím textu tohoto</w:t>
      </w:r>
      <w:r>
        <w:rPr>
          <w:rFonts w:ascii="Calibri" w:hAnsi="Calibri"/>
          <w:spacing w:val="-4"/>
        </w:rPr>
        <w:t xml:space="preserve"> </w:t>
      </w:r>
      <w:r>
        <w:rPr>
          <w:rFonts w:ascii="Calibri" w:hAnsi="Calibri"/>
        </w:rPr>
        <w:t>dokumentu.</w:t>
      </w:r>
    </w:p>
    <w:p w:rsidR="005460B7" w:rsidRDefault="00A738A0">
      <w:pPr>
        <w:pStyle w:val="Zkladntext"/>
        <w:spacing w:before="120"/>
        <w:ind w:left="152"/>
        <w:rPr>
          <w:rFonts w:ascii="Calibri" w:hAnsi="Calibri"/>
        </w:rPr>
      </w:pPr>
      <w:r>
        <w:rPr>
          <w:rFonts w:ascii="Calibri" w:hAnsi="Calibri"/>
        </w:rPr>
        <w:t>Klíčovou funkcionalitou Systému IT Infrastruktury se rozumí následující vlastnosti/procesy:</w:t>
      </w:r>
    </w:p>
    <w:p w:rsidR="005460B7" w:rsidRDefault="00A738A0">
      <w:pPr>
        <w:pStyle w:val="Odstavecseseznamem"/>
        <w:numPr>
          <w:ilvl w:val="0"/>
          <w:numId w:val="6"/>
        </w:numPr>
        <w:tabs>
          <w:tab w:val="left" w:pos="873"/>
          <w:tab w:val="left" w:pos="874"/>
        </w:tabs>
        <w:spacing w:before="121"/>
        <w:rPr>
          <w:rFonts w:ascii="Calibri" w:hAnsi="Calibri"/>
          <w:sz w:val="21"/>
        </w:rPr>
      </w:pPr>
      <w:r>
        <w:rPr>
          <w:rFonts w:ascii="Calibri" w:hAnsi="Calibri"/>
          <w:sz w:val="21"/>
        </w:rPr>
        <w:t>náběr tísňové</w:t>
      </w:r>
      <w:r>
        <w:rPr>
          <w:rFonts w:ascii="Calibri" w:hAnsi="Calibri"/>
          <w:spacing w:val="-3"/>
          <w:sz w:val="21"/>
        </w:rPr>
        <w:t xml:space="preserve"> </w:t>
      </w:r>
      <w:r>
        <w:rPr>
          <w:rFonts w:ascii="Calibri" w:hAnsi="Calibri"/>
          <w:sz w:val="21"/>
        </w:rPr>
        <w:t>výzvy</w:t>
      </w:r>
    </w:p>
    <w:p w:rsidR="005460B7" w:rsidRDefault="00A738A0">
      <w:pPr>
        <w:pStyle w:val="Odstavecseseznamem"/>
        <w:numPr>
          <w:ilvl w:val="0"/>
          <w:numId w:val="6"/>
        </w:numPr>
        <w:tabs>
          <w:tab w:val="left" w:pos="873"/>
          <w:tab w:val="left" w:pos="874"/>
        </w:tabs>
        <w:spacing w:before="39"/>
        <w:rPr>
          <w:rFonts w:ascii="Calibri" w:hAnsi="Calibri"/>
          <w:sz w:val="21"/>
        </w:rPr>
      </w:pPr>
      <w:r>
        <w:rPr>
          <w:rFonts w:ascii="Calibri" w:hAnsi="Calibri"/>
          <w:sz w:val="21"/>
        </w:rPr>
        <w:t>vyslání vozidla do</w:t>
      </w:r>
      <w:r>
        <w:rPr>
          <w:rFonts w:ascii="Calibri" w:hAnsi="Calibri"/>
          <w:spacing w:val="-4"/>
          <w:sz w:val="21"/>
        </w:rPr>
        <w:t xml:space="preserve"> </w:t>
      </w:r>
      <w:r>
        <w:rPr>
          <w:rFonts w:ascii="Calibri" w:hAnsi="Calibri"/>
          <w:sz w:val="21"/>
        </w:rPr>
        <w:t>výjezdu</w:t>
      </w:r>
    </w:p>
    <w:p w:rsidR="005460B7" w:rsidRDefault="005460B7">
      <w:pPr>
        <w:rPr>
          <w:rFonts w:ascii="Calibri" w:hAnsi="Calibri"/>
          <w:sz w:val="21"/>
        </w:rPr>
        <w:sectPr w:rsidR="005460B7">
          <w:pgSz w:w="11910" w:h="16840"/>
          <w:pgMar w:top="1520" w:right="980" w:bottom="280" w:left="980" w:header="708" w:footer="708" w:gutter="0"/>
          <w:cols w:space="708"/>
        </w:sectPr>
      </w:pPr>
    </w:p>
    <w:p w:rsidR="005460B7" w:rsidRDefault="00A738A0">
      <w:pPr>
        <w:pStyle w:val="Zkladntext"/>
        <w:spacing w:before="41"/>
        <w:ind w:left="152" w:right="150"/>
        <w:jc w:val="both"/>
        <w:rPr>
          <w:rFonts w:ascii="Calibri" w:hAnsi="Calibri"/>
        </w:rPr>
      </w:pPr>
      <w:r>
        <w:rPr>
          <w:rFonts w:ascii="Calibri" w:hAnsi="Calibri"/>
        </w:rPr>
        <w:lastRenderedPageBreak/>
        <w:t>Součástí služby zabezpečení provozu není záruční ani pozáruční servis využívaných technických prostředků (hardware). Při identifikaci problému s technickými prostředky je požadována součinnost při specifikaci zjištěné závady a při výměně takového technické</w:t>
      </w:r>
      <w:r>
        <w:rPr>
          <w:rFonts w:ascii="Calibri" w:hAnsi="Calibri"/>
        </w:rPr>
        <w:t>ho prostředku.</w:t>
      </w:r>
    </w:p>
    <w:p w:rsidR="005460B7" w:rsidRDefault="00A738A0">
      <w:pPr>
        <w:pStyle w:val="Zkladntext"/>
        <w:spacing w:before="5"/>
        <w:rPr>
          <w:rFonts w:ascii="Calibri"/>
          <w:sz w:val="16"/>
        </w:rPr>
      </w:pPr>
      <w:r>
        <w:pict>
          <v:group id="_x0000_s1032" style="position:absolute;margin-left:54.95pt;margin-top:12pt;width:485.3pt;height:23.3pt;z-index:1672;mso-wrap-distance-left:0;mso-wrap-distance-right:0;mso-position-horizontal-relative:page" coordorigin="1099,240" coordsize="9706,466">
            <v:rect id="_x0000_s1035" style="position:absolute;left:1104;top:240;width:9696;height:456" fillcolor="#dfdfdf" stroked="f"/>
            <v:line id="_x0000_s1034" style="position:absolute" from="1104,701" to="10800,701" strokeweight=".48pt"/>
            <v:shape id="_x0000_s1033" type="#_x0000_t202" style="position:absolute;left:1104;top:240;width:9696;height:461" filled="f" stroked="f">
              <v:textbox inset="0,0,0,0">
                <w:txbxContent>
                  <w:p w:rsidR="005460B7" w:rsidRDefault="00A738A0">
                    <w:pPr>
                      <w:ind w:left="28"/>
                      <w:rPr>
                        <w:rFonts w:ascii="Calibri" w:hAnsi="Calibri"/>
                        <w:b/>
                        <w:sz w:val="36"/>
                      </w:rPr>
                    </w:pPr>
                    <w:r>
                      <w:rPr>
                        <w:rFonts w:ascii="Calibri" w:hAnsi="Calibri"/>
                        <w:b/>
                        <w:sz w:val="36"/>
                      </w:rPr>
                      <w:t>3. Popis systému</w:t>
                    </w:r>
                  </w:p>
                </w:txbxContent>
              </v:textbox>
            </v:shape>
            <w10:wrap type="topAndBottom" anchorx="page"/>
          </v:group>
        </w:pict>
      </w:r>
    </w:p>
    <w:p w:rsidR="005460B7" w:rsidRDefault="00A738A0">
      <w:pPr>
        <w:pStyle w:val="Zkladntext"/>
        <w:spacing w:before="32"/>
        <w:ind w:left="152" w:right="148"/>
        <w:jc w:val="both"/>
        <w:rPr>
          <w:rFonts w:ascii="Calibri" w:hAnsi="Calibri"/>
        </w:rPr>
      </w:pPr>
      <w:r>
        <w:rPr>
          <w:rFonts w:ascii="Calibri" w:hAnsi="Calibri"/>
        </w:rPr>
        <w:t xml:space="preserve">V této kapitole je detailní popis subsystémů, infrastruktury a technologií uvedených v kap. 2 </w:t>
      </w:r>
      <w:r>
        <w:rPr>
          <w:rFonts w:ascii="Times New Roman" w:hAnsi="Times New Roman"/>
        </w:rPr>
        <w:t>„</w:t>
      </w:r>
      <w:r>
        <w:rPr>
          <w:rFonts w:ascii="Calibri" w:hAnsi="Calibri"/>
        </w:rPr>
        <w:t>Vymezení technologií pro zabezpečení provozu“, které jsou předmětem zabezpečení provozu a technické okolí Systému.</w:t>
      </w:r>
    </w:p>
    <w:p w:rsidR="005460B7" w:rsidRDefault="005460B7">
      <w:pPr>
        <w:pStyle w:val="Zkladntext"/>
        <w:spacing w:before="8"/>
        <w:rPr>
          <w:rFonts w:ascii="Calibri"/>
          <w:sz w:val="19"/>
        </w:rPr>
      </w:pPr>
    </w:p>
    <w:p w:rsidR="005460B7" w:rsidRDefault="00A738A0">
      <w:pPr>
        <w:pStyle w:val="Nadpis2"/>
        <w:ind w:left="152" w:firstLine="0"/>
        <w:jc w:val="both"/>
      </w:pPr>
      <w:r>
        <w:t>3.1.    IT Infrastruktura</w:t>
      </w:r>
    </w:p>
    <w:p w:rsidR="005460B7" w:rsidRDefault="00A738A0">
      <w:pPr>
        <w:pStyle w:val="Zkladntext"/>
        <w:spacing w:before="58"/>
        <w:ind w:left="152"/>
        <w:jc w:val="both"/>
        <w:rPr>
          <w:rFonts w:ascii="Calibri" w:hAnsi="Calibri"/>
        </w:rPr>
      </w:pPr>
      <w:r>
        <w:rPr>
          <w:rFonts w:ascii="Calibri" w:hAnsi="Calibri"/>
        </w:rPr>
        <w:t>V této kapitole je uveden stávající stav</w:t>
      </w:r>
    </w:p>
    <w:p w:rsidR="005460B7" w:rsidRDefault="00A738A0">
      <w:pPr>
        <w:pStyle w:val="Nadpis4"/>
        <w:numPr>
          <w:ilvl w:val="2"/>
          <w:numId w:val="5"/>
        </w:numPr>
        <w:tabs>
          <w:tab w:val="left" w:pos="874"/>
        </w:tabs>
        <w:spacing w:before="121"/>
        <w:jc w:val="both"/>
        <w:rPr>
          <w:rFonts w:ascii="Times New Roman" w:hAnsi="Times New Roman"/>
        </w:rPr>
      </w:pPr>
      <w:r>
        <w:rPr>
          <w:rFonts w:ascii="Times New Roman" w:hAnsi="Times New Roman"/>
        </w:rPr>
        <w:t>Datové centrum, HW infrastruktura, systémový</w:t>
      </w:r>
      <w:r>
        <w:rPr>
          <w:rFonts w:ascii="Times New Roman" w:hAnsi="Times New Roman"/>
          <w:spacing w:val="-13"/>
        </w:rPr>
        <w:t xml:space="preserve"> </w:t>
      </w:r>
      <w:r>
        <w:rPr>
          <w:rFonts w:ascii="Times New Roman" w:hAnsi="Times New Roman"/>
        </w:rPr>
        <w:t>SW</w:t>
      </w:r>
    </w:p>
    <w:p w:rsidR="005460B7" w:rsidRDefault="00A738A0">
      <w:pPr>
        <w:pStyle w:val="Zkladntext"/>
        <w:spacing w:before="117"/>
        <w:ind w:left="152"/>
        <w:rPr>
          <w:rFonts w:ascii="Calibri" w:hAnsi="Calibri"/>
        </w:rPr>
      </w:pPr>
      <w:r>
        <w:rPr>
          <w:rFonts w:ascii="Calibri" w:hAnsi="Calibri"/>
        </w:rPr>
        <w:t>V následující tabulce je uveden popis datového centra, HW infrastruktury a systémového SW pro který je poskytována služba zabezpečení provozu</w:t>
      </w:r>
      <w:r>
        <w:rPr>
          <w:rFonts w:ascii="Calibri" w:hAnsi="Calibri"/>
        </w:rPr>
        <w:t>:</w:t>
      </w:r>
    </w:p>
    <w:p w:rsidR="005460B7" w:rsidRDefault="005460B7">
      <w:pPr>
        <w:pStyle w:val="Zkladntext"/>
        <w:spacing w:before="10"/>
        <w:rPr>
          <w:rFonts w:ascii="Calibri"/>
          <w:sz w:val="9"/>
        </w:rPr>
      </w:pPr>
    </w:p>
    <w:tbl>
      <w:tblPr>
        <w:tblStyle w:val="TableNormal"/>
        <w:tblW w:w="0" w:type="auto"/>
        <w:tblInd w:w="15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472"/>
        <w:gridCol w:w="7590"/>
      </w:tblGrid>
      <w:tr w:rsidR="005460B7">
        <w:trPr>
          <w:trHeight w:hRule="exact" w:val="408"/>
        </w:trPr>
        <w:tc>
          <w:tcPr>
            <w:tcW w:w="1472" w:type="dxa"/>
            <w:tcBorders>
              <w:bottom w:val="single" w:sz="12" w:space="0" w:color="9CC2E4"/>
            </w:tcBorders>
          </w:tcPr>
          <w:p w:rsidR="005460B7" w:rsidRDefault="00A738A0">
            <w:pPr>
              <w:pStyle w:val="TableParagraph"/>
              <w:spacing w:before="1"/>
              <w:ind w:left="106"/>
              <w:rPr>
                <w:b/>
              </w:rPr>
            </w:pPr>
            <w:r>
              <w:rPr>
                <w:b/>
              </w:rPr>
              <w:t>Parametr</w:t>
            </w:r>
          </w:p>
        </w:tc>
        <w:tc>
          <w:tcPr>
            <w:tcW w:w="7590" w:type="dxa"/>
            <w:tcBorders>
              <w:bottom w:val="single" w:sz="12" w:space="0" w:color="9CC2E4"/>
            </w:tcBorders>
          </w:tcPr>
          <w:p w:rsidR="005460B7" w:rsidRDefault="00A738A0">
            <w:pPr>
              <w:pStyle w:val="TableParagraph"/>
              <w:spacing w:before="1"/>
              <w:rPr>
                <w:b/>
              </w:rPr>
            </w:pPr>
            <w:r>
              <w:rPr>
                <w:b/>
              </w:rPr>
              <w:t>Údaj(e), parametry a informace</w:t>
            </w:r>
          </w:p>
        </w:tc>
      </w:tr>
      <w:tr w:rsidR="005460B7">
        <w:trPr>
          <w:trHeight w:hRule="exact" w:val="1214"/>
        </w:trPr>
        <w:tc>
          <w:tcPr>
            <w:tcW w:w="1472" w:type="dxa"/>
            <w:tcBorders>
              <w:top w:val="single" w:sz="12" w:space="0" w:color="9CC2E4"/>
            </w:tcBorders>
          </w:tcPr>
          <w:p w:rsidR="005460B7" w:rsidRDefault="00A738A0">
            <w:pPr>
              <w:pStyle w:val="TableParagraph"/>
              <w:spacing w:before="1"/>
              <w:ind w:left="106"/>
              <w:rPr>
                <w:b/>
              </w:rPr>
            </w:pPr>
            <w:r>
              <w:rPr>
                <w:b/>
              </w:rPr>
              <w:t>Servery</w:t>
            </w:r>
          </w:p>
        </w:tc>
        <w:tc>
          <w:tcPr>
            <w:tcW w:w="7590" w:type="dxa"/>
            <w:tcBorders>
              <w:top w:val="single" w:sz="12" w:space="0" w:color="9CC2E4"/>
            </w:tcBorders>
          </w:tcPr>
          <w:p w:rsidR="005460B7" w:rsidRDefault="00A738A0">
            <w:pPr>
              <w:pStyle w:val="TableParagraph"/>
              <w:spacing w:before="1"/>
              <w:ind w:right="101"/>
              <w:jc w:val="both"/>
            </w:pPr>
            <w:r>
              <w:t>Jako virtualizační servery jsou na ZOS využívány tři servery DELL PowerEdge a jsou doplněny jedním management serverem DELL PowerEdge. Servery jsou osazeny síťovým rozhraním jak na technologii Gigabit ethernet, tak také TenGigabitethernet.</w:t>
            </w:r>
          </w:p>
        </w:tc>
      </w:tr>
      <w:tr w:rsidR="005460B7">
        <w:trPr>
          <w:trHeight w:hRule="exact" w:val="1205"/>
        </w:trPr>
        <w:tc>
          <w:tcPr>
            <w:tcW w:w="1472" w:type="dxa"/>
          </w:tcPr>
          <w:p w:rsidR="005460B7" w:rsidRDefault="00A738A0">
            <w:pPr>
              <w:pStyle w:val="TableParagraph"/>
              <w:spacing w:before="1"/>
              <w:ind w:left="106" w:right="618"/>
              <w:rPr>
                <w:b/>
              </w:rPr>
            </w:pPr>
            <w:r>
              <w:rPr>
                <w:b/>
              </w:rPr>
              <w:t>Disková úložišt</w:t>
            </w:r>
            <w:r>
              <w:rPr>
                <w:b/>
              </w:rPr>
              <w:t>ě</w:t>
            </w:r>
          </w:p>
        </w:tc>
        <w:tc>
          <w:tcPr>
            <w:tcW w:w="7590" w:type="dxa"/>
          </w:tcPr>
          <w:p w:rsidR="005460B7" w:rsidRDefault="00A738A0">
            <w:pPr>
              <w:pStyle w:val="TableParagraph"/>
              <w:spacing w:before="1"/>
              <w:ind w:right="102"/>
              <w:jc w:val="both"/>
            </w:pPr>
            <w:r>
              <w:t>Úložiště je realizováno diskovým polem s technologií 10Gbps iSCSI a doplněno úložištěm pro odkládání záloh, který je také osazený 10Gbit rozhraním. Pro komunikaci diskových polí jsou vyhrazeny 10Gbps switche, které tak tvoří infrastrukturu pro iSCSI.</w:t>
            </w:r>
          </w:p>
        </w:tc>
      </w:tr>
      <w:tr w:rsidR="005460B7">
        <w:trPr>
          <w:trHeight w:hRule="exact" w:val="667"/>
        </w:trPr>
        <w:tc>
          <w:tcPr>
            <w:tcW w:w="1472" w:type="dxa"/>
          </w:tcPr>
          <w:p w:rsidR="005460B7" w:rsidRDefault="00A738A0">
            <w:pPr>
              <w:pStyle w:val="TableParagraph"/>
              <w:spacing w:line="268" w:lineRule="exact"/>
              <w:ind w:left="106"/>
              <w:rPr>
                <w:b/>
              </w:rPr>
            </w:pPr>
            <w:r>
              <w:rPr>
                <w:b/>
              </w:rPr>
              <w:t>Zálohování</w:t>
            </w:r>
          </w:p>
        </w:tc>
        <w:tc>
          <w:tcPr>
            <w:tcW w:w="7590" w:type="dxa"/>
          </w:tcPr>
          <w:p w:rsidR="005460B7" w:rsidRDefault="00A738A0">
            <w:pPr>
              <w:pStyle w:val="TableParagraph"/>
            </w:pPr>
            <w:r>
              <w:t>Zálohování virtualizovaného prostředí je realizováno v rámci nastavených zálohovacích scénářů pomocí SW Veeam Backup pro VMware.</w:t>
            </w:r>
          </w:p>
        </w:tc>
      </w:tr>
      <w:tr w:rsidR="005460B7">
        <w:trPr>
          <w:trHeight w:hRule="exact" w:val="667"/>
        </w:trPr>
        <w:tc>
          <w:tcPr>
            <w:tcW w:w="1472" w:type="dxa"/>
          </w:tcPr>
          <w:p w:rsidR="005460B7" w:rsidRDefault="00A738A0">
            <w:pPr>
              <w:pStyle w:val="TableParagraph"/>
              <w:ind w:left="106" w:right="507"/>
              <w:rPr>
                <w:b/>
              </w:rPr>
            </w:pPr>
            <w:r>
              <w:rPr>
                <w:b/>
              </w:rPr>
              <w:t>Operační systémy</w:t>
            </w:r>
          </w:p>
        </w:tc>
        <w:tc>
          <w:tcPr>
            <w:tcW w:w="7590" w:type="dxa"/>
          </w:tcPr>
          <w:p w:rsidR="005460B7" w:rsidRDefault="00A738A0">
            <w:pPr>
              <w:pStyle w:val="TableParagraph"/>
              <w:spacing w:line="268" w:lineRule="exact"/>
            </w:pPr>
            <w:r>
              <w:t>V rámci dodávky virtualizačních serverů byly dodány licence Windows Server.</w:t>
            </w:r>
          </w:p>
        </w:tc>
      </w:tr>
      <w:tr w:rsidR="005460B7">
        <w:trPr>
          <w:trHeight w:hRule="exact" w:val="667"/>
        </w:trPr>
        <w:tc>
          <w:tcPr>
            <w:tcW w:w="1472" w:type="dxa"/>
          </w:tcPr>
          <w:p w:rsidR="005460B7" w:rsidRDefault="00A738A0">
            <w:pPr>
              <w:pStyle w:val="TableParagraph"/>
              <w:spacing w:line="268" w:lineRule="exact"/>
              <w:ind w:left="106"/>
              <w:rPr>
                <w:b/>
              </w:rPr>
            </w:pPr>
            <w:r>
              <w:rPr>
                <w:b/>
              </w:rPr>
              <w:t>Virtualizační</w:t>
            </w:r>
          </w:p>
          <w:p w:rsidR="005460B7" w:rsidRDefault="00A738A0">
            <w:pPr>
              <w:pStyle w:val="TableParagraph"/>
              <w:ind w:left="106"/>
              <w:rPr>
                <w:b/>
              </w:rPr>
            </w:pPr>
            <w:r>
              <w:rPr>
                <w:b/>
              </w:rPr>
              <w:t>SW</w:t>
            </w:r>
          </w:p>
        </w:tc>
        <w:tc>
          <w:tcPr>
            <w:tcW w:w="7590" w:type="dxa"/>
          </w:tcPr>
          <w:p w:rsidR="005460B7" w:rsidRDefault="00A738A0">
            <w:pPr>
              <w:pStyle w:val="TableParagraph"/>
              <w:spacing w:line="268" w:lineRule="exact"/>
            </w:pPr>
            <w:r>
              <w:t>Pro virtualizační servery je využito licence VMware.</w:t>
            </w:r>
          </w:p>
        </w:tc>
      </w:tr>
      <w:tr w:rsidR="005460B7">
        <w:trPr>
          <w:trHeight w:hRule="exact" w:val="667"/>
        </w:trPr>
        <w:tc>
          <w:tcPr>
            <w:tcW w:w="1472" w:type="dxa"/>
          </w:tcPr>
          <w:p w:rsidR="005460B7" w:rsidRDefault="00A738A0">
            <w:pPr>
              <w:pStyle w:val="TableParagraph"/>
              <w:spacing w:line="268" w:lineRule="exact"/>
              <w:ind w:left="106"/>
              <w:rPr>
                <w:b/>
              </w:rPr>
            </w:pPr>
            <w:r>
              <w:rPr>
                <w:b/>
              </w:rPr>
              <w:t>DB</w:t>
            </w:r>
          </w:p>
        </w:tc>
        <w:tc>
          <w:tcPr>
            <w:tcW w:w="7590" w:type="dxa"/>
          </w:tcPr>
          <w:p w:rsidR="005460B7" w:rsidRDefault="00A738A0">
            <w:pPr>
              <w:pStyle w:val="TableParagraph"/>
              <w:spacing w:line="268" w:lineRule="exact"/>
            </w:pPr>
            <w:r>
              <w:t>V rámci projektu jsou využity databázové licence, a to jak ORACLE, tak Microsoft</w:t>
            </w:r>
          </w:p>
          <w:p w:rsidR="005460B7" w:rsidRDefault="00A738A0">
            <w:pPr>
              <w:pStyle w:val="TableParagraph"/>
            </w:pPr>
            <w:r>
              <w:t>SQL server.</w:t>
            </w:r>
          </w:p>
        </w:tc>
      </w:tr>
      <w:tr w:rsidR="005460B7">
        <w:trPr>
          <w:trHeight w:hRule="exact" w:val="667"/>
        </w:trPr>
        <w:tc>
          <w:tcPr>
            <w:tcW w:w="1472" w:type="dxa"/>
          </w:tcPr>
          <w:p w:rsidR="005460B7" w:rsidRDefault="00A738A0">
            <w:pPr>
              <w:pStyle w:val="TableParagraph"/>
              <w:spacing w:line="268" w:lineRule="exact"/>
              <w:ind w:left="106"/>
              <w:rPr>
                <w:b/>
              </w:rPr>
            </w:pPr>
            <w:r>
              <w:rPr>
                <w:b/>
              </w:rPr>
              <w:t>Dohled</w:t>
            </w:r>
          </w:p>
        </w:tc>
        <w:tc>
          <w:tcPr>
            <w:tcW w:w="7590" w:type="dxa"/>
          </w:tcPr>
          <w:p w:rsidR="005460B7" w:rsidRDefault="00A738A0">
            <w:pPr>
              <w:pStyle w:val="TableParagraph"/>
              <w:spacing w:line="268" w:lineRule="exact"/>
            </w:pPr>
            <w:r>
              <w:t>V rámci infrastruktury ZZS je využíván produkt WhatsUp Gold firmy IPSwitch pro</w:t>
            </w:r>
          </w:p>
          <w:p w:rsidR="005460B7" w:rsidRDefault="00A738A0">
            <w:pPr>
              <w:pStyle w:val="TableParagraph"/>
            </w:pPr>
            <w:proofErr w:type="gramStart"/>
            <w:r>
              <w:t>dohled</w:t>
            </w:r>
            <w:proofErr w:type="gramEnd"/>
            <w:r>
              <w:t xml:space="preserve"> a monitoring infrastruktury.</w:t>
            </w:r>
          </w:p>
        </w:tc>
      </w:tr>
    </w:tbl>
    <w:p w:rsidR="005460B7" w:rsidRDefault="00A738A0">
      <w:pPr>
        <w:spacing w:before="2"/>
        <w:ind w:left="152"/>
        <w:jc w:val="both"/>
        <w:rPr>
          <w:rFonts w:ascii="Calibri" w:hAnsi="Calibri"/>
          <w:i/>
          <w:sz w:val="18"/>
        </w:rPr>
      </w:pPr>
      <w:r>
        <w:rPr>
          <w:rFonts w:ascii="Calibri" w:hAnsi="Calibri"/>
          <w:i/>
          <w:color w:val="44536A"/>
          <w:sz w:val="18"/>
        </w:rPr>
        <w:t>Tabulka 2: Datové centrum, HW infrastruktura, systémový SW</w:t>
      </w:r>
    </w:p>
    <w:p w:rsidR="005460B7" w:rsidRDefault="005460B7">
      <w:pPr>
        <w:pStyle w:val="Zkladntext"/>
        <w:spacing w:before="4"/>
        <w:rPr>
          <w:rFonts w:ascii="Calibri"/>
          <w:i/>
          <w:sz w:val="16"/>
        </w:rPr>
      </w:pPr>
    </w:p>
    <w:p w:rsidR="005460B7" w:rsidRDefault="00A738A0">
      <w:pPr>
        <w:pStyle w:val="Nadpis4"/>
        <w:numPr>
          <w:ilvl w:val="2"/>
          <w:numId w:val="5"/>
        </w:numPr>
        <w:tabs>
          <w:tab w:val="left" w:pos="874"/>
        </w:tabs>
        <w:jc w:val="both"/>
        <w:rPr>
          <w:rFonts w:ascii="Times New Roman" w:hAnsi="Times New Roman"/>
        </w:rPr>
      </w:pPr>
      <w:r>
        <w:rPr>
          <w:rFonts w:ascii="Times New Roman" w:hAnsi="Times New Roman"/>
        </w:rPr>
        <w:t>Síťová</w:t>
      </w:r>
      <w:r>
        <w:rPr>
          <w:rFonts w:ascii="Times New Roman" w:hAnsi="Times New Roman"/>
          <w:spacing w:val="-3"/>
        </w:rPr>
        <w:t xml:space="preserve"> </w:t>
      </w:r>
      <w:r>
        <w:rPr>
          <w:rFonts w:ascii="Times New Roman" w:hAnsi="Times New Roman"/>
        </w:rPr>
        <w:t>infrastruktura</w:t>
      </w:r>
    </w:p>
    <w:p w:rsidR="005460B7" w:rsidRDefault="00A738A0">
      <w:pPr>
        <w:pStyle w:val="Zkladntext"/>
        <w:spacing w:before="116"/>
        <w:ind w:left="152"/>
        <w:jc w:val="both"/>
        <w:rPr>
          <w:rFonts w:ascii="Calibri" w:hAnsi="Calibri"/>
        </w:rPr>
      </w:pPr>
      <w:r>
        <w:rPr>
          <w:rFonts w:ascii="Calibri" w:hAnsi="Calibri"/>
        </w:rPr>
        <w:t xml:space="preserve">V </w:t>
      </w:r>
      <w:proofErr w:type="gramStart"/>
      <w:r>
        <w:rPr>
          <w:rFonts w:ascii="Calibri" w:hAnsi="Calibri"/>
        </w:rPr>
        <w:t>následující  tabulce</w:t>
      </w:r>
      <w:proofErr w:type="gramEnd"/>
      <w:r>
        <w:rPr>
          <w:rFonts w:ascii="Calibri" w:hAnsi="Calibri"/>
        </w:rPr>
        <w:t xml:space="preserve">  je  uveden  popis síťové  infrastruktury  pro  který  je  poskytována služba zabezpečení</w:t>
      </w:r>
    </w:p>
    <w:p w:rsidR="005460B7" w:rsidRDefault="00A738A0">
      <w:pPr>
        <w:pStyle w:val="Zkladntext"/>
        <w:ind w:left="152"/>
        <w:jc w:val="both"/>
        <w:rPr>
          <w:rFonts w:ascii="Calibri"/>
        </w:rPr>
      </w:pPr>
      <w:proofErr w:type="gramStart"/>
      <w:r>
        <w:rPr>
          <w:rFonts w:ascii="Calibri"/>
        </w:rPr>
        <w:t>provozu</w:t>
      </w:r>
      <w:proofErr w:type="gramEnd"/>
      <w:r>
        <w:rPr>
          <w:rFonts w:ascii="Calibri"/>
        </w:rPr>
        <w:t>:</w:t>
      </w:r>
    </w:p>
    <w:p w:rsidR="005460B7" w:rsidRDefault="005460B7">
      <w:pPr>
        <w:pStyle w:val="Zkladntext"/>
        <w:spacing w:before="11"/>
        <w:rPr>
          <w:rFonts w:ascii="Calibri"/>
          <w:sz w:val="9"/>
        </w:rPr>
      </w:pPr>
    </w:p>
    <w:tbl>
      <w:tblPr>
        <w:tblStyle w:val="TableNormal"/>
        <w:tblW w:w="0" w:type="auto"/>
        <w:tblInd w:w="15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774"/>
        <w:gridCol w:w="7288"/>
      </w:tblGrid>
      <w:tr w:rsidR="005460B7">
        <w:trPr>
          <w:trHeight w:hRule="exact" w:val="408"/>
        </w:trPr>
        <w:tc>
          <w:tcPr>
            <w:tcW w:w="1774" w:type="dxa"/>
            <w:tcBorders>
              <w:bottom w:val="single" w:sz="12" w:space="0" w:color="9CC2E4"/>
            </w:tcBorders>
          </w:tcPr>
          <w:p w:rsidR="005460B7" w:rsidRDefault="00A738A0">
            <w:pPr>
              <w:pStyle w:val="TableParagraph"/>
              <w:spacing w:line="268" w:lineRule="exact"/>
              <w:ind w:left="106"/>
              <w:rPr>
                <w:b/>
              </w:rPr>
            </w:pPr>
            <w:r>
              <w:rPr>
                <w:b/>
              </w:rPr>
              <w:t>Parametr</w:t>
            </w:r>
          </w:p>
        </w:tc>
        <w:tc>
          <w:tcPr>
            <w:tcW w:w="7288" w:type="dxa"/>
            <w:tcBorders>
              <w:bottom w:val="single" w:sz="12" w:space="0" w:color="9CC2E4"/>
            </w:tcBorders>
          </w:tcPr>
          <w:p w:rsidR="005460B7" w:rsidRDefault="00A738A0">
            <w:pPr>
              <w:pStyle w:val="TableParagraph"/>
              <w:spacing w:line="268" w:lineRule="exact"/>
              <w:rPr>
                <w:b/>
              </w:rPr>
            </w:pPr>
            <w:r>
              <w:rPr>
                <w:b/>
              </w:rPr>
              <w:t>Údaj(e), parametry a informace</w:t>
            </w:r>
          </w:p>
        </w:tc>
      </w:tr>
      <w:tr w:rsidR="005460B7">
        <w:trPr>
          <w:trHeight w:hRule="exact" w:val="410"/>
        </w:trPr>
        <w:tc>
          <w:tcPr>
            <w:tcW w:w="9062" w:type="dxa"/>
            <w:gridSpan w:val="2"/>
            <w:tcBorders>
              <w:top w:val="single" w:sz="12" w:space="0" w:color="9CC2E4"/>
            </w:tcBorders>
          </w:tcPr>
          <w:p w:rsidR="005460B7" w:rsidRDefault="00A738A0">
            <w:pPr>
              <w:pStyle w:val="TableParagraph"/>
              <w:spacing w:before="1"/>
              <w:ind w:left="106"/>
              <w:rPr>
                <w:b/>
              </w:rPr>
            </w:pPr>
            <w:r>
              <w:rPr>
                <w:b/>
              </w:rPr>
              <w:t>Primární datové centrum ZZS</w:t>
            </w:r>
          </w:p>
        </w:tc>
      </w:tr>
      <w:tr w:rsidR="005460B7">
        <w:trPr>
          <w:trHeight w:hRule="exact" w:val="780"/>
        </w:trPr>
        <w:tc>
          <w:tcPr>
            <w:tcW w:w="1774" w:type="dxa"/>
          </w:tcPr>
          <w:p w:rsidR="005460B7" w:rsidRDefault="00A738A0">
            <w:pPr>
              <w:pStyle w:val="TableParagraph"/>
              <w:spacing w:line="268" w:lineRule="exact"/>
              <w:ind w:left="106"/>
              <w:rPr>
                <w:b/>
              </w:rPr>
            </w:pPr>
            <w:r>
              <w:rPr>
                <w:b/>
              </w:rPr>
              <w:t>LAN Prvky</w:t>
            </w:r>
          </w:p>
        </w:tc>
        <w:tc>
          <w:tcPr>
            <w:tcW w:w="7288" w:type="dxa"/>
          </w:tcPr>
          <w:p w:rsidR="005460B7" w:rsidRDefault="00A738A0">
            <w:pPr>
              <w:pStyle w:val="TableParagraph"/>
              <w:spacing w:before="1"/>
              <w:ind w:right="96"/>
              <w:jc w:val="both"/>
              <w:rPr>
                <w:sz w:val="21"/>
              </w:rPr>
            </w:pPr>
            <w:r>
              <w:rPr>
                <w:sz w:val="21"/>
              </w:rPr>
              <w:t xml:space="preserve">V rámci centrální lokality jsou realizovány LAN prvky, a to na bázi switchů. Přičemž centrální stack dvou switchů realizuje i L3 routrování VLAN segmentů LAN sítě. </w:t>
            </w:r>
            <w:proofErr w:type="gramStart"/>
            <w:r>
              <w:rPr>
                <w:sz w:val="21"/>
              </w:rPr>
              <w:t>A</w:t>
            </w:r>
            <w:proofErr w:type="gramEnd"/>
            <w:r>
              <w:rPr>
                <w:sz w:val="21"/>
              </w:rPr>
              <w:t xml:space="preserve"> infrastruktura je doplněna dalšími prvky typu LAN Switch.</w:t>
            </w:r>
          </w:p>
        </w:tc>
      </w:tr>
    </w:tbl>
    <w:p w:rsidR="005460B7" w:rsidRDefault="00A738A0">
      <w:pPr>
        <w:spacing w:before="1"/>
        <w:ind w:left="152"/>
        <w:jc w:val="both"/>
        <w:rPr>
          <w:rFonts w:ascii="Calibri" w:hAnsi="Calibri"/>
          <w:i/>
          <w:sz w:val="18"/>
        </w:rPr>
      </w:pPr>
      <w:r>
        <w:rPr>
          <w:rFonts w:ascii="Calibri" w:hAnsi="Calibri"/>
          <w:i/>
          <w:color w:val="44536A"/>
          <w:sz w:val="18"/>
        </w:rPr>
        <w:t xml:space="preserve">Tabulka </w:t>
      </w:r>
      <w:r>
        <w:rPr>
          <w:rFonts w:ascii="Calibri" w:hAnsi="Calibri"/>
          <w:color w:val="44536A"/>
          <w:sz w:val="18"/>
        </w:rPr>
        <w:t>3</w:t>
      </w:r>
      <w:r>
        <w:rPr>
          <w:rFonts w:ascii="Calibri" w:hAnsi="Calibri"/>
          <w:i/>
          <w:color w:val="44536A"/>
          <w:sz w:val="18"/>
        </w:rPr>
        <w:t>: Síťová infrastruktur</w:t>
      </w:r>
      <w:r>
        <w:rPr>
          <w:rFonts w:ascii="Calibri" w:hAnsi="Calibri"/>
          <w:i/>
          <w:color w:val="44536A"/>
          <w:sz w:val="18"/>
        </w:rPr>
        <w:t>a</w:t>
      </w:r>
    </w:p>
    <w:p w:rsidR="005460B7" w:rsidRDefault="005460B7">
      <w:pPr>
        <w:jc w:val="both"/>
        <w:rPr>
          <w:rFonts w:ascii="Calibri" w:hAnsi="Calibri"/>
          <w:sz w:val="18"/>
        </w:rPr>
        <w:sectPr w:rsidR="005460B7">
          <w:pgSz w:w="11910" w:h="16840"/>
          <w:pgMar w:top="1360" w:right="980" w:bottom="280" w:left="980" w:header="708" w:footer="708" w:gutter="0"/>
          <w:cols w:space="708"/>
        </w:sectPr>
      </w:pPr>
    </w:p>
    <w:p w:rsidR="005460B7" w:rsidRDefault="005460B7">
      <w:pPr>
        <w:pStyle w:val="Zkladntext"/>
        <w:rPr>
          <w:rFonts w:ascii="Calibri"/>
          <w:i/>
          <w:sz w:val="20"/>
        </w:rPr>
      </w:pPr>
    </w:p>
    <w:p w:rsidR="005460B7" w:rsidRDefault="005460B7">
      <w:pPr>
        <w:pStyle w:val="Zkladntext"/>
        <w:rPr>
          <w:rFonts w:ascii="Calibri"/>
          <w:i/>
          <w:sz w:val="20"/>
        </w:rPr>
      </w:pPr>
    </w:p>
    <w:p w:rsidR="005460B7" w:rsidRDefault="005460B7">
      <w:pPr>
        <w:pStyle w:val="Zkladntext"/>
        <w:rPr>
          <w:rFonts w:ascii="Calibri"/>
          <w:i/>
          <w:sz w:val="20"/>
        </w:rPr>
      </w:pPr>
    </w:p>
    <w:p w:rsidR="005460B7" w:rsidRDefault="005460B7">
      <w:pPr>
        <w:pStyle w:val="Zkladntext"/>
        <w:spacing w:before="3"/>
        <w:rPr>
          <w:rFonts w:ascii="Calibri"/>
          <w:i/>
          <w:sz w:val="27"/>
        </w:rPr>
      </w:pPr>
    </w:p>
    <w:p w:rsidR="005460B7" w:rsidRDefault="00A738A0">
      <w:pPr>
        <w:pStyle w:val="Nadpis2"/>
        <w:numPr>
          <w:ilvl w:val="1"/>
          <w:numId w:val="4"/>
        </w:numPr>
        <w:tabs>
          <w:tab w:val="left" w:pos="826"/>
          <w:tab w:val="left" w:pos="827"/>
        </w:tabs>
        <w:spacing w:before="44"/>
      </w:pPr>
      <w:r>
        <w:t>Okolí</w:t>
      </w:r>
      <w:r>
        <w:rPr>
          <w:spacing w:val="-2"/>
        </w:rPr>
        <w:t xml:space="preserve"> </w:t>
      </w:r>
      <w:r>
        <w:t>systému</w:t>
      </w:r>
    </w:p>
    <w:p w:rsidR="005460B7" w:rsidRDefault="00A738A0">
      <w:pPr>
        <w:pStyle w:val="Nadpis4"/>
        <w:numPr>
          <w:ilvl w:val="2"/>
          <w:numId w:val="4"/>
        </w:numPr>
        <w:tabs>
          <w:tab w:val="left" w:pos="833"/>
          <w:tab w:val="left" w:pos="834"/>
        </w:tabs>
        <w:spacing w:before="120"/>
        <w:rPr>
          <w:rFonts w:ascii="Times New Roman"/>
        </w:rPr>
      </w:pPr>
      <w:r>
        <w:rPr>
          <w:rFonts w:ascii="Times New Roman"/>
        </w:rPr>
        <w:t>IS</w:t>
      </w:r>
      <w:r>
        <w:rPr>
          <w:rFonts w:ascii="Times New Roman"/>
          <w:spacing w:val="1"/>
        </w:rPr>
        <w:t xml:space="preserve"> </w:t>
      </w:r>
      <w:r>
        <w:rPr>
          <w:rFonts w:ascii="Times New Roman"/>
        </w:rPr>
        <w:t>ZOS</w:t>
      </w:r>
    </w:p>
    <w:p w:rsidR="005460B7" w:rsidRDefault="00A738A0">
      <w:pPr>
        <w:pStyle w:val="Zkladntext"/>
        <w:spacing w:before="117"/>
        <w:ind w:left="112"/>
        <w:rPr>
          <w:rFonts w:ascii="Calibri" w:hAnsi="Calibri"/>
        </w:rPr>
      </w:pPr>
      <w:r>
        <w:rPr>
          <w:rFonts w:ascii="Calibri" w:hAnsi="Calibri"/>
        </w:rPr>
        <w:t>Infrastruktura slouží primárně pro provoz IS ZOS a jeho jednotlivých částí a pro část běžné administrativní</w:t>
      </w:r>
    </w:p>
    <w:p w:rsidR="005460B7" w:rsidRDefault="00A738A0">
      <w:pPr>
        <w:pStyle w:val="Zkladntext"/>
        <w:ind w:left="112"/>
        <w:rPr>
          <w:rFonts w:ascii="Calibri"/>
        </w:rPr>
      </w:pPr>
      <w:proofErr w:type="gramStart"/>
      <w:r>
        <w:rPr>
          <w:rFonts w:ascii="Calibri"/>
        </w:rPr>
        <w:t>informatiky</w:t>
      </w:r>
      <w:proofErr w:type="gramEnd"/>
      <w:r>
        <w:rPr>
          <w:rFonts w:ascii="Calibri"/>
        </w:rPr>
        <w:t>.</w:t>
      </w:r>
    </w:p>
    <w:p w:rsidR="005460B7" w:rsidRDefault="00A738A0">
      <w:pPr>
        <w:pStyle w:val="Zkladntext"/>
        <w:spacing w:before="120"/>
        <w:ind w:left="112"/>
        <w:rPr>
          <w:rFonts w:ascii="Calibri" w:hAnsi="Calibri"/>
        </w:rPr>
      </w:pPr>
      <w:r>
        <w:rPr>
          <w:rFonts w:ascii="Calibri" w:hAnsi="Calibri"/>
        </w:rPr>
        <w:t>IS ZOS se skládá z následujících subsystémů:</w:t>
      </w:r>
    </w:p>
    <w:p w:rsidR="005460B7" w:rsidRDefault="00A738A0">
      <w:pPr>
        <w:pStyle w:val="Odstavecseseznamem"/>
        <w:numPr>
          <w:ilvl w:val="0"/>
          <w:numId w:val="3"/>
        </w:numPr>
        <w:tabs>
          <w:tab w:val="left" w:pos="834"/>
        </w:tabs>
        <w:spacing w:before="120"/>
        <w:rPr>
          <w:rFonts w:ascii="Calibri" w:hAnsi="Calibri"/>
        </w:rPr>
      </w:pPr>
      <w:r>
        <w:rPr>
          <w:rFonts w:ascii="Calibri" w:hAnsi="Calibri"/>
        </w:rPr>
        <w:t>Informační systém operačního řízení (IS OŘ) – dispečerský</w:t>
      </w:r>
      <w:r>
        <w:rPr>
          <w:rFonts w:ascii="Calibri" w:hAnsi="Calibri"/>
          <w:spacing w:val="-10"/>
        </w:rPr>
        <w:t xml:space="preserve"> </w:t>
      </w:r>
      <w:r>
        <w:rPr>
          <w:rFonts w:ascii="Calibri" w:hAnsi="Calibri"/>
        </w:rPr>
        <w:t>systém</w:t>
      </w:r>
    </w:p>
    <w:p w:rsidR="005460B7" w:rsidRDefault="00A738A0">
      <w:pPr>
        <w:pStyle w:val="Odstavecseseznamem"/>
        <w:numPr>
          <w:ilvl w:val="0"/>
          <w:numId w:val="3"/>
        </w:numPr>
        <w:tabs>
          <w:tab w:val="left" w:pos="834"/>
        </w:tabs>
        <w:spacing w:before="41"/>
        <w:rPr>
          <w:rFonts w:ascii="Calibri" w:hAnsi="Calibri"/>
        </w:rPr>
      </w:pPr>
      <w:r>
        <w:rPr>
          <w:rFonts w:ascii="Calibri" w:hAnsi="Calibri"/>
        </w:rPr>
        <w:t>Geografický informační systém</w:t>
      </w:r>
      <w:r>
        <w:rPr>
          <w:rFonts w:ascii="Calibri" w:hAnsi="Calibri"/>
          <w:spacing w:val="-9"/>
        </w:rPr>
        <w:t xml:space="preserve"> </w:t>
      </w:r>
      <w:r>
        <w:rPr>
          <w:rFonts w:ascii="Calibri" w:hAnsi="Calibri"/>
        </w:rPr>
        <w:t>(GIS)</w:t>
      </w:r>
    </w:p>
    <w:p w:rsidR="005460B7" w:rsidRDefault="00A738A0">
      <w:pPr>
        <w:pStyle w:val="Odstavecseseznamem"/>
        <w:numPr>
          <w:ilvl w:val="0"/>
          <w:numId w:val="3"/>
        </w:numPr>
        <w:tabs>
          <w:tab w:val="left" w:pos="834"/>
        </w:tabs>
        <w:spacing w:before="39"/>
        <w:rPr>
          <w:rFonts w:ascii="Calibri" w:hAnsi="Calibri"/>
        </w:rPr>
      </w:pPr>
      <w:r>
        <w:rPr>
          <w:rFonts w:ascii="Calibri" w:hAnsi="Calibri"/>
        </w:rPr>
        <w:t>Elektronická karta pacienta (EKP) a Mobilní sběr dat</w:t>
      </w:r>
      <w:r>
        <w:rPr>
          <w:rFonts w:ascii="Calibri" w:hAnsi="Calibri"/>
          <w:spacing w:val="-11"/>
        </w:rPr>
        <w:t xml:space="preserve"> </w:t>
      </w:r>
      <w:r>
        <w:rPr>
          <w:rFonts w:ascii="Calibri" w:hAnsi="Calibri"/>
        </w:rPr>
        <w:t>(MZD)</w:t>
      </w:r>
    </w:p>
    <w:p w:rsidR="005460B7" w:rsidRDefault="00A738A0">
      <w:pPr>
        <w:pStyle w:val="Odstavecseseznamem"/>
        <w:numPr>
          <w:ilvl w:val="0"/>
          <w:numId w:val="3"/>
        </w:numPr>
        <w:tabs>
          <w:tab w:val="left" w:pos="834"/>
        </w:tabs>
        <w:spacing w:before="40"/>
        <w:rPr>
          <w:rFonts w:ascii="Calibri" w:hAnsi="Calibri"/>
        </w:rPr>
      </w:pPr>
      <w:r>
        <w:rPr>
          <w:rFonts w:ascii="Calibri" w:hAnsi="Calibri"/>
        </w:rPr>
        <w:t>IS</w:t>
      </w:r>
      <w:r>
        <w:rPr>
          <w:rFonts w:ascii="Calibri" w:hAnsi="Calibri"/>
          <w:spacing w:val="-2"/>
        </w:rPr>
        <w:t xml:space="preserve"> </w:t>
      </w:r>
      <w:r>
        <w:rPr>
          <w:rFonts w:ascii="Calibri" w:hAnsi="Calibri"/>
        </w:rPr>
        <w:t>Pojišťovna</w:t>
      </w:r>
    </w:p>
    <w:p w:rsidR="005460B7" w:rsidRDefault="00A738A0">
      <w:pPr>
        <w:pStyle w:val="Odstavecseseznamem"/>
        <w:numPr>
          <w:ilvl w:val="0"/>
          <w:numId w:val="3"/>
        </w:numPr>
        <w:tabs>
          <w:tab w:val="left" w:pos="834"/>
        </w:tabs>
        <w:spacing w:before="40"/>
        <w:rPr>
          <w:rFonts w:ascii="Calibri" w:hAnsi="Calibri"/>
        </w:rPr>
      </w:pPr>
      <w:r>
        <w:rPr>
          <w:rFonts w:ascii="Calibri" w:hAnsi="Calibri"/>
        </w:rPr>
        <w:t>Systém sledování vozidel</w:t>
      </w:r>
      <w:r>
        <w:rPr>
          <w:rFonts w:ascii="Calibri" w:hAnsi="Calibri"/>
          <w:spacing w:val="-10"/>
        </w:rPr>
        <w:t xml:space="preserve"> </w:t>
      </w:r>
      <w:r>
        <w:rPr>
          <w:rFonts w:ascii="Calibri" w:hAnsi="Calibri"/>
        </w:rPr>
        <w:t>(AVL)</w:t>
      </w:r>
    </w:p>
    <w:p w:rsidR="005460B7" w:rsidRDefault="00A738A0">
      <w:pPr>
        <w:pStyle w:val="Odstavecseseznamem"/>
        <w:numPr>
          <w:ilvl w:val="0"/>
          <w:numId w:val="3"/>
        </w:numPr>
        <w:tabs>
          <w:tab w:val="left" w:pos="834"/>
        </w:tabs>
        <w:spacing w:before="38"/>
        <w:rPr>
          <w:rFonts w:ascii="Calibri" w:hAnsi="Calibri"/>
        </w:rPr>
      </w:pPr>
      <w:r>
        <w:rPr>
          <w:rFonts w:ascii="Calibri" w:hAnsi="Calibri"/>
        </w:rPr>
        <w:t>Svolávací</w:t>
      </w:r>
      <w:r>
        <w:rPr>
          <w:rFonts w:ascii="Calibri" w:hAnsi="Calibri"/>
          <w:spacing w:val="-4"/>
        </w:rPr>
        <w:t xml:space="preserve"> </w:t>
      </w:r>
      <w:r>
        <w:rPr>
          <w:rFonts w:ascii="Calibri" w:hAnsi="Calibri"/>
        </w:rPr>
        <w:t>systém</w:t>
      </w:r>
    </w:p>
    <w:p w:rsidR="005460B7" w:rsidRDefault="00A738A0">
      <w:pPr>
        <w:pStyle w:val="Odstavecseseznamem"/>
        <w:numPr>
          <w:ilvl w:val="0"/>
          <w:numId w:val="3"/>
        </w:numPr>
        <w:tabs>
          <w:tab w:val="left" w:pos="834"/>
        </w:tabs>
        <w:spacing w:before="40"/>
        <w:rPr>
          <w:rFonts w:ascii="Calibri" w:hAnsi="Calibri"/>
        </w:rPr>
      </w:pPr>
      <w:r>
        <w:rPr>
          <w:rFonts w:ascii="Calibri" w:hAnsi="Calibri"/>
        </w:rPr>
        <w:t>Telefonní</w:t>
      </w:r>
      <w:r>
        <w:rPr>
          <w:rFonts w:ascii="Calibri" w:hAnsi="Calibri"/>
          <w:spacing w:val="-1"/>
        </w:rPr>
        <w:t xml:space="preserve"> </w:t>
      </w:r>
      <w:r>
        <w:rPr>
          <w:rFonts w:ascii="Calibri" w:hAnsi="Calibri"/>
        </w:rPr>
        <w:t>ústředna</w:t>
      </w:r>
    </w:p>
    <w:p w:rsidR="005460B7" w:rsidRDefault="00A738A0">
      <w:pPr>
        <w:pStyle w:val="Odstavecseseznamem"/>
        <w:numPr>
          <w:ilvl w:val="0"/>
          <w:numId w:val="3"/>
        </w:numPr>
        <w:tabs>
          <w:tab w:val="left" w:pos="834"/>
        </w:tabs>
        <w:spacing w:before="40"/>
        <w:rPr>
          <w:rFonts w:ascii="Calibri" w:hAnsi="Calibri"/>
        </w:rPr>
      </w:pPr>
      <w:r>
        <w:rPr>
          <w:rFonts w:ascii="Calibri" w:hAnsi="Calibri"/>
        </w:rPr>
        <w:t>Záznamový systém</w:t>
      </w:r>
      <w:r>
        <w:rPr>
          <w:rFonts w:ascii="Calibri" w:hAnsi="Calibri"/>
          <w:spacing w:val="-9"/>
        </w:rPr>
        <w:t xml:space="preserve"> </w:t>
      </w:r>
      <w:r>
        <w:rPr>
          <w:rFonts w:ascii="Calibri" w:hAnsi="Calibri"/>
        </w:rPr>
        <w:t>(REDAT)</w:t>
      </w:r>
    </w:p>
    <w:p w:rsidR="005460B7" w:rsidRDefault="00A738A0">
      <w:pPr>
        <w:pStyle w:val="Odstavecseseznamem"/>
        <w:numPr>
          <w:ilvl w:val="0"/>
          <w:numId w:val="3"/>
        </w:numPr>
        <w:tabs>
          <w:tab w:val="left" w:pos="834"/>
        </w:tabs>
        <w:spacing w:before="40"/>
        <w:rPr>
          <w:rFonts w:ascii="Calibri"/>
        </w:rPr>
      </w:pPr>
      <w:r>
        <w:rPr>
          <w:rFonts w:ascii="Calibri"/>
        </w:rPr>
        <w:t>Integrace telefonie a</w:t>
      </w:r>
      <w:r>
        <w:rPr>
          <w:rFonts w:ascii="Calibri"/>
          <w:spacing w:val="-6"/>
        </w:rPr>
        <w:t xml:space="preserve"> </w:t>
      </w:r>
      <w:r>
        <w:rPr>
          <w:rFonts w:ascii="Calibri"/>
        </w:rPr>
        <w:t>radiofonie</w:t>
      </w:r>
    </w:p>
    <w:p w:rsidR="005460B7" w:rsidRDefault="00A738A0">
      <w:pPr>
        <w:pStyle w:val="Odstavecseseznamem"/>
        <w:numPr>
          <w:ilvl w:val="0"/>
          <w:numId w:val="3"/>
        </w:numPr>
        <w:tabs>
          <w:tab w:val="left" w:pos="834"/>
        </w:tabs>
        <w:spacing w:before="38"/>
        <w:rPr>
          <w:rFonts w:ascii="Calibri" w:hAnsi="Calibri"/>
        </w:rPr>
      </w:pPr>
      <w:r>
        <w:rPr>
          <w:rFonts w:ascii="Calibri" w:hAnsi="Calibri"/>
        </w:rPr>
        <w:t>Analytický nástroj –</w:t>
      </w:r>
      <w:r>
        <w:rPr>
          <w:rFonts w:ascii="Calibri" w:hAnsi="Calibri"/>
          <w:spacing w:val="-6"/>
        </w:rPr>
        <w:t xml:space="preserve"> </w:t>
      </w:r>
      <w:r>
        <w:rPr>
          <w:rFonts w:ascii="Calibri" w:hAnsi="Calibri"/>
        </w:rPr>
        <w:t>SOS-OBI</w:t>
      </w: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20"/>
        </w:rPr>
      </w:pPr>
    </w:p>
    <w:p w:rsidR="005460B7" w:rsidRDefault="005460B7">
      <w:pPr>
        <w:pStyle w:val="Zkladntext"/>
        <w:rPr>
          <w:rFonts w:ascii="Calibri"/>
          <w:sz w:val="12"/>
        </w:rPr>
      </w:pPr>
    </w:p>
    <w:tbl>
      <w:tblPr>
        <w:tblStyle w:val="TableNormal"/>
        <w:tblW w:w="0" w:type="auto"/>
        <w:tblInd w:w="11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563"/>
        <w:gridCol w:w="8066"/>
      </w:tblGrid>
      <w:tr w:rsidR="005460B7">
        <w:trPr>
          <w:trHeight w:hRule="exact" w:val="408"/>
        </w:trPr>
        <w:tc>
          <w:tcPr>
            <w:tcW w:w="1563" w:type="dxa"/>
            <w:tcBorders>
              <w:bottom w:val="single" w:sz="12" w:space="0" w:color="9CC2E4"/>
            </w:tcBorders>
          </w:tcPr>
          <w:p w:rsidR="005460B7" w:rsidRDefault="00A738A0">
            <w:pPr>
              <w:pStyle w:val="TableParagraph"/>
              <w:spacing w:line="268" w:lineRule="exact"/>
              <w:ind w:left="106"/>
              <w:rPr>
                <w:b/>
              </w:rPr>
            </w:pPr>
            <w:r>
              <w:rPr>
                <w:b/>
              </w:rPr>
              <w:t>Prvek</w:t>
            </w:r>
          </w:p>
        </w:tc>
        <w:tc>
          <w:tcPr>
            <w:tcW w:w="8066" w:type="dxa"/>
            <w:tcBorders>
              <w:bottom w:val="single" w:sz="12" w:space="0" w:color="9CC2E4"/>
            </w:tcBorders>
          </w:tcPr>
          <w:p w:rsidR="005460B7" w:rsidRDefault="00A738A0">
            <w:pPr>
              <w:pStyle w:val="TableParagraph"/>
              <w:spacing w:line="268" w:lineRule="exact"/>
              <w:ind w:left="105"/>
              <w:rPr>
                <w:b/>
              </w:rPr>
            </w:pPr>
            <w:r>
              <w:rPr>
                <w:b/>
              </w:rPr>
              <w:t>Údaj(e), parametry a informace</w:t>
            </w:r>
          </w:p>
        </w:tc>
      </w:tr>
      <w:tr w:rsidR="005460B7">
        <w:trPr>
          <w:trHeight w:hRule="exact" w:val="1454"/>
        </w:trPr>
        <w:tc>
          <w:tcPr>
            <w:tcW w:w="1563" w:type="dxa"/>
            <w:tcBorders>
              <w:top w:val="single" w:sz="12" w:space="0" w:color="9CC2E4"/>
            </w:tcBorders>
          </w:tcPr>
          <w:p w:rsidR="005460B7" w:rsidRDefault="00A738A0">
            <w:pPr>
              <w:pStyle w:val="TableParagraph"/>
              <w:ind w:left="106" w:right="586"/>
              <w:rPr>
                <w:b/>
              </w:rPr>
            </w:pPr>
            <w:r>
              <w:rPr>
                <w:b/>
              </w:rPr>
              <w:t>Počet pracovišť</w:t>
            </w:r>
          </w:p>
        </w:tc>
        <w:tc>
          <w:tcPr>
            <w:tcW w:w="8066" w:type="dxa"/>
            <w:tcBorders>
              <w:top w:val="single" w:sz="12" w:space="0" w:color="9CC2E4"/>
            </w:tcBorders>
          </w:tcPr>
          <w:p w:rsidR="005460B7" w:rsidRDefault="00A738A0">
            <w:pPr>
              <w:pStyle w:val="TableParagraph"/>
              <w:spacing w:line="268" w:lineRule="exact"/>
              <w:ind w:left="105"/>
            </w:pPr>
            <w:r>
              <w:t>Počet pracovišť: 10</w:t>
            </w:r>
          </w:p>
          <w:p w:rsidR="005460B7" w:rsidRDefault="00A738A0">
            <w:pPr>
              <w:pStyle w:val="TableParagraph"/>
              <w:spacing w:before="120"/>
              <w:ind w:left="105"/>
            </w:pPr>
            <w:r>
              <w:t>Další položky se týkají každého jednotlivého pracoviště.</w:t>
            </w:r>
          </w:p>
          <w:p w:rsidR="005460B7" w:rsidRDefault="00A738A0">
            <w:pPr>
              <w:pStyle w:val="TableParagraph"/>
              <w:spacing w:before="120"/>
              <w:ind w:left="105"/>
            </w:pPr>
            <w:r>
              <w:t>Počet stávajících pracovišť na primárním ZOS – jedná se o pracoviště operátorů, vedoucího směny a vedoucího ZOS a jeho zástupce.</w:t>
            </w:r>
          </w:p>
        </w:tc>
      </w:tr>
      <w:tr w:rsidR="005460B7">
        <w:trPr>
          <w:trHeight w:hRule="exact" w:val="1565"/>
        </w:trPr>
        <w:tc>
          <w:tcPr>
            <w:tcW w:w="1563" w:type="dxa"/>
          </w:tcPr>
          <w:p w:rsidR="005460B7" w:rsidRDefault="00A738A0">
            <w:pPr>
              <w:pStyle w:val="TableParagraph"/>
              <w:ind w:left="106" w:right="97"/>
              <w:jc w:val="both"/>
              <w:rPr>
                <w:b/>
              </w:rPr>
            </w:pPr>
            <w:r>
              <w:rPr>
                <w:b/>
              </w:rPr>
              <w:t>Virtualizovaný desktop / nebo</w:t>
            </w:r>
            <w:r>
              <w:rPr>
                <w:b/>
                <w:spacing w:val="-2"/>
              </w:rPr>
              <w:t xml:space="preserve"> </w:t>
            </w:r>
            <w:r>
              <w:rPr>
                <w:b/>
              </w:rPr>
              <w:t>PC</w:t>
            </w:r>
          </w:p>
        </w:tc>
        <w:tc>
          <w:tcPr>
            <w:tcW w:w="8066" w:type="dxa"/>
          </w:tcPr>
          <w:p w:rsidR="005460B7" w:rsidRDefault="00A738A0">
            <w:pPr>
              <w:pStyle w:val="TableParagraph"/>
              <w:spacing w:line="348" w:lineRule="auto"/>
              <w:ind w:left="105" w:right="5154"/>
            </w:pPr>
            <w:r>
              <w:t>Počet ks / pracoviště: 1 Operační systém: MS Windows</w:t>
            </w:r>
          </w:p>
          <w:p w:rsidR="005460B7" w:rsidRDefault="00A738A0">
            <w:pPr>
              <w:pStyle w:val="TableParagraph"/>
              <w:spacing w:line="348" w:lineRule="auto"/>
              <w:ind w:left="105" w:right="1877"/>
            </w:pPr>
            <w:r>
              <w:t xml:space="preserve">Možnost připojení až 4 monitorů full HD </w:t>
            </w:r>
            <w:r>
              <w:t>(1920x1080) DVI/HDMI/DP Síťové rozhraní: 10/100/1000 Gigabit Ethernet</w:t>
            </w:r>
          </w:p>
        </w:tc>
      </w:tr>
      <w:tr w:rsidR="005460B7">
        <w:trPr>
          <w:trHeight w:hRule="exact" w:val="788"/>
        </w:trPr>
        <w:tc>
          <w:tcPr>
            <w:tcW w:w="1563" w:type="dxa"/>
          </w:tcPr>
          <w:p w:rsidR="005460B7" w:rsidRDefault="00A738A0">
            <w:pPr>
              <w:pStyle w:val="TableParagraph"/>
              <w:spacing w:line="268" w:lineRule="exact"/>
              <w:ind w:left="106"/>
              <w:rPr>
                <w:b/>
              </w:rPr>
            </w:pPr>
            <w:r>
              <w:rPr>
                <w:b/>
              </w:rPr>
              <w:t>Klávesnice</w:t>
            </w:r>
          </w:p>
        </w:tc>
        <w:tc>
          <w:tcPr>
            <w:tcW w:w="8066" w:type="dxa"/>
          </w:tcPr>
          <w:p w:rsidR="005460B7" w:rsidRDefault="00A738A0">
            <w:pPr>
              <w:pStyle w:val="TableParagraph"/>
              <w:spacing w:line="268" w:lineRule="exact"/>
              <w:ind w:left="105"/>
            </w:pPr>
            <w:r>
              <w:t>Počet ks / pracoviště: 1</w:t>
            </w:r>
          </w:p>
          <w:p w:rsidR="005460B7" w:rsidRDefault="00A738A0">
            <w:pPr>
              <w:pStyle w:val="TableParagraph"/>
              <w:spacing w:before="121"/>
              <w:ind w:left="105"/>
            </w:pPr>
            <w:r>
              <w:t>Standardní plnohodnotná klávesnice.</w:t>
            </w:r>
          </w:p>
        </w:tc>
      </w:tr>
      <w:tr w:rsidR="005460B7">
        <w:trPr>
          <w:trHeight w:hRule="exact" w:val="398"/>
        </w:trPr>
        <w:tc>
          <w:tcPr>
            <w:tcW w:w="1563" w:type="dxa"/>
          </w:tcPr>
          <w:p w:rsidR="005460B7" w:rsidRDefault="00A738A0">
            <w:pPr>
              <w:pStyle w:val="TableParagraph"/>
              <w:spacing w:line="268" w:lineRule="exact"/>
              <w:ind w:left="106"/>
              <w:rPr>
                <w:b/>
              </w:rPr>
            </w:pPr>
            <w:r>
              <w:rPr>
                <w:b/>
              </w:rPr>
              <w:t>Myš</w:t>
            </w:r>
          </w:p>
        </w:tc>
        <w:tc>
          <w:tcPr>
            <w:tcW w:w="8066" w:type="dxa"/>
          </w:tcPr>
          <w:p w:rsidR="005460B7" w:rsidRDefault="00A738A0">
            <w:pPr>
              <w:pStyle w:val="TableParagraph"/>
              <w:spacing w:line="268" w:lineRule="exact"/>
              <w:ind w:left="105"/>
            </w:pPr>
            <w:r>
              <w:t>Počet ks / pracoviště: 1</w:t>
            </w:r>
          </w:p>
        </w:tc>
      </w:tr>
      <w:tr w:rsidR="005460B7">
        <w:trPr>
          <w:trHeight w:hRule="exact" w:val="1831"/>
        </w:trPr>
        <w:tc>
          <w:tcPr>
            <w:tcW w:w="1563" w:type="dxa"/>
          </w:tcPr>
          <w:p w:rsidR="005460B7" w:rsidRDefault="00A738A0">
            <w:pPr>
              <w:pStyle w:val="TableParagraph"/>
              <w:spacing w:line="268" w:lineRule="exact"/>
              <w:ind w:left="106"/>
              <w:rPr>
                <w:b/>
              </w:rPr>
            </w:pPr>
            <w:r>
              <w:rPr>
                <w:b/>
              </w:rPr>
              <w:t>LCD monitory</w:t>
            </w:r>
          </w:p>
        </w:tc>
        <w:tc>
          <w:tcPr>
            <w:tcW w:w="8066" w:type="dxa"/>
          </w:tcPr>
          <w:p w:rsidR="005460B7" w:rsidRDefault="00A738A0">
            <w:pPr>
              <w:pStyle w:val="TableParagraph"/>
              <w:spacing w:line="268" w:lineRule="exact"/>
              <w:ind w:left="105"/>
            </w:pPr>
            <w:r>
              <w:t>Počet ks / pracoviště: 3</w:t>
            </w:r>
          </w:p>
          <w:p w:rsidR="005460B7" w:rsidRDefault="00A738A0">
            <w:pPr>
              <w:pStyle w:val="TableParagraph"/>
              <w:spacing w:before="120" w:line="348" w:lineRule="auto"/>
              <w:ind w:left="105" w:right="4421"/>
            </w:pPr>
            <w:r>
              <w:t>Velikost panelu: úhlopříčka 61 cm (24“) Rozlišení 1920x1080</w:t>
            </w:r>
          </w:p>
          <w:p w:rsidR="005460B7" w:rsidRDefault="00A738A0">
            <w:pPr>
              <w:pStyle w:val="TableParagraph"/>
              <w:ind w:left="105"/>
            </w:pPr>
            <w:r>
              <w:t>Přídavné</w:t>
            </w:r>
            <w:r>
              <w:rPr>
                <w:spacing w:val="-16"/>
              </w:rPr>
              <w:t xml:space="preserve"> </w:t>
            </w:r>
            <w:r>
              <w:t>reproduktory</w:t>
            </w:r>
            <w:r>
              <w:rPr>
                <w:spacing w:val="-16"/>
              </w:rPr>
              <w:t xml:space="preserve"> </w:t>
            </w:r>
            <w:r>
              <w:t>na</w:t>
            </w:r>
            <w:r>
              <w:rPr>
                <w:spacing w:val="-14"/>
              </w:rPr>
              <w:t xml:space="preserve"> </w:t>
            </w:r>
            <w:r>
              <w:t>spodní</w:t>
            </w:r>
            <w:r>
              <w:rPr>
                <w:spacing w:val="-14"/>
              </w:rPr>
              <w:t xml:space="preserve"> </w:t>
            </w:r>
            <w:r>
              <w:t>hraně</w:t>
            </w:r>
            <w:r>
              <w:rPr>
                <w:spacing w:val="-16"/>
              </w:rPr>
              <w:t xml:space="preserve"> </w:t>
            </w:r>
            <w:r>
              <w:t>monitoru,</w:t>
            </w:r>
            <w:r>
              <w:rPr>
                <w:spacing w:val="-16"/>
              </w:rPr>
              <w:t xml:space="preserve"> </w:t>
            </w:r>
            <w:r>
              <w:t>celkový</w:t>
            </w:r>
            <w:r>
              <w:rPr>
                <w:spacing w:val="-16"/>
              </w:rPr>
              <w:t xml:space="preserve"> </w:t>
            </w:r>
            <w:r>
              <w:t>výkon:</w:t>
            </w:r>
            <w:r>
              <w:rPr>
                <w:spacing w:val="-16"/>
              </w:rPr>
              <w:t xml:space="preserve"> </w:t>
            </w:r>
            <w:r>
              <w:t>min</w:t>
            </w:r>
            <w:r>
              <w:rPr>
                <w:spacing w:val="-15"/>
              </w:rPr>
              <w:t xml:space="preserve"> </w:t>
            </w:r>
            <w:r>
              <w:t>10</w:t>
            </w:r>
            <w:r>
              <w:rPr>
                <w:spacing w:val="-16"/>
              </w:rPr>
              <w:t xml:space="preserve"> </w:t>
            </w:r>
            <w:r>
              <w:t>wattů,</w:t>
            </w:r>
            <w:r>
              <w:rPr>
                <w:spacing w:val="-16"/>
              </w:rPr>
              <w:t xml:space="preserve"> </w:t>
            </w:r>
            <w:r>
              <w:t>ovládání: zapnutí/vypnutí, hlasitost, výstup na sluchátka, napájení z</w:t>
            </w:r>
            <w:r>
              <w:rPr>
                <w:spacing w:val="-11"/>
              </w:rPr>
              <w:t xml:space="preserve"> </w:t>
            </w:r>
            <w:r>
              <w:t>monitoru</w:t>
            </w:r>
          </w:p>
        </w:tc>
      </w:tr>
      <w:tr w:rsidR="005460B7">
        <w:trPr>
          <w:trHeight w:hRule="exact" w:val="667"/>
        </w:trPr>
        <w:tc>
          <w:tcPr>
            <w:tcW w:w="1563" w:type="dxa"/>
          </w:tcPr>
          <w:p w:rsidR="005460B7" w:rsidRDefault="00A738A0">
            <w:pPr>
              <w:pStyle w:val="TableParagraph"/>
              <w:spacing w:line="268" w:lineRule="exact"/>
              <w:ind w:left="106"/>
              <w:rPr>
                <w:b/>
              </w:rPr>
            </w:pPr>
            <w:r>
              <w:rPr>
                <w:b/>
              </w:rPr>
              <w:t>Dotykový  LCD</w:t>
            </w:r>
          </w:p>
          <w:p w:rsidR="005460B7" w:rsidRDefault="00A738A0">
            <w:pPr>
              <w:pStyle w:val="TableParagraph"/>
              <w:ind w:left="106"/>
              <w:rPr>
                <w:b/>
              </w:rPr>
            </w:pPr>
            <w:r>
              <w:rPr>
                <w:b/>
              </w:rPr>
              <w:t>monitor</w:t>
            </w:r>
          </w:p>
        </w:tc>
        <w:tc>
          <w:tcPr>
            <w:tcW w:w="8066" w:type="dxa"/>
          </w:tcPr>
          <w:p w:rsidR="005460B7" w:rsidRDefault="00A738A0">
            <w:pPr>
              <w:pStyle w:val="TableParagraph"/>
              <w:spacing w:line="268" w:lineRule="exact"/>
              <w:ind w:left="105"/>
            </w:pPr>
            <w:r>
              <w:t>Počet ks / pracoviště: 1</w:t>
            </w:r>
          </w:p>
        </w:tc>
      </w:tr>
    </w:tbl>
    <w:p w:rsidR="005460B7" w:rsidRDefault="005460B7">
      <w:pPr>
        <w:spacing w:line="268" w:lineRule="exact"/>
        <w:sectPr w:rsidR="005460B7">
          <w:pgSz w:w="11910" w:h="16840"/>
          <w:pgMar w:top="1580" w:right="1020" w:bottom="280" w:left="1020" w:header="708" w:footer="708" w:gutter="0"/>
          <w:cols w:space="708"/>
        </w:sectPr>
      </w:pPr>
    </w:p>
    <w:tbl>
      <w:tblPr>
        <w:tblStyle w:val="TableNormal"/>
        <w:tblW w:w="0" w:type="auto"/>
        <w:tblInd w:w="11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563"/>
        <w:gridCol w:w="8066"/>
      </w:tblGrid>
      <w:tr w:rsidR="005460B7">
        <w:trPr>
          <w:trHeight w:hRule="exact" w:val="408"/>
        </w:trPr>
        <w:tc>
          <w:tcPr>
            <w:tcW w:w="1563" w:type="dxa"/>
            <w:tcBorders>
              <w:bottom w:val="single" w:sz="12" w:space="0" w:color="9CC2E4"/>
            </w:tcBorders>
          </w:tcPr>
          <w:p w:rsidR="005460B7" w:rsidRDefault="00A738A0">
            <w:pPr>
              <w:pStyle w:val="TableParagraph"/>
              <w:spacing w:line="268" w:lineRule="exact"/>
              <w:ind w:left="106"/>
              <w:rPr>
                <w:b/>
              </w:rPr>
            </w:pPr>
            <w:r>
              <w:rPr>
                <w:b/>
              </w:rPr>
              <w:lastRenderedPageBreak/>
              <w:t>Prvek</w:t>
            </w:r>
          </w:p>
        </w:tc>
        <w:tc>
          <w:tcPr>
            <w:tcW w:w="8066" w:type="dxa"/>
            <w:tcBorders>
              <w:bottom w:val="single" w:sz="12" w:space="0" w:color="9CC2E4"/>
            </w:tcBorders>
          </w:tcPr>
          <w:p w:rsidR="005460B7" w:rsidRDefault="00A738A0">
            <w:pPr>
              <w:pStyle w:val="TableParagraph"/>
              <w:spacing w:line="268" w:lineRule="exact"/>
              <w:ind w:left="105"/>
              <w:rPr>
                <w:b/>
              </w:rPr>
            </w:pPr>
            <w:r>
              <w:rPr>
                <w:b/>
              </w:rPr>
              <w:t>Údaj(e), parametry a informace</w:t>
            </w:r>
          </w:p>
        </w:tc>
      </w:tr>
      <w:tr w:rsidR="005460B7">
        <w:trPr>
          <w:trHeight w:hRule="exact" w:val="1166"/>
        </w:trPr>
        <w:tc>
          <w:tcPr>
            <w:tcW w:w="1563" w:type="dxa"/>
            <w:tcBorders>
              <w:top w:val="single" w:sz="12" w:space="0" w:color="9CC2E4"/>
            </w:tcBorders>
          </w:tcPr>
          <w:p w:rsidR="005460B7" w:rsidRDefault="005460B7"/>
        </w:tc>
        <w:tc>
          <w:tcPr>
            <w:tcW w:w="8066" w:type="dxa"/>
            <w:tcBorders>
              <w:top w:val="single" w:sz="12" w:space="0" w:color="9CC2E4"/>
            </w:tcBorders>
          </w:tcPr>
          <w:p w:rsidR="005460B7" w:rsidRDefault="00A738A0">
            <w:pPr>
              <w:pStyle w:val="TableParagraph"/>
              <w:spacing w:line="249" w:lineRule="exact"/>
              <w:ind w:left="105"/>
            </w:pPr>
            <w:r>
              <w:t>Typ panelu: LCD</w:t>
            </w:r>
          </w:p>
          <w:p w:rsidR="005460B7" w:rsidRDefault="00A738A0">
            <w:pPr>
              <w:pStyle w:val="TableParagraph"/>
              <w:spacing w:before="120" w:line="348" w:lineRule="auto"/>
              <w:ind w:left="105" w:right="6050"/>
            </w:pPr>
            <w:r>
              <w:t>Velikost panelu: 19“ Rozlišení: 1280x1024</w:t>
            </w:r>
          </w:p>
        </w:tc>
      </w:tr>
      <w:tr w:rsidR="005460B7">
        <w:trPr>
          <w:trHeight w:hRule="exact" w:val="787"/>
        </w:trPr>
        <w:tc>
          <w:tcPr>
            <w:tcW w:w="1563" w:type="dxa"/>
          </w:tcPr>
          <w:p w:rsidR="005460B7" w:rsidRDefault="00A738A0">
            <w:pPr>
              <w:pStyle w:val="TableParagraph"/>
              <w:spacing w:line="268" w:lineRule="exact"/>
              <w:ind w:left="106"/>
              <w:rPr>
                <w:b/>
              </w:rPr>
            </w:pPr>
            <w:r>
              <w:rPr>
                <w:b/>
              </w:rPr>
              <w:t>IP telefon</w:t>
            </w:r>
          </w:p>
        </w:tc>
        <w:tc>
          <w:tcPr>
            <w:tcW w:w="8066" w:type="dxa"/>
          </w:tcPr>
          <w:p w:rsidR="005460B7" w:rsidRDefault="00A738A0">
            <w:pPr>
              <w:pStyle w:val="TableParagraph"/>
              <w:spacing w:line="268" w:lineRule="exact"/>
              <w:ind w:left="105"/>
            </w:pPr>
            <w:r>
              <w:t>Počet ks / pracoviště: 1</w:t>
            </w:r>
          </w:p>
          <w:p w:rsidR="005460B7" w:rsidRDefault="00A738A0">
            <w:pPr>
              <w:pStyle w:val="TableParagraph"/>
              <w:spacing w:before="120"/>
              <w:ind w:left="105"/>
            </w:pPr>
            <w:r>
              <w:t>Kompatibilní s integrací telefonie a telefonní ústřednou.</w:t>
            </w:r>
          </w:p>
        </w:tc>
      </w:tr>
      <w:tr w:rsidR="005460B7">
        <w:trPr>
          <w:trHeight w:hRule="exact" w:val="787"/>
        </w:trPr>
        <w:tc>
          <w:tcPr>
            <w:tcW w:w="1563" w:type="dxa"/>
          </w:tcPr>
          <w:p w:rsidR="005460B7" w:rsidRDefault="00A738A0">
            <w:pPr>
              <w:pStyle w:val="TableParagraph"/>
              <w:spacing w:line="268" w:lineRule="exact"/>
              <w:ind w:left="106"/>
              <w:rPr>
                <w:b/>
              </w:rPr>
            </w:pPr>
            <w:r>
              <w:rPr>
                <w:b/>
              </w:rPr>
              <w:t>Náhlavní</w:t>
            </w:r>
          </w:p>
          <w:p w:rsidR="005460B7" w:rsidRDefault="00A738A0">
            <w:pPr>
              <w:pStyle w:val="TableParagraph"/>
              <w:ind w:left="106"/>
              <w:rPr>
                <w:b/>
              </w:rPr>
            </w:pPr>
            <w:r>
              <w:rPr>
                <w:b/>
              </w:rPr>
              <w:t>souprava</w:t>
            </w:r>
          </w:p>
        </w:tc>
        <w:tc>
          <w:tcPr>
            <w:tcW w:w="8066" w:type="dxa"/>
          </w:tcPr>
          <w:p w:rsidR="005460B7" w:rsidRDefault="00A738A0">
            <w:pPr>
              <w:pStyle w:val="TableParagraph"/>
              <w:spacing w:line="348" w:lineRule="auto"/>
              <w:ind w:left="105" w:right="5541"/>
            </w:pPr>
            <w:r>
              <w:t>Počet ks / pracoviště: 1 Drátová náhlavní souprava</w:t>
            </w:r>
          </w:p>
        </w:tc>
      </w:tr>
    </w:tbl>
    <w:p w:rsidR="005460B7" w:rsidRDefault="00A738A0">
      <w:pPr>
        <w:spacing w:before="4"/>
        <w:ind w:left="112"/>
        <w:jc w:val="both"/>
        <w:rPr>
          <w:rFonts w:ascii="Calibri" w:hAnsi="Calibri"/>
          <w:i/>
          <w:sz w:val="18"/>
        </w:rPr>
      </w:pPr>
      <w:r>
        <w:rPr>
          <w:rFonts w:ascii="Calibri" w:hAnsi="Calibri"/>
          <w:i/>
          <w:color w:val="44536A"/>
          <w:sz w:val="18"/>
        </w:rPr>
        <w:t>Tabulka 4: Pracoviště ZOS</w:t>
      </w:r>
    </w:p>
    <w:p w:rsidR="005460B7" w:rsidRDefault="005460B7">
      <w:pPr>
        <w:pStyle w:val="Zkladntext"/>
        <w:spacing w:before="5"/>
        <w:rPr>
          <w:rFonts w:ascii="Calibri"/>
          <w:i/>
          <w:sz w:val="16"/>
        </w:rPr>
      </w:pPr>
    </w:p>
    <w:p w:rsidR="005460B7" w:rsidRDefault="00A738A0">
      <w:pPr>
        <w:pStyle w:val="Nadpis4"/>
        <w:numPr>
          <w:ilvl w:val="2"/>
          <w:numId w:val="4"/>
        </w:numPr>
        <w:tabs>
          <w:tab w:val="left" w:pos="834"/>
        </w:tabs>
        <w:jc w:val="both"/>
        <w:rPr>
          <w:rFonts w:ascii="Times New Roman" w:hAnsi="Times New Roman"/>
        </w:rPr>
      </w:pPr>
      <w:r>
        <w:rPr>
          <w:rFonts w:ascii="Times New Roman" w:hAnsi="Times New Roman"/>
        </w:rPr>
        <w:t>Ostatní</w:t>
      </w:r>
      <w:r>
        <w:rPr>
          <w:rFonts w:ascii="Times New Roman" w:hAnsi="Times New Roman"/>
          <w:spacing w:val="-5"/>
        </w:rPr>
        <w:t xml:space="preserve"> </w:t>
      </w:r>
      <w:r>
        <w:rPr>
          <w:rFonts w:ascii="Times New Roman" w:hAnsi="Times New Roman"/>
        </w:rPr>
        <w:t>pracoviště</w:t>
      </w:r>
    </w:p>
    <w:p w:rsidR="005460B7" w:rsidRDefault="00A738A0">
      <w:pPr>
        <w:pStyle w:val="Zkladntext"/>
        <w:spacing w:before="117"/>
        <w:ind w:left="112" w:right="108"/>
        <w:jc w:val="both"/>
        <w:rPr>
          <w:rFonts w:ascii="Calibri" w:hAnsi="Calibri"/>
        </w:rPr>
      </w:pPr>
      <w:r>
        <w:rPr>
          <w:rFonts w:ascii="Calibri" w:hAnsi="Calibri"/>
        </w:rPr>
        <w:t xml:space="preserve">Systém IS OŘ je provozován také </w:t>
      </w:r>
      <w:proofErr w:type="gramStart"/>
      <w:r>
        <w:rPr>
          <w:rFonts w:ascii="Calibri" w:hAnsi="Calibri"/>
        </w:rPr>
        <w:t>na</w:t>
      </w:r>
      <w:proofErr w:type="gramEnd"/>
      <w:r>
        <w:rPr>
          <w:rFonts w:ascii="Calibri" w:hAnsi="Calibri"/>
        </w:rPr>
        <w:t xml:space="preserve"> běžných PC a to jak v lokalitách výjezdových základen, tak v centrální lokalitě. Jedná se o kancelářské pracovní stanice s běžnou konfigurací pro kancelářskou práci s operačním systémem Windows.</w:t>
      </w:r>
    </w:p>
    <w:p w:rsidR="005460B7" w:rsidRDefault="00A738A0">
      <w:pPr>
        <w:pStyle w:val="Nadpis4"/>
        <w:numPr>
          <w:ilvl w:val="2"/>
          <w:numId w:val="4"/>
        </w:numPr>
        <w:tabs>
          <w:tab w:val="left" w:pos="834"/>
        </w:tabs>
        <w:spacing w:before="122"/>
        <w:jc w:val="both"/>
        <w:rPr>
          <w:rFonts w:ascii="Times New Roman" w:hAnsi="Times New Roman"/>
        </w:rPr>
      </w:pPr>
      <w:r>
        <w:rPr>
          <w:rFonts w:ascii="Times New Roman" w:hAnsi="Times New Roman"/>
        </w:rPr>
        <w:t>Síťová</w:t>
      </w:r>
      <w:r>
        <w:rPr>
          <w:rFonts w:ascii="Times New Roman" w:hAnsi="Times New Roman"/>
          <w:spacing w:val="-3"/>
        </w:rPr>
        <w:t xml:space="preserve"> </w:t>
      </w:r>
      <w:r>
        <w:rPr>
          <w:rFonts w:ascii="Times New Roman" w:hAnsi="Times New Roman"/>
        </w:rPr>
        <w:t>infrastruktura</w:t>
      </w:r>
    </w:p>
    <w:p w:rsidR="005460B7" w:rsidRDefault="00A738A0">
      <w:pPr>
        <w:pStyle w:val="Zkladntext"/>
        <w:spacing w:before="117"/>
        <w:ind w:left="112"/>
        <w:jc w:val="both"/>
        <w:rPr>
          <w:rFonts w:ascii="Calibri" w:hAnsi="Calibri"/>
        </w:rPr>
      </w:pPr>
      <w:r>
        <w:rPr>
          <w:rFonts w:ascii="Calibri" w:hAnsi="Calibri"/>
        </w:rPr>
        <w:t>V ná</w:t>
      </w:r>
      <w:r>
        <w:rPr>
          <w:rFonts w:ascii="Calibri" w:hAnsi="Calibri"/>
        </w:rPr>
        <w:t>sledující tabulce je uveden popis síťové infrastruktury:</w:t>
      </w:r>
    </w:p>
    <w:p w:rsidR="005460B7" w:rsidRDefault="005460B7">
      <w:pPr>
        <w:pStyle w:val="Zkladntext"/>
        <w:spacing w:before="10"/>
        <w:rPr>
          <w:rFonts w:ascii="Calibri"/>
          <w:sz w:val="9"/>
        </w:rPr>
      </w:pPr>
    </w:p>
    <w:tbl>
      <w:tblPr>
        <w:tblStyle w:val="TableNormal"/>
        <w:tblW w:w="0" w:type="auto"/>
        <w:tblInd w:w="11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774"/>
        <w:gridCol w:w="7288"/>
      </w:tblGrid>
      <w:tr w:rsidR="005460B7">
        <w:trPr>
          <w:trHeight w:hRule="exact" w:val="408"/>
        </w:trPr>
        <w:tc>
          <w:tcPr>
            <w:tcW w:w="1774" w:type="dxa"/>
            <w:tcBorders>
              <w:bottom w:val="single" w:sz="12" w:space="0" w:color="9CC2E4"/>
            </w:tcBorders>
          </w:tcPr>
          <w:p w:rsidR="005460B7" w:rsidRDefault="00A738A0">
            <w:pPr>
              <w:pStyle w:val="TableParagraph"/>
              <w:spacing w:line="268" w:lineRule="exact"/>
              <w:ind w:left="106"/>
              <w:rPr>
                <w:b/>
              </w:rPr>
            </w:pPr>
            <w:r>
              <w:rPr>
                <w:b/>
              </w:rPr>
              <w:t>Parametr</w:t>
            </w:r>
          </w:p>
        </w:tc>
        <w:tc>
          <w:tcPr>
            <w:tcW w:w="7288" w:type="dxa"/>
            <w:tcBorders>
              <w:bottom w:val="single" w:sz="12" w:space="0" w:color="9CC2E4"/>
            </w:tcBorders>
          </w:tcPr>
          <w:p w:rsidR="005460B7" w:rsidRDefault="00A738A0">
            <w:pPr>
              <w:pStyle w:val="TableParagraph"/>
              <w:spacing w:line="268" w:lineRule="exact"/>
              <w:rPr>
                <w:b/>
              </w:rPr>
            </w:pPr>
            <w:r>
              <w:rPr>
                <w:b/>
              </w:rPr>
              <w:t>Údaj(e), parametry a informace</w:t>
            </w:r>
          </w:p>
        </w:tc>
      </w:tr>
      <w:tr w:rsidR="005460B7">
        <w:trPr>
          <w:trHeight w:hRule="exact" w:val="410"/>
        </w:trPr>
        <w:tc>
          <w:tcPr>
            <w:tcW w:w="9062" w:type="dxa"/>
            <w:gridSpan w:val="2"/>
            <w:tcBorders>
              <w:top w:val="single" w:sz="12" w:space="0" w:color="9CC2E4"/>
            </w:tcBorders>
          </w:tcPr>
          <w:p w:rsidR="005460B7" w:rsidRDefault="00A738A0">
            <w:pPr>
              <w:pStyle w:val="TableParagraph"/>
              <w:spacing w:before="1"/>
              <w:ind w:left="106"/>
              <w:rPr>
                <w:b/>
              </w:rPr>
            </w:pPr>
            <w:r>
              <w:rPr>
                <w:b/>
              </w:rPr>
              <w:t>Primární datové centrum ZZS</w:t>
            </w:r>
          </w:p>
        </w:tc>
      </w:tr>
      <w:tr w:rsidR="005460B7">
        <w:trPr>
          <w:trHeight w:hRule="exact" w:val="521"/>
        </w:trPr>
        <w:tc>
          <w:tcPr>
            <w:tcW w:w="1774" w:type="dxa"/>
          </w:tcPr>
          <w:p w:rsidR="005460B7" w:rsidRDefault="00A738A0">
            <w:pPr>
              <w:pStyle w:val="TableParagraph"/>
              <w:spacing w:line="268" w:lineRule="exact"/>
              <w:ind w:left="106"/>
              <w:rPr>
                <w:b/>
              </w:rPr>
            </w:pPr>
            <w:r>
              <w:rPr>
                <w:b/>
              </w:rPr>
              <w:t>Směrovače</w:t>
            </w:r>
          </w:p>
        </w:tc>
        <w:tc>
          <w:tcPr>
            <w:tcW w:w="7288" w:type="dxa"/>
          </w:tcPr>
          <w:p w:rsidR="005460B7" w:rsidRDefault="00A738A0">
            <w:pPr>
              <w:pStyle w:val="TableParagraph"/>
              <w:spacing w:before="1"/>
              <w:rPr>
                <w:sz w:val="21"/>
              </w:rPr>
            </w:pPr>
            <w:r>
              <w:rPr>
                <w:sz w:val="21"/>
              </w:rPr>
              <w:t>Lokality ZZS jsou propojeny do jedné WAN sítě. Pro tyto účely jsou všechny lokality vybaveny směrovačem WAN.</w:t>
            </w:r>
          </w:p>
        </w:tc>
      </w:tr>
      <w:tr w:rsidR="005460B7">
        <w:trPr>
          <w:trHeight w:hRule="exact" w:val="1294"/>
        </w:trPr>
        <w:tc>
          <w:tcPr>
            <w:tcW w:w="1774" w:type="dxa"/>
          </w:tcPr>
          <w:p w:rsidR="005460B7" w:rsidRDefault="00A738A0">
            <w:pPr>
              <w:pStyle w:val="TableParagraph"/>
              <w:spacing w:before="1"/>
              <w:ind w:left="106"/>
              <w:rPr>
                <w:b/>
              </w:rPr>
            </w:pPr>
            <w:r>
              <w:rPr>
                <w:b/>
              </w:rPr>
              <w:t>Firewally</w:t>
            </w:r>
          </w:p>
        </w:tc>
        <w:tc>
          <w:tcPr>
            <w:tcW w:w="7288" w:type="dxa"/>
          </w:tcPr>
          <w:p w:rsidR="005460B7" w:rsidRDefault="00A738A0">
            <w:pPr>
              <w:pStyle w:val="TableParagraph"/>
              <w:spacing w:before="1"/>
              <w:ind w:right="103"/>
              <w:jc w:val="both"/>
              <w:rPr>
                <w:sz w:val="21"/>
              </w:rPr>
            </w:pPr>
            <w:r>
              <w:rPr>
                <w:sz w:val="21"/>
              </w:rPr>
              <w:t xml:space="preserve">V rámci centrální lokality je umístěn centrální FireWall, který zajišťuje zabezpečení WAN ZZS do sítě Internet a v rámci konfigurace centrálního FW jsou ukončovány i VPN přístupy pracovníků ZZS </w:t>
            </w:r>
            <w:proofErr w:type="gramStart"/>
            <w:r>
              <w:rPr>
                <w:sz w:val="21"/>
              </w:rPr>
              <w:t>a</w:t>
            </w:r>
            <w:proofErr w:type="gramEnd"/>
            <w:r>
              <w:rPr>
                <w:sz w:val="21"/>
              </w:rPr>
              <w:t xml:space="preserve"> externích firem do sítě ZZS.</w:t>
            </w:r>
          </w:p>
          <w:p w:rsidR="005460B7" w:rsidRDefault="00A738A0">
            <w:pPr>
              <w:pStyle w:val="TableParagraph"/>
              <w:ind w:right="101"/>
              <w:jc w:val="both"/>
              <w:rPr>
                <w:sz w:val="21"/>
              </w:rPr>
            </w:pPr>
            <w:r>
              <w:rPr>
                <w:sz w:val="21"/>
              </w:rPr>
              <w:t>FireWall odděluje interní síť ZZS nejenom od sítě Internet, ale i od ostatních externích sítí jako je NIS IZS a Krajské sítě.</w:t>
            </w:r>
          </w:p>
        </w:tc>
      </w:tr>
      <w:tr w:rsidR="005460B7">
        <w:trPr>
          <w:trHeight w:hRule="exact" w:val="934"/>
        </w:trPr>
        <w:tc>
          <w:tcPr>
            <w:tcW w:w="1774" w:type="dxa"/>
          </w:tcPr>
          <w:p w:rsidR="005460B7" w:rsidRDefault="00A738A0">
            <w:pPr>
              <w:pStyle w:val="TableParagraph"/>
              <w:ind w:left="106" w:right="97"/>
              <w:jc w:val="both"/>
              <w:rPr>
                <w:b/>
              </w:rPr>
            </w:pPr>
            <w:r>
              <w:rPr>
                <w:b/>
              </w:rPr>
              <w:t>Připojení k síti NIS IZS - MV ČR (PČR)</w:t>
            </w:r>
          </w:p>
        </w:tc>
        <w:tc>
          <w:tcPr>
            <w:tcW w:w="7288" w:type="dxa"/>
          </w:tcPr>
          <w:p w:rsidR="005460B7" w:rsidRDefault="00A738A0">
            <w:pPr>
              <w:pStyle w:val="TableParagraph"/>
              <w:spacing w:before="1"/>
              <w:ind w:right="101"/>
              <w:jc w:val="both"/>
              <w:rPr>
                <w:sz w:val="21"/>
              </w:rPr>
            </w:pPr>
            <w:r>
              <w:rPr>
                <w:sz w:val="21"/>
              </w:rPr>
              <w:t>V rámci centrální serverovny je realizováno i napojení na síť NIS IZS a síť PČR. Toto je</w:t>
            </w:r>
            <w:r>
              <w:rPr>
                <w:spacing w:val="-3"/>
                <w:sz w:val="21"/>
              </w:rPr>
              <w:t xml:space="preserve"> </w:t>
            </w:r>
            <w:r>
              <w:rPr>
                <w:sz w:val="21"/>
              </w:rPr>
              <w:t>realizováno</w:t>
            </w:r>
            <w:r>
              <w:rPr>
                <w:spacing w:val="-5"/>
                <w:sz w:val="21"/>
              </w:rPr>
              <w:t xml:space="preserve"> </w:t>
            </w:r>
            <w:r>
              <w:rPr>
                <w:sz w:val="21"/>
              </w:rPr>
              <w:t>samostatnými</w:t>
            </w:r>
            <w:r>
              <w:rPr>
                <w:spacing w:val="-6"/>
                <w:sz w:val="21"/>
              </w:rPr>
              <w:t xml:space="preserve"> </w:t>
            </w:r>
            <w:r>
              <w:rPr>
                <w:sz w:val="21"/>
              </w:rPr>
              <w:t>zálohovanými</w:t>
            </w:r>
            <w:r>
              <w:rPr>
                <w:spacing w:val="-4"/>
                <w:sz w:val="21"/>
              </w:rPr>
              <w:t xml:space="preserve"> </w:t>
            </w:r>
            <w:r>
              <w:rPr>
                <w:sz w:val="21"/>
              </w:rPr>
              <w:t>linkami</w:t>
            </w:r>
            <w:r>
              <w:rPr>
                <w:spacing w:val="-6"/>
                <w:sz w:val="21"/>
              </w:rPr>
              <w:t xml:space="preserve"> </w:t>
            </w:r>
            <w:r>
              <w:rPr>
                <w:sz w:val="21"/>
              </w:rPr>
              <w:t>ve</w:t>
            </w:r>
            <w:r>
              <w:rPr>
                <w:spacing w:val="-5"/>
                <w:sz w:val="21"/>
              </w:rPr>
              <w:t xml:space="preserve"> </w:t>
            </w:r>
            <w:r>
              <w:rPr>
                <w:sz w:val="21"/>
              </w:rPr>
              <w:t>správě</w:t>
            </w:r>
            <w:r>
              <w:rPr>
                <w:spacing w:val="-5"/>
                <w:sz w:val="21"/>
              </w:rPr>
              <w:t xml:space="preserve"> </w:t>
            </w:r>
            <w:r>
              <w:rPr>
                <w:sz w:val="21"/>
              </w:rPr>
              <w:t>České</w:t>
            </w:r>
            <w:r>
              <w:rPr>
                <w:spacing w:val="-5"/>
                <w:sz w:val="21"/>
              </w:rPr>
              <w:t xml:space="preserve"> </w:t>
            </w:r>
            <w:r>
              <w:rPr>
                <w:sz w:val="21"/>
              </w:rPr>
              <w:t>Pošty</w:t>
            </w:r>
            <w:r>
              <w:rPr>
                <w:spacing w:val="-3"/>
                <w:sz w:val="21"/>
              </w:rPr>
              <w:t xml:space="preserve"> </w:t>
            </w:r>
            <w:r>
              <w:rPr>
                <w:sz w:val="21"/>
              </w:rPr>
              <w:t>(NAKIT)</w:t>
            </w:r>
            <w:r>
              <w:rPr>
                <w:spacing w:val="-5"/>
                <w:sz w:val="21"/>
              </w:rPr>
              <w:t xml:space="preserve"> </w:t>
            </w:r>
            <w:r>
              <w:rPr>
                <w:sz w:val="21"/>
              </w:rPr>
              <w:t>a tuto síť garantuje MV</w:t>
            </w:r>
            <w:r>
              <w:rPr>
                <w:spacing w:val="-4"/>
                <w:sz w:val="21"/>
              </w:rPr>
              <w:t xml:space="preserve"> </w:t>
            </w:r>
            <w:r>
              <w:rPr>
                <w:sz w:val="21"/>
              </w:rPr>
              <w:t>ČR.</w:t>
            </w:r>
          </w:p>
        </w:tc>
      </w:tr>
      <w:tr w:rsidR="005460B7">
        <w:trPr>
          <w:trHeight w:hRule="exact" w:val="667"/>
        </w:trPr>
        <w:tc>
          <w:tcPr>
            <w:tcW w:w="1774" w:type="dxa"/>
          </w:tcPr>
          <w:p w:rsidR="005460B7" w:rsidRDefault="00A738A0">
            <w:pPr>
              <w:pStyle w:val="TableParagraph"/>
              <w:spacing w:before="1"/>
              <w:ind w:left="106"/>
              <w:rPr>
                <w:b/>
              </w:rPr>
            </w:pPr>
            <w:r>
              <w:rPr>
                <w:b/>
              </w:rPr>
              <w:t>Připojení</w:t>
            </w:r>
          </w:p>
          <w:p w:rsidR="005460B7" w:rsidRDefault="00A738A0">
            <w:pPr>
              <w:pStyle w:val="TableParagraph"/>
              <w:ind w:left="106"/>
              <w:rPr>
                <w:b/>
              </w:rPr>
            </w:pPr>
            <w:r>
              <w:rPr>
                <w:b/>
              </w:rPr>
              <w:t>k internetu</w:t>
            </w:r>
          </w:p>
        </w:tc>
        <w:tc>
          <w:tcPr>
            <w:tcW w:w="7288" w:type="dxa"/>
          </w:tcPr>
          <w:p w:rsidR="005460B7" w:rsidRDefault="00A738A0">
            <w:pPr>
              <w:pStyle w:val="TableParagraph"/>
              <w:spacing w:before="1"/>
              <w:rPr>
                <w:sz w:val="21"/>
              </w:rPr>
            </w:pPr>
            <w:r>
              <w:rPr>
                <w:sz w:val="21"/>
              </w:rPr>
              <w:t>V centrální lokalitě je i centrální napojení do sítě Internet. Toto připojení je zabezpečeno FireWallem (viz výše).</w:t>
            </w:r>
          </w:p>
        </w:tc>
      </w:tr>
      <w:tr w:rsidR="005460B7">
        <w:trPr>
          <w:trHeight w:hRule="exact" w:val="401"/>
        </w:trPr>
        <w:tc>
          <w:tcPr>
            <w:tcW w:w="9062" w:type="dxa"/>
            <w:gridSpan w:val="2"/>
          </w:tcPr>
          <w:p w:rsidR="005460B7" w:rsidRDefault="00A738A0">
            <w:pPr>
              <w:pStyle w:val="TableParagraph"/>
              <w:spacing w:before="1"/>
              <w:ind w:left="106"/>
              <w:rPr>
                <w:b/>
              </w:rPr>
            </w:pPr>
            <w:r>
              <w:rPr>
                <w:b/>
              </w:rPr>
              <w:t>Datové centrum PČR</w:t>
            </w:r>
          </w:p>
        </w:tc>
      </w:tr>
      <w:tr w:rsidR="005460B7">
        <w:trPr>
          <w:trHeight w:hRule="exact" w:val="778"/>
        </w:trPr>
        <w:tc>
          <w:tcPr>
            <w:tcW w:w="1774" w:type="dxa"/>
          </w:tcPr>
          <w:p w:rsidR="005460B7" w:rsidRDefault="00A738A0">
            <w:pPr>
              <w:pStyle w:val="TableParagraph"/>
              <w:spacing w:line="268" w:lineRule="exact"/>
              <w:ind w:left="106"/>
              <w:rPr>
                <w:b/>
              </w:rPr>
            </w:pPr>
            <w:r>
              <w:rPr>
                <w:b/>
              </w:rPr>
              <w:t>Aktivní prvky</w:t>
            </w:r>
          </w:p>
        </w:tc>
        <w:tc>
          <w:tcPr>
            <w:tcW w:w="7288" w:type="dxa"/>
          </w:tcPr>
          <w:p w:rsidR="005460B7" w:rsidRDefault="00A738A0">
            <w:pPr>
              <w:pStyle w:val="TableParagraph"/>
              <w:ind w:right="101"/>
              <w:jc w:val="both"/>
              <w:rPr>
                <w:sz w:val="21"/>
              </w:rPr>
            </w:pPr>
            <w:r>
              <w:rPr>
                <w:sz w:val="21"/>
              </w:rPr>
              <w:t>Připojení</w:t>
            </w:r>
            <w:r>
              <w:rPr>
                <w:spacing w:val="-11"/>
                <w:sz w:val="21"/>
              </w:rPr>
              <w:t xml:space="preserve"> </w:t>
            </w:r>
            <w:r>
              <w:rPr>
                <w:sz w:val="21"/>
              </w:rPr>
              <w:t>do</w:t>
            </w:r>
            <w:r>
              <w:rPr>
                <w:spacing w:val="-12"/>
                <w:sz w:val="21"/>
              </w:rPr>
              <w:t xml:space="preserve"> </w:t>
            </w:r>
            <w:r>
              <w:rPr>
                <w:sz w:val="21"/>
              </w:rPr>
              <w:t>datového</w:t>
            </w:r>
            <w:r>
              <w:rPr>
                <w:spacing w:val="-12"/>
                <w:sz w:val="21"/>
              </w:rPr>
              <w:t xml:space="preserve"> </w:t>
            </w:r>
            <w:r>
              <w:rPr>
                <w:sz w:val="21"/>
              </w:rPr>
              <w:t>centra</w:t>
            </w:r>
            <w:r>
              <w:rPr>
                <w:spacing w:val="-11"/>
                <w:sz w:val="21"/>
              </w:rPr>
              <w:t xml:space="preserve"> </w:t>
            </w:r>
            <w:r>
              <w:rPr>
                <w:sz w:val="21"/>
              </w:rPr>
              <w:t>PČR</w:t>
            </w:r>
            <w:r>
              <w:rPr>
                <w:spacing w:val="-10"/>
                <w:sz w:val="21"/>
              </w:rPr>
              <w:t xml:space="preserve"> </w:t>
            </w:r>
            <w:r>
              <w:rPr>
                <w:sz w:val="21"/>
              </w:rPr>
              <w:t>je</w:t>
            </w:r>
            <w:r>
              <w:rPr>
                <w:spacing w:val="-13"/>
                <w:sz w:val="21"/>
              </w:rPr>
              <w:t xml:space="preserve"> </w:t>
            </w:r>
            <w:r>
              <w:rPr>
                <w:sz w:val="21"/>
              </w:rPr>
              <w:t>realizováno</w:t>
            </w:r>
            <w:r>
              <w:rPr>
                <w:spacing w:val="-12"/>
                <w:sz w:val="21"/>
              </w:rPr>
              <w:t xml:space="preserve"> </w:t>
            </w:r>
            <w:r>
              <w:rPr>
                <w:sz w:val="21"/>
              </w:rPr>
              <w:t>samostatným</w:t>
            </w:r>
            <w:r>
              <w:rPr>
                <w:spacing w:val="-14"/>
                <w:sz w:val="21"/>
              </w:rPr>
              <w:t xml:space="preserve"> </w:t>
            </w:r>
            <w:r>
              <w:rPr>
                <w:sz w:val="21"/>
              </w:rPr>
              <w:t>L2</w:t>
            </w:r>
            <w:r>
              <w:rPr>
                <w:spacing w:val="-12"/>
                <w:sz w:val="21"/>
              </w:rPr>
              <w:t xml:space="preserve"> </w:t>
            </w:r>
            <w:r>
              <w:rPr>
                <w:sz w:val="21"/>
              </w:rPr>
              <w:t>datovým</w:t>
            </w:r>
            <w:r>
              <w:rPr>
                <w:spacing w:val="-14"/>
                <w:sz w:val="21"/>
              </w:rPr>
              <w:t xml:space="preserve"> </w:t>
            </w:r>
            <w:r>
              <w:rPr>
                <w:sz w:val="21"/>
              </w:rPr>
              <w:t>okruhem určeným pouze pro připojení k LCT terminálů. Na straně PČR je umístěn Switch, do kterého je připojena veškerá technologie na straně</w:t>
            </w:r>
            <w:r>
              <w:rPr>
                <w:spacing w:val="-14"/>
                <w:sz w:val="21"/>
              </w:rPr>
              <w:t xml:space="preserve"> </w:t>
            </w:r>
            <w:r>
              <w:rPr>
                <w:sz w:val="21"/>
              </w:rPr>
              <w:t>PČR.</w:t>
            </w:r>
          </w:p>
        </w:tc>
      </w:tr>
    </w:tbl>
    <w:p w:rsidR="005460B7" w:rsidRDefault="00A738A0">
      <w:pPr>
        <w:spacing w:before="1"/>
        <w:ind w:left="112"/>
        <w:jc w:val="both"/>
        <w:rPr>
          <w:rFonts w:ascii="Calibri" w:hAnsi="Calibri"/>
          <w:i/>
          <w:sz w:val="18"/>
        </w:rPr>
      </w:pPr>
      <w:r>
        <w:rPr>
          <w:rFonts w:ascii="Calibri" w:hAnsi="Calibri"/>
          <w:i/>
          <w:color w:val="44536A"/>
          <w:sz w:val="18"/>
        </w:rPr>
        <w:t xml:space="preserve">Tabulka </w:t>
      </w:r>
      <w:r>
        <w:rPr>
          <w:rFonts w:ascii="Calibri" w:hAnsi="Calibri"/>
          <w:color w:val="44536A"/>
          <w:sz w:val="18"/>
        </w:rPr>
        <w:t>5</w:t>
      </w:r>
      <w:r>
        <w:rPr>
          <w:rFonts w:ascii="Calibri" w:hAnsi="Calibri"/>
          <w:i/>
          <w:color w:val="44536A"/>
          <w:sz w:val="18"/>
        </w:rPr>
        <w:t>: Síťová infrastruktura</w:t>
      </w:r>
    </w:p>
    <w:p w:rsidR="005460B7" w:rsidRDefault="005460B7">
      <w:pPr>
        <w:pStyle w:val="Zkladntext"/>
        <w:spacing w:before="7"/>
        <w:rPr>
          <w:rFonts w:ascii="Calibri"/>
          <w:i/>
          <w:sz w:val="19"/>
        </w:rPr>
      </w:pPr>
    </w:p>
    <w:p w:rsidR="005460B7" w:rsidRDefault="00A738A0">
      <w:pPr>
        <w:pStyle w:val="Nadpis2"/>
        <w:numPr>
          <w:ilvl w:val="1"/>
          <w:numId w:val="4"/>
        </w:numPr>
        <w:tabs>
          <w:tab w:val="left" w:pos="827"/>
        </w:tabs>
        <w:jc w:val="both"/>
      </w:pPr>
      <w:r>
        <w:t>Umístění a místa</w:t>
      </w:r>
      <w:r>
        <w:rPr>
          <w:spacing w:val="-1"/>
        </w:rPr>
        <w:t xml:space="preserve"> </w:t>
      </w:r>
      <w:r>
        <w:t>plnění</w:t>
      </w:r>
    </w:p>
    <w:p w:rsidR="005460B7" w:rsidRDefault="00A738A0">
      <w:pPr>
        <w:pStyle w:val="Zkladntext"/>
        <w:spacing w:before="58"/>
        <w:ind w:left="112"/>
        <w:jc w:val="both"/>
        <w:rPr>
          <w:rFonts w:ascii="Calibri" w:hAnsi="Calibri"/>
        </w:rPr>
      </w:pPr>
      <w:r>
        <w:rPr>
          <w:rFonts w:ascii="Calibri" w:hAnsi="Calibri"/>
        </w:rPr>
        <w:t>V následující tabulce jsou uvedena umístění IS ZOS:</w:t>
      </w:r>
    </w:p>
    <w:p w:rsidR="005460B7" w:rsidRDefault="005460B7">
      <w:pPr>
        <w:pStyle w:val="Zkladntext"/>
        <w:spacing w:before="10"/>
        <w:rPr>
          <w:rFonts w:ascii="Calibri"/>
          <w:sz w:val="9"/>
        </w:rPr>
      </w:pPr>
    </w:p>
    <w:tbl>
      <w:tblPr>
        <w:tblStyle w:val="TableNormal"/>
        <w:tblW w:w="0" w:type="auto"/>
        <w:tblInd w:w="11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2501"/>
        <w:gridCol w:w="1460"/>
        <w:gridCol w:w="5667"/>
      </w:tblGrid>
      <w:tr w:rsidR="005460B7">
        <w:trPr>
          <w:trHeight w:hRule="exact" w:val="408"/>
        </w:trPr>
        <w:tc>
          <w:tcPr>
            <w:tcW w:w="2501" w:type="dxa"/>
            <w:tcBorders>
              <w:bottom w:val="single" w:sz="12" w:space="0" w:color="9CC2E4"/>
            </w:tcBorders>
          </w:tcPr>
          <w:p w:rsidR="005460B7" w:rsidRDefault="00A738A0">
            <w:pPr>
              <w:pStyle w:val="TableParagraph"/>
              <w:spacing w:line="268" w:lineRule="exact"/>
              <w:ind w:left="106"/>
              <w:rPr>
                <w:b/>
              </w:rPr>
            </w:pPr>
            <w:r>
              <w:rPr>
                <w:b/>
              </w:rPr>
              <w:t>Místo</w:t>
            </w:r>
          </w:p>
        </w:tc>
        <w:tc>
          <w:tcPr>
            <w:tcW w:w="1460" w:type="dxa"/>
            <w:tcBorders>
              <w:bottom w:val="single" w:sz="12" w:space="0" w:color="9CC2E4"/>
            </w:tcBorders>
          </w:tcPr>
          <w:p w:rsidR="005460B7" w:rsidRDefault="00A738A0">
            <w:pPr>
              <w:pStyle w:val="TableParagraph"/>
              <w:spacing w:line="268" w:lineRule="exact"/>
              <w:ind w:left="105"/>
              <w:rPr>
                <w:b/>
              </w:rPr>
            </w:pPr>
            <w:r>
              <w:rPr>
                <w:b/>
              </w:rPr>
              <w:t>Adresa</w:t>
            </w:r>
          </w:p>
        </w:tc>
        <w:tc>
          <w:tcPr>
            <w:tcW w:w="5667" w:type="dxa"/>
            <w:tcBorders>
              <w:bottom w:val="single" w:sz="12" w:space="0" w:color="9CC2E4"/>
            </w:tcBorders>
          </w:tcPr>
          <w:p w:rsidR="005460B7" w:rsidRDefault="00A738A0">
            <w:pPr>
              <w:pStyle w:val="TableParagraph"/>
              <w:spacing w:line="268" w:lineRule="exact"/>
              <w:rPr>
                <w:b/>
              </w:rPr>
            </w:pPr>
            <w:r>
              <w:rPr>
                <w:b/>
              </w:rPr>
              <w:t>Předmět realizace</w:t>
            </w:r>
          </w:p>
        </w:tc>
      </w:tr>
      <w:tr w:rsidR="005460B7">
        <w:trPr>
          <w:trHeight w:hRule="exact" w:val="1334"/>
        </w:trPr>
        <w:tc>
          <w:tcPr>
            <w:tcW w:w="2501" w:type="dxa"/>
            <w:tcBorders>
              <w:top w:val="single" w:sz="12" w:space="0" w:color="9CC2E4"/>
            </w:tcBorders>
          </w:tcPr>
          <w:p w:rsidR="005460B7" w:rsidRDefault="00A738A0">
            <w:pPr>
              <w:pStyle w:val="TableParagraph"/>
              <w:spacing w:before="1"/>
              <w:ind w:left="106" w:right="270"/>
              <w:rPr>
                <w:b/>
              </w:rPr>
            </w:pPr>
            <w:r>
              <w:rPr>
                <w:b/>
              </w:rPr>
              <w:t>Zdravotnické operační středisko ZZS, primární datové centrum a primární ZOS.</w:t>
            </w:r>
          </w:p>
        </w:tc>
        <w:tc>
          <w:tcPr>
            <w:tcW w:w="1460" w:type="dxa"/>
            <w:tcBorders>
              <w:top w:val="single" w:sz="12" w:space="0" w:color="9CC2E4"/>
            </w:tcBorders>
          </w:tcPr>
          <w:p w:rsidR="005460B7" w:rsidRDefault="005460B7"/>
        </w:tc>
        <w:tc>
          <w:tcPr>
            <w:tcW w:w="5667" w:type="dxa"/>
            <w:tcBorders>
              <w:top w:val="single" w:sz="12" w:space="0" w:color="9CC2E4"/>
            </w:tcBorders>
          </w:tcPr>
          <w:p w:rsidR="005460B7" w:rsidRDefault="00A738A0">
            <w:pPr>
              <w:pStyle w:val="TableParagraph"/>
              <w:spacing w:before="1"/>
              <w:ind w:right="98"/>
            </w:pPr>
            <w:r>
              <w:t>Datové</w:t>
            </w:r>
            <w:r>
              <w:rPr>
                <w:spacing w:val="-12"/>
              </w:rPr>
              <w:t xml:space="preserve"> </w:t>
            </w:r>
            <w:r>
              <w:t>centrum</w:t>
            </w:r>
            <w:r>
              <w:rPr>
                <w:spacing w:val="-13"/>
              </w:rPr>
              <w:t xml:space="preserve"> </w:t>
            </w:r>
            <w:r>
              <w:t>ZZS</w:t>
            </w:r>
            <w:r>
              <w:rPr>
                <w:spacing w:val="-13"/>
              </w:rPr>
              <w:t xml:space="preserve"> </w:t>
            </w:r>
            <w:r>
              <w:t>a</w:t>
            </w:r>
            <w:r>
              <w:rPr>
                <w:spacing w:val="-15"/>
              </w:rPr>
              <w:t xml:space="preserve"> </w:t>
            </w:r>
            <w:r>
              <w:t>všechna</w:t>
            </w:r>
            <w:r>
              <w:rPr>
                <w:spacing w:val="-13"/>
              </w:rPr>
              <w:t xml:space="preserve"> </w:t>
            </w:r>
            <w:r>
              <w:t>aktiva</w:t>
            </w:r>
            <w:r>
              <w:rPr>
                <w:spacing w:val="-15"/>
              </w:rPr>
              <w:t xml:space="preserve"> </w:t>
            </w:r>
            <w:r>
              <w:t>IS</w:t>
            </w:r>
            <w:r>
              <w:rPr>
                <w:spacing w:val="-14"/>
              </w:rPr>
              <w:t xml:space="preserve"> </w:t>
            </w:r>
            <w:r>
              <w:t>ZOS</w:t>
            </w:r>
            <w:r>
              <w:rPr>
                <w:spacing w:val="-13"/>
              </w:rPr>
              <w:t xml:space="preserve"> </w:t>
            </w:r>
            <w:r>
              <w:t>umístěná</w:t>
            </w:r>
            <w:r>
              <w:rPr>
                <w:spacing w:val="-16"/>
              </w:rPr>
              <w:t xml:space="preserve"> </w:t>
            </w:r>
            <w:r>
              <w:t>v tomto DC.</w:t>
            </w:r>
          </w:p>
          <w:p w:rsidR="005460B7" w:rsidRDefault="00A738A0">
            <w:pPr>
              <w:pStyle w:val="TableParagraph"/>
              <w:spacing w:before="117"/>
            </w:pPr>
            <w:r>
              <w:t>Dispečerská pracoviště ZOS, kde jsou aktiva (pracoviště) operátorů ZOS.</w:t>
            </w:r>
          </w:p>
        </w:tc>
      </w:tr>
    </w:tbl>
    <w:p w:rsidR="005460B7" w:rsidRDefault="005460B7">
      <w:pPr>
        <w:sectPr w:rsidR="005460B7">
          <w:pgSz w:w="11910" w:h="16840"/>
          <w:pgMar w:top="1400" w:right="1020" w:bottom="280" w:left="1020" w:header="708" w:footer="708" w:gutter="0"/>
          <w:cols w:space="708"/>
        </w:sectPr>
      </w:pPr>
    </w:p>
    <w:tbl>
      <w:tblPr>
        <w:tblStyle w:val="TableNormal"/>
        <w:tblW w:w="0" w:type="auto"/>
        <w:tblInd w:w="15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2501"/>
        <w:gridCol w:w="1460"/>
        <w:gridCol w:w="5667"/>
      </w:tblGrid>
      <w:tr w:rsidR="005460B7">
        <w:trPr>
          <w:trHeight w:hRule="exact" w:val="408"/>
        </w:trPr>
        <w:tc>
          <w:tcPr>
            <w:tcW w:w="2501" w:type="dxa"/>
            <w:tcBorders>
              <w:bottom w:val="single" w:sz="12" w:space="0" w:color="9CC2E4"/>
            </w:tcBorders>
          </w:tcPr>
          <w:p w:rsidR="005460B7" w:rsidRDefault="00A738A0">
            <w:pPr>
              <w:pStyle w:val="TableParagraph"/>
              <w:spacing w:line="268" w:lineRule="exact"/>
              <w:ind w:left="106"/>
              <w:rPr>
                <w:b/>
              </w:rPr>
            </w:pPr>
            <w:r>
              <w:rPr>
                <w:b/>
              </w:rPr>
              <w:lastRenderedPageBreak/>
              <w:t>Místo</w:t>
            </w:r>
          </w:p>
        </w:tc>
        <w:tc>
          <w:tcPr>
            <w:tcW w:w="1460" w:type="dxa"/>
            <w:tcBorders>
              <w:bottom w:val="single" w:sz="12" w:space="0" w:color="9CC2E4"/>
            </w:tcBorders>
          </w:tcPr>
          <w:p w:rsidR="005460B7" w:rsidRDefault="00A738A0">
            <w:pPr>
              <w:pStyle w:val="TableParagraph"/>
              <w:spacing w:line="268" w:lineRule="exact"/>
              <w:ind w:left="105"/>
              <w:rPr>
                <w:b/>
              </w:rPr>
            </w:pPr>
            <w:r>
              <w:rPr>
                <w:b/>
              </w:rPr>
              <w:t>Adresa</w:t>
            </w:r>
          </w:p>
        </w:tc>
        <w:tc>
          <w:tcPr>
            <w:tcW w:w="5667" w:type="dxa"/>
            <w:tcBorders>
              <w:bottom w:val="single" w:sz="12" w:space="0" w:color="9CC2E4"/>
            </w:tcBorders>
          </w:tcPr>
          <w:p w:rsidR="005460B7" w:rsidRDefault="00A738A0">
            <w:pPr>
              <w:pStyle w:val="TableParagraph"/>
              <w:spacing w:line="268" w:lineRule="exact"/>
              <w:rPr>
                <w:b/>
              </w:rPr>
            </w:pPr>
            <w:r>
              <w:rPr>
                <w:b/>
              </w:rPr>
              <w:t>Předmět realizace</w:t>
            </w:r>
          </w:p>
        </w:tc>
      </w:tr>
      <w:tr w:rsidR="005460B7">
        <w:trPr>
          <w:trHeight w:hRule="exact" w:val="658"/>
        </w:trPr>
        <w:tc>
          <w:tcPr>
            <w:tcW w:w="2501" w:type="dxa"/>
            <w:tcBorders>
              <w:top w:val="single" w:sz="12" w:space="0" w:color="9CC2E4"/>
            </w:tcBorders>
          </w:tcPr>
          <w:p w:rsidR="005460B7" w:rsidRDefault="00A738A0">
            <w:pPr>
              <w:pStyle w:val="TableParagraph"/>
              <w:tabs>
                <w:tab w:val="left" w:pos="1034"/>
                <w:tab w:val="left" w:pos="1561"/>
                <w:tab w:val="left" w:pos="1878"/>
              </w:tabs>
              <w:spacing w:line="249" w:lineRule="exact"/>
              <w:ind w:left="106"/>
              <w:rPr>
                <w:b/>
              </w:rPr>
            </w:pPr>
            <w:r>
              <w:rPr>
                <w:b/>
              </w:rPr>
              <w:t>Lokality</w:t>
            </w:r>
            <w:r>
              <w:rPr>
                <w:b/>
              </w:rPr>
              <w:tab/>
              <w:t>ZZS</w:t>
            </w:r>
            <w:r>
              <w:rPr>
                <w:b/>
              </w:rPr>
              <w:tab/>
              <w:t>v</w:t>
            </w:r>
            <w:r>
              <w:rPr>
                <w:b/>
              </w:rPr>
              <w:tab/>
              <w:t>rámci</w:t>
            </w:r>
          </w:p>
          <w:p w:rsidR="005460B7" w:rsidRDefault="00A738A0">
            <w:pPr>
              <w:pStyle w:val="TableParagraph"/>
              <w:ind w:left="106"/>
              <w:rPr>
                <w:b/>
              </w:rPr>
            </w:pPr>
            <w:r>
              <w:rPr>
                <w:b/>
              </w:rPr>
              <w:t>působnosti ZZS (kraj)</w:t>
            </w:r>
          </w:p>
        </w:tc>
        <w:tc>
          <w:tcPr>
            <w:tcW w:w="1460" w:type="dxa"/>
            <w:tcBorders>
              <w:top w:val="single" w:sz="12" w:space="0" w:color="9CC2E4"/>
            </w:tcBorders>
          </w:tcPr>
          <w:p w:rsidR="005460B7" w:rsidRDefault="005460B7"/>
        </w:tc>
        <w:tc>
          <w:tcPr>
            <w:tcW w:w="5667" w:type="dxa"/>
            <w:tcBorders>
              <w:top w:val="single" w:sz="12" w:space="0" w:color="9CC2E4"/>
            </w:tcBorders>
          </w:tcPr>
          <w:p w:rsidR="005460B7" w:rsidRDefault="00A738A0">
            <w:pPr>
              <w:pStyle w:val="TableParagraph"/>
              <w:spacing w:line="249" w:lineRule="exact"/>
            </w:pPr>
            <w:r>
              <w:t>Kancelářská a výjezdová PC kde jsou provozovány  jednotlivé</w:t>
            </w:r>
          </w:p>
          <w:p w:rsidR="005460B7" w:rsidRDefault="00A738A0">
            <w:pPr>
              <w:pStyle w:val="TableParagraph"/>
            </w:pPr>
            <w:r>
              <w:t>komponenty IS OŘ</w:t>
            </w:r>
          </w:p>
        </w:tc>
      </w:tr>
    </w:tbl>
    <w:p w:rsidR="005460B7" w:rsidRDefault="00A738A0">
      <w:pPr>
        <w:spacing w:before="4"/>
        <w:ind w:left="152"/>
        <w:rPr>
          <w:rFonts w:ascii="Calibri" w:hAnsi="Calibri"/>
          <w:i/>
          <w:sz w:val="18"/>
        </w:rPr>
      </w:pPr>
      <w:r>
        <w:rPr>
          <w:rFonts w:ascii="Calibri" w:hAnsi="Calibri"/>
          <w:i/>
          <w:color w:val="44536A"/>
          <w:sz w:val="18"/>
        </w:rPr>
        <w:t>Tabulka 6: Umístění</w:t>
      </w:r>
    </w:p>
    <w:p w:rsidR="005460B7" w:rsidRDefault="005460B7">
      <w:pPr>
        <w:pStyle w:val="Zkladntext"/>
        <w:spacing w:before="7"/>
        <w:rPr>
          <w:rFonts w:ascii="Calibri"/>
          <w:i/>
          <w:sz w:val="19"/>
        </w:rPr>
      </w:pPr>
    </w:p>
    <w:p w:rsidR="005460B7" w:rsidRDefault="00A738A0">
      <w:pPr>
        <w:pStyle w:val="Nadpis2"/>
        <w:numPr>
          <w:ilvl w:val="1"/>
          <w:numId w:val="4"/>
        </w:numPr>
        <w:tabs>
          <w:tab w:val="left" w:pos="866"/>
          <w:tab w:val="left" w:pos="867"/>
        </w:tabs>
        <w:ind w:left="866"/>
      </w:pPr>
      <w:r>
        <w:t>Uživatelé</w:t>
      </w:r>
    </w:p>
    <w:p w:rsidR="005460B7" w:rsidRDefault="00A738A0">
      <w:pPr>
        <w:pStyle w:val="Zkladntext"/>
        <w:spacing w:before="58" w:line="348" w:lineRule="auto"/>
        <w:ind w:left="152" w:right="2610"/>
        <w:rPr>
          <w:rFonts w:ascii="Calibri" w:hAnsi="Calibri"/>
        </w:rPr>
      </w:pPr>
      <w:r>
        <w:rPr>
          <w:rFonts w:ascii="Calibri" w:hAnsi="Calibri"/>
        </w:rPr>
        <w:t>V následující tabulce jsou uvedeny orientační počty současných uživatelů IS ZOS: (jedná se o výchozí stav, který se může v průběhu trvání smlouvy měnit)</w:t>
      </w:r>
    </w:p>
    <w:tbl>
      <w:tblPr>
        <w:tblStyle w:val="TableNormal"/>
        <w:tblW w:w="0" w:type="auto"/>
        <w:tblInd w:w="15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568"/>
        <w:gridCol w:w="850"/>
        <w:gridCol w:w="6657"/>
      </w:tblGrid>
      <w:tr w:rsidR="005460B7">
        <w:trPr>
          <w:trHeight w:hRule="exact" w:val="408"/>
        </w:trPr>
        <w:tc>
          <w:tcPr>
            <w:tcW w:w="1568" w:type="dxa"/>
            <w:tcBorders>
              <w:bottom w:val="single" w:sz="12" w:space="0" w:color="9CC2E4"/>
            </w:tcBorders>
          </w:tcPr>
          <w:p w:rsidR="005460B7" w:rsidRDefault="00A738A0">
            <w:pPr>
              <w:pStyle w:val="TableParagraph"/>
              <w:spacing w:line="268" w:lineRule="exact"/>
              <w:ind w:left="106"/>
              <w:rPr>
                <w:b/>
              </w:rPr>
            </w:pPr>
            <w:r>
              <w:rPr>
                <w:b/>
              </w:rPr>
              <w:t>Skupina</w:t>
            </w:r>
          </w:p>
        </w:tc>
        <w:tc>
          <w:tcPr>
            <w:tcW w:w="850" w:type="dxa"/>
            <w:tcBorders>
              <w:bottom w:val="single" w:sz="12" w:space="0" w:color="9CC2E4"/>
            </w:tcBorders>
          </w:tcPr>
          <w:p w:rsidR="005460B7" w:rsidRDefault="00A738A0">
            <w:pPr>
              <w:pStyle w:val="TableParagraph"/>
              <w:spacing w:line="268" w:lineRule="exact"/>
              <w:ind w:left="143" w:right="142"/>
              <w:jc w:val="center"/>
              <w:rPr>
                <w:b/>
              </w:rPr>
            </w:pPr>
            <w:r>
              <w:rPr>
                <w:b/>
              </w:rPr>
              <w:t>Počet</w:t>
            </w:r>
          </w:p>
        </w:tc>
        <w:tc>
          <w:tcPr>
            <w:tcW w:w="6657" w:type="dxa"/>
            <w:tcBorders>
              <w:bottom w:val="single" w:sz="12" w:space="0" w:color="9CC2E4"/>
            </w:tcBorders>
          </w:tcPr>
          <w:p w:rsidR="005460B7" w:rsidRDefault="00A738A0">
            <w:pPr>
              <w:pStyle w:val="TableParagraph"/>
              <w:spacing w:line="268" w:lineRule="exact"/>
              <w:ind w:left="105"/>
              <w:rPr>
                <w:b/>
              </w:rPr>
            </w:pPr>
            <w:r>
              <w:rPr>
                <w:b/>
              </w:rPr>
              <w:t>Doplňující informace</w:t>
            </w:r>
          </w:p>
        </w:tc>
      </w:tr>
      <w:tr w:rsidR="005460B7">
        <w:trPr>
          <w:trHeight w:hRule="exact" w:val="797"/>
        </w:trPr>
        <w:tc>
          <w:tcPr>
            <w:tcW w:w="1568" w:type="dxa"/>
            <w:tcBorders>
              <w:top w:val="single" w:sz="12" w:space="0" w:color="9CC2E4"/>
            </w:tcBorders>
          </w:tcPr>
          <w:p w:rsidR="005460B7" w:rsidRDefault="00A738A0">
            <w:pPr>
              <w:pStyle w:val="TableParagraph"/>
              <w:spacing w:line="268" w:lineRule="exact"/>
              <w:ind w:left="106"/>
              <w:rPr>
                <w:b/>
              </w:rPr>
            </w:pPr>
            <w:r>
              <w:rPr>
                <w:b/>
              </w:rPr>
              <w:t>Operátoři ZOS</w:t>
            </w:r>
          </w:p>
        </w:tc>
        <w:tc>
          <w:tcPr>
            <w:tcW w:w="850" w:type="dxa"/>
            <w:tcBorders>
              <w:top w:val="single" w:sz="12" w:space="0" w:color="9CC2E4"/>
            </w:tcBorders>
          </w:tcPr>
          <w:p w:rsidR="005460B7" w:rsidRDefault="00A738A0">
            <w:pPr>
              <w:pStyle w:val="TableParagraph"/>
              <w:spacing w:line="268" w:lineRule="exact"/>
              <w:ind w:left="142" w:right="142"/>
              <w:jc w:val="center"/>
            </w:pPr>
            <w:r>
              <w:t>10</w:t>
            </w:r>
          </w:p>
          <w:p w:rsidR="005460B7" w:rsidRDefault="00A738A0">
            <w:pPr>
              <w:pStyle w:val="TableParagraph"/>
              <w:spacing w:before="121"/>
              <w:ind w:left="142" w:right="142"/>
              <w:jc w:val="center"/>
            </w:pPr>
            <w:r>
              <w:t>60</w:t>
            </w:r>
          </w:p>
        </w:tc>
        <w:tc>
          <w:tcPr>
            <w:tcW w:w="6657" w:type="dxa"/>
            <w:tcBorders>
              <w:top w:val="single" w:sz="12" w:space="0" w:color="9CC2E4"/>
            </w:tcBorders>
          </w:tcPr>
          <w:p w:rsidR="005460B7" w:rsidRDefault="00A738A0">
            <w:pPr>
              <w:pStyle w:val="TableParagraph"/>
              <w:spacing w:line="268" w:lineRule="exact"/>
              <w:ind w:left="105"/>
            </w:pPr>
            <w:r>
              <w:t>Současně pracuje maximálně 10 operátorů na ZOS.</w:t>
            </w:r>
          </w:p>
          <w:p w:rsidR="005460B7" w:rsidRDefault="00A738A0">
            <w:pPr>
              <w:pStyle w:val="TableParagraph"/>
              <w:spacing w:before="121"/>
              <w:ind w:left="105"/>
            </w:pPr>
            <w:r>
              <w:t>V rámci zajištění směnného provozu se jedná o cca 60 operátorů.</w:t>
            </w:r>
          </w:p>
        </w:tc>
      </w:tr>
      <w:tr w:rsidR="005460B7">
        <w:trPr>
          <w:trHeight w:hRule="exact" w:val="398"/>
        </w:trPr>
        <w:tc>
          <w:tcPr>
            <w:tcW w:w="1568" w:type="dxa"/>
          </w:tcPr>
          <w:p w:rsidR="005460B7" w:rsidRDefault="00A738A0">
            <w:pPr>
              <w:pStyle w:val="TableParagraph"/>
              <w:spacing w:line="268" w:lineRule="exact"/>
              <w:ind w:left="106"/>
              <w:rPr>
                <w:b/>
              </w:rPr>
            </w:pPr>
            <w:r>
              <w:rPr>
                <w:b/>
              </w:rPr>
              <w:t>Vozidla</w:t>
            </w:r>
          </w:p>
        </w:tc>
        <w:tc>
          <w:tcPr>
            <w:tcW w:w="850" w:type="dxa"/>
          </w:tcPr>
          <w:p w:rsidR="005460B7" w:rsidRDefault="00A738A0">
            <w:pPr>
              <w:pStyle w:val="TableParagraph"/>
              <w:spacing w:line="268" w:lineRule="exact"/>
              <w:ind w:left="141" w:right="142"/>
              <w:jc w:val="center"/>
            </w:pPr>
            <w:r>
              <w:t>115</w:t>
            </w:r>
          </w:p>
        </w:tc>
        <w:tc>
          <w:tcPr>
            <w:tcW w:w="6657" w:type="dxa"/>
          </w:tcPr>
          <w:p w:rsidR="005460B7" w:rsidRDefault="00A738A0">
            <w:pPr>
              <w:pStyle w:val="TableParagraph"/>
              <w:spacing w:line="268" w:lineRule="exact"/>
              <w:ind w:left="105"/>
            </w:pPr>
            <w:r>
              <w:t xml:space="preserve">Jedná se o max. </w:t>
            </w:r>
            <w:proofErr w:type="gramStart"/>
            <w:r>
              <w:t>počet</w:t>
            </w:r>
            <w:proofErr w:type="gramEnd"/>
            <w:r>
              <w:t xml:space="preserve"> vozidel zapojených do systému sledování vozidel.</w:t>
            </w:r>
          </w:p>
        </w:tc>
      </w:tr>
      <w:tr w:rsidR="005460B7">
        <w:trPr>
          <w:trHeight w:hRule="exact" w:val="667"/>
        </w:trPr>
        <w:tc>
          <w:tcPr>
            <w:tcW w:w="1568" w:type="dxa"/>
          </w:tcPr>
          <w:p w:rsidR="005460B7" w:rsidRDefault="00A738A0">
            <w:pPr>
              <w:pStyle w:val="TableParagraph"/>
              <w:ind w:left="106" w:right="672"/>
              <w:rPr>
                <w:b/>
              </w:rPr>
            </w:pPr>
            <w:r>
              <w:rPr>
                <w:b/>
              </w:rPr>
              <w:t>Posádky (členů)</w:t>
            </w:r>
          </w:p>
        </w:tc>
        <w:tc>
          <w:tcPr>
            <w:tcW w:w="850" w:type="dxa"/>
          </w:tcPr>
          <w:p w:rsidR="005460B7" w:rsidRDefault="00A738A0">
            <w:pPr>
              <w:pStyle w:val="TableParagraph"/>
              <w:spacing w:line="268" w:lineRule="exact"/>
              <w:ind w:left="141" w:right="142"/>
              <w:jc w:val="center"/>
            </w:pPr>
            <w:r>
              <w:t>100</w:t>
            </w:r>
          </w:p>
        </w:tc>
        <w:tc>
          <w:tcPr>
            <w:tcW w:w="6657" w:type="dxa"/>
          </w:tcPr>
          <w:p w:rsidR="005460B7" w:rsidRDefault="00A738A0">
            <w:pPr>
              <w:pStyle w:val="TableParagraph"/>
              <w:ind w:left="105"/>
            </w:pPr>
            <w:r>
              <w:t>Jedná se o maximální počet členů posádek ve službě v rámci směnného provozu pro systémy EKP/MZD.</w:t>
            </w:r>
          </w:p>
        </w:tc>
      </w:tr>
      <w:tr w:rsidR="005460B7">
        <w:trPr>
          <w:trHeight w:hRule="exact" w:val="398"/>
        </w:trPr>
        <w:tc>
          <w:tcPr>
            <w:tcW w:w="1568" w:type="dxa"/>
          </w:tcPr>
          <w:p w:rsidR="005460B7" w:rsidRDefault="00A738A0">
            <w:pPr>
              <w:pStyle w:val="TableParagraph"/>
              <w:spacing w:line="268" w:lineRule="exact"/>
              <w:ind w:left="106"/>
              <w:rPr>
                <w:b/>
              </w:rPr>
            </w:pPr>
            <w:r>
              <w:rPr>
                <w:b/>
              </w:rPr>
              <w:t>Správci</w:t>
            </w:r>
          </w:p>
        </w:tc>
        <w:tc>
          <w:tcPr>
            <w:tcW w:w="850" w:type="dxa"/>
          </w:tcPr>
          <w:p w:rsidR="005460B7" w:rsidRDefault="00A738A0">
            <w:pPr>
              <w:pStyle w:val="TableParagraph"/>
              <w:spacing w:line="268" w:lineRule="exact"/>
              <w:ind w:left="1"/>
              <w:jc w:val="center"/>
            </w:pPr>
            <w:r>
              <w:t>4</w:t>
            </w:r>
          </w:p>
        </w:tc>
        <w:tc>
          <w:tcPr>
            <w:tcW w:w="6657" w:type="dxa"/>
          </w:tcPr>
          <w:p w:rsidR="005460B7" w:rsidRDefault="00A738A0">
            <w:pPr>
              <w:pStyle w:val="TableParagraph"/>
              <w:spacing w:line="268" w:lineRule="exact"/>
              <w:ind w:left="105"/>
            </w:pPr>
            <w:r>
              <w:t xml:space="preserve">Správci technologie </w:t>
            </w:r>
            <w:proofErr w:type="gramStart"/>
            <w:r>
              <w:t>a</w:t>
            </w:r>
            <w:proofErr w:type="gramEnd"/>
            <w:r>
              <w:t xml:space="preserve"> informačních systémů.</w:t>
            </w:r>
          </w:p>
        </w:tc>
      </w:tr>
      <w:tr w:rsidR="005460B7">
        <w:trPr>
          <w:trHeight w:hRule="exact" w:val="667"/>
        </w:trPr>
        <w:tc>
          <w:tcPr>
            <w:tcW w:w="1568" w:type="dxa"/>
          </w:tcPr>
          <w:p w:rsidR="005460B7" w:rsidRDefault="00A738A0">
            <w:pPr>
              <w:pStyle w:val="TableParagraph"/>
              <w:spacing w:line="268" w:lineRule="exact"/>
              <w:ind w:left="106"/>
              <w:rPr>
                <w:b/>
              </w:rPr>
            </w:pPr>
            <w:r>
              <w:rPr>
                <w:b/>
              </w:rPr>
              <w:t>Administrativa</w:t>
            </w:r>
          </w:p>
        </w:tc>
        <w:tc>
          <w:tcPr>
            <w:tcW w:w="850" w:type="dxa"/>
          </w:tcPr>
          <w:p w:rsidR="005460B7" w:rsidRDefault="00A738A0">
            <w:pPr>
              <w:pStyle w:val="TableParagraph"/>
              <w:spacing w:line="268" w:lineRule="exact"/>
              <w:ind w:left="1"/>
              <w:jc w:val="center"/>
            </w:pPr>
            <w:r>
              <w:t>2</w:t>
            </w:r>
          </w:p>
        </w:tc>
        <w:tc>
          <w:tcPr>
            <w:tcW w:w="6657" w:type="dxa"/>
          </w:tcPr>
          <w:p w:rsidR="005460B7" w:rsidRDefault="00A738A0">
            <w:pPr>
              <w:pStyle w:val="TableParagraph"/>
              <w:ind w:left="105" w:right="37"/>
            </w:pPr>
            <w:r>
              <w:t>Jedná se o uživatele zajišťující kontrolu zadaných dat a zajišťující následné vykazování zdravotním pojišťovnám.</w:t>
            </w:r>
          </w:p>
        </w:tc>
      </w:tr>
    </w:tbl>
    <w:p w:rsidR="005460B7" w:rsidRDefault="00A738A0">
      <w:pPr>
        <w:spacing w:before="1"/>
        <w:ind w:left="152"/>
        <w:rPr>
          <w:rFonts w:ascii="Calibri" w:hAnsi="Calibri"/>
          <w:sz w:val="18"/>
        </w:rPr>
      </w:pPr>
      <w:r>
        <w:rPr>
          <w:rFonts w:ascii="Calibri" w:hAnsi="Calibri"/>
          <w:color w:val="44536A"/>
          <w:sz w:val="18"/>
        </w:rPr>
        <w:t>Tabulka 7: Výchozí stav: Uživatelé</w:t>
      </w:r>
    </w:p>
    <w:p w:rsidR="005460B7" w:rsidRDefault="00A738A0">
      <w:pPr>
        <w:pStyle w:val="Zkladntext"/>
        <w:spacing w:before="4"/>
        <w:rPr>
          <w:rFonts w:ascii="Calibri"/>
          <w:sz w:val="16"/>
        </w:rPr>
      </w:pPr>
      <w:r>
        <w:pict>
          <v:group id="_x0000_s1027" style="position:absolute;margin-left:54.95pt;margin-top:11.95pt;width:485.3pt;height:45.4pt;z-index:1720;mso-wrap-distance-left:0;mso-wrap-distance-right:0;mso-position-horizontal-relative:page" coordorigin="1099,239" coordsize="9706,908">
            <v:rect id="_x0000_s1031" style="position:absolute;left:1104;top:239;width:9696;height:439" fillcolor="#dfdfdf" stroked="f"/>
            <v:rect id="_x0000_s1030" style="position:absolute;left:1104;top:678;width:9696;height:459" fillcolor="#dfdfdf" stroked="f"/>
            <v:line id="_x0000_s1029" style="position:absolute" from="1104,1142" to="10800,1142" strokeweight=".48pt"/>
            <v:shape id="_x0000_s1028" type="#_x0000_t202" style="position:absolute;left:1104;top:239;width:9696;height:903" filled="f" stroked="f">
              <v:textbox inset="0,0,0,0">
                <w:txbxContent>
                  <w:p w:rsidR="005460B7" w:rsidRDefault="00A738A0">
                    <w:pPr>
                      <w:ind w:left="386" w:right="96" w:hanging="359"/>
                      <w:rPr>
                        <w:rFonts w:ascii="Calibri" w:hAnsi="Calibri"/>
                        <w:b/>
                        <w:sz w:val="36"/>
                      </w:rPr>
                    </w:pPr>
                    <w:r>
                      <w:rPr>
                        <w:rFonts w:ascii="Calibri" w:hAnsi="Calibri"/>
                        <w:b/>
                        <w:sz w:val="36"/>
                      </w:rPr>
                      <w:t>4. Úroveň požadovaných služeb maintenance a základní podpory</w:t>
                    </w:r>
                  </w:p>
                </w:txbxContent>
              </v:textbox>
            </v:shape>
            <w10:wrap type="topAndBottom" anchorx="page"/>
          </v:group>
        </w:pict>
      </w:r>
    </w:p>
    <w:p w:rsidR="005460B7" w:rsidRDefault="00A738A0">
      <w:pPr>
        <w:pStyle w:val="Zkladntext"/>
        <w:spacing w:before="32"/>
        <w:ind w:left="152" w:right="81"/>
        <w:rPr>
          <w:rFonts w:ascii="Calibri" w:hAnsi="Calibri"/>
        </w:rPr>
      </w:pPr>
      <w:r>
        <w:rPr>
          <w:rFonts w:ascii="Calibri" w:hAnsi="Calibri"/>
        </w:rPr>
        <w:t xml:space="preserve">V následující tabulce je úroveň požadovaných služeb dle </w:t>
      </w:r>
      <w:r>
        <w:rPr>
          <w:rFonts w:ascii="Calibri" w:hAnsi="Calibri"/>
          <w:u w:val="single"/>
        </w:rPr>
        <w:t xml:space="preserve">Specifikace služeb </w:t>
      </w:r>
      <w:r>
        <w:rPr>
          <w:rFonts w:ascii="Calibri" w:hAnsi="Calibri"/>
        </w:rPr>
        <w:t>pro Systém v rámci maintenance a základní podpory:</w:t>
      </w:r>
    </w:p>
    <w:p w:rsidR="005460B7" w:rsidRDefault="005460B7">
      <w:pPr>
        <w:pStyle w:val="Zkladntext"/>
        <w:spacing w:before="8"/>
        <w:rPr>
          <w:rFonts w:ascii="Calibri"/>
          <w:sz w:val="9"/>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1330"/>
        <w:gridCol w:w="5334"/>
      </w:tblGrid>
      <w:tr w:rsidR="005460B7">
        <w:trPr>
          <w:trHeight w:hRule="exact" w:val="667"/>
        </w:trPr>
        <w:tc>
          <w:tcPr>
            <w:tcW w:w="2833" w:type="dxa"/>
          </w:tcPr>
          <w:p w:rsidR="005460B7" w:rsidRDefault="00A738A0">
            <w:pPr>
              <w:pStyle w:val="TableParagraph"/>
              <w:spacing w:before="1"/>
              <w:ind w:left="106"/>
              <w:rPr>
                <w:b/>
              </w:rPr>
            </w:pPr>
            <w:r>
              <w:rPr>
                <w:b/>
              </w:rPr>
              <w:t>Oblast</w:t>
            </w:r>
          </w:p>
        </w:tc>
        <w:tc>
          <w:tcPr>
            <w:tcW w:w="1330" w:type="dxa"/>
          </w:tcPr>
          <w:p w:rsidR="005460B7" w:rsidRDefault="00A738A0">
            <w:pPr>
              <w:pStyle w:val="TableParagraph"/>
              <w:ind w:left="105" w:right="81"/>
              <w:rPr>
                <w:b/>
              </w:rPr>
            </w:pPr>
            <w:r>
              <w:rPr>
                <w:b/>
              </w:rPr>
              <w:t>Režim poskytování</w:t>
            </w:r>
          </w:p>
        </w:tc>
        <w:tc>
          <w:tcPr>
            <w:tcW w:w="5334" w:type="dxa"/>
          </w:tcPr>
          <w:p w:rsidR="005460B7" w:rsidRDefault="00A738A0">
            <w:pPr>
              <w:pStyle w:val="TableParagraph"/>
              <w:spacing w:before="1"/>
              <w:ind w:left="105"/>
              <w:rPr>
                <w:b/>
              </w:rPr>
            </w:pPr>
            <w:r>
              <w:rPr>
                <w:b/>
              </w:rPr>
              <w:t>Poznámka</w:t>
            </w:r>
          </w:p>
        </w:tc>
      </w:tr>
      <w:tr w:rsidR="005460B7">
        <w:trPr>
          <w:trHeight w:hRule="exact" w:val="398"/>
        </w:trPr>
        <w:tc>
          <w:tcPr>
            <w:tcW w:w="2833" w:type="dxa"/>
          </w:tcPr>
          <w:p w:rsidR="005460B7" w:rsidRDefault="00A738A0">
            <w:pPr>
              <w:pStyle w:val="TableParagraph"/>
              <w:spacing w:before="1"/>
              <w:ind w:left="106"/>
            </w:pPr>
            <w:r>
              <w:t>Infrastruktura pro IS ZOS</w:t>
            </w:r>
          </w:p>
        </w:tc>
        <w:tc>
          <w:tcPr>
            <w:tcW w:w="1330" w:type="dxa"/>
          </w:tcPr>
          <w:p w:rsidR="005460B7" w:rsidRDefault="00A738A0">
            <w:pPr>
              <w:pStyle w:val="TableParagraph"/>
              <w:spacing w:before="1"/>
              <w:ind w:left="105"/>
            </w:pPr>
            <w:r>
              <w:t>24 x 7</w:t>
            </w:r>
          </w:p>
        </w:tc>
        <w:tc>
          <w:tcPr>
            <w:tcW w:w="5334" w:type="dxa"/>
          </w:tcPr>
          <w:p w:rsidR="005460B7" w:rsidRDefault="005460B7"/>
        </w:tc>
      </w:tr>
      <w:tr w:rsidR="005460B7">
        <w:trPr>
          <w:trHeight w:hRule="exact" w:val="401"/>
        </w:trPr>
        <w:tc>
          <w:tcPr>
            <w:tcW w:w="2833" w:type="dxa"/>
          </w:tcPr>
          <w:p w:rsidR="005460B7" w:rsidRDefault="00A738A0">
            <w:pPr>
              <w:pStyle w:val="TableParagraph"/>
              <w:spacing w:before="1"/>
              <w:ind w:left="106"/>
            </w:pPr>
            <w:r>
              <w:t>Infrastruktura pro ostatní IT</w:t>
            </w:r>
          </w:p>
        </w:tc>
        <w:tc>
          <w:tcPr>
            <w:tcW w:w="1330" w:type="dxa"/>
          </w:tcPr>
          <w:p w:rsidR="005460B7" w:rsidRDefault="00A738A0">
            <w:pPr>
              <w:pStyle w:val="TableParagraph"/>
              <w:spacing w:before="1"/>
              <w:ind w:left="105"/>
            </w:pPr>
            <w:r>
              <w:t>10 x 5</w:t>
            </w:r>
          </w:p>
        </w:tc>
        <w:tc>
          <w:tcPr>
            <w:tcW w:w="5334" w:type="dxa"/>
          </w:tcPr>
          <w:p w:rsidR="005460B7" w:rsidRDefault="005460B7"/>
        </w:tc>
      </w:tr>
      <w:tr w:rsidR="005460B7">
        <w:trPr>
          <w:trHeight w:hRule="exact" w:val="398"/>
        </w:trPr>
        <w:tc>
          <w:tcPr>
            <w:tcW w:w="2833" w:type="dxa"/>
          </w:tcPr>
          <w:p w:rsidR="005460B7" w:rsidRDefault="00A738A0">
            <w:pPr>
              <w:pStyle w:val="TableParagraph"/>
              <w:spacing w:line="268" w:lineRule="exact"/>
              <w:ind w:left="106"/>
            </w:pPr>
            <w:r>
              <w:t>Klientská pracoviště ZOS</w:t>
            </w:r>
          </w:p>
        </w:tc>
        <w:tc>
          <w:tcPr>
            <w:tcW w:w="1330" w:type="dxa"/>
          </w:tcPr>
          <w:p w:rsidR="005460B7" w:rsidRDefault="00A738A0">
            <w:pPr>
              <w:pStyle w:val="TableParagraph"/>
              <w:spacing w:line="268" w:lineRule="exact"/>
              <w:ind w:left="105"/>
            </w:pPr>
            <w:r>
              <w:t>24 x 7</w:t>
            </w:r>
          </w:p>
        </w:tc>
        <w:tc>
          <w:tcPr>
            <w:tcW w:w="5334" w:type="dxa"/>
          </w:tcPr>
          <w:p w:rsidR="005460B7" w:rsidRDefault="00A738A0">
            <w:pPr>
              <w:pStyle w:val="TableParagraph"/>
              <w:spacing w:line="268" w:lineRule="exact"/>
              <w:ind w:left="105"/>
            </w:pPr>
            <w:r>
              <w:t>Dispečerská pracoviště umístěná na ZOS</w:t>
            </w:r>
          </w:p>
        </w:tc>
      </w:tr>
      <w:tr w:rsidR="005460B7">
        <w:trPr>
          <w:trHeight w:hRule="exact" w:val="934"/>
        </w:trPr>
        <w:tc>
          <w:tcPr>
            <w:tcW w:w="2833" w:type="dxa"/>
          </w:tcPr>
          <w:p w:rsidR="005460B7" w:rsidRDefault="00A738A0">
            <w:pPr>
              <w:pStyle w:val="TableParagraph"/>
              <w:spacing w:line="268" w:lineRule="exact"/>
              <w:ind w:left="106"/>
            </w:pPr>
            <w:r>
              <w:t>Okolí systému IS ZOS</w:t>
            </w:r>
          </w:p>
        </w:tc>
        <w:tc>
          <w:tcPr>
            <w:tcW w:w="1330" w:type="dxa"/>
          </w:tcPr>
          <w:p w:rsidR="005460B7" w:rsidRDefault="00A738A0">
            <w:pPr>
              <w:pStyle w:val="TableParagraph"/>
              <w:spacing w:line="268" w:lineRule="exact"/>
              <w:ind w:left="105"/>
            </w:pPr>
            <w:r>
              <w:t>24 x 7</w:t>
            </w:r>
          </w:p>
        </w:tc>
        <w:tc>
          <w:tcPr>
            <w:tcW w:w="5334" w:type="dxa"/>
          </w:tcPr>
          <w:p w:rsidR="005460B7" w:rsidRDefault="00A738A0">
            <w:pPr>
              <w:pStyle w:val="TableParagraph"/>
              <w:ind w:left="105" w:right="141"/>
            </w:pPr>
            <w:r>
              <w:t xml:space="preserve">Součinnost při konfiguraci systémových a komunikačních komponent určených pro chod IS ZOSS </w:t>
            </w:r>
            <w:proofErr w:type="gramStart"/>
            <w:r>
              <w:t>a</w:t>
            </w:r>
            <w:proofErr w:type="gramEnd"/>
            <w:r>
              <w:t xml:space="preserve"> identifikaci chyb a řešení kritických situací IS</w:t>
            </w:r>
            <w:r>
              <w:rPr>
                <w:spacing w:val="-3"/>
              </w:rPr>
              <w:t xml:space="preserve"> </w:t>
            </w:r>
            <w:r>
              <w:t>ZOS.</w:t>
            </w:r>
          </w:p>
        </w:tc>
      </w:tr>
      <w:tr w:rsidR="005460B7">
        <w:trPr>
          <w:trHeight w:hRule="exact" w:val="936"/>
        </w:trPr>
        <w:tc>
          <w:tcPr>
            <w:tcW w:w="2833" w:type="dxa"/>
          </w:tcPr>
          <w:p w:rsidR="005460B7" w:rsidRDefault="00A738A0">
            <w:pPr>
              <w:pStyle w:val="TableParagraph"/>
              <w:spacing w:before="1"/>
              <w:ind w:left="106"/>
            </w:pPr>
            <w:r>
              <w:t>Okolí systému Ostatní části</w:t>
            </w:r>
          </w:p>
          <w:p w:rsidR="005460B7" w:rsidRDefault="00A738A0">
            <w:pPr>
              <w:pStyle w:val="TableParagraph"/>
              <w:ind w:left="106"/>
            </w:pPr>
            <w:r>
              <w:t>IT</w:t>
            </w:r>
          </w:p>
        </w:tc>
        <w:tc>
          <w:tcPr>
            <w:tcW w:w="1330" w:type="dxa"/>
          </w:tcPr>
          <w:p w:rsidR="005460B7" w:rsidRDefault="00A738A0">
            <w:pPr>
              <w:pStyle w:val="TableParagraph"/>
              <w:spacing w:before="1"/>
              <w:ind w:left="105"/>
            </w:pPr>
            <w:r>
              <w:t>10 x 5</w:t>
            </w:r>
          </w:p>
        </w:tc>
        <w:tc>
          <w:tcPr>
            <w:tcW w:w="5334" w:type="dxa"/>
          </w:tcPr>
          <w:p w:rsidR="005460B7" w:rsidRDefault="00A738A0">
            <w:pPr>
              <w:pStyle w:val="TableParagraph"/>
              <w:spacing w:before="1"/>
              <w:ind w:left="105" w:right="124"/>
            </w:pPr>
            <w:r>
              <w:t xml:space="preserve">Součinnost při konfiguraci systémových a komunikačních komponent </w:t>
            </w:r>
            <w:proofErr w:type="gramStart"/>
            <w:r>
              <w:t>a</w:t>
            </w:r>
            <w:proofErr w:type="gramEnd"/>
            <w:r>
              <w:t xml:space="preserve"> identifikaci chyb a řešení kritických situací IT infrastruktury.</w:t>
            </w:r>
          </w:p>
        </w:tc>
      </w:tr>
    </w:tbl>
    <w:p w:rsidR="005460B7" w:rsidRDefault="00A738A0">
      <w:pPr>
        <w:spacing w:before="1"/>
        <w:ind w:left="152"/>
        <w:rPr>
          <w:rFonts w:ascii="Calibri" w:hAnsi="Calibri"/>
          <w:i/>
          <w:sz w:val="18"/>
        </w:rPr>
      </w:pPr>
      <w:r>
        <w:rPr>
          <w:rFonts w:ascii="Calibri" w:hAnsi="Calibri"/>
          <w:i/>
          <w:color w:val="44536A"/>
          <w:sz w:val="18"/>
        </w:rPr>
        <w:t>Tabulka 8: Úroveň poskytovaných služeb</w:t>
      </w:r>
    </w:p>
    <w:p w:rsidR="005460B7" w:rsidRDefault="005460B7">
      <w:pPr>
        <w:pStyle w:val="Zkladntext"/>
        <w:rPr>
          <w:rFonts w:ascii="Calibri"/>
          <w:i/>
          <w:sz w:val="18"/>
        </w:rPr>
      </w:pPr>
    </w:p>
    <w:p w:rsidR="005460B7" w:rsidRDefault="005460B7">
      <w:pPr>
        <w:pStyle w:val="Zkladntext"/>
        <w:rPr>
          <w:rFonts w:ascii="Calibri"/>
          <w:i/>
          <w:sz w:val="18"/>
        </w:rPr>
      </w:pPr>
    </w:p>
    <w:p w:rsidR="005460B7" w:rsidRDefault="00A738A0">
      <w:pPr>
        <w:pStyle w:val="Zkladntext"/>
        <w:spacing w:before="147"/>
        <w:ind w:left="152"/>
        <w:rPr>
          <w:rFonts w:ascii="Calibri" w:hAnsi="Calibri"/>
        </w:rPr>
      </w:pPr>
      <w:r>
        <w:rPr>
          <w:rFonts w:ascii="Calibri" w:hAnsi="Calibri"/>
          <w:u w:val="single"/>
        </w:rPr>
        <w:t xml:space="preserve">Požadované služby </w:t>
      </w:r>
      <w:proofErr w:type="gramStart"/>
      <w:r>
        <w:rPr>
          <w:rFonts w:ascii="Calibri" w:hAnsi="Calibri"/>
          <w:u w:val="single"/>
        </w:rPr>
        <w:t>nad</w:t>
      </w:r>
      <w:proofErr w:type="gramEnd"/>
      <w:r>
        <w:rPr>
          <w:rFonts w:ascii="Calibri" w:hAnsi="Calibri"/>
          <w:u w:val="single"/>
        </w:rPr>
        <w:t xml:space="preserve"> rámec Specifikaci služeb:</w:t>
      </w:r>
    </w:p>
    <w:p w:rsidR="005460B7" w:rsidRDefault="00A738A0">
      <w:pPr>
        <w:pStyle w:val="Zkladntext"/>
        <w:spacing w:before="120"/>
        <w:ind w:left="152"/>
        <w:rPr>
          <w:rFonts w:ascii="Calibri"/>
        </w:rPr>
      </w:pPr>
      <w:r>
        <w:rPr>
          <w:rFonts w:ascii="Calibri"/>
        </w:rPr>
        <w:t>Nejsou</w:t>
      </w:r>
    </w:p>
    <w:p w:rsidR="005460B7" w:rsidRDefault="005460B7">
      <w:pPr>
        <w:rPr>
          <w:rFonts w:ascii="Calibri"/>
        </w:rPr>
        <w:sectPr w:rsidR="005460B7">
          <w:pgSz w:w="11910" w:h="16840"/>
          <w:pgMar w:top="1400" w:right="980" w:bottom="280" w:left="980" w:header="708" w:footer="708" w:gutter="0"/>
          <w:cols w:space="708"/>
        </w:sectPr>
      </w:pPr>
    </w:p>
    <w:p w:rsidR="005460B7" w:rsidRDefault="00A738A0">
      <w:pPr>
        <w:pStyle w:val="Nadpis4"/>
        <w:spacing w:before="78"/>
        <w:ind w:left="116"/>
      </w:pPr>
      <w:r>
        <w:lastRenderedPageBreak/>
        <w:t>Příloha č. 3:   Smluvní komunikace</w:t>
      </w:r>
    </w:p>
    <w:p w:rsidR="005460B7" w:rsidRDefault="00A738A0">
      <w:pPr>
        <w:pStyle w:val="Zkladntext"/>
        <w:spacing w:before="121"/>
        <w:ind w:left="116"/>
      </w:pPr>
      <w:r>
        <w:rPr>
          <w:u w:val="single"/>
        </w:rPr>
        <w:t>Kontaktní osoby a další kontakty Objednatele:</w:t>
      </w:r>
    </w:p>
    <w:p w:rsidR="005460B7" w:rsidRDefault="005460B7">
      <w:pPr>
        <w:pStyle w:val="Zkladntext"/>
        <w:spacing w:before="3"/>
        <w:rPr>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3041"/>
        <w:gridCol w:w="3051"/>
      </w:tblGrid>
      <w:tr w:rsidR="005460B7">
        <w:trPr>
          <w:trHeight w:hRule="exact" w:val="384"/>
        </w:trPr>
        <w:tc>
          <w:tcPr>
            <w:tcW w:w="2972" w:type="dxa"/>
          </w:tcPr>
          <w:p w:rsidR="005460B7" w:rsidRDefault="00A738A0">
            <w:pPr>
              <w:pStyle w:val="TableParagraph"/>
              <w:ind w:left="105"/>
              <w:rPr>
                <w:rFonts w:ascii="Arial" w:hAnsi="Arial"/>
              </w:rPr>
            </w:pPr>
            <w:r>
              <w:rPr>
                <w:rFonts w:ascii="Arial" w:hAnsi="Arial"/>
              </w:rPr>
              <w:t>Jméno</w:t>
            </w:r>
          </w:p>
        </w:tc>
        <w:tc>
          <w:tcPr>
            <w:tcW w:w="3041" w:type="dxa"/>
          </w:tcPr>
          <w:p w:rsidR="005460B7" w:rsidRDefault="00A738A0">
            <w:pPr>
              <w:pStyle w:val="TableParagraph"/>
              <w:ind w:left="105"/>
              <w:rPr>
                <w:rFonts w:ascii="Arial"/>
              </w:rPr>
            </w:pPr>
            <w:r>
              <w:rPr>
                <w:rFonts w:ascii="Arial"/>
              </w:rPr>
              <w:t>Telefon</w:t>
            </w:r>
          </w:p>
        </w:tc>
        <w:tc>
          <w:tcPr>
            <w:tcW w:w="3051" w:type="dxa"/>
          </w:tcPr>
          <w:p w:rsidR="005460B7" w:rsidRDefault="00A738A0">
            <w:pPr>
              <w:pStyle w:val="TableParagraph"/>
              <w:rPr>
                <w:rFonts w:ascii="Arial"/>
              </w:rPr>
            </w:pPr>
            <w:r>
              <w:rPr>
                <w:rFonts w:ascii="Arial"/>
              </w:rPr>
              <w:t>Email</w:t>
            </w:r>
          </w:p>
        </w:tc>
      </w:tr>
      <w:tr w:rsidR="00F96AF9">
        <w:trPr>
          <w:trHeight w:hRule="exact" w:val="382"/>
        </w:trPr>
        <w:tc>
          <w:tcPr>
            <w:tcW w:w="2972" w:type="dxa"/>
          </w:tcPr>
          <w:p w:rsidR="00F96AF9" w:rsidRDefault="00F96AF9" w:rsidP="00F96AF9">
            <w:r w:rsidRPr="00AD0EE9">
              <w:t>xxxxxxxxxxxxxxxx</w:t>
            </w:r>
          </w:p>
        </w:tc>
        <w:tc>
          <w:tcPr>
            <w:tcW w:w="3041" w:type="dxa"/>
          </w:tcPr>
          <w:p w:rsidR="00F96AF9" w:rsidRDefault="00F96AF9" w:rsidP="00F96AF9">
            <w:r w:rsidRPr="00AD0EE9">
              <w:t>xxxxxxxxxxxxxxxx</w:t>
            </w:r>
          </w:p>
        </w:tc>
        <w:tc>
          <w:tcPr>
            <w:tcW w:w="3051" w:type="dxa"/>
          </w:tcPr>
          <w:p w:rsidR="00F96AF9" w:rsidRDefault="00F96AF9" w:rsidP="00F96AF9">
            <w:r w:rsidRPr="00AD0EE9">
              <w:t>xxxxxxxxxxxxxxxx</w:t>
            </w:r>
          </w:p>
        </w:tc>
      </w:tr>
      <w:tr w:rsidR="00F96AF9">
        <w:trPr>
          <w:trHeight w:hRule="exact" w:val="384"/>
        </w:trPr>
        <w:tc>
          <w:tcPr>
            <w:tcW w:w="2972" w:type="dxa"/>
          </w:tcPr>
          <w:p w:rsidR="00F96AF9" w:rsidRDefault="00F96AF9" w:rsidP="00F96AF9">
            <w:r w:rsidRPr="00AD0EE9">
              <w:t>xxxxxxxxxxxxxxxx</w:t>
            </w:r>
          </w:p>
        </w:tc>
        <w:tc>
          <w:tcPr>
            <w:tcW w:w="3041" w:type="dxa"/>
          </w:tcPr>
          <w:p w:rsidR="00F96AF9" w:rsidRDefault="00F96AF9" w:rsidP="00F96AF9">
            <w:r w:rsidRPr="00AD0EE9">
              <w:t>xxxxxxxxxxxxxxxx</w:t>
            </w:r>
          </w:p>
        </w:tc>
        <w:tc>
          <w:tcPr>
            <w:tcW w:w="3051" w:type="dxa"/>
          </w:tcPr>
          <w:p w:rsidR="00F96AF9" w:rsidRDefault="00F96AF9" w:rsidP="00F96AF9">
            <w:r w:rsidRPr="00AD0EE9">
              <w:t>xxxxxxxxxxxxxxxx</w:t>
            </w:r>
          </w:p>
        </w:tc>
      </w:tr>
    </w:tbl>
    <w:p w:rsidR="005460B7" w:rsidRDefault="005460B7">
      <w:pPr>
        <w:pStyle w:val="Zkladntext"/>
        <w:rPr>
          <w:sz w:val="24"/>
        </w:rPr>
      </w:pPr>
    </w:p>
    <w:p w:rsidR="005460B7" w:rsidRDefault="005460B7">
      <w:pPr>
        <w:pStyle w:val="Zkladntext"/>
        <w:rPr>
          <w:sz w:val="24"/>
        </w:rPr>
      </w:pPr>
    </w:p>
    <w:p w:rsidR="005460B7" w:rsidRDefault="00A738A0">
      <w:pPr>
        <w:pStyle w:val="Zkladntext"/>
        <w:spacing w:before="194"/>
        <w:ind w:left="116"/>
      </w:pPr>
      <w:r>
        <w:rPr>
          <w:u w:val="single"/>
        </w:rPr>
        <w:t>Kontaktní osoby Poskytovatele:</w:t>
      </w:r>
    </w:p>
    <w:p w:rsidR="005460B7" w:rsidRDefault="005460B7">
      <w:pPr>
        <w:pStyle w:val="Zkladntext"/>
        <w:spacing w:before="3"/>
        <w:rPr>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3"/>
        <w:gridCol w:w="3008"/>
        <w:gridCol w:w="3053"/>
      </w:tblGrid>
      <w:tr w:rsidR="005460B7">
        <w:trPr>
          <w:trHeight w:hRule="exact" w:val="384"/>
        </w:trPr>
        <w:tc>
          <w:tcPr>
            <w:tcW w:w="3003" w:type="dxa"/>
          </w:tcPr>
          <w:p w:rsidR="005460B7" w:rsidRDefault="00A738A0">
            <w:pPr>
              <w:pStyle w:val="TableParagraph"/>
              <w:spacing w:before="2"/>
              <w:ind w:left="105"/>
              <w:rPr>
                <w:rFonts w:ascii="Arial" w:hAnsi="Arial"/>
              </w:rPr>
            </w:pPr>
            <w:r>
              <w:rPr>
                <w:rFonts w:ascii="Arial" w:hAnsi="Arial"/>
              </w:rPr>
              <w:t>Jméno</w:t>
            </w:r>
          </w:p>
        </w:tc>
        <w:tc>
          <w:tcPr>
            <w:tcW w:w="3008" w:type="dxa"/>
          </w:tcPr>
          <w:p w:rsidR="005460B7" w:rsidRDefault="00A738A0">
            <w:pPr>
              <w:pStyle w:val="TableParagraph"/>
              <w:spacing w:before="2"/>
              <w:rPr>
                <w:rFonts w:ascii="Arial"/>
              </w:rPr>
            </w:pPr>
            <w:r>
              <w:rPr>
                <w:rFonts w:ascii="Arial"/>
              </w:rPr>
              <w:t>Telefon</w:t>
            </w:r>
          </w:p>
        </w:tc>
        <w:tc>
          <w:tcPr>
            <w:tcW w:w="3053" w:type="dxa"/>
          </w:tcPr>
          <w:p w:rsidR="005460B7" w:rsidRDefault="00A738A0">
            <w:pPr>
              <w:pStyle w:val="TableParagraph"/>
              <w:spacing w:before="2"/>
              <w:rPr>
                <w:rFonts w:ascii="Arial"/>
              </w:rPr>
            </w:pPr>
            <w:r>
              <w:rPr>
                <w:rFonts w:ascii="Arial"/>
              </w:rPr>
              <w:t>Email</w:t>
            </w:r>
          </w:p>
        </w:tc>
      </w:tr>
      <w:tr w:rsidR="00F96AF9">
        <w:trPr>
          <w:trHeight w:hRule="exact" w:val="382"/>
        </w:trPr>
        <w:tc>
          <w:tcPr>
            <w:tcW w:w="3003" w:type="dxa"/>
          </w:tcPr>
          <w:p w:rsidR="00F96AF9" w:rsidRDefault="00F96AF9" w:rsidP="00F96AF9">
            <w:r w:rsidRPr="005079F3">
              <w:t>xxxxxxxxxxxxxxxx</w:t>
            </w:r>
          </w:p>
        </w:tc>
        <w:tc>
          <w:tcPr>
            <w:tcW w:w="3008" w:type="dxa"/>
          </w:tcPr>
          <w:p w:rsidR="00F96AF9" w:rsidRDefault="00F96AF9" w:rsidP="00F96AF9">
            <w:r w:rsidRPr="005079F3">
              <w:t>xxxxxxxxxxxxxxxx</w:t>
            </w:r>
          </w:p>
        </w:tc>
        <w:tc>
          <w:tcPr>
            <w:tcW w:w="3053" w:type="dxa"/>
          </w:tcPr>
          <w:p w:rsidR="00F96AF9" w:rsidRDefault="00F96AF9" w:rsidP="00F96AF9">
            <w:r w:rsidRPr="005079F3">
              <w:t>xxxxxxxxxxxxxxxx</w:t>
            </w:r>
          </w:p>
        </w:tc>
      </w:tr>
      <w:tr w:rsidR="00F96AF9">
        <w:trPr>
          <w:trHeight w:hRule="exact" w:val="384"/>
        </w:trPr>
        <w:tc>
          <w:tcPr>
            <w:tcW w:w="3003" w:type="dxa"/>
          </w:tcPr>
          <w:p w:rsidR="00F96AF9" w:rsidRDefault="00F96AF9" w:rsidP="00F96AF9">
            <w:r w:rsidRPr="005079F3">
              <w:t>xxxxxxxxxxxxxxxx</w:t>
            </w:r>
          </w:p>
        </w:tc>
        <w:tc>
          <w:tcPr>
            <w:tcW w:w="3008" w:type="dxa"/>
          </w:tcPr>
          <w:p w:rsidR="00F96AF9" w:rsidRDefault="00F96AF9" w:rsidP="00F96AF9">
            <w:r w:rsidRPr="005079F3">
              <w:t>xxxxxxxxxxxxxxxx</w:t>
            </w:r>
          </w:p>
        </w:tc>
        <w:tc>
          <w:tcPr>
            <w:tcW w:w="3053" w:type="dxa"/>
          </w:tcPr>
          <w:p w:rsidR="00F96AF9" w:rsidRDefault="00F96AF9" w:rsidP="00F96AF9">
            <w:r w:rsidRPr="005079F3">
              <w:t>xxxxxxxxxxxxxxxx</w:t>
            </w:r>
          </w:p>
        </w:tc>
      </w:tr>
    </w:tbl>
    <w:p w:rsidR="005460B7" w:rsidRDefault="005460B7">
      <w:pPr>
        <w:pStyle w:val="Zkladntext"/>
        <w:spacing w:before="6"/>
        <w:rPr>
          <w:sz w:val="32"/>
        </w:rPr>
      </w:pPr>
    </w:p>
    <w:p w:rsidR="005460B7" w:rsidRDefault="00A738A0">
      <w:pPr>
        <w:pStyle w:val="Zkladntext"/>
        <w:ind w:left="116"/>
      </w:pPr>
      <w:r>
        <w:rPr>
          <w:u w:val="single"/>
        </w:rPr>
        <w:t>Helpdesk Poskytovatele:</w:t>
      </w:r>
    </w:p>
    <w:p w:rsidR="00F96AF9" w:rsidRDefault="00A738A0">
      <w:pPr>
        <w:pStyle w:val="Zkladntext"/>
        <w:spacing w:before="118" w:line="352" w:lineRule="auto"/>
        <w:ind w:left="116" w:right="2585"/>
      </w:pPr>
      <w:r>
        <w:t xml:space="preserve">Adresa helpdesku (URL): </w:t>
      </w:r>
      <w:r w:rsidR="00F96AF9">
        <w:t>xxxxxxxxxxxxxxxx</w:t>
      </w:r>
      <w:r w:rsidR="00F96AF9">
        <w:t xml:space="preserve"> </w:t>
      </w:r>
    </w:p>
    <w:p w:rsidR="005460B7" w:rsidRDefault="00A738A0">
      <w:pPr>
        <w:pStyle w:val="Zkladntext"/>
        <w:spacing w:before="118" w:line="352" w:lineRule="auto"/>
        <w:ind w:left="116" w:right="2585"/>
      </w:pPr>
      <w:r>
        <w:t xml:space="preserve">Telefon: </w:t>
      </w:r>
      <w:r w:rsidR="00F96AF9">
        <w:t>xxxxxxxxxxxxxxxx</w:t>
      </w:r>
    </w:p>
    <w:p w:rsidR="005460B7" w:rsidRDefault="00A738A0" w:rsidP="00F96AF9">
      <w:pPr>
        <w:pStyle w:val="Zkladntext"/>
        <w:spacing w:before="5"/>
        <w:ind w:left="116"/>
        <w:sectPr w:rsidR="005460B7">
          <w:pgSz w:w="11910" w:h="16840"/>
          <w:pgMar w:top="1320" w:right="1300" w:bottom="280" w:left="1300" w:header="708" w:footer="708" w:gutter="0"/>
          <w:cols w:space="708"/>
        </w:sectPr>
      </w:pPr>
      <w:r>
        <w:t xml:space="preserve">Email: </w:t>
      </w:r>
      <w:r w:rsidR="00F96AF9">
        <w:t>xxxxxxxxxxxxxxxx</w:t>
      </w:r>
      <w:bookmarkStart w:id="0" w:name="_GoBack"/>
      <w:bookmarkEnd w:id="0"/>
    </w:p>
    <w:p w:rsidR="005460B7" w:rsidRDefault="00A738A0">
      <w:pPr>
        <w:spacing w:before="52"/>
        <w:ind w:left="163"/>
        <w:rPr>
          <w:rFonts w:ascii="Calibri" w:hAnsi="Calibri"/>
          <w:b/>
          <w:sz w:val="18"/>
        </w:rPr>
      </w:pPr>
      <w:r>
        <w:lastRenderedPageBreak/>
        <w:pict>
          <v:shape id="_x0000_s1026" type="#_x0000_t202" style="position:absolute;left:0;text-align:left;margin-left:299.55pt;margin-top:1.55pt;width:147.45pt;height:25.35pt;z-index:1744;mso-position-horizontal-relative:page" filled="f" stroked="f">
            <v:textbox style="mso-next-textbox:#_x0000_s1026" inset="0,0,0,0">
              <w:txbxContent>
                <w:tbl>
                  <w:tblPr>
                    <w:tblStyle w:val="TableNormal"/>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1610"/>
                    <w:gridCol w:w="1313"/>
                  </w:tblGrid>
                  <w:tr w:rsidR="005460B7">
                    <w:trPr>
                      <w:trHeight w:hRule="exact" w:val="245"/>
                    </w:trPr>
                    <w:tc>
                      <w:tcPr>
                        <w:tcW w:w="1610" w:type="dxa"/>
                      </w:tcPr>
                      <w:p w:rsidR="005460B7" w:rsidRDefault="00A738A0">
                        <w:pPr>
                          <w:pStyle w:val="TableParagraph"/>
                          <w:spacing w:before="23"/>
                          <w:ind w:left="21"/>
                          <w:rPr>
                            <w:i/>
                            <w:sz w:val="16"/>
                          </w:rPr>
                        </w:pPr>
                        <w:r>
                          <w:rPr>
                            <w:i/>
                            <w:w w:val="105"/>
                            <w:sz w:val="16"/>
                          </w:rPr>
                          <w:t>Počet měsíců</w:t>
                        </w:r>
                      </w:p>
                    </w:tc>
                    <w:tc>
                      <w:tcPr>
                        <w:tcW w:w="1313" w:type="dxa"/>
                        <w:shd w:val="clear" w:color="auto" w:fill="C5DFB4"/>
                      </w:tcPr>
                      <w:p w:rsidR="005460B7" w:rsidRDefault="00A738A0">
                        <w:pPr>
                          <w:pStyle w:val="TableParagraph"/>
                          <w:spacing w:before="23"/>
                          <w:ind w:left="0" w:right="53"/>
                          <w:jc w:val="right"/>
                          <w:rPr>
                            <w:i/>
                            <w:sz w:val="16"/>
                          </w:rPr>
                        </w:pPr>
                        <w:r>
                          <w:rPr>
                            <w:i/>
                            <w:w w:val="105"/>
                            <w:sz w:val="16"/>
                          </w:rPr>
                          <w:t>10</w:t>
                        </w:r>
                      </w:p>
                    </w:tc>
                  </w:tr>
                  <w:tr w:rsidR="005460B7">
                    <w:trPr>
                      <w:trHeight w:hRule="exact" w:val="245"/>
                    </w:trPr>
                    <w:tc>
                      <w:tcPr>
                        <w:tcW w:w="1610" w:type="dxa"/>
                      </w:tcPr>
                      <w:p w:rsidR="005460B7" w:rsidRDefault="00A738A0">
                        <w:pPr>
                          <w:pStyle w:val="TableParagraph"/>
                          <w:spacing w:before="13"/>
                          <w:ind w:left="21"/>
                          <w:rPr>
                            <w:i/>
                            <w:sz w:val="16"/>
                          </w:rPr>
                        </w:pPr>
                        <w:r>
                          <w:rPr>
                            <w:i/>
                            <w:sz w:val="16"/>
                          </w:rPr>
                          <w:t>Počet hodin/měsíc</w:t>
                        </w:r>
                      </w:p>
                    </w:tc>
                    <w:tc>
                      <w:tcPr>
                        <w:tcW w:w="1313" w:type="dxa"/>
                        <w:shd w:val="clear" w:color="auto" w:fill="C5DFB4"/>
                      </w:tcPr>
                      <w:p w:rsidR="005460B7" w:rsidRDefault="00A738A0">
                        <w:pPr>
                          <w:pStyle w:val="TableParagraph"/>
                          <w:spacing w:before="13"/>
                          <w:ind w:left="0" w:right="52"/>
                          <w:jc w:val="right"/>
                          <w:rPr>
                            <w:i/>
                            <w:sz w:val="16"/>
                          </w:rPr>
                        </w:pPr>
                        <w:r>
                          <w:rPr>
                            <w:i/>
                            <w:w w:val="98"/>
                            <w:sz w:val="16"/>
                          </w:rPr>
                          <w:t>0</w:t>
                        </w:r>
                      </w:p>
                    </w:tc>
                  </w:tr>
                </w:tbl>
                <w:p w:rsidR="005460B7" w:rsidRDefault="005460B7">
                  <w:pPr>
                    <w:pStyle w:val="Zkladntext"/>
                  </w:pPr>
                </w:p>
              </w:txbxContent>
            </v:textbox>
            <w10:wrap anchorx="page"/>
          </v:shape>
        </w:pict>
      </w:r>
      <w:r>
        <w:rPr>
          <w:rFonts w:ascii="Calibri" w:hAnsi="Calibri"/>
          <w:b/>
          <w:w w:val="105"/>
          <w:sz w:val="18"/>
          <w:u w:val="single"/>
        </w:rPr>
        <w:t xml:space="preserve">Příloha č. </w:t>
      </w:r>
      <w:proofErr w:type="gramStart"/>
      <w:r>
        <w:rPr>
          <w:rFonts w:ascii="Calibri" w:hAnsi="Calibri"/>
          <w:b/>
          <w:w w:val="105"/>
          <w:sz w:val="18"/>
          <w:u w:val="single"/>
        </w:rPr>
        <w:t>4.:</w:t>
      </w:r>
      <w:proofErr w:type="gramEnd"/>
      <w:r>
        <w:rPr>
          <w:rFonts w:ascii="Calibri" w:hAnsi="Calibri"/>
          <w:b/>
          <w:w w:val="105"/>
          <w:sz w:val="18"/>
          <w:u w:val="single"/>
        </w:rPr>
        <w:t xml:space="preserve"> Položkový rozpočet</w:t>
      </w:r>
    </w:p>
    <w:p w:rsidR="005460B7" w:rsidRDefault="005460B7">
      <w:pPr>
        <w:pStyle w:val="Zkladntext"/>
        <w:rPr>
          <w:rFonts w:ascii="Calibri"/>
          <w:b/>
          <w:sz w:val="20"/>
        </w:rPr>
      </w:pPr>
    </w:p>
    <w:p w:rsidR="005460B7" w:rsidRDefault="005460B7">
      <w:pPr>
        <w:pStyle w:val="Zkladntext"/>
        <w:spacing w:before="10"/>
        <w:rPr>
          <w:rFonts w:ascii="Calibri"/>
          <w:b/>
          <w:sz w:val="20"/>
        </w:rPr>
      </w:pPr>
    </w:p>
    <w:tbl>
      <w:tblPr>
        <w:tblStyle w:val="TableNormal"/>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9"/>
        <w:gridCol w:w="1610"/>
        <w:gridCol w:w="1313"/>
        <w:gridCol w:w="1502"/>
      </w:tblGrid>
      <w:tr w:rsidR="005460B7">
        <w:trPr>
          <w:trHeight w:hRule="exact" w:val="245"/>
        </w:trPr>
        <w:tc>
          <w:tcPr>
            <w:tcW w:w="4969" w:type="dxa"/>
            <w:tcBorders>
              <w:bottom w:val="single" w:sz="7" w:space="0" w:color="000000"/>
              <w:right w:val="single" w:sz="7" w:space="0" w:color="000000"/>
            </w:tcBorders>
          </w:tcPr>
          <w:p w:rsidR="005460B7" w:rsidRDefault="00A738A0">
            <w:pPr>
              <w:pStyle w:val="TableParagraph"/>
              <w:spacing w:line="202" w:lineRule="exact"/>
              <w:ind w:left="16"/>
              <w:rPr>
                <w:b/>
                <w:sz w:val="17"/>
              </w:rPr>
            </w:pPr>
            <w:r>
              <w:rPr>
                <w:b/>
                <w:w w:val="105"/>
                <w:sz w:val="17"/>
              </w:rPr>
              <w:t>Položka ceny</w:t>
            </w:r>
          </w:p>
        </w:tc>
        <w:tc>
          <w:tcPr>
            <w:tcW w:w="1610" w:type="dxa"/>
            <w:tcBorders>
              <w:left w:val="single" w:sz="7" w:space="0" w:color="000000"/>
              <w:bottom w:val="single" w:sz="7" w:space="0" w:color="000000"/>
              <w:right w:val="single" w:sz="7" w:space="0" w:color="000000"/>
            </w:tcBorders>
          </w:tcPr>
          <w:p w:rsidR="005460B7" w:rsidRDefault="00A738A0">
            <w:pPr>
              <w:pStyle w:val="TableParagraph"/>
              <w:spacing w:before="3"/>
              <w:ind w:left="24"/>
              <w:rPr>
                <w:b/>
                <w:sz w:val="17"/>
              </w:rPr>
            </w:pPr>
            <w:r>
              <w:rPr>
                <w:b/>
                <w:w w:val="105"/>
                <w:sz w:val="17"/>
              </w:rPr>
              <w:t>Cena v Kč bez DPH</w:t>
            </w:r>
          </w:p>
        </w:tc>
        <w:tc>
          <w:tcPr>
            <w:tcW w:w="1313" w:type="dxa"/>
            <w:tcBorders>
              <w:left w:val="single" w:sz="7" w:space="0" w:color="000000"/>
              <w:bottom w:val="single" w:sz="7" w:space="0" w:color="000000"/>
              <w:right w:val="single" w:sz="7" w:space="0" w:color="000000"/>
            </w:tcBorders>
          </w:tcPr>
          <w:p w:rsidR="005460B7" w:rsidRDefault="00A738A0">
            <w:pPr>
              <w:pStyle w:val="TableParagraph"/>
              <w:spacing w:before="3"/>
              <w:ind w:left="24"/>
              <w:rPr>
                <w:b/>
                <w:sz w:val="17"/>
              </w:rPr>
            </w:pPr>
            <w:r>
              <w:rPr>
                <w:b/>
                <w:w w:val="105"/>
                <w:sz w:val="17"/>
              </w:rPr>
              <w:t>DPH v Kč</w:t>
            </w:r>
          </w:p>
        </w:tc>
        <w:tc>
          <w:tcPr>
            <w:tcW w:w="1502" w:type="dxa"/>
            <w:tcBorders>
              <w:left w:val="single" w:sz="7" w:space="0" w:color="000000"/>
              <w:bottom w:val="single" w:sz="7" w:space="0" w:color="000000"/>
            </w:tcBorders>
          </w:tcPr>
          <w:p w:rsidR="005460B7" w:rsidRDefault="00A738A0">
            <w:pPr>
              <w:pStyle w:val="TableParagraph"/>
              <w:spacing w:before="3"/>
              <w:ind w:left="24"/>
              <w:rPr>
                <w:b/>
                <w:sz w:val="17"/>
              </w:rPr>
            </w:pPr>
            <w:r>
              <w:rPr>
                <w:b/>
                <w:w w:val="105"/>
                <w:sz w:val="17"/>
              </w:rPr>
              <w:t>Cena v Kč s DPH</w:t>
            </w:r>
          </w:p>
        </w:tc>
      </w:tr>
      <w:tr w:rsidR="005460B7">
        <w:trPr>
          <w:trHeight w:hRule="exact" w:val="245"/>
        </w:trPr>
        <w:tc>
          <w:tcPr>
            <w:tcW w:w="4969" w:type="dxa"/>
            <w:tcBorders>
              <w:top w:val="single" w:sz="7" w:space="0" w:color="000000"/>
              <w:bottom w:val="single" w:sz="7" w:space="0" w:color="000000"/>
              <w:right w:val="single" w:sz="7" w:space="0" w:color="000000"/>
            </w:tcBorders>
          </w:tcPr>
          <w:p w:rsidR="005460B7" w:rsidRDefault="00A738A0">
            <w:pPr>
              <w:pStyle w:val="TableParagraph"/>
              <w:spacing w:before="1"/>
              <w:ind w:left="16"/>
              <w:rPr>
                <w:b/>
                <w:sz w:val="17"/>
              </w:rPr>
            </w:pPr>
            <w:r>
              <w:rPr>
                <w:b/>
                <w:w w:val="105"/>
                <w:sz w:val="17"/>
              </w:rPr>
              <w:t>Maintenance na základní podpora Systému</w:t>
            </w:r>
          </w:p>
        </w:tc>
        <w:tc>
          <w:tcPr>
            <w:tcW w:w="1610" w:type="dxa"/>
            <w:tcBorders>
              <w:top w:val="single" w:sz="7" w:space="0" w:color="000000"/>
              <w:left w:val="single" w:sz="7" w:space="0" w:color="000000"/>
              <w:bottom w:val="single" w:sz="7" w:space="0" w:color="000000"/>
              <w:right w:val="single" w:sz="7" w:space="0" w:color="000000"/>
            </w:tcBorders>
          </w:tcPr>
          <w:p w:rsidR="005460B7" w:rsidRDefault="005460B7"/>
        </w:tc>
        <w:tc>
          <w:tcPr>
            <w:tcW w:w="1313" w:type="dxa"/>
            <w:tcBorders>
              <w:top w:val="single" w:sz="7" w:space="0" w:color="000000"/>
              <w:left w:val="single" w:sz="7" w:space="0" w:color="000000"/>
              <w:bottom w:val="single" w:sz="7" w:space="0" w:color="000000"/>
              <w:right w:val="single" w:sz="7" w:space="0" w:color="000000"/>
            </w:tcBorders>
          </w:tcPr>
          <w:p w:rsidR="005460B7" w:rsidRDefault="00A738A0">
            <w:pPr>
              <w:pStyle w:val="TableParagraph"/>
              <w:spacing w:before="11"/>
              <w:ind w:left="0" w:right="20"/>
              <w:jc w:val="right"/>
              <w:rPr>
                <w:sz w:val="17"/>
              </w:rPr>
            </w:pPr>
            <w:r>
              <w:rPr>
                <w:w w:val="105"/>
                <w:sz w:val="17"/>
              </w:rPr>
              <w:t>0,00 Kč</w:t>
            </w:r>
          </w:p>
        </w:tc>
        <w:tc>
          <w:tcPr>
            <w:tcW w:w="1502" w:type="dxa"/>
            <w:tcBorders>
              <w:top w:val="single" w:sz="7" w:space="0" w:color="000000"/>
              <w:left w:val="single" w:sz="7" w:space="0" w:color="000000"/>
              <w:bottom w:val="single" w:sz="7" w:space="0" w:color="000000"/>
            </w:tcBorders>
          </w:tcPr>
          <w:p w:rsidR="005460B7" w:rsidRDefault="00A738A0">
            <w:pPr>
              <w:pStyle w:val="TableParagraph"/>
              <w:spacing w:before="11"/>
              <w:ind w:left="0" w:right="12"/>
              <w:jc w:val="right"/>
              <w:rPr>
                <w:sz w:val="17"/>
              </w:rPr>
            </w:pPr>
            <w:r>
              <w:rPr>
                <w:w w:val="105"/>
                <w:sz w:val="17"/>
              </w:rPr>
              <w:t>0,00 Kč</w:t>
            </w:r>
          </w:p>
        </w:tc>
      </w:tr>
      <w:tr w:rsidR="005460B7">
        <w:trPr>
          <w:trHeight w:hRule="exact" w:val="245"/>
        </w:trPr>
        <w:tc>
          <w:tcPr>
            <w:tcW w:w="4969" w:type="dxa"/>
            <w:tcBorders>
              <w:top w:val="single" w:sz="7" w:space="0" w:color="000000"/>
              <w:bottom w:val="single" w:sz="7" w:space="0" w:color="000000"/>
              <w:right w:val="single" w:sz="7" w:space="0" w:color="000000"/>
            </w:tcBorders>
          </w:tcPr>
          <w:p w:rsidR="005460B7" w:rsidRDefault="00A738A0">
            <w:pPr>
              <w:pStyle w:val="TableParagraph"/>
              <w:spacing w:before="1"/>
              <w:ind w:left="16"/>
              <w:rPr>
                <w:b/>
                <w:sz w:val="17"/>
              </w:rPr>
            </w:pPr>
            <w:r>
              <w:rPr>
                <w:b/>
                <w:w w:val="105"/>
                <w:sz w:val="17"/>
              </w:rPr>
              <w:t>Rozšířená podpora Systému</w:t>
            </w:r>
          </w:p>
        </w:tc>
        <w:tc>
          <w:tcPr>
            <w:tcW w:w="1610" w:type="dxa"/>
            <w:tcBorders>
              <w:top w:val="single" w:sz="7" w:space="0" w:color="000000"/>
              <w:left w:val="single" w:sz="7" w:space="0" w:color="000000"/>
              <w:bottom w:val="single" w:sz="7" w:space="0" w:color="000000"/>
              <w:right w:val="single" w:sz="7" w:space="0" w:color="000000"/>
            </w:tcBorders>
          </w:tcPr>
          <w:p w:rsidR="005460B7" w:rsidRDefault="00A738A0">
            <w:pPr>
              <w:pStyle w:val="TableParagraph"/>
              <w:spacing w:before="11"/>
              <w:ind w:left="0" w:right="20"/>
              <w:jc w:val="right"/>
              <w:rPr>
                <w:sz w:val="17"/>
              </w:rPr>
            </w:pPr>
            <w:r>
              <w:rPr>
                <w:w w:val="105"/>
                <w:sz w:val="17"/>
              </w:rPr>
              <w:t>0,00 Kč</w:t>
            </w:r>
          </w:p>
        </w:tc>
        <w:tc>
          <w:tcPr>
            <w:tcW w:w="1313" w:type="dxa"/>
            <w:tcBorders>
              <w:top w:val="single" w:sz="7" w:space="0" w:color="000000"/>
              <w:left w:val="single" w:sz="7" w:space="0" w:color="000000"/>
              <w:bottom w:val="single" w:sz="7" w:space="0" w:color="000000"/>
              <w:right w:val="single" w:sz="7" w:space="0" w:color="000000"/>
            </w:tcBorders>
          </w:tcPr>
          <w:p w:rsidR="005460B7" w:rsidRDefault="00A738A0">
            <w:pPr>
              <w:pStyle w:val="TableParagraph"/>
              <w:spacing w:before="11"/>
              <w:ind w:left="0" w:right="20"/>
              <w:jc w:val="right"/>
              <w:rPr>
                <w:sz w:val="17"/>
              </w:rPr>
            </w:pPr>
            <w:r>
              <w:rPr>
                <w:w w:val="105"/>
                <w:sz w:val="17"/>
              </w:rPr>
              <w:t>0,00 Kč</w:t>
            </w:r>
          </w:p>
        </w:tc>
        <w:tc>
          <w:tcPr>
            <w:tcW w:w="1502" w:type="dxa"/>
            <w:tcBorders>
              <w:top w:val="single" w:sz="7" w:space="0" w:color="000000"/>
              <w:left w:val="single" w:sz="7" w:space="0" w:color="000000"/>
              <w:bottom w:val="single" w:sz="7" w:space="0" w:color="000000"/>
            </w:tcBorders>
          </w:tcPr>
          <w:p w:rsidR="005460B7" w:rsidRDefault="00A738A0">
            <w:pPr>
              <w:pStyle w:val="TableParagraph"/>
              <w:spacing w:before="11"/>
              <w:ind w:left="0" w:right="12"/>
              <w:jc w:val="right"/>
              <w:rPr>
                <w:sz w:val="17"/>
              </w:rPr>
            </w:pPr>
            <w:r>
              <w:rPr>
                <w:w w:val="105"/>
                <w:sz w:val="17"/>
              </w:rPr>
              <w:t>0,00 Kč</w:t>
            </w:r>
          </w:p>
        </w:tc>
      </w:tr>
      <w:tr w:rsidR="005460B7">
        <w:trPr>
          <w:trHeight w:hRule="exact" w:val="257"/>
        </w:trPr>
        <w:tc>
          <w:tcPr>
            <w:tcW w:w="4969" w:type="dxa"/>
            <w:tcBorders>
              <w:top w:val="single" w:sz="7" w:space="0" w:color="000000"/>
              <w:right w:val="single" w:sz="7" w:space="0" w:color="000000"/>
            </w:tcBorders>
          </w:tcPr>
          <w:p w:rsidR="005460B7" w:rsidRDefault="00A738A0">
            <w:pPr>
              <w:pStyle w:val="TableParagraph"/>
              <w:spacing w:before="6"/>
              <w:ind w:left="16"/>
              <w:rPr>
                <w:b/>
                <w:sz w:val="17"/>
              </w:rPr>
            </w:pPr>
            <w:r>
              <w:rPr>
                <w:b/>
                <w:w w:val="105"/>
                <w:sz w:val="17"/>
              </w:rPr>
              <w:t>Celková nabídková cena za plnění (10 měsíců)</w:t>
            </w:r>
          </w:p>
        </w:tc>
        <w:tc>
          <w:tcPr>
            <w:tcW w:w="1610" w:type="dxa"/>
            <w:tcBorders>
              <w:top w:val="single" w:sz="7" w:space="0" w:color="000000"/>
              <w:left w:val="single" w:sz="7" w:space="0" w:color="000000"/>
              <w:right w:val="single" w:sz="7" w:space="0" w:color="000000"/>
            </w:tcBorders>
          </w:tcPr>
          <w:p w:rsidR="005460B7" w:rsidRDefault="00A738A0">
            <w:pPr>
              <w:pStyle w:val="TableParagraph"/>
              <w:spacing w:before="18"/>
              <w:ind w:left="0" w:right="21"/>
              <w:jc w:val="right"/>
              <w:rPr>
                <w:b/>
                <w:sz w:val="17"/>
              </w:rPr>
            </w:pPr>
            <w:r>
              <w:rPr>
                <w:b/>
                <w:w w:val="105"/>
                <w:sz w:val="17"/>
              </w:rPr>
              <w:t>0,00 Kč</w:t>
            </w:r>
          </w:p>
        </w:tc>
        <w:tc>
          <w:tcPr>
            <w:tcW w:w="1313" w:type="dxa"/>
            <w:tcBorders>
              <w:top w:val="single" w:sz="7" w:space="0" w:color="000000"/>
              <w:left w:val="single" w:sz="7" w:space="0" w:color="000000"/>
              <w:right w:val="single" w:sz="7" w:space="0" w:color="000000"/>
            </w:tcBorders>
          </w:tcPr>
          <w:p w:rsidR="005460B7" w:rsidRDefault="00A738A0">
            <w:pPr>
              <w:pStyle w:val="TableParagraph"/>
              <w:spacing w:before="18"/>
              <w:ind w:left="0" w:right="21"/>
              <w:jc w:val="right"/>
              <w:rPr>
                <w:b/>
                <w:sz w:val="17"/>
              </w:rPr>
            </w:pPr>
            <w:r>
              <w:rPr>
                <w:b/>
                <w:w w:val="105"/>
                <w:sz w:val="17"/>
              </w:rPr>
              <w:t>0,00 Kč</w:t>
            </w:r>
          </w:p>
        </w:tc>
        <w:tc>
          <w:tcPr>
            <w:tcW w:w="1502" w:type="dxa"/>
            <w:tcBorders>
              <w:top w:val="single" w:sz="7" w:space="0" w:color="000000"/>
              <w:left w:val="single" w:sz="7" w:space="0" w:color="000000"/>
              <w:right w:val="single" w:sz="7" w:space="0" w:color="000000"/>
            </w:tcBorders>
          </w:tcPr>
          <w:p w:rsidR="005460B7" w:rsidRDefault="00A738A0">
            <w:pPr>
              <w:pStyle w:val="TableParagraph"/>
              <w:spacing w:before="18"/>
              <w:ind w:left="0" w:right="21"/>
              <w:jc w:val="right"/>
              <w:rPr>
                <w:b/>
                <w:sz w:val="17"/>
              </w:rPr>
            </w:pPr>
            <w:r>
              <w:rPr>
                <w:b/>
                <w:w w:val="105"/>
                <w:sz w:val="17"/>
              </w:rPr>
              <w:t>0,00 Kč</w:t>
            </w:r>
          </w:p>
        </w:tc>
      </w:tr>
    </w:tbl>
    <w:p w:rsidR="005460B7" w:rsidRDefault="005460B7">
      <w:pPr>
        <w:pStyle w:val="Zkladntext"/>
        <w:spacing w:before="5" w:after="1"/>
        <w:rPr>
          <w:rFonts w:ascii="Calibri"/>
          <w:b/>
          <w:sz w:val="18"/>
        </w:rPr>
      </w:pPr>
    </w:p>
    <w:tbl>
      <w:tblPr>
        <w:tblStyle w:val="TableNormal"/>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1"/>
        <w:gridCol w:w="4508"/>
        <w:gridCol w:w="1610"/>
        <w:gridCol w:w="1314"/>
        <w:gridCol w:w="1502"/>
        <w:gridCol w:w="1503"/>
        <w:gridCol w:w="1934"/>
        <w:gridCol w:w="1909"/>
      </w:tblGrid>
      <w:tr w:rsidR="005460B7">
        <w:trPr>
          <w:trHeight w:hRule="exact" w:val="257"/>
        </w:trPr>
        <w:tc>
          <w:tcPr>
            <w:tcW w:w="14741" w:type="dxa"/>
            <w:gridSpan w:val="8"/>
          </w:tcPr>
          <w:p w:rsidR="005460B7" w:rsidRDefault="00A738A0">
            <w:pPr>
              <w:pStyle w:val="TableParagraph"/>
              <w:spacing w:line="216" w:lineRule="exact"/>
              <w:ind w:left="16"/>
              <w:rPr>
                <w:b/>
                <w:sz w:val="18"/>
              </w:rPr>
            </w:pPr>
            <w:r>
              <w:rPr>
                <w:b/>
                <w:w w:val="105"/>
                <w:sz w:val="18"/>
              </w:rPr>
              <w:t>Maintenance na základní podpora Systému</w:t>
            </w:r>
          </w:p>
        </w:tc>
      </w:tr>
      <w:tr w:rsidR="005460B7">
        <w:trPr>
          <w:trHeight w:hRule="exact" w:val="694"/>
        </w:trPr>
        <w:tc>
          <w:tcPr>
            <w:tcW w:w="461" w:type="dxa"/>
            <w:tcBorders>
              <w:bottom w:val="single" w:sz="7" w:space="0" w:color="000000"/>
              <w:right w:val="single" w:sz="7" w:space="0" w:color="000000"/>
            </w:tcBorders>
          </w:tcPr>
          <w:p w:rsidR="005460B7" w:rsidRDefault="005460B7">
            <w:pPr>
              <w:pStyle w:val="TableParagraph"/>
              <w:spacing w:before="2"/>
              <w:ind w:left="0"/>
              <w:rPr>
                <w:b/>
                <w:sz w:val="18"/>
              </w:rPr>
            </w:pPr>
          </w:p>
          <w:p w:rsidR="005460B7" w:rsidRDefault="00A738A0">
            <w:pPr>
              <w:pStyle w:val="TableParagraph"/>
              <w:ind w:left="0" w:right="54"/>
              <w:jc w:val="center"/>
              <w:rPr>
                <w:b/>
                <w:sz w:val="18"/>
              </w:rPr>
            </w:pPr>
            <w:r>
              <w:rPr>
                <w:b/>
                <w:w w:val="105"/>
                <w:sz w:val="18"/>
              </w:rPr>
              <w:t>Ozn.</w:t>
            </w:r>
          </w:p>
        </w:tc>
        <w:tc>
          <w:tcPr>
            <w:tcW w:w="4508" w:type="dxa"/>
            <w:tcBorders>
              <w:left w:val="single" w:sz="7" w:space="0" w:color="000000"/>
              <w:bottom w:val="single" w:sz="7" w:space="0" w:color="000000"/>
              <w:right w:val="single" w:sz="7" w:space="0" w:color="000000"/>
            </w:tcBorders>
          </w:tcPr>
          <w:p w:rsidR="005460B7" w:rsidRDefault="005460B7">
            <w:pPr>
              <w:pStyle w:val="TableParagraph"/>
              <w:spacing w:before="2"/>
              <w:ind w:left="0"/>
              <w:rPr>
                <w:b/>
                <w:sz w:val="18"/>
              </w:rPr>
            </w:pPr>
          </w:p>
          <w:p w:rsidR="005460B7" w:rsidRDefault="00A738A0">
            <w:pPr>
              <w:pStyle w:val="TableParagraph"/>
              <w:ind w:left="24"/>
              <w:rPr>
                <w:b/>
                <w:sz w:val="18"/>
              </w:rPr>
            </w:pPr>
            <w:r>
              <w:rPr>
                <w:b/>
                <w:w w:val="105"/>
                <w:sz w:val="18"/>
              </w:rPr>
              <w:t>Položka</w:t>
            </w:r>
          </w:p>
        </w:tc>
        <w:tc>
          <w:tcPr>
            <w:tcW w:w="1610" w:type="dxa"/>
            <w:tcBorders>
              <w:left w:val="single" w:sz="7" w:space="0" w:color="000000"/>
              <w:bottom w:val="single" w:sz="7" w:space="0" w:color="000000"/>
              <w:right w:val="single" w:sz="7" w:space="0" w:color="000000"/>
            </w:tcBorders>
          </w:tcPr>
          <w:p w:rsidR="005460B7" w:rsidRDefault="005460B7">
            <w:pPr>
              <w:pStyle w:val="TableParagraph"/>
              <w:spacing w:before="2"/>
              <w:ind w:left="0"/>
              <w:rPr>
                <w:b/>
                <w:sz w:val="18"/>
              </w:rPr>
            </w:pPr>
          </w:p>
          <w:p w:rsidR="005460B7" w:rsidRDefault="00A738A0">
            <w:pPr>
              <w:pStyle w:val="TableParagraph"/>
              <w:ind w:left="451"/>
              <w:rPr>
                <w:b/>
                <w:sz w:val="18"/>
              </w:rPr>
            </w:pPr>
            <w:r>
              <w:rPr>
                <w:b/>
                <w:w w:val="105"/>
                <w:sz w:val="18"/>
              </w:rPr>
              <w:t>Jednotka</w:t>
            </w:r>
          </w:p>
        </w:tc>
        <w:tc>
          <w:tcPr>
            <w:tcW w:w="1313" w:type="dxa"/>
            <w:tcBorders>
              <w:left w:val="single" w:sz="7" w:space="0" w:color="000000"/>
              <w:bottom w:val="single" w:sz="7" w:space="0" w:color="000000"/>
              <w:right w:val="single" w:sz="7" w:space="0" w:color="000000"/>
            </w:tcBorders>
          </w:tcPr>
          <w:p w:rsidR="005460B7" w:rsidRDefault="005460B7">
            <w:pPr>
              <w:pStyle w:val="TableParagraph"/>
              <w:spacing w:before="2"/>
              <w:ind w:left="0"/>
              <w:rPr>
                <w:b/>
                <w:sz w:val="18"/>
              </w:rPr>
            </w:pPr>
          </w:p>
          <w:p w:rsidR="005460B7" w:rsidRDefault="00A738A0">
            <w:pPr>
              <w:pStyle w:val="TableParagraph"/>
              <w:ind w:left="69"/>
              <w:rPr>
                <w:b/>
                <w:sz w:val="18"/>
              </w:rPr>
            </w:pPr>
            <w:r>
              <w:rPr>
                <w:b/>
                <w:sz w:val="18"/>
              </w:rPr>
              <w:t>Počet jednotek</w:t>
            </w:r>
          </w:p>
        </w:tc>
        <w:tc>
          <w:tcPr>
            <w:tcW w:w="1502" w:type="dxa"/>
            <w:tcBorders>
              <w:left w:val="single" w:sz="7" w:space="0" w:color="000000"/>
              <w:bottom w:val="single" w:sz="7" w:space="0" w:color="000000"/>
              <w:right w:val="single" w:sz="7" w:space="0" w:color="000000"/>
            </w:tcBorders>
          </w:tcPr>
          <w:p w:rsidR="005460B7" w:rsidRDefault="00A738A0">
            <w:pPr>
              <w:pStyle w:val="TableParagraph"/>
              <w:spacing w:line="268" w:lineRule="auto"/>
              <w:ind w:left="165" w:right="162" w:firstLine="2"/>
              <w:jc w:val="both"/>
              <w:rPr>
                <w:b/>
                <w:sz w:val="17"/>
              </w:rPr>
            </w:pPr>
            <w:r>
              <w:rPr>
                <w:b/>
                <w:w w:val="105"/>
                <w:sz w:val="17"/>
              </w:rPr>
              <w:t>Cena za</w:t>
            </w:r>
            <w:r>
              <w:rPr>
                <w:b/>
                <w:spacing w:val="-21"/>
                <w:w w:val="105"/>
                <w:sz w:val="17"/>
              </w:rPr>
              <w:t xml:space="preserve"> </w:t>
            </w:r>
            <w:r>
              <w:rPr>
                <w:b/>
                <w:w w:val="105"/>
                <w:sz w:val="17"/>
              </w:rPr>
              <w:t>servisní služby / 1</w:t>
            </w:r>
            <w:r>
              <w:rPr>
                <w:b/>
                <w:spacing w:val="-22"/>
                <w:w w:val="105"/>
                <w:sz w:val="17"/>
              </w:rPr>
              <w:t xml:space="preserve"> </w:t>
            </w:r>
            <w:r>
              <w:rPr>
                <w:b/>
                <w:w w:val="105"/>
                <w:sz w:val="17"/>
              </w:rPr>
              <w:t>měsíc (v Kč bez</w:t>
            </w:r>
            <w:r>
              <w:rPr>
                <w:b/>
                <w:spacing w:val="-16"/>
                <w:w w:val="105"/>
                <w:sz w:val="17"/>
              </w:rPr>
              <w:t xml:space="preserve"> </w:t>
            </w:r>
            <w:r>
              <w:rPr>
                <w:b/>
                <w:w w:val="105"/>
                <w:sz w:val="17"/>
              </w:rPr>
              <w:t>DPH)</w:t>
            </w:r>
          </w:p>
        </w:tc>
        <w:tc>
          <w:tcPr>
            <w:tcW w:w="1503" w:type="dxa"/>
            <w:tcBorders>
              <w:left w:val="single" w:sz="7" w:space="0" w:color="000000"/>
              <w:bottom w:val="single" w:sz="7" w:space="0" w:color="000000"/>
              <w:right w:val="single" w:sz="7" w:space="0" w:color="000000"/>
            </w:tcBorders>
          </w:tcPr>
          <w:p w:rsidR="005460B7" w:rsidRDefault="00A738A0">
            <w:pPr>
              <w:pStyle w:val="TableParagraph"/>
              <w:spacing w:line="268" w:lineRule="auto"/>
              <w:ind w:left="165" w:right="163" w:firstLine="2"/>
              <w:jc w:val="center"/>
              <w:rPr>
                <w:b/>
                <w:sz w:val="17"/>
              </w:rPr>
            </w:pPr>
            <w:r>
              <w:rPr>
                <w:b/>
                <w:w w:val="105"/>
                <w:sz w:val="17"/>
              </w:rPr>
              <w:t>Cena za</w:t>
            </w:r>
            <w:r>
              <w:rPr>
                <w:b/>
                <w:spacing w:val="-22"/>
                <w:w w:val="105"/>
                <w:sz w:val="17"/>
              </w:rPr>
              <w:t xml:space="preserve"> </w:t>
            </w:r>
            <w:r>
              <w:rPr>
                <w:b/>
                <w:w w:val="105"/>
                <w:sz w:val="17"/>
              </w:rPr>
              <w:t>servisní služby / 1</w:t>
            </w:r>
            <w:r>
              <w:rPr>
                <w:b/>
                <w:spacing w:val="-22"/>
                <w:w w:val="105"/>
                <w:sz w:val="17"/>
              </w:rPr>
              <w:t xml:space="preserve"> </w:t>
            </w:r>
            <w:r>
              <w:rPr>
                <w:b/>
                <w:w w:val="105"/>
                <w:sz w:val="17"/>
              </w:rPr>
              <w:t>měsíc (v Kč s</w:t>
            </w:r>
            <w:r>
              <w:rPr>
                <w:b/>
                <w:spacing w:val="-13"/>
                <w:w w:val="105"/>
                <w:sz w:val="17"/>
              </w:rPr>
              <w:t xml:space="preserve"> </w:t>
            </w:r>
            <w:r>
              <w:rPr>
                <w:b/>
                <w:w w:val="105"/>
                <w:sz w:val="17"/>
              </w:rPr>
              <w:t>DPH)</w:t>
            </w:r>
          </w:p>
        </w:tc>
        <w:tc>
          <w:tcPr>
            <w:tcW w:w="1934" w:type="dxa"/>
            <w:tcBorders>
              <w:left w:val="single" w:sz="7" w:space="0" w:color="000000"/>
              <w:bottom w:val="single" w:sz="7" w:space="0" w:color="000000"/>
              <w:right w:val="single" w:sz="7" w:space="0" w:color="000000"/>
            </w:tcBorders>
          </w:tcPr>
          <w:p w:rsidR="005460B7" w:rsidRDefault="00A738A0">
            <w:pPr>
              <w:pStyle w:val="TableParagraph"/>
              <w:spacing w:line="204" w:lineRule="exact"/>
              <w:ind w:left="101" w:right="101"/>
              <w:jc w:val="center"/>
              <w:rPr>
                <w:b/>
                <w:sz w:val="17"/>
              </w:rPr>
            </w:pPr>
            <w:r>
              <w:rPr>
                <w:b/>
                <w:w w:val="105"/>
                <w:sz w:val="17"/>
              </w:rPr>
              <w:t>Cena za servisní služby</w:t>
            </w:r>
          </w:p>
          <w:p w:rsidR="005460B7" w:rsidRDefault="00A738A0">
            <w:pPr>
              <w:pStyle w:val="TableParagraph"/>
              <w:spacing w:before="25"/>
              <w:ind w:left="101" w:right="101"/>
              <w:jc w:val="center"/>
              <w:rPr>
                <w:b/>
                <w:sz w:val="17"/>
              </w:rPr>
            </w:pPr>
            <w:r>
              <w:rPr>
                <w:b/>
                <w:w w:val="105"/>
                <w:sz w:val="17"/>
              </w:rPr>
              <w:t>/10 měsíců (v Kč bez</w:t>
            </w:r>
          </w:p>
          <w:p w:rsidR="005460B7" w:rsidRDefault="00A738A0">
            <w:pPr>
              <w:pStyle w:val="TableParagraph"/>
              <w:spacing w:before="25"/>
              <w:ind w:left="101" w:right="100"/>
              <w:jc w:val="center"/>
              <w:rPr>
                <w:b/>
                <w:sz w:val="17"/>
              </w:rPr>
            </w:pPr>
            <w:r>
              <w:rPr>
                <w:b/>
                <w:w w:val="105"/>
                <w:sz w:val="17"/>
              </w:rPr>
              <w:t>DPH)</w:t>
            </w:r>
          </w:p>
        </w:tc>
        <w:tc>
          <w:tcPr>
            <w:tcW w:w="1908" w:type="dxa"/>
            <w:tcBorders>
              <w:left w:val="single" w:sz="7" w:space="0" w:color="000000"/>
              <w:bottom w:val="single" w:sz="7" w:space="0" w:color="000000"/>
            </w:tcBorders>
          </w:tcPr>
          <w:p w:rsidR="005460B7" w:rsidRDefault="00A738A0">
            <w:pPr>
              <w:pStyle w:val="TableParagraph"/>
              <w:spacing w:before="111"/>
              <w:ind w:left="122"/>
              <w:rPr>
                <w:b/>
                <w:sz w:val="17"/>
              </w:rPr>
            </w:pPr>
            <w:r>
              <w:rPr>
                <w:b/>
                <w:w w:val="105"/>
                <w:sz w:val="17"/>
              </w:rPr>
              <w:t>Cena za servisní služby</w:t>
            </w:r>
          </w:p>
          <w:p w:rsidR="005460B7" w:rsidRDefault="00A738A0">
            <w:pPr>
              <w:pStyle w:val="TableParagraph"/>
              <w:spacing w:before="24"/>
              <w:ind w:left="88"/>
              <w:rPr>
                <w:b/>
                <w:sz w:val="17"/>
              </w:rPr>
            </w:pPr>
            <w:r>
              <w:rPr>
                <w:b/>
                <w:w w:val="105"/>
                <w:sz w:val="17"/>
              </w:rPr>
              <w:t>/10 měsíců (v Kč s DPH)</w:t>
            </w:r>
          </w:p>
        </w:tc>
      </w:tr>
      <w:tr w:rsidR="005460B7">
        <w:trPr>
          <w:trHeight w:hRule="exact" w:val="245"/>
        </w:trPr>
        <w:tc>
          <w:tcPr>
            <w:tcW w:w="461" w:type="dxa"/>
            <w:tcBorders>
              <w:top w:val="single" w:sz="7" w:space="0" w:color="000000"/>
              <w:bottom w:val="single" w:sz="7" w:space="0" w:color="000000"/>
              <w:right w:val="single" w:sz="7" w:space="0" w:color="000000"/>
            </w:tcBorders>
          </w:tcPr>
          <w:p w:rsidR="005460B7" w:rsidRDefault="00A738A0">
            <w:pPr>
              <w:pStyle w:val="TableParagraph"/>
              <w:spacing w:before="4"/>
              <w:ind w:left="7"/>
              <w:jc w:val="center"/>
              <w:rPr>
                <w:b/>
                <w:sz w:val="18"/>
              </w:rPr>
            </w:pPr>
            <w:r>
              <w:rPr>
                <w:b/>
                <w:w w:val="102"/>
                <w:sz w:val="18"/>
              </w:rPr>
              <w:t>1</w:t>
            </w:r>
          </w:p>
        </w:tc>
        <w:tc>
          <w:tcPr>
            <w:tcW w:w="4508" w:type="dxa"/>
            <w:tcBorders>
              <w:top w:val="single" w:sz="7" w:space="0" w:color="000000"/>
              <w:left w:val="single" w:sz="7" w:space="0" w:color="000000"/>
              <w:bottom w:val="single" w:sz="7" w:space="0" w:color="000000"/>
              <w:right w:val="single" w:sz="7" w:space="0" w:color="000000"/>
            </w:tcBorders>
            <w:shd w:val="clear" w:color="auto" w:fill="92D050"/>
          </w:tcPr>
          <w:p w:rsidR="005460B7" w:rsidRDefault="005460B7"/>
        </w:tc>
        <w:tc>
          <w:tcPr>
            <w:tcW w:w="1610" w:type="dxa"/>
            <w:vMerge w:val="restart"/>
            <w:tcBorders>
              <w:top w:val="single" w:sz="7" w:space="0" w:color="000000"/>
              <w:left w:val="single" w:sz="7" w:space="0" w:color="000000"/>
              <w:right w:val="single" w:sz="7" w:space="0" w:color="000000"/>
            </w:tcBorders>
            <w:shd w:val="clear" w:color="auto" w:fill="92D050"/>
          </w:tcPr>
          <w:p w:rsidR="005460B7" w:rsidRDefault="005460B7">
            <w:pPr>
              <w:pStyle w:val="TableParagraph"/>
              <w:spacing w:before="10"/>
              <w:ind w:left="0"/>
              <w:rPr>
                <w:b/>
                <w:sz w:val="19"/>
              </w:rPr>
            </w:pPr>
          </w:p>
          <w:p w:rsidR="005460B7" w:rsidRDefault="00A738A0">
            <w:pPr>
              <w:pStyle w:val="TableParagraph"/>
              <w:ind w:left="508" w:right="507"/>
              <w:jc w:val="center"/>
              <w:rPr>
                <w:sz w:val="18"/>
              </w:rPr>
            </w:pPr>
            <w:r>
              <w:rPr>
                <w:w w:val="105"/>
                <w:sz w:val="18"/>
              </w:rPr>
              <w:t>soubor</w:t>
            </w:r>
          </w:p>
        </w:tc>
        <w:tc>
          <w:tcPr>
            <w:tcW w:w="1313" w:type="dxa"/>
            <w:vMerge w:val="restart"/>
            <w:tcBorders>
              <w:top w:val="single" w:sz="7" w:space="0" w:color="000000"/>
              <w:left w:val="single" w:sz="7" w:space="0" w:color="000000"/>
              <w:right w:val="single" w:sz="7" w:space="0" w:color="000000"/>
            </w:tcBorders>
            <w:shd w:val="clear" w:color="auto" w:fill="92D050"/>
          </w:tcPr>
          <w:p w:rsidR="005460B7" w:rsidRDefault="005460B7">
            <w:pPr>
              <w:pStyle w:val="TableParagraph"/>
              <w:spacing w:before="7"/>
              <w:ind w:left="0"/>
              <w:rPr>
                <w:b/>
                <w:sz w:val="19"/>
              </w:rPr>
            </w:pPr>
          </w:p>
          <w:p w:rsidR="005460B7" w:rsidRDefault="00A738A0">
            <w:pPr>
              <w:pStyle w:val="TableParagraph"/>
              <w:ind w:left="16"/>
              <w:jc w:val="center"/>
              <w:rPr>
                <w:sz w:val="18"/>
              </w:rPr>
            </w:pPr>
            <w:r>
              <w:rPr>
                <w:w w:val="102"/>
                <w:sz w:val="18"/>
              </w:rPr>
              <w:t>1</w:t>
            </w:r>
          </w:p>
        </w:tc>
        <w:tc>
          <w:tcPr>
            <w:tcW w:w="1502" w:type="dxa"/>
            <w:vMerge w:val="restart"/>
            <w:tcBorders>
              <w:top w:val="single" w:sz="7" w:space="0" w:color="000000"/>
              <w:left w:val="single" w:sz="7" w:space="0" w:color="000000"/>
              <w:right w:val="single" w:sz="7" w:space="0" w:color="000000"/>
            </w:tcBorders>
            <w:shd w:val="clear" w:color="auto" w:fill="92D050"/>
          </w:tcPr>
          <w:p w:rsidR="005460B7" w:rsidRDefault="005460B7">
            <w:pPr>
              <w:pStyle w:val="TableParagraph"/>
              <w:spacing w:before="2"/>
              <w:ind w:left="0"/>
              <w:rPr>
                <w:b/>
                <w:sz w:val="20"/>
              </w:rPr>
            </w:pPr>
          </w:p>
          <w:p w:rsidR="005460B7" w:rsidRDefault="00A738A0">
            <w:pPr>
              <w:pStyle w:val="TableParagraph"/>
              <w:ind w:left="552"/>
              <w:rPr>
                <w:sz w:val="17"/>
              </w:rPr>
            </w:pPr>
            <w:r>
              <w:rPr>
                <w:w w:val="105"/>
                <w:sz w:val="17"/>
              </w:rPr>
              <w:t>27 000,00 Kč</w:t>
            </w:r>
          </w:p>
        </w:tc>
        <w:tc>
          <w:tcPr>
            <w:tcW w:w="1503" w:type="dxa"/>
            <w:vMerge w:val="restart"/>
            <w:tcBorders>
              <w:top w:val="single" w:sz="7" w:space="0" w:color="000000"/>
              <w:left w:val="single" w:sz="7" w:space="0" w:color="000000"/>
              <w:right w:val="single" w:sz="7" w:space="0" w:color="000000"/>
            </w:tcBorders>
            <w:shd w:val="clear" w:color="auto" w:fill="92D050"/>
          </w:tcPr>
          <w:p w:rsidR="005460B7" w:rsidRDefault="005460B7">
            <w:pPr>
              <w:pStyle w:val="TableParagraph"/>
              <w:spacing w:before="2"/>
              <w:ind w:left="0"/>
              <w:rPr>
                <w:b/>
                <w:sz w:val="20"/>
              </w:rPr>
            </w:pPr>
          </w:p>
          <w:p w:rsidR="005460B7" w:rsidRDefault="00A738A0">
            <w:pPr>
              <w:pStyle w:val="TableParagraph"/>
              <w:ind w:left="552"/>
              <w:rPr>
                <w:sz w:val="17"/>
              </w:rPr>
            </w:pPr>
            <w:r>
              <w:rPr>
                <w:w w:val="105"/>
                <w:sz w:val="17"/>
              </w:rPr>
              <w:t>32 670,00 Kč</w:t>
            </w:r>
          </w:p>
        </w:tc>
        <w:tc>
          <w:tcPr>
            <w:tcW w:w="1934" w:type="dxa"/>
            <w:vMerge w:val="restart"/>
            <w:tcBorders>
              <w:top w:val="single" w:sz="7" w:space="0" w:color="000000"/>
              <w:left w:val="single" w:sz="7" w:space="0" w:color="000000"/>
              <w:right w:val="single" w:sz="7" w:space="0" w:color="000000"/>
            </w:tcBorders>
            <w:shd w:val="clear" w:color="auto" w:fill="92D050"/>
          </w:tcPr>
          <w:p w:rsidR="005460B7" w:rsidRDefault="005460B7">
            <w:pPr>
              <w:pStyle w:val="TableParagraph"/>
              <w:spacing w:before="2"/>
              <w:ind w:left="0"/>
              <w:rPr>
                <w:b/>
                <w:sz w:val="20"/>
              </w:rPr>
            </w:pPr>
          </w:p>
          <w:p w:rsidR="005460B7" w:rsidRDefault="00A738A0">
            <w:pPr>
              <w:pStyle w:val="TableParagraph"/>
              <w:ind w:left="895"/>
              <w:rPr>
                <w:sz w:val="17"/>
              </w:rPr>
            </w:pPr>
            <w:r>
              <w:rPr>
                <w:w w:val="105"/>
                <w:sz w:val="17"/>
              </w:rPr>
              <w:t>270 000,00 Kč</w:t>
            </w:r>
          </w:p>
        </w:tc>
        <w:tc>
          <w:tcPr>
            <w:tcW w:w="1908" w:type="dxa"/>
            <w:vMerge w:val="restart"/>
            <w:tcBorders>
              <w:top w:val="single" w:sz="7" w:space="0" w:color="000000"/>
              <w:left w:val="single" w:sz="7" w:space="0" w:color="000000"/>
            </w:tcBorders>
            <w:shd w:val="clear" w:color="auto" w:fill="92D050"/>
          </w:tcPr>
          <w:p w:rsidR="005460B7" w:rsidRDefault="005460B7">
            <w:pPr>
              <w:pStyle w:val="TableParagraph"/>
              <w:spacing w:before="2"/>
              <w:ind w:left="0"/>
              <w:rPr>
                <w:b/>
                <w:sz w:val="20"/>
              </w:rPr>
            </w:pPr>
          </w:p>
          <w:p w:rsidR="005460B7" w:rsidRDefault="00A738A0">
            <w:pPr>
              <w:pStyle w:val="TableParagraph"/>
              <w:ind w:left="869"/>
              <w:rPr>
                <w:sz w:val="17"/>
              </w:rPr>
            </w:pPr>
            <w:r>
              <w:rPr>
                <w:w w:val="105"/>
                <w:sz w:val="17"/>
              </w:rPr>
              <w:t>326 700,00</w:t>
            </w:r>
            <w:r>
              <w:rPr>
                <w:spacing w:val="-18"/>
                <w:w w:val="105"/>
                <w:sz w:val="17"/>
              </w:rPr>
              <w:t xml:space="preserve"> </w:t>
            </w:r>
            <w:r>
              <w:rPr>
                <w:w w:val="105"/>
                <w:sz w:val="17"/>
              </w:rPr>
              <w:t>Kč</w:t>
            </w:r>
          </w:p>
        </w:tc>
      </w:tr>
      <w:tr w:rsidR="005460B7">
        <w:trPr>
          <w:trHeight w:hRule="exact" w:val="245"/>
        </w:trPr>
        <w:tc>
          <w:tcPr>
            <w:tcW w:w="461" w:type="dxa"/>
            <w:tcBorders>
              <w:top w:val="single" w:sz="7" w:space="0" w:color="000000"/>
              <w:bottom w:val="single" w:sz="7" w:space="0" w:color="000000"/>
              <w:right w:val="single" w:sz="7" w:space="0" w:color="000000"/>
            </w:tcBorders>
          </w:tcPr>
          <w:p w:rsidR="005460B7" w:rsidRDefault="00A738A0">
            <w:pPr>
              <w:pStyle w:val="TableParagraph"/>
              <w:spacing w:before="4"/>
              <w:ind w:left="7"/>
              <w:jc w:val="center"/>
              <w:rPr>
                <w:b/>
                <w:sz w:val="18"/>
              </w:rPr>
            </w:pPr>
            <w:r>
              <w:rPr>
                <w:b/>
                <w:w w:val="102"/>
                <w:sz w:val="18"/>
              </w:rPr>
              <w:t>2</w:t>
            </w:r>
          </w:p>
        </w:tc>
        <w:tc>
          <w:tcPr>
            <w:tcW w:w="4508" w:type="dxa"/>
            <w:tcBorders>
              <w:top w:val="single" w:sz="7" w:space="0" w:color="000000"/>
              <w:left w:val="single" w:sz="7" w:space="0" w:color="000000"/>
              <w:bottom w:val="single" w:sz="7" w:space="0" w:color="000000"/>
              <w:right w:val="single" w:sz="7" w:space="0" w:color="000000"/>
            </w:tcBorders>
            <w:shd w:val="clear" w:color="auto" w:fill="92D050"/>
          </w:tcPr>
          <w:p w:rsidR="005460B7" w:rsidRDefault="005460B7"/>
        </w:tc>
        <w:tc>
          <w:tcPr>
            <w:tcW w:w="1610" w:type="dxa"/>
            <w:vMerge/>
            <w:tcBorders>
              <w:left w:val="single" w:sz="7" w:space="0" w:color="000000"/>
              <w:right w:val="single" w:sz="7" w:space="0" w:color="000000"/>
            </w:tcBorders>
            <w:shd w:val="clear" w:color="auto" w:fill="92D050"/>
          </w:tcPr>
          <w:p w:rsidR="005460B7" w:rsidRDefault="005460B7"/>
        </w:tc>
        <w:tc>
          <w:tcPr>
            <w:tcW w:w="1313" w:type="dxa"/>
            <w:vMerge/>
            <w:tcBorders>
              <w:left w:val="single" w:sz="7" w:space="0" w:color="000000"/>
              <w:right w:val="single" w:sz="7" w:space="0" w:color="000000"/>
            </w:tcBorders>
            <w:shd w:val="clear" w:color="auto" w:fill="92D050"/>
          </w:tcPr>
          <w:p w:rsidR="005460B7" w:rsidRDefault="005460B7"/>
        </w:tc>
        <w:tc>
          <w:tcPr>
            <w:tcW w:w="1502" w:type="dxa"/>
            <w:vMerge/>
            <w:tcBorders>
              <w:left w:val="single" w:sz="7" w:space="0" w:color="000000"/>
              <w:right w:val="single" w:sz="7" w:space="0" w:color="000000"/>
            </w:tcBorders>
            <w:shd w:val="clear" w:color="auto" w:fill="92D050"/>
          </w:tcPr>
          <w:p w:rsidR="005460B7" w:rsidRDefault="005460B7"/>
        </w:tc>
        <w:tc>
          <w:tcPr>
            <w:tcW w:w="1503" w:type="dxa"/>
            <w:vMerge/>
            <w:tcBorders>
              <w:left w:val="single" w:sz="7" w:space="0" w:color="000000"/>
              <w:right w:val="single" w:sz="7" w:space="0" w:color="000000"/>
            </w:tcBorders>
            <w:shd w:val="clear" w:color="auto" w:fill="92D050"/>
          </w:tcPr>
          <w:p w:rsidR="005460B7" w:rsidRDefault="005460B7"/>
        </w:tc>
        <w:tc>
          <w:tcPr>
            <w:tcW w:w="1934" w:type="dxa"/>
            <w:vMerge/>
            <w:tcBorders>
              <w:left w:val="single" w:sz="7" w:space="0" w:color="000000"/>
              <w:right w:val="single" w:sz="7" w:space="0" w:color="000000"/>
            </w:tcBorders>
            <w:shd w:val="clear" w:color="auto" w:fill="92D050"/>
          </w:tcPr>
          <w:p w:rsidR="005460B7" w:rsidRDefault="005460B7"/>
        </w:tc>
        <w:tc>
          <w:tcPr>
            <w:tcW w:w="1908" w:type="dxa"/>
            <w:vMerge/>
            <w:tcBorders>
              <w:left w:val="single" w:sz="7" w:space="0" w:color="000000"/>
            </w:tcBorders>
            <w:shd w:val="clear" w:color="auto" w:fill="92D050"/>
          </w:tcPr>
          <w:p w:rsidR="005460B7" w:rsidRDefault="005460B7"/>
        </w:tc>
      </w:tr>
      <w:tr w:rsidR="005460B7">
        <w:trPr>
          <w:trHeight w:hRule="exact" w:val="245"/>
        </w:trPr>
        <w:tc>
          <w:tcPr>
            <w:tcW w:w="461" w:type="dxa"/>
            <w:tcBorders>
              <w:top w:val="single" w:sz="7" w:space="0" w:color="000000"/>
              <w:bottom w:val="single" w:sz="7" w:space="0" w:color="000000"/>
              <w:right w:val="single" w:sz="7" w:space="0" w:color="000000"/>
            </w:tcBorders>
          </w:tcPr>
          <w:p w:rsidR="005460B7" w:rsidRDefault="00A738A0">
            <w:pPr>
              <w:pStyle w:val="TableParagraph"/>
              <w:spacing w:before="4"/>
              <w:ind w:left="7"/>
              <w:jc w:val="center"/>
              <w:rPr>
                <w:b/>
                <w:sz w:val="18"/>
              </w:rPr>
            </w:pPr>
            <w:r>
              <w:rPr>
                <w:b/>
                <w:w w:val="102"/>
                <w:sz w:val="18"/>
              </w:rPr>
              <w:t>3</w:t>
            </w:r>
          </w:p>
        </w:tc>
        <w:tc>
          <w:tcPr>
            <w:tcW w:w="4508" w:type="dxa"/>
            <w:tcBorders>
              <w:top w:val="single" w:sz="7" w:space="0" w:color="000000"/>
              <w:left w:val="single" w:sz="7" w:space="0" w:color="000000"/>
              <w:bottom w:val="single" w:sz="7" w:space="0" w:color="000000"/>
              <w:right w:val="single" w:sz="7" w:space="0" w:color="000000"/>
            </w:tcBorders>
            <w:shd w:val="clear" w:color="auto" w:fill="92D050"/>
          </w:tcPr>
          <w:p w:rsidR="005460B7" w:rsidRDefault="005460B7"/>
        </w:tc>
        <w:tc>
          <w:tcPr>
            <w:tcW w:w="1610" w:type="dxa"/>
            <w:vMerge/>
            <w:tcBorders>
              <w:left w:val="single" w:sz="7" w:space="0" w:color="000000"/>
              <w:bottom w:val="single" w:sz="7" w:space="0" w:color="000000"/>
              <w:right w:val="single" w:sz="7" w:space="0" w:color="000000"/>
            </w:tcBorders>
            <w:shd w:val="clear" w:color="auto" w:fill="92D050"/>
          </w:tcPr>
          <w:p w:rsidR="005460B7" w:rsidRDefault="005460B7"/>
        </w:tc>
        <w:tc>
          <w:tcPr>
            <w:tcW w:w="1313" w:type="dxa"/>
            <w:vMerge/>
            <w:tcBorders>
              <w:left w:val="single" w:sz="7" w:space="0" w:color="000000"/>
              <w:bottom w:val="single" w:sz="7" w:space="0" w:color="000000"/>
              <w:right w:val="single" w:sz="7" w:space="0" w:color="000000"/>
            </w:tcBorders>
            <w:shd w:val="clear" w:color="auto" w:fill="92D050"/>
          </w:tcPr>
          <w:p w:rsidR="005460B7" w:rsidRDefault="005460B7"/>
        </w:tc>
        <w:tc>
          <w:tcPr>
            <w:tcW w:w="1502" w:type="dxa"/>
            <w:vMerge/>
            <w:tcBorders>
              <w:left w:val="single" w:sz="7" w:space="0" w:color="000000"/>
              <w:bottom w:val="single" w:sz="7" w:space="0" w:color="000000"/>
              <w:right w:val="single" w:sz="7" w:space="0" w:color="000000"/>
            </w:tcBorders>
            <w:shd w:val="clear" w:color="auto" w:fill="92D050"/>
          </w:tcPr>
          <w:p w:rsidR="005460B7" w:rsidRDefault="005460B7"/>
        </w:tc>
        <w:tc>
          <w:tcPr>
            <w:tcW w:w="1503" w:type="dxa"/>
            <w:vMerge/>
            <w:tcBorders>
              <w:left w:val="single" w:sz="7" w:space="0" w:color="000000"/>
              <w:bottom w:val="single" w:sz="7" w:space="0" w:color="000000"/>
              <w:right w:val="single" w:sz="7" w:space="0" w:color="000000"/>
            </w:tcBorders>
            <w:shd w:val="clear" w:color="auto" w:fill="92D050"/>
          </w:tcPr>
          <w:p w:rsidR="005460B7" w:rsidRDefault="005460B7"/>
        </w:tc>
        <w:tc>
          <w:tcPr>
            <w:tcW w:w="1934" w:type="dxa"/>
            <w:vMerge/>
            <w:tcBorders>
              <w:left w:val="single" w:sz="7" w:space="0" w:color="000000"/>
              <w:bottom w:val="single" w:sz="7" w:space="0" w:color="000000"/>
              <w:right w:val="single" w:sz="7" w:space="0" w:color="000000"/>
            </w:tcBorders>
            <w:shd w:val="clear" w:color="auto" w:fill="92D050"/>
          </w:tcPr>
          <w:p w:rsidR="005460B7" w:rsidRDefault="005460B7"/>
        </w:tc>
        <w:tc>
          <w:tcPr>
            <w:tcW w:w="1908" w:type="dxa"/>
            <w:vMerge/>
            <w:tcBorders>
              <w:left w:val="single" w:sz="7" w:space="0" w:color="000000"/>
              <w:bottom w:val="single" w:sz="7" w:space="0" w:color="000000"/>
            </w:tcBorders>
            <w:shd w:val="clear" w:color="auto" w:fill="92D050"/>
          </w:tcPr>
          <w:p w:rsidR="005460B7" w:rsidRDefault="005460B7"/>
        </w:tc>
      </w:tr>
      <w:tr w:rsidR="005460B7">
        <w:trPr>
          <w:trHeight w:hRule="exact" w:val="257"/>
        </w:trPr>
        <w:tc>
          <w:tcPr>
            <w:tcW w:w="7893" w:type="dxa"/>
            <w:gridSpan w:val="4"/>
            <w:tcBorders>
              <w:top w:val="single" w:sz="7" w:space="0" w:color="000000"/>
              <w:right w:val="single" w:sz="7" w:space="0" w:color="000000"/>
            </w:tcBorders>
          </w:tcPr>
          <w:p w:rsidR="005460B7" w:rsidRDefault="00A738A0">
            <w:pPr>
              <w:pStyle w:val="TableParagraph"/>
              <w:spacing w:before="6"/>
              <w:ind w:left="16"/>
              <w:rPr>
                <w:b/>
                <w:sz w:val="17"/>
              </w:rPr>
            </w:pPr>
            <w:r>
              <w:rPr>
                <w:b/>
                <w:w w:val="105"/>
                <w:sz w:val="17"/>
              </w:rPr>
              <w:t>Celkem</w:t>
            </w:r>
          </w:p>
        </w:tc>
        <w:tc>
          <w:tcPr>
            <w:tcW w:w="1502" w:type="dxa"/>
            <w:tcBorders>
              <w:top w:val="single" w:sz="7" w:space="0" w:color="000000"/>
              <w:left w:val="single" w:sz="7" w:space="0" w:color="000000"/>
              <w:right w:val="single" w:sz="7" w:space="0" w:color="000000"/>
            </w:tcBorders>
          </w:tcPr>
          <w:p w:rsidR="005460B7" w:rsidRDefault="00A738A0">
            <w:pPr>
              <w:pStyle w:val="TableParagraph"/>
              <w:spacing w:before="18"/>
              <w:ind w:left="544"/>
              <w:rPr>
                <w:b/>
                <w:sz w:val="17"/>
              </w:rPr>
            </w:pPr>
            <w:r>
              <w:rPr>
                <w:b/>
                <w:w w:val="105"/>
                <w:sz w:val="17"/>
              </w:rPr>
              <w:t>27 000,00 Kč</w:t>
            </w:r>
          </w:p>
        </w:tc>
        <w:tc>
          <w:tcPr>
            <w:tcW w:w="1503" w:type="dxa"/>
            <w:tcBorders>
              <w:top w:val="single" w:sz="7" w:space="0" w:color="000000"/>
              <w:left w:val="single" w:sz="7" w:space="0" w:color="000000"/>
              <w:right w:val="single" w:sz="7" w:space="0" w:color="000000"/>
            </w:tcBorders>
          </w:tcPr>
          <w:p w:rsidR="005460B7" w:rsidRDefault="00A738A0">
            <w:pPr>
              <w:pStyle w:val="TableParagraph"/>
              <w:spacing w:before="18"/>
              <w:ind w:left="544"/>
              <w:rPr>
                <w:b/>
                <w:sz w:val="17"/>
              </w:rPr>
            </w:pPr>
            <w:r>
              <w:rPr>
                <w:b/>
                <w:w w:val="105"/>
                <w:sz w:val="17"/>
              </w:rPr>
              <w:t>32 670,00 Kč</w:t>
            </w:r>
          </w:p>
        </w:tc>
        <w:tc>
          <w:tcPr>
            <w:tcW w:w="1934" w:type="dxa"/>
            <w:tcBorders>
              <w:top w:val="single" w:sz="7" w:space="0" w:color="000000"/>
              <w:left w:val="single" w:sz="7" w:space="0" w:color="000000"/>
              <w:right w:val="single" w:sz="7" w:space="0" w:color="000000"/>
            </w:tcBorders>
          </w:tcPr>
          <w:p w:rsidR="005460B7" w:rsidRDefault="00A738A0">
            <w:pPr>
              <w:pStyle w:val="TableParagraph"/>
              <w:spacing w:before="18"/>
              <w:ind w:left="887"/>
              <w:rPr>
                <w:b/>
                <w:sz w:val="17"/>
              </w:rPr>
            </w:pPr>
            <w:r>
              <w:rPr>
                <w:b/>
                <w:w w:val="105"/>
                <w:sz w:val="17"/>
              </w:rPr>
              <w:t>270 000,00 Kč</w:t>
            </w:r>
          </w:p>
        </w:tc>
        <w:tc>
          <w:tcPr>
            <w:tcW w:w="1908" w:type="dxa"/>
            <w:tcBorders>
              <w:top w:val="single" w:sz="7" w:space="0" w:color="000000"/>
              <w:left w:val="single" w:sz="7" w:space="0" w:color="000000"/>
              <w:right w:val="single" w:sz="7" w:space="0" w:color="000000"/>
            </w:tcBorders>
          </w:tcPr>
          <w:p w:rsidR="005460B7" w:rsidRDefault="00A738A0">
            <w:pPr>
              <w:pStyle w:val="TableParagraph"/>
              <w:spacing w:before="18"/>
              <w:ind w:left="862"/>
              <w:rPr>
                <w:b/>
                <w:sz w:val="17"/>
              </w:rPr>
            </w:pPr>
            <w:r>
              <w:rPr>
                <w:b/>
                <w:w w:val="105"/>
                <w:sz w:val="17"/>
              </w:rPr>
              <w:t>326 700,00 Kč</w:t>
            </w:r>
          </w:p>
        </w:tc>
      </w:tr>
    </w:tbl>
    <w:p w:rsidR="005460B7" w:rsidRDefault="005460B7">
      <w:pPr>
        <w:pStyle w:val="Zkladntext"/>
        <w:spacing w:before="1"/>
        <w:rPr>
          <w:rFonts w:ascii="Calibri"/>
          <w:b/>
          <w:sz w:val="18"/>
        </w:rPr>
      </w:pPr>
    </w:p>
    <w:tbl>
      <w:tblPr>
        <w:tblStyle w:val="TableNormal"/>
        <w:tblW w:w="0" w:type="auto"/>
        <w:tblInd w:w="12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61"/>
        <w:gridCol w:w="4508"/>
        <w:gridCol w:w="1610"/>
        <w:gridCol w:w="1314"/>
      </w:tblGrid>
      <w:tr w:rsidR="005460B7">
        <w:trPr>
          <w:trHeight w:hRule="exact" w:val="245"/>
        </w:trPr>
        <w:tc>
          <w:tcPr>
            <w:tcW w:w="7893" w:type="dxa"/>
            <w:gridSpan w:val="4"/>
          </w:tcPr>
          <w:p w:rsidR="005460B7" w:rsidRDefault="00A738A0">
            <w:pPr>
              <w:pStyle w:val="TableParagraph"/>
              <w:spacing w:line="216" w:lineRule="exact"/>
              <w:ind w:left="23"/>
              <w:rPr>
                <w:b/>
                <w:sz w:val="18"/>
              </w:rPr>
            </w:pPr>
            <w:r>
              <w:rPr>
                <w:b/>
                <w:sz w:val="18"/>
              </w:rPr>
              <w:t>Rozšířená podpora Systému</w:t>
            </w:r>
          </w:p>
        </w:tc>
      </w:tr>
      <w:tr w:rsidR="005460B7">
        <w:trPr>
          <w:trHeight w:hRule="exact" w:val="487"/>
        </w:trPr>
        <w:tc>
          <w:tcPr>
            <w:tcW w:w="461" w:type="dxa"/>
          </w:tcPr>
          <w:p w:rsidR="005460B7" w:rsidRDefault="00A738A0">
            <w:pPr>
              <w:pStyle w:val="TableParagraph"/>
              <w:spacing w:before="126"/>
              <w:ind w:left="1" w:right="48"/>
              <w:jc w:val="center"/>
              <w:rPr>
                <w:b/>
                <w:sz w:val="18"/>
              </w:rPr>
            </w:pPr>
            <w:r>
              <w:rPr>
                <w:b/>
                <w:w w:val="105"/>
                <w:sz w:val="18"/>
              </w:rPr>
              <w:t>Ozn.</w:t>
            </w:r>
          </w:p>
        </w:tc>
        <w:tc>
          <w:tcPr>
            <w:tcW w:w="4508" w:type="dxa"/>
          </w:tcPr>
          <w:p w:rsidR="005460B7" w:rsidRDefault="00A738A0">
            <w:pPr>
              <w:pStyle w:val="TableParagraph"/>
              <w:spacing w:before="126"/>
              <w:ind w:left="24"/>
              <w:rPr>
                <w:b/>
                <w:sz w:val="18"/>
              </w:rPr>
            </w:pPr>
            <w:r>
              <w:rPr>
                <w:b/>
                <w:w w:val="105"/>
                <w:sz w:val="18"/>
              </w:rPr>
              <w:t>Položka</w:t>
            </w:r>
          </w:p>
        </w:tc>
        <w:tc>
          <w:tcPr>
            <w:tcW w:w="1610" w:type="dxa"/>
          </w:tcPr>
          <w:p w:rsidR="005460B7" w:rsidRDefault="00A738A0">
            <w:pPr>
              <w:pStyle w:val="TableParagraph"/>
              <w:spacing w:before="126"/>
              <w:ind w:left="508"/>
              <w:rPr>
                <w:b/>
                <w:sz w:val="18"/>
              </w:rPr>
            </w:pPr>
            <w:r>
              <w:rPr>
                <w:b/>
                <w:w w:val="105"/>
                <w:sz w:val="18"/>
              </w:rPr>
              <w:t>1 měsíc</w:t>
            </w:r>
          </w:p>
        </w:tc>
        <w:tc>
          <w:tcPr>
            <w:tcW w:w="1313" w:type="dxa"/>
          </w:tcPr>
          <w:p w:rsidR="005460B7" w:rsidRDefault="00A738A0">
            <w:pPr>
              <w:pStyle w:val="TableParagraph"/>
              <w:spacing w:before="126"/>
              <w:ind w:left="264"/>
              <w:rPr>
                <w:b/>
                <w:sz w:val="18"/>
              </w:rPr>
            </w:pPr>
            <w:r>
              <w:rPr>
                <w:b/>
                <w:w w:val="105"/>
                <w:sz w:val="18"/>
              </w:rPr>
              <w:t>10 měsíců</w:t>
            </w:r>
          </w:p>
        </w:tc>
      </w:tr>
      <w:tr w:rsidR="005460B7">
        <w:trPr>
          <w:trHeight w:hRule="exact" w:val="245"/>
        </w:trPr>
        <w:tc>
          <w:tcPr>
            <w:tcW w:w="461" w:type="dxa"/>
          </w:tcPr>
          <w:p w:rsidR="005460B7" w:rsidRDefault="00A738A0">
            <w:pPr>
              <w:pStyle w:val="TableParagraph"/>
              <w:spacing w:before="4"/>
              <w:ind w:left="14"/>
              <w:jc w:val="center"/>
              <w:rPr>
                <w:b/>
                <w:sz w:val="18"/>
              </w:rPr>
            </w:pPr>
            <w:r>
              <w:rPr>
                <w:b/>
                <w:w w:val="102"/>
                <w:sz w:val="18"/>
              </w:rPr>
              <w:t>1</w:t>
            </w:r>
          </w:p>
        </w:tc>
        <w:tc>
          <w:tcPr>
            <w:tcW w:w="4508" w:type="dxa"/>
          </w:tcPr>
          <w:p w:rsidR="005460B7" w:rsidRDefault="00A738A0">
            <w:pPr>
              <w:pStyle w:val="TableParagraph"/>
              <w:spacing w:before="6"/>
              <w:ind w:left="24"/>
              <w:rPr>
                <w:sz w:val="18"/>
              </w:rPr>
            </w:pPr>
            <w:r>
              <w:rPr>
                <w:sz w:val="18"/>
              </w:rPr>
              <w:t>Počet člověkohodin</w:t>
            </w:r>
          </w:p>
        </w:tc>
        <w:tc>
          <w:tcPr>
            <w:tcW w:w="1610" w:type="dxa"/>
          </w:tcPr>
          <w:p w:rsidR="005460B7" w:rsidRDefault="00A738A0">
            <w:pPr>
              <w:pStyle w:val="TableParagraph"/>
              <w:spacing w:before="6"/>
              <w:ind w:left="2"/>
              <w:jc w:val="center"/>
              <w:rPr>
                <w:sz w:val="18"/>
              </w:rPr>
            </w:pPr>
            <w:r>
              <w:rPr>
                <w:w w:val="102"/>
                <w:sz w:val="18"/>
              </w:rPr>
              <w:t>0</w:t>
            </w:r>
          </w:p>
        </w:tc>
        <w:tc>
          <w:tcPr>
            <w:tcW w:w="1313" w:type="dxa"/>
          </w:tcPr>
          <w:p w:rsidR="005460B7" w:rsidRDefault="00A738A0">
            <w:pPr>
              <w:pStyle w:val="TableParagraph"/>
              <w:spacing w:before="6"/>
              <w:ind w:left="2"/>
              <w:jc w:val="center"/>
              <w:rPr>
                <w:sz w:val="18"/>
              </w:rPr>
            </w:pPr>
            <w:r>
              <w:rPr>
                <w:w w:val="102"/>
                <w:sz w:val="18"/>
              </w:rPr>
              <w:t>0</w:t>
            </w:r>
          </w:p>
        </w:tc>
      </w:tr>
      <w:tr w:rsidR="005460B7">
        <w:trPr>
          <w:trHeight w:hRule="exact" w:val="245"/>
        </w:trPr>
        <w:tc>
          <w:tcPr>
            <w:tcW w:w="461" w:type="dxa"/>
          </w:tcPr>
          <w:p w:rsidR="005460B7" w:rsidRDefault="00A738A0">
            <w:pPr>
              <w:pStyle w:val="TableParagraph"/>
              <w:spacing w:before="4"/>
              <w:ind w:left="14"/>
              <w:jc w:val="center"/>
              <w:rPr>
                <w:b/>
                <w:sz w:val="18"/>
              </w:rPr>
            </w:pPr>
            <w:r>
              <w:rPr>
                <w:b/>
                <w:w w:val="102"/>
                <w:sz w:val="18"/>
              </w:rPr>
              <w:t>2</w:t>
            </w:r>
          </w:p>
        </w:tc>
        <w:tc>
          <w:tcPr>
            <w:tcW w:w="4508" w:type="dxa"/>
          </w:tcPr>
          <w:p w:rsidR="005460B7" w:rsidRDefault="00A738A0">
            <w:pPr>
              <w:pStyle w:val="TableParagraph"/>
              <w:spacing w:before="6"/>
              <w:ind w:left="24"/>
              <w:rPr>
                <w:sz w:val="18"/>
              </w:rPr>
            </w:pPr>
            <w:r>
              <w:rPr>
                <w:w w:val="105"/>
                <w:sz w:val="18"/>
              </w:rPr>
              <w:t>Hodinová sazba (v Kč bez DPH)</w:t>
            </w:r>
          </w:p>
        </w:tc>
        <w:tc>
          <w:tcPr>
            <w:tcW w:w="2924" w:type="dxa"/>
            <w:gridSpan w:val="2"/>
            <w:shd w:val="clear" w:color="auto" w:fill="92D050"/>
          </w:tcPr>
          <w:p w:rsidR="005460B7" w:rsidRDefault="00A738A0">
            <w:pPr>
              <w:pStyle w:val="TableParagraph"/>
              <w:spacing w:before="3"/>
              <w:ind w:left="1014" w:right="1015"/>
              <w:jc w:val="center"/>
              <w:rPr>
                <w:sz w:val="17"/>
              </w:rPr>
            </w:pPr>
            <w:r>
              <w:rPr>
                <w:w w:val="105"/>
                <w:sz w:val="17"/>
              </w:rPr>
              <w:t>1 000,00 Kč</w:t>
            </w:r>
          </w:p>
        </w:tc>
      </w:tr>
      <w:tr w:rsidR="005460B7">
        <w:trPr>
          <w:trHeight w:hRule="exact" w:val="245"/>
        </w:trPr>
        <w:tc>
          <w:tcPr>
            <w:tcW w:w="461" w:type="dxa"/>
          </w:tcPr>
          <w:p w:rsidR="005460B7" w:rsidRDefault="00A738A0">
            <w:pPr>
              <w:pStyle w:val="TableParagraph"/>
              <w:spacing w:before="4"/>
              <w:ind w:left="14"/>
              <w:jc w:val="center"/>
              <w:rPr>
                <w:b/>
                <w:sz w:val="18"/>
              </w:rPr>
            </w:pPr>
            <w:r>
              <w:rPr>
                <w:b/>
                <w:w w:val="102"/>
                <w:sz w:val="18"/>
              </w:rPr>
              <w:t>3</w:t>
            </w:r>
          </w:p>
        </w:tc>
        <w:tc>
          <w:tcPr>
            <w:tcW w:w="4508" w:type="dxa"/>
          </w:tcPr>
          <w:p w:rsidR="005460B7" w:rsidRDefault="00A738A0">
            <w:pPr>
              <w:pStyle w:val="TableParagraph"/>
              <w:spacing w:before="6"/>
              <w:ind w:left="24"/>
              <w:rPr>
                <w:sz w:val="18"/>
              </w:rPr>
            </w:pPr>
            <w:r>
              <w:rPr>
                <w:w w:val="105"/>
                <w:sz w:val="18"/>
              </w:rPr>
              <w:t>Celkem za období (v Kč bez DPH)</w:t>
            </w:r>
          </w:p>
        </w:tc>
        <w:tc>
          <w:tcPr>
            <w:tcW w:w="1610" w:type="dxa"/>
          </w:tcPr>
          <w:p w:rsidR="005460B7" w:rsidRDefault="00A738A0">
            <w:pPr>
              <w:pStyle w:val="TableParagraph"/>
              <w:spacing w:before="11"/>
              <w:ind w:left="0" w:right="20"/>
              <w:jc w:val="right"/>
              <w:rPr>
                <w:sz w:val="17"/>
              </w:rPr>
            </w:pPr>
            <w:r>
              <w:rPr>
                <w:w w:val="105"/>
                <w:sz w:val="17"/>
              </w:rPr>
              <w:t>0,00 Kč</w:t>
            </w:r>
          </w:p>
        </w:tc>
        <w:tc>
          <w:tcPr>
            <w:tcW w:w="1313" w:type="dxa"/>
          </w:tcPr>
          <w:p w:rsidR="005460B7" w:rsidRDefault="00A738A0">
            <w:pPr>
              <w:pStyle w:val="TableParagraph"/>
              <w:spacing w:before="11"/>
              <w:ind w:left="0" w:right="20"/>
              <w:jc w:val="right"/>
              <w:rPr>
                <w:sz w:val="17"/>
              </w:rPr>
            </w:pPr>
            <w:r>
              <w:rPr>
                <w:w w:val="105"/>
                <w:sz w:val="17"/>
              </w:rPr>
              <w:t>0,00 Kč</w:t>
            </w:r>
          </w:p>
        </w:tc>
      </w:tr>
      <w:tr w:rsidR="005460B7">
        <w:trPr>
          <w:trHeight w:hRule="exact" w:val="245"/>
        </w:trPr>
        <w:tc>
          <w:tcPr>
            <w:tcW w:w="461" w:type="dxa"/>
          </w:tcPr>
          <w:p w:rsidR="005460B7" w:rsidRDefault="00A738A0">
            <w:pPr>
              <w:pStyle w:val="TableParagraph"/>
              <w:spacing w:before="4"/>
              <w:ind w:left="14"/>
              <w:jc w:val="center"/>
              <w:rPr>
                <w:b/>
                <w:sz w:val="18"/>
              </w:rPr>
            </w:pPr>
            <w:r>
              <w:rPr>
                <w:b/>
                <w:w w:val="102"/>
                <w:sz w:val="18"/>
              </w:rPr>
              <w:t>4</w:t>
            </w:r>
          </w:p>
        </w:tc>
        <w:tc>
          <w:tcPr>
            <w:tcW w:w="4508" w:type="dxa"/>
          </w:tcPr>
          <w:p w:rsidR="005460B7" w:rsidRDefault="00A738A0">
            <w:pPr>
              <w:pStyle w:val="TableParagraph"/>
              <w:spacing w:before="6"/>
              <w:ind w:left="24"/>
              <w:rPr>
                <w:sz w:val="18"/>
              </w:rPr>
            </w:pPr>
            <w:r>
              <w:rPr>
                <w:w w:val="105"/>
                <w:sz w:val="18"/>
              </w:rPr>
              <w:t>Celkem za období (v Kč s DPH)</w:t>
            </w:r>
          </w:p>
        </w:tc>
        <w:tc>
          <w:tcPr>
            <w:tcW w:w="1610" w:type="dxa"/>
          </w:tcPr>
          <w:p w:rsidR="005460B7" w:rsidRDefault="00A738A0">
            <w:pPr>
              <w:pStyle w:val="TableParagraph"/>
              <w:spacing w:before="11"/>
              <w:ind w:left="0" w:right="20"/>
              <w:jc w:val="right"/>
              <w:rPr>
                <w:sz w:val="17"/>
              </w:rPr>
            </w:pPr>
            <w:r>
              <w:rPr>
                <w:w w:val="105"/>
                <w:sz w:val="17"/>
              </w:rPr>
              <w:t>0,00 Kč</w:t>
            </w:r>
          </w:p>
        </w:tc>
        <w:tc>
          <w:tcPr>
            <w:tcW w:w="1313" w:type="dxa"/>
          </w:tcPr>
          <w:p w:rsidR="005460B7" w:rsidRDefault="00A738A0">
            <w:pPr>
              <w:pStyle w:val="TableParagraph"/>
              <w:spacing w:before="11"/>
              <w:ind w:left="0" w:right="20"/>
              <w:jc w:val="right"/>
              <w:rPr>
                <w:sz w:val="17"/>
              </w:rPr>
            </w:pPr>
            <w:r>
              <w:rPr>
                <w:w w:val="105"/>
                <w:sz w:val="17"/>
              </w:rPr>
              <w:t>0,00 Kč</w:t>
            </w:r>
          </w:p>
        </w:tc>
      </w:tr>
    </w:tbl>
    <w:p w:rsidR="00A738A0" w:rsidRDefault="00A738A0"/>
    <w:sectPr w:rsidR="00A738A0">
      <w:pgSz w:w="16840" w:h="11910" w:orient="landscape"/>
      <w:pgMar w:top="1100" w:right="9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29E"/>
    <w:multiLevelType w:val="hybridMultilevel"/>
    <w:tmpl w:val="C6FA1E7E"/>
    <w:lvl w:ilvl="0" w:tplc="1B40C002">
      <w:start w:val="1"/>
      <w:numFmt w:val="decimal"/>
      <w:lvlText w:val="%1."/>
      <w:lvlJc w:val="left"/>
      <w:pPr>
        <w:ind w:left="478" w:hanging="360"/>
        <w:jc w:val="left"/>
      </w:pPr>
      <w:rPr>
        <w:rFonts w:ascii="Arial" w:eastAsia="Arial" w:hAnsi="Arial" w:cs="Arial" w:hint="default"/>
        <w:spacing w:val="-1"/>
        <w:w w:val="100"/>
        <w:sz w:val="22"/>
        <w:szCs w:val="22"/>
      </w:rPr>
    </w:lvl>
    <w:lvl w:ilvl="1" w:tplc="C4BA963C">
      <w:numFmt w:val="bullet"/>
      <w:lvlText w:val="•"/>
      <w:lvlJc w:val="left"/>
      <w:pPr>
        <w:ind w:left="1378" w:hanging="360"/>
      </w:pPr>
      <w:rPr>
        <w:rFonts w:hint="default"/>
      </w:rPr>
    </w:lvl>
    <w:lvl w:ilvl="2" w:tplc="097647CE">
      <w:numFmt w:val="bullet"/>
      <w:lvlText w:val="•"/>
      <w:lvlJc w:val="left"/>
      <w:pPr>
        <w:ind w:left="2277" w:hanging="360"/>
      </w:pPr>
      <w:rPr>
        <w:rFonts w:hint="default"/>
      </w:rPr>
    </w:lvl>
    <w:lvl w:ilvl="3" w:tplc="352E7822">
      <w:numFmt w:val="bullet"/>
      <w:lvlText w:val="•"/>
      <w:lvlJc w:val="left"/>
      <w:pPr>
        <w:ind w:left="3175" w:hanging="360"/>
      </w:pPr>
      <w:rPr>
        <w:rFonts w:hint="default"/>
      </w:rPr>
    </w:lvl>
    <w:lvl w:ilvl="4" w:tplc="0E067E32">
      <w:numFmt w:val="bullet"/>
      <w:lvlText w:val="•"/>
      <w:lvlJc w:val="left"/>
      <w:pPr>
        <w:ind w:left="4074" w:hanging="360"/>
      </w:pPr>
      <w:rPr>
        <w:rFonts w:hint="default"/>
      </w:rPr>
    </w:lvl>
    <w:lvl w:ilvl="5" w:tplc="E2E2A242">
      <w:numFmt w:val="bullet"/>
      <w:lvlText w:val="•"/>
      <w:lvlJc w:val="left"/>
      <w:pPr>
        <w:ind w:left="4973" w:hanging="360"/>
      </w:pPr>
      <w:rPr>
        <w:rFonts w:hint="default"/>
      </w:rPr>
    </w:lvl>
    <w:lvl w:ilvl="6" w:tplc="6CD0D62C">
      <w:numFmt w:val="bullet"/>
      <w:lvlText w:val="•"/>
      <w:lvlJc w:val="left"/>
      <w:pPr>
        <w:ind w:left="5871" w:hanging="360"/>
      </w:pPr>
      <w:rPr>
        <w:rFonts w:hint="default"/>
      </w:rPr>
    </w:lvl>
    <w:lvl w:ilvl="7" w:tplc="16F07740">
      <w:numFmt w:val="bullet"/>
      <w:lvlText w:val="•"/>
      <w:lvlJc w:val="left"/>
      <w:pPr>
        <w:ind w:left="6770" w:hanging="360"/>
      </w:pPr>
      <w:rPr>
        <w:rFonts w:hint="default"/>
      </w:rPr>
    </w:lvl>
    <w:lvl w:ilvl="8" w:tplc="31BECEEA">
      <w:numFmt w:val="bullet"/>
      <w:lvlText w:val="•"/>
      <w:lvlJc w:val="left"/>
      <w:pPr>
        <w:ind w:left="7669" w:hanging="360"/>
      </w:pPr>
      <w:rPr>
        <w:rFonts w:hint="default"/>
      </w:rPr>
    </w:lvl>
  </w:abstractNum>
  <w:abstractNum w:abstractNumId="1">
    <w:nsid w:val="076C6388"/>
    <w:multiLevelType w:val="hybridMultilevel"/>
    <w:tmpl w:val="30E2DA0A"/>
    <w:lvl w:ilvl="0" w:tplc="313E9FFC">
      <w:start w:val="1"/>
      <w:numFmt w:val="lowerLetter"/>
      <w:lvlText w:val="%1)"/>
      <w:lvlJc w:val="left"/>
      <w:pPr>
        <w:ind w:left="970" w:hanging="425"/>
        <w:jc w:val="left"/>
      </w:pPr>
      <w:rPr>
        <w:rFonts w:ascii="Arial" w:eastAsia="Arial" w:hAnsi="Arial" w:cs="Arial" w:hint="default"/>
        <w:w w:val="100"/>
        <w:sz w:val="22"/>
        <w:szCs w:val="22"/>
      </w:rPr>
    </w:lvl>
    <w:lvl w:ilvl="1" w:tplc="38F69B50">
      <w:numFmt w:val="bullet"/>
      <w:lvlText w:val="•"/>
      <w:lvlJc w:val="left"/>
      <w:pPr>
        <w:ind w:left="1828" w:hanging="425"/>
      </w:pPr>
      <w:rPr>
        <w:rFonts w:hint="default"/>
      </w:rPr>
    </w:lvl>
    <w:lvl w:ilvl="2" w:tplc="EB92D5C0">
      <w:numFmt w:val="bullet"/>
      <w:lvlText w:val="•"/>
      <w:lvlJc w:val="left"/>
      <w:pPr>
        <w:ind w:left="2677" w:hanging="425"/>
      </w:pPr>
      <w:rPr>
        <w:rFonts w:hint="default"/>
      </w:rPr>
    </w:lvl>
    <w:lvl w:ilvl="3" w:tplc="A65C989C">
      <w:numFmt w:val="bullet"/>
      <w:lvlText w:val="•"/>
      <w:lvlJc w:val="left"/>
      <w:pPr>
        <w:ind w:left="3525" w:hanging="425"/>
      </w:pPr>
      <w:rPr>
        <w:rFonts w:hint="default"/>
      </w:rPr>
    </w:lvl>
    <w:lvl w:ilvl="4" w:tplc="3148FBBA">
      <w:numFmt w:val="bullet"/>
      <w:lvlText w:val="•"/>
      <w:lvlJc w:val="left"/>
      <w:pPr>
        <w:ind w:left="4374" w:hanging="425"/>
      </w:pPr>
      <w:rPr>
        <w:rFonts w:hint="default"/>
      </w:rPr>
    </w:lvl>
    <w:lvl w:ilvl="5" w:tplc="D3EE07AE">
      <w:numFmt w:val="bullet"/>
      <w:lvlText w:val="•"/>
      <w:lvlJc w:val="left"/>
      <w:pPr>
        <w:ind w:left="5223" w:hanging="425"/>
      </w:pPr>
      <w:rPr>
        <w:rFonts w:hint="default"/>
      </w:rPr>
    </w:lvl>
    <w:lvl w:ilvl="6" w:tplc="E9CE2F7A">
      <w:numFmt w:val="bullet"/>
      <w:lvlText w:val="•"/>
      <w:lvlJc w:val="left"/>
      <w:pPr>
        <w:ind w:left="6071" w:hanging="425"/>
      </w:pPr>
      <w:rPr>
        <w:rFonts w:hint="default"/>
      </w:rPr>
    </w:lvl>
    <w:lvl w:ilvl="7" w:tplc="AE9E6E68">
      <w:numFmt w:val="bullet"/>
      <w:lvlText w:val="•"/>
      <w:lvlJc w:val="left"/>
      <w:pPr>
        <w:ind w:left="6920" w:hanging="425"/>
      </w:pPr>
      <w:rPr>
        <w:rFonts w:hint="default"/>
      </w:rPr>
    </w:lvl>
    <w:lvl w:ilvl="8" w:tplc="07909308">
      <w:numFmt w:val="bullet"/>
      <w:lvlText w:val="•"/>
      <w:lvlJc w:val="left"/>
      <w:pPr>
        <w:ind w:left="7769" w:hanging="425"/>
      </w:pPr>
      <w:rPr>
        <w:rFonts w:hint="default"/>
      </w:rPr>
    </w:lvl>
  </w:abstractNum>
  <w:abstractNum w:abstractNumId="2">
    <w:nsid w:val="09AD6A03"/>
    <w:multiLevelType w:val="hybridMultilevel"/>
    <w:tmpl w:val="9CEA5066"/>
    <w:lvl w:ilvl="0" w:tplc="BC1AD9FA">
      <w:start w:val="1"/>
      <w:numFmt w:val="decimal"/>
      <w:lvlText w:val="%1."/>
      <w:lvlJc w:val="left"/>
      <w:pPr>
        <w:ind w:left="858" w:hanging="360"/>
        <w:jc w:val="left"/>
      </w:pPr>
      <w:rPr>
        <w:rFonts w:ascii="Calibri" w:eastAsia="Calibri" w:hAnsi="Calibri" w:cs="Calibri" w:hint="default"/>
        <w:w w:val="100"/>
        <w:sz w:val="21"/>
        <w:szCs w:val="21"/>
      </w:rPr>
    </w:lvl>
    <w:lvl w:ilvl="1" w:tplc="CF9AC6D6">
      <w:numFmt w:val="bullet"/>
      <w:lvlText w:val="•"/>
      <w:lvlJc w:val="left"/>
      <w:pPr>
        <w:ind w:left="1708" w:hanging="360"/>
      </w:pPr>
      <w:rPr>
        <w:rFonts w:hint="default"/>
      </w:rPr>
    </w:lvl>
    <w:lvl w:ilvl="2" w:tplc="BC964D9A">
      <w:numFmt w:val="bullet"/>
      <w:lvlText w:val="•"/>
      <w:lvlJc w:val="left"/>
      <w:pPr>
        <w:ind w:left="2557" w:hanging="360"/>
      </w:pPr>
      <w:rPr>
        <w:rFonts w:hint="default"/>
      </w:rPr>
    </w:lvl>
    <w:lvl w:ilvl="3" w:tplc="76C60188">
      <w:numFmt w:val="bullet"/>
      <w:lvlText w:val="•"/>
      <w:lvlJc w:val="left"/>
      <w:pPr>
        <w:ind w:left="3405" w:hanging="360"/>
      </w:pPr>
      <w:rPr>
        <w:rFonts w:hint="default"/>
      </w:rPr>
    </w:lvl>
    <w:lvl w:ilvl="4" w:tplc="03CE5422">
      <w:numFmt w:val="bullet"/>
      <w:lvlText w:val="•"/>
      <w:lvlJc w:val="left"/>
      <w:pPr>
        <w:ind w:left="4254" w:hanging="360"/>
      </w:pPr>
      <w:rPr>
        <w:rFonts w:hint="default"/>
      </w:rPr>
    </w:lvl>
    <w:lvl w:ilvl="5" w:tplc="127ED934">
      <w:numFmt w:val="bullet"/>
      <w:lvlText w:val="•"/>
      <w:lvlJc w:val="left"/>
      <w:pPr>
        <w:ind w:left="5103" w:hanging="360"/>
      </w:pPr>
      <w:rPr>
        <w:rFonts w:hint="default"/>
      </w:rPr>
    </w:lvl>
    <w:lvl w:ilvl="6" w:tplc="21587E6A">
      <w:numFmt w:val="bullet"/>
      <w:lvlText w:val="•"/>
      <w:lvlJc w:val="left"/>
      <w:pPr>
        <w:ind w:left="5951" w:hanging="360"/>
      </w:pPr>
      <w:rPr>
        <w:rFonts w:hint="default"/>
      </w:rPr>
    </w:lvl>
    <w:lvl w:ilvl="7" w:tplc="0B8E85C0">
      <w:numFmt w:val="bullet"/>
      <w:lvlText w:val="•"/>
      <w:lvlJc w:val="left"/>
      <w:pPr>
        <w:ind w:left="6800" w:hanging="360"/>
      </w:pPr>
      <w:rPr>
        <w:rFonts w:hint="default"/>
      </w:rPr>
    </w:lvl>
    <w:lvl w:ilvl="8" w:tplc="90940EC0">
      <w:numFmt w:val="bullet"/>
      <w:lvlText w:val="•"/>
      <w:lvlJc w:val="left"/>
      <w:pPr>
        <w:ind w:left="7649" w:hanging="360"/>
      </w:pPr>
      <w:rPr>
        <w:rFonts w:hint="default"/>
      </w:rPr>
    </w:lvl>
  </w:abstractNum>
  <w:abstractNum w:abstractNumId="3">
    <w:nsid w:val="0D22780A"/>
    <w:multiLevelType w:val="hybridMultilevel"/>
    <w:tmpl w:val="B5B0D8C0"/>
    <w:lvl w:ilvl="0" w:tplc="E5F22574">
      <w:start w:val="8"/>
      <w:numFmt w:val="upperRoman"/>
      <w:lvlText w:val="%1."/>
      <w:lvlJc w:val="left"/>
      <w:pPr>
        <w:ind w:left="4314" w:hanging="576"/>
        <w:jc w:val="right"/>
      </w:pPr>
      <w:rPr>
        <w:rFonts w:ascii="Arial" w:eastAsia="Arial" w:hAnsi="Arial" w:cs="Arial" w:hint="default"/>
        <w:b/>
        <w:bCs/>
        <w:spacing w:val="-2"/>
        <w:w w:val="100"/>
        <w:sz w:val="22"/>
        <w:szCs w:val="22"/>
      </w:rPr>
    </w:lvl>
    <w:lvl w:ilvl="1" w:tplc="201AD294">
      <w:numFmt w:val="bullet"/>
      <w:lvlText w:val="•"/>
      <w:lvlJc w:val="left"/>
      <w:pPr>
        <w:ind w:left="4834" w:hanging="576"/>
      </w:pPr>
      <w:rPr>
        <w:rFonts w:hint="default"/>
      </w:rPr>
    </w:lvl>
    <w:lvl w:ilvl="2" w:tplc="1416D5C0">
      <w:numFmt w:val="bullet"/>
      <w:lvlText w:val="•"/>
      <w:lvlJc w:val="left"/>
      <w:pPr>
        <w:ind w:left="5349" w:hanging="576"/>
      </w:pPr>
      <w:rPr>
        <w:rFonts w:hint="default"/>
      </w:rPr>
    </w:lvl>
    <w:lvl w:ilvl="3" w:tplc="D6AAAF4A">
      <w:numFmt w:val="bullet"/>
      <w:lvlText w:val="•"/>
      <w:lvlJc w:val="left"/>
      <w:pPr>
        <w:ind w:left="5863" w:hanging="576"/>
      </w:pPr>
      <w:rPr>
        <w:rFonts w:hint="default"/>
      </w:rPr>
    </w:lvl>
    <w:lvl w:ilvl="4" w:tplc="4D18EA2C">
      <w:numFmt w:val="bullet"/>
      <w:lvlText w:val="•"/>
      <w:lvlJc w:val="left"/>
      <w:pPr>
        <w:ind w:left="6378" w:hanging="576"/>
      </w:pPr>
      <w:rPr>
        <w:rFonts w:hint="default"/>
      </w:rPr>
    </w:lvl>
    <w:lvl w:ilvl="5" w:tplc="4A0614CA">
      <w:numFmt w:val="bullet"/>
      <w:lvlText w:val="•"/>
      <w:lvlJc w:val="left"/>
      <w:pPr>
        <w:ind w:left="6893" w:hanging="576"/>
      </w:pPr>
      <w:rPr>
        <w:rFonts w:hint="default"/>
      </w:rPr>
    </w:lvl>
    <w:lvl w:ilvl="6" w:tplc="E7845222">
      <w:numFmt w:val="bullet"/>
      <w:lvlText w:val="•"/>
      <w:lvlJc w:val="left"/>
      <w:pPr>
        <w:ind w:left="7407" w:hanging="576"/>
      </w:pPr>
      <w:rPr>
        <w:rFonts w:hint="default"/>
      </w:rPr>
    </w:lvl>
    <w:lvl w:ilvl="7" w:tplc="6EAE8ED0">
      <w:numFmt w:val="bullet"/>
      <w:lvlText w:val="•"/>
      <w:lvlJc w:val="left"/>
      <w:pPr>
        <w:ind w:left="7922" w:hanging="576"/>
      </w:pPr>
      <w:rPr>
        <w:rFonts w:hint="default"/>
      </w:rPr>
    </w:lvl>
    <w:lvl w:ilvl="8" w:tplc="6BD0ABCE">
      <w:numFmt w:val="bullet"/>
      <w:lvlText w:val="•"/>
      <w:lvlJc w:val="left"/>
      <w:pPr>
        <w:ind w:left="8437" w:hanging="576"/>
      </w:pPr>
      <w:rPr>
        <w:rFonts w:hint="default"/>
      </w:rPr>
    </w:lvl>
  </w:abstractNum>
  <w:abstractNum w:abstractNumId="4">
    <w:nsid w:val="0D442D57"/>
    <w:multiLevelType w:val="multilevel"/>
    <w:tmpl w:val="094036FA"/>
    <w:lvl w:ilvl="0">
      <w:start w:val="3"/>
      <w:numFmt w:val="decimal"/>
      <w:lvlText w:val="%1"/>
      <w:lvlJc w:val="left"/>
      <w:pPr>
        <w:ind w:left="826" w:hanging="714"/>
        <w:jc w:val="left"/>
      </w:pPr>
      <w:rPr>
        <w:rFonts w:hint="default"/>
      </w:rPr>
    </w:lvl>
    <w:lvl w:ilvl="1">
      <w:start w:val="2"/>
      <w:numFmt w:val="decimal"/>
      <w:lvlText w:val="%1.%2."/>
      <w:lvlJc w:val="left"/>
      <w:pPr>
        <w:ind w:left="826" w:hanging="714"/>
        <w:jc w:val="left"/>
      </w:pPr>
      <w:rPr>
        <w:rFonts w:ascii="Calibri" w:eastAsia="Calibri" w:hAnsi="Calibri" w:cs="Calibri" w:hint="default"/>
        <w:b/>
        <w:bCs/>
        <w:spacing w:val="-1"/>
        <w:w w:val="100"/>
        <w:sz w:val="28"/>
        <w:szCs w:val="28"/>
      </w:rPr>
    </w:lvl>
    <w:lvl w:ilvl="2">
      <w:start w:val="1"/>
      <w:numFmt w:val="decimal"/>
      <w:lvlText w:val="%1.%2.%3."/>
      <w:lvlJc w:val="left"/>
      <w:pPr>
        <w:ind w:left="833" w:hanging="721"/>
        <w:jc w:val="left"/>
      </w:pPr>
      <w:rPr>
        <w:rFonts w:ascii="Times New Roman" w:eastAsia="Times New Roman" w:hAnsi="Times New Roman" w:cs="Times New Roman" w:hint="default"/>
        <w:b/>
        <w:bCs/>
        <w:w w:val="100"/>
        <w:sz w:val="22"/>
        <w:szCs w:val="22"/>
      </w:rPr>
    </w:lvl>
    <w:lvl w:ilvl="3">
      <w:numFmt w:val="bullet"/>
      <w:lvlText w:val="•"/>
      <w:lvlJc w:val="left"/>
      <w:pPr>
        <w:ind w:left="2845" w:hanging="721"/>
      </w:pPr>
      <w:rPr>
        <w:rFonts w:hint="default"/>
      </w:rPr>
    </w:lvl>
    <w:lvl w:ilvl="4">
      <w:numFmt w:val="bullet"/>
      <w:lvlText w:val="•"/>
      <w:lvlJc w:val="left"/>
      <w:pPr>
        <w:ind w:left="3848" w:hanging="721"/>
      </w:pPr>
      <w:rPr>
        <w:rFonts w:hint="default"/>
      </w:rPr>
    </w:lvl>
    <w:lvl w:ilvl="5">
      <w:numFmt w:val="bullet"/>
      <w:lvlText w:val="•"/>
      <w:lvlJc w:val="left"/>
      <w:pPr>
        <w:ind w:left="4850" w:hanging="721"/>
      </w:pPr>
      <w:rPr>
        <w:rFonts w:hint="default"/>
      </w:rPr>
    </w:lvl>
    <w:lvl w:ilvl="6">
      <w:numFmt w:val="bullet"/>
      <w:lvlText w:val="•"/>
      <w:lvlJc w:val="left"/>
      <w:pPr>
        <w:ind w:left="5853" w:hanging="721"/>
      </w:pPr>
      <w:rPr>
        <w:rFonts w:hint="default"/>
      </w:rPr>
    </w:lvl>
    <w:lvl w:ilvl="7">
      <w:numFmt w:val="bullet"/>
      <w:lvlText w:val="•"/>
      <w:lvlJc w:val="left"/>
      <w:pPr>
        <w:ind w:left="6856" w:hanging="721"/>
      </w:pPr>
      <w:rPr>
        <w:rFonts w:hint="default"/>
      </w:rPr>
    </w:lvl>
    <w:lvl w:ilvl="8">
      <w:numFmt w:val="bullet"/>
      <w:lvlText w:val="•"/>
      <w:lvlJc w:val="left"/>
      <w:pPr>
        <w:ind w:left="7858" w:hanging="721"/>
      </w:pPr>
      <w:rPr>
        <w:rFonts w:hint="default"/>
      </w:rPr>
    </w:lvl>
  </w:abstractNum>
  <w:abstractNum w:abstractNumId="5">
    <w:nsid w:val="0F683B48"/>
    <w:multiLevelType w:val="hybridMultilevel"/>
    <w:tmpl w:val="CDBEA4A4"/>
    <w:lvl w:ilvl="0" w:tplc="DACEC456">
      <w:start w:val="1"/>
      <w:numFmt w:val="decimal"/>
      <w:lvlText w:val="%1."/>
      <w:lvlJc w:val="left"/>
      <w:pPr>
        <w:ind w:left="478" w:hanging="360"/>
        <w:jc w:val="left"/>
      </w:pPr>
      <w:rPr>
        <w:rFonts w:ascii="Arial" w:eastAsia="Arial" w:hAnsi="Arial" w:cs="Arial" w:hint="default"/>
        <w:spacing w:val="-1"/>
        <w:w w:val="100"/>
        <w:sz w:val="22"/>
        <w:szCs w:val="22"/>
      </w:rPr>
    </w:lvl>
    <w:lvl w:ilvl="1" w:tplc="CA12B2B4">
      <w:numFmt w:val="bullet"/>
      <w:lvlText w:val="•"/>
      <w:lvlJc w:val="left"/>
      <w:pPr>
        <w:ind w:left="1378" w:hanging="360"/>
      </w:pPr>
      <w:rPr>
        <w:rFonts w:hint="default"/>
      </w:rPr>
    </w:lvl>
    <w:lvl w:ilvl="2" w:tplc="138AFEF8">
      <w:numFmt w:val="bullet"/>
      <w:lvlText w:val="•"/>
      <w:lvlJc w:val="left"/>
      <w:pPr>
        <w:ind w:left="2277" w:hanging="360"/>
      </w:pPr>
      <w:rPr>
        <w:rFonts w:hint="default"/>
      </w:rPr>
    </w:lvl>
    <w:lvl w:ilvl="3" w:tplc="F708A0EC">
      <w:numFmt w:val="bullet"/>
      <w:lvlText w:val="•"/>
      <w:lvlJc w:val="left"/>
      <w:pPr>
        <w:ind w:left="3175" w:hanging="360"/>
      </w:pPr>
      <w:rPr>
        <w:rFonts w:hint="default"/>
      </w:rPr>
    </w:lvl>
    <w:lvl w:ilvl="4" w:tplc="2182BE32">
      <w:numFmt w:val="bullet"/>
      <w:lvlText w:val="•"/>
      <w:lvlJc w:val="left"/>
      <w:pPr>
        <w:ind w:left="4074" w:hanging="360"/>
      </w:pPr>
      <w:rPr>
        <w:rFonts w:hint="default"/>
      </w:rPr>
    </w:lvl>
    <w:lvl w:ilvl="5" w:tplc="18E8BB00">
      <w:numFmt w:val="bullet"/>
      <w:lvlText w:val="•"/>
      <w:lvlJc w:val="left"/>
      <w:pPr>
        <w:ind w:left="4973" w:hanging="360"/>
      </w:pPr>
      <w:rPr>
        <w:rFonts w:hint="default"/>
      </w:rPr>
    </w:lvl>
    <w:lvl w:ilvl="6" w:tplc="6EE00E72">
      <w:numFmt w:val="bullet"/>
      <w:lvlText w:val="•"/>
      <w:lvlJc w:val="left"/>
      <w:pPr>
        <w:ind w:left="5871" w:hanging="360"/>
      </w:pPr>
      <w:rPr>
        <w:rFonts w:hint="default"/>
      </w:rPr>
    </w:lvl>
    <w:lvl w:ilvl="7" w:tplc="7236E954">
      <w:numFmt w:val="bullet"/>
      <w:lvlText w:val="•"/>
      <w:lvlJc w:val="left"/>
      <w:pPr>
        <w:ind w:left="6770" w:hanging="360"/>
      </w:pPr>
      <w:rPr>
        <w:rFonts w:hint="default"/>
      </w:rPr>
    </w:lvl>
    <w:lvl w:ilvl="8" w:tplc="FB4C545C">
      <w:numFmt w:val="bullet"/>
      <w:lvlText w:val="•"/>
      <w:lvlJc w:val="left"/>
      <w:pPr>
        <w:ind w:left="7669" w:hanging="360"/>
      </w:pPr>
      <w:rPr>
        <w:rFonts w:hint="default"/>
      </w:rPr>
    </w:lvl>
  </w:abstractNum>
  <w:abstractNum w:abstractNumId="6">
    <w:nsid w:val="10AF4B4F"/>
    <w:multiLevelType w:val="hybridMultilevel"/>
    <w:tmpl w:val="93849B38"/>
    <w:lvl w:ilvl="0" w:tplc="321E376A">
      <w:start w:val="1"/>
      <w:numFmt w:val="decimal"/>
      <w:lvlText w:val="%1."/>
      <w:lvlJc w:val="left"/>
      <w:pPr>
        <w:ind w:left="858" w:hanging="360"/>
        <w:jc w:val="left"/>
      </w:pPr>
      <w:rPr>
        <w:rFonts w:ascii="Calibri" w:eastAsia="Calibri" w:hAnsi="Calibri" w:cs="Calibri" w:hint="default"/>
        <w:w w:val="100"/>
        <w:sz w:val="21"/>
        <w:szCs w:val="21"/>
      </w:rPr>
    </w:lvl>
    <w:lvl w:ilvl="1" w:tplc="3D12522A">
      <w:numFmt w:val="bullet"/>
      <w:lvlText w:val="•"/>
      <w:lvlJc w:val="left"/>
      <w:pPr>
        <w:ind w:left="1708" w:hanging="360"/>
      </w:pPr>
      <w:rPr>
        <w:rFonts w:hint="default"/>
      </w:rPr>
    </w:lvl>
    <w:lvl w:ilvl="2" w:tplc="A5D0CC14">
      <w:numFmt w:val="bullet"/>
      <w:lvlText w:val="•"/>
      <w:lvlJc w:val="left"/>
      <w:pPr>
        <w:ind w:left="2557" w:hanging="360"/>
      </w:pPr>
      <w:rPr>
        <w:rFonts w:hint="default"/>
      </w:rPr>
    </w:lvl>
    <w:lvl w:ilvl="3" w:tplc="98EC1D26">
      <w:numFmt w:val="bullet"/>
      <w:lvlText w:val="•"/>
      <w:lvlJc w:val="left"/>
      <w:pPr>
        <w:ind w:left="3405" w:hanging="360"/>
      </w:pPr>
      <w:rPr>
        <w:rFonts w:hint="default"/>
      </w:rPr>
    </w:lvl>
    <w:lvl w:ilvl="4" w:tplc="ABC8CABC">
      <w:numFmt w:val="bullet"/>
      <w:lvlText w:val="•"/>
      <w:lvlJc w:val="left"/>
      <w:pPr>
        <w:ind w:left="4254" w:hanging="360"/>
      </w:pPr>
      <w:rPr>
        <w:rFonts w:hint="default"/>
      </w:rPr>
    </w:lvl>
    <w:lvl w:ilvl="5" w:tplc="03BEFB1C">
      <w:numFmt w:val="bullet"/>
      <w:lvlText w:val="•"/>
      <w:lvlJc w:val="left"/>
      <w:pPr>
        <w:ind w:left="5103" w:hanging="360"/>
      </w:pPr>
      <w:rPr>
        <w:rFonts w:hint="default"/>
      </w:rPr>
    </w:lvl>
    <w:lvl w:ilvl="6" w:tplc="2B049BBE">
      <w:numFmt w:val="bullet"/>
      <w:lvlText w:val="•"/>
      <w:lvlJc w:val="left"/>
      <w:pPr>
        <w:ind w:left="5951" w:hanging="360"/>
      </w:pPr>
      <w:rPr>
        <w:rFonts w:hint="default"/>
      </w:rPr>
    </w:lvl>
    <w:lvl w:ilvl="7" w:tplc="4BEACF72">
      <w:numFmt w:val="bullet"/>
      <w:lvlText w:val="•"/>
      <w:lvlJc w:val="left"/>
      <w:pPr>
        <w:ind w:left="6800" w:hanging="360"/>
      </w:pPr>
      <w:rPr>
        <w:rFonts w:hint="default"/>
      </w:rPr>
    </w:lvl>
    <w:lvl w:ilvl="8" w:tplc="D31A4C04">
      <w:numFmt w:val="bullet"/>
      <w:lvlText w:val="•"/>
      <w:lvlJc w:val="left"/>
      <w:pPr>
        <w:ind w:left="7649" w:hanging="360"/>
      </w:pPr>
      <w:rPr>
        <w:rFonts w:hint="default"/>
      </w:rPr>
    </w:lvl>
  </w:abstractNum>
  <w:abstractNum w:abstractNumId="7">
    <w:nsid w:val="11383DFB"/>
    <w:multiLevelType w:val="hybridMultilevel"/>
    <w:tmpl w:val="F01C0DAA"/>
    <w:lvl w:ilvl="0" w:tplc="78C6A620">
      <w:start w:val="1"/>
      <w:numFmt w:val="decimal"/>
      <w:lvlText w:val="%1."/>
      <w:lvlJc w:val="left"/>
      <w:pPr>
        <w:ind w:left="478" w:hanging="360"/>
        <w:jc w:val="left"/>
      </w:pPr>
      <w:rPr>
        <w:rFonts w:ascii="Arial" w:eastAsia="Arial" w:hAnsi="Arial" w:cs="Arial" w:hint="default"/>
        <w:spacing w:val="-1"/>
        <w:w w:val="100"/>
        <w:sz w:val="22"/>
        <w:szCs w:val="22"/>
      </w:rPr>
    </w:lvl>
    <w:lvl w:ilvl="1" w:tplc="8AAC898A">
      <w:start w:val="1"/>
      <w:numFmt w:val="lowerLetter"/>
      <w:lvlText w:val="%2."/>
      <w:lvlJc w:val="left"/>
      <w:pPr>
        <w:ind w:left="848" w:hanging="360"/>
        <w:jc w:val="left"/>
      </w:pPr>
      <w:rPr>
        <w:rFonts w:ascii="Arial" w:eastAsia="Arial" w:hAnsi="Arial" w:cs="Arial" w:hint="default"/>
        <w:spacing w:val="-1"/>
        <w:w w:val="100"/>
        <w:sz w:val="22"/>
        <w:szCs w:val="22"/>
      </w:rPr>
    </w:lvl>
    <w:lvl w:ilvl="2" w:tplc="0EAA058E">
      <w:numFmt w:val="bullet"/>
      <w:lvlText w:val="•"/>
      <w:lvlJc w:val="left"/>
      <w:pPr>
        <w:ind w:left="1798" w:hanging="360"/>
      </w:pPr>
      <w:rPr>
        <w:rFonts w:hint="default"/>
      </w:rPr>
    </w:lvl>
    <w:lvl w:ilvl="3" w:tplc="550AC150">
      <w:numFmt w:val="bullet"/>
      <w:lvlText w:val="•"/>
      <w:lvlJc w:val="left"/>
      <w:pPr>
        <w:ind w:left="2756" w:hanging="360"/>
      </w:pPr>
      <w:rPr>
        <w:rFonts w:hint="default"/>
      </w:rPr>
    </w:lvl>
    <w:lvl w:ilvl="4" w:tplc="D056F794">
      <w:numFmt w:val="bullet"/>
      <w:lvlText w:val="•"/>
      <w:lvlJc w:val="left"/>
      <w:pPr>
        <w:ind w:left="3715" w:hanging="360"/>
      </w:pPr>
      <w:rPr>
        <w:rFonts w:hint="default"/>
      </w:rPr>
    </w:lvl>
    <w:lvl w:ilvl="5" w:tplc="A8DA40E2">
      <w:numFmt w:val="bullet"/>
      <w:lvlText w:val="•"/>
      <w:lvlJc w:val="left"/>
      <w:pPr>
        <w:ind w:left="4673" w:hanging="360"/>
      </w:pPr>
      <w:rPr>
        <w:rFonts w:hint="default"/>
      </w:rPr>
    </w:lvl>
    <w:lvl w:ilvl="6" w:tplc="79A8AF56">
      <w:numFmt w:val="bullet"/>
      <w:lvlText w:val="•"/>
      <w:lvlJc w:val="left"/>
      <w:pPr>
        <w:ind w:left="5632" w:hanging="360"/>
      </w:pPr>
      <w:rPr>
        <w:rFonts w:hint="default"/>
      </w:rPr>
    </w:lvl>
    <w:lvl w:ilvl="7" w:tplc="1442A824">
      <w:numFmt w:val="bullet"/>
      <w:lvlText w:val="•"/>
      <w:lvlJc w:val="left"/>
      <w:pPr>
        <w:ind w:left="6590" w:hanging="360"/>
      </w:pPr>
      <w:rPr>
        <w:rFonts w:hint="default"/>
      </w:rPr>
    </w:lvl>
    <w:lvl w:ilvl="8" w:tplc="0B5C3E7A">
      <w:numFmt w:val="bullet"/>
      <w:lvlText w:val="•"/>
      <w:lvlJc w:val="left"/>
      <w:pPr>
        <w:ind w:left="7549" w:hanging="360"/>
      </w:pPr>
      <w:rPr>
        <w:rFonts w:hint="default"/>
      </w:rPr>
    </w:lvl>
  </w:abstractNum>
  <w:abstractNum w:abstractNumId="8">
    <w:nsid w:val="14E67A73"/>
    <w:multiLevelType w:val="multilevel"/>
    <w:tmpl w:val="963857F6"/>
    <w:lvl w:ilvl="0">
      <w:start w:val="1"/>
      <w:numFmt w:val="decimal"/>
      <w:lvlText w:val="%1."/>
      <w:lvlJc w:val="left"/>
      <w:pPr>
        <w:ind w:left="478" w:hanging="360"/>
        <w:jc w:val="left"/>
      </w:pPr>
      <w:rPr>
        <w:rFonts w:ascii="Arial" w:eastAsia="Arial" w:hAnsi="Arial" w:cs="Arial" w:hint="default"/>
        <w:spacing w:val="-1"/>
        <w:w w:val="100"/>
        <w:sz w:val="22"/>
        <w:szCs w:val="22"/>
      </w:rPr>
    </w:lvl>
    <w:lvl w:ilvl="1">
      <w:start w:val="1"/>
      <w:numFmt w:val="decimal"/>
      <w:lvlText w:val="%1.%2."/>
      <w:lvlJc w:val="left"/>
      <w:pPr>
        <w:ind w:left="824" w:hanging="711"/>
        <w:jc w:val="left"/>
      </w:pPr>
      <w:rPr>
        <w:rFonts w:ascii="Arial" w:eastAsia="Arial" w:hAnsi="Arial" w:cs="Arial" w:hint="default"/>
        <w:w w:val="100"/>
        <w:sz w:val="22"/>
        <w:szCs w:val="22"/>
      </w:rPr>
    </w:lvl>
    <w:lvl w:ilvl="2">
      <w:numFmt w:val="bullet"/>
      <w:lvlText w:val="•"/>
      <w:lvlJc w:val="left"/>
      <w:pPr>
        <w:ind w:left="920" w:hanging="711"/>
      </w:pPr>
      <w:rPr>
        <w:rFonts w:hint="default"/>
      </w:rPr>
    </w:lvl>
    <w:lvl w:ilvl="3">
      <w:numFmt w:val="bullet"/>
      <w:lvlText w:val="•"/>
      <w:lvlJc w:val="left"/>
      <w:pPr>
        <w:ind w:left="1988" w:hanging="711"/>
      </w:pPr>
      <w:rPr>
        <w:rFonts w:hint="default"/>
      </w:rPr>
    </w:lvl>
    <w:lvl w:ilvl="4">
      <w:numFmt w:val="bullet"/>
      <w:lvlText w:val="•"/>
      <w:lvlJc w:val="left"/>
      <w:pPr>
        <w:ind w:left="3056" w:hanging="711"/>
      </w:pPr>
      <w:rPr>
        <w:rFonts w:hint="default"/>
      </w:rPr>
    </w:lvl>
    <w:lvl w:ilvl="5">
      <w:numFmt w:val="bullet"/>
      <w:lvlText w:val="•"/>
      <w:lvlJc w:val="left"/>
      <w:pPr>
        <w:ind w:left="4124" w:hanging="711"/>
      </w:pPr>
      <w:rPr>
        <w:rFonts w:hint="default"/>
      </w:rPr>
    </w:lvl>
    <w:lvl w:ilvl="6">
      <w:numFmt w:val="bullet"/>
      <w:lvlText w:val="•"/>
      <w:lvlJc w:val="left"/>
      <w:pPr>
        <w:ind w:left="5193" w:hanging="711"/>
      </w:pPr>
      <w:rPr>
        <w:rFonts w:hint="default"/>
      </w:rPr>
    </w:lvl>
    <w:lvl w:ilvl="7">
      <w:numFmt w:val="bullet"/>
      <w:lvlText w:val="•"/>
      <w:lvlJc w:val="left"/>
      <w:pPr>
        <w:ind w:left="6261" w:hanging="711"/>
      </w:pPr>
      <w:rPr>
        <w:rFonts w:hint="default"/>
      </w:rPr>
    </w:lvl>
    <w:lvl w:ilvl="8">
      <w:numFmt w:val="bullet"/>
      <w:lvlText w:val="•"/>
      <w:lvlJc w:val="left"/>
      <w:pPr>
        <w:ind w:left="7329" w:hanging="711"/>
      </w:pPr>
      <w:rPr>
        <w:rFonts w:hint="default"/>
      </w:rPr>
    </w:lvl>
  </w:abstractNum>
  <w:abstractNum w:abstractNumId="9">
    <w:nsid w:val="15081126"/>
    <w:multiLevelType w:val="hybridMultilevel"/>
    <w:tmpl w:val="1FECF22A"/>
    <w:lvl w:ilvl="0" w:tplc="BF049826">
      <w:start w:val="1"/>
      <w:numFmt w:val="decimal"/>
      <w:lvlText w:val="%1."/>
      <w:lvlJc w:val="left"/>
      <w:pPr>
        <w:ind w:left="833" w:hanging="360"/>
        <w:jc w:val="left"/>
      </w:pPr>
      <w:rPr>
        <w:rFonts w:ascii="Calibri" w:eastAsia="Calibri" w:hAnsi="Calibri" w:cs="Calibri" w:hint="default"/>
        <w:w w:val="100"/>
        <w:sz w:val="22"/>
        <w:szCs w:val="22"/>
      </w:rPr>
    </w:lvl>
    <w:lvl w:ilvl="1" w:tplc="4F76BA7C">
      <w:numFmt w:val="bullet"/>
      <w:lvlText w:val="•"/>
      <w:lvlJc w:val="left"/>
      <w:pPr>
        <w:ind w:left="1742" w:hanging="360"/>
      </w:pPr>
      <w:rPr>
        <w:rFonts w:hint="default"/>
      </w:rPr>
    </w:lvl>
    <w:lvl w:ilvl="2" w:tplc="AFD618A2">
      <w:numFmt w:val="bullet"/>
      <w:lvlText w:val="•"/>
      <w:lvlJc w:val="left"/>
      <w:pPr>
        <w:ind w:left="2644" w:hanging="360"/>
      </w:pPr>
      <w:rPr>
        <w:rFonts w:hint="default"/>
      </w:rPr>
    </w:lvl>
    <w:lvl w:ilvl="3" w:tplc="54AA93F0">
      <w:numFmt w:val="bullet"/>
      <w:lvlText w:val="•"/>
      <w:lvlJc w:val="left"/>
      <w:pPr>
        <w:ind w:left="3547" w:hanging="360"/>
      </w:pPr>
      <w:rPr>
        <w:rFonts w:hint="default"/>
      </w:rPr>
    </w:lvl>
    <w:lvl w:ilvl="4" w:tplc="083E9F66">
      <w:numFmt w:val="bullet"/>
      <w:lvlText w:val="•"/>
      <w:lvlJc w:val="left"/>
      <w:pPr>
        <w:ind w:left="4449" w:hanging="360"/>
      </w:pPr>
      <w:rPr>
        <w:rFonts w:hint="default"/>
      </w:rPr>
    </w:lvl>
    <w:lvl w:ilvl="5" w:tplc="7E3C4B12">
      <w:numFmt w:val="bullet"/>
      <w:lvlText w:val="•"/>
      <w:lvlJc w:val="left"/>
      <w:pPr>
        <w:ind w:left="5352" w:hanging="360"/>
      </w:pPr>
      <w:rPr>
        <w:rFonts w:hint="default"/>
      </w:rPr>
    </w:lvl>
    <w:lvl w:ilvl="6" w:tplc="8822F7B8">
      <w:numFmt w:val="bullet"/>
      <w:lvlText w:val="•"/>
      <w:lvlJc w:val="left"/>
      <w:pPr>
        <w:ind w:left="6254" w:hanging="360"/>
      </w:pPr>
      <w:rPr>
        <w:rFonts w:hint="default"/>
      </w:rPr>
    </w:lvl>
    <w:lvl w:ilvl="7" w:tplc="F72020FC">
      <w:numFmt w:val="bullet"/>
      <w:lvlText w:val="•"/>
      <w:lvlJc w:val="left"/>
      <w:pPr>
        <w:ind w:left="7156" w:hanging="360"/>
      </w:pPr>
      <w:rPr>
        <w:rFonts w:hint="default"/>
      </w:rPr>
    </w:lvl>
    <w:lvl w:ilvl="8" w:tplc="DD6C1904">
      <w:numFmt w:val="bullet"/>
      <w:lvlText w:val="•"/>
      <w:lvlJc w:val="left"/>
      <w:pPr>
        <w:ind w:left="8059" w:hanging="360"/>
      </w:pPr>
      <w:rPr>
        <w:rFonts w:hint="default"/>
      </w:rPr>
    </w:lvl>
  </w:abstractNum>
  <w:abstractNum w:abstractNumId="10">
    <w:nsid w:val="16AF59C3"/>
    <w:multiLevelType w:val="hybridMultilevel"/>
    <w:tmpl w:val="9F78526C"/>
    <w:lvl w:ilvl="0" w:tplc="5BFA22EE">
      <w:start w:val="1"/>
      <w:numFmt w:val="upperLetter"/>
      <w:lvlText w:val="%1."/>
      <w:lvlJc w:val="left"/>
      <w:pPr>
        <w:ind w:left="858" w:hanging="360"/>
        <w:jc w:val="left"/>
      </w:pPr>
      <w:rPr>
        <w:rFonts w:ascii="Calibri" w:eastAsia="Calibri" w:hAnsi="Calibri" w:cs="Calibri" w:hint="default"/>
        <w:w w:val="100"/>
        <w:sz w:val="21"/>
        <w:szCs w:val="21"/>
      </w:rPr>
    </w:lvl>
    <w:lvl w:ilvl="1" w:tplc="8DAC6EBC">
      <w:numFmt w:val="bullet"/>
      <w:lvlText w:val=""/>
      <w:lvlJc w:val="left"/>
      <w:pPr>
        <w:ind w:left="1578" w:hanging="360"/>
      </w:pPr>
      <w:rPr>
        <w:rFonts w:ascii="Symbol" w:eastAsia="Symbol" w:hAnsi="Symbol" w:cs="Symbol" w:hint="default"/>
        <w:w w:val="100"/>
        <w:sz w:val="21"/>
        <w:szCs w:val="21"/>
      </w:rPr>
    </w:lvl>
    <w:lvl w:ilvl="2" w:tplc="AA063444">
      <w:numFmt w:val="bullet"/>
      <w:lvlText w:val="•"/>
      <w:lvlJc w:val="left"/>
      <w:pPr>
        <w:ind w:left="2442" w:hanging="360"/>
      </w:pPr>
      <w:rPr>
        <w:rFonts w:hint="default"/>
      </w:rPr>
    </w:lvl>
    <w:lvl w:ilvl="3" w:tplc="9F88B2E8">
      <w:numFmt w:val="bullet"/>
      <w:lvlText w:val="•"/>
      <w:lvlJc w:val="left"/>
      <w:pPr>
        <w:ind w:left="3305" w:hanging="360"/>
      </w:pPr>
      <w:rPr>
        <w:rFonts w:hint="default"/>
      </w:rPr>
    </w:lvl>
    <w:lvl w:ilvl="4" w:tplc="1D98BFC8">
      <w:numFmt w:val="bullet"/>
      <w:lvlText w:val="•"/>
      <w:lvlJc w:val="left"/>
      <w:pPr>
        <w:ind w:left="4168" w:hanging="360"/>
      </w:pPr>
      <w:rPr>
        <w:rFonts w:hint="default"/>
      </w:rPr>
    </w:lvl>
    <w:lvl w:ilvl="5" w:tplc="0EA4FB22">
      <w:numFmt w:val="bullet"/>
      <w:lvlText w:val="•"/>
      <w:lvlJc w:val="left"/>
      <w:pPr>
        <w:ind w:left="5031" w:hanging="360"/>
      </w:pPr>
      <w:rPr>
        <w:rFonts w:hint="default"/>
      </w:rPr>
    </w:lvl>
    <w:lvl w:ilvl="6" w:tplc="0A3CECC8">
      <w:numFmt w:val="bullet"/>
      <w:lvlText w:val="•"/>
      <w:lvlJc w:val="left"/>
      <w:pPr>
        <w:ind w:left="5894" w:hanging="360"/>
      </w:pPr>
      <w:rPr>
        <w:rFonts w:hint="default"/>
      </w:rPr>
    </w:lvl>
    <w:lvl w:ilvl="7" w:tplc="4D9232A4">
      <w:numFmt w:val="bullet"/>
      <w:lvlText w:val="•"/>
      <w:lvlJc w:val="left"/>
      <w:pPr>
        <w:ind w:left="6757" w:hanging="360"/>
      </w:pPr>
      <w:rPr>
        <w:rFonts w:hint="default"/>
      </w:rPr>
    </w:lvl>
    <w:lvl w:ilvl="8" w:tplc="1FAEBC76">
      <w:numFmt w:val="bullet"/>
      <w:lvlText w:val="•"/>
      <w:lvlJc w:val="left"/>
      <w:pPr>
        <w:ind w:left="7620" w:hanging="360"/>
      </w:pPr>
      <w:rPr>
        <w:rFonts w:hint="default"/>
      </w:rPr>
    </w:lvl>
  </w:abstractNum>
  <w:abstractNum w:abstractNumId="11">
    <w:nsid w:val="1B356488"/>
    <w:multiLevelType w:val="hybridMultilevel"/>
    <w:tmpl w:val="E826B30A"/>
    <w:lvl w:ilvl="0" w:tplc="15EC8380">
      <w:start w:val="1"/>
      <w:numFmt w:val="decimal"/>
      <w:lvlText w:val="%1."/>
      <w:lvlJc w:val="left"/>
      <w:pPr>
        <w:ind w:left="402" w:hanging="284"/>
        <w:jc w:val="left"/>
      </w:pPr>
      <w:rPr>
        <w:rFonts w:ascii="Arial" w:eastAsia="Arial" w:hAnsi="Arial" w:cs="Arial" w:hint="default"/>
        <w:spacing w:val="-1"/>
        <w:w w:val="100"/>
        <w:sz w:val="22"/>
        <w:szCs w:val="22"/>
      </w:rPr>
    </w:lvl>
    <w:lvl w:ilvl="1" w:tplc="2BFCDA0C">
      <w:numFmt w:val="bullet"/>
      <w:lvlText w:val="•"/>
      <w:lvlJc w:val="left"/>
      <w:pPr>
        <w:ind w:left="1306" w:hanging="284"/>
      </w:pPr>
      <w:rPr>
        <w:rFonts w:hint="default"/>
      </w:rPr>
    </w:lvl>
    <w:lvl w:ilvl="2" w:tplc="AB926FCC">
      <w:numFmt w:val="bullet"/>
      <w:lvlText w:val="•"/>
      <w:lvlJc w:val="left"/>
      <w:pPr>
        <w:ind w:left="2213" w:hanging="284"/>
      </w:pPr>
      <w:rPr>
        <w:rFonts w:hint="default"/>
      </w:rPr>
    </w:lvl>
    <w:lvl w:ilvl="3" w:tplc="6B1C7E82">
      <w:numFmt w:val="bullet"/>
      <w:lvlText w:val="•"/>
      <w:lvlJc w:val="left"/>
      <w:pPr>
        <w:ind w:left="3119" w:hanging="284"/>
      </w:pPr>
      <w:rPr>
        <w:rFonts w:hint="default"/>
      </w:rPr>
    </w:lvl>
    <w:lvl w:ilvl="4" w:tplc="C35C5276">
      <w:numFmt w:val="bullet"/>
      <w:lvlText w:val="•"/>
      <w:lvlJc w:val="left"/>
      <w:pPr>
        <w:ind w:left="4026" w:hanging="284"/>
      </w:pPr>
      <w:rPr>
        <w:rFonts w:hint="default"/>
      </w:rPr>
    </w:lvl>
    <w:lvl w:ilvl="5" w:tplc="DA2ECF4E">
      <w:numFmt w:val="bullet"/>
      <w:lvlText w:val="•"/>
      <w:lvlJc w:val="left"/>
      <w:pPr>
        <w:ind w:left="4933" w:hanging="284"/>
      </w:pPr>
      <w:rPr>
        <w:rFonts w:hint="default"/>
      </w:rPr>
    </w:lvl>
    <w:lvl w:ilvl="6" w:tplc="6BB2E546">
      <w:numFmt w:val="bullet"/>
      <w:lvlText w:val="•"/>
      <w:lvlJc w:val="left"/>
      <w:pPr>
        <w:ind w:left="5839" w:hanging="284"/>
      </w:pPr>
      <w:rPr>
        <w:rFonts w:hint="default"/>
      </w:rPr>
    </w:lvl>
    <w:lvl w:ilvl="7" w:tplc="48FA1490">
      <w:numFmt w:val="bullet"/>
      <w:lvlText w:val="•"/>
      <w:lvlJc w:val="left"/>
      <w:pPr>
        <w:ind w:left="6746" w:hanging="284"/>
      </w:pPr>
      <w:rPr>
        <w:rFonts w:hint="default"/>
      </w:rPr>
    </w:lvl>
    <w:lvl w:ilvl="8" w:tplc="262CDEDC">
      <w:numFmt w:val="bullet"/>
      <w:lvlText w:val="•"/>
      <w:lvlJc w:val="left"/>
      <w:pPr>
        <w:ind w:left="7653" w:hanging="284"/>
      </w:pPr>
      <w:rPr>
        <w:rFonts w:hint="default"/>
      </w:rPr>
    </w:lvl>
  </w:abstractNum>
  <w:abstractNum w:abstractNumId="12">
    <w:nsid w:val="2160138A"/>
    <w:multiLevelType w:val="hybridMultilevel"/>
    <w:tmpl w:val="76CAB85E"/>
    <w:lvl w:ilvl="0" w:tplc="A0AA1ABA">
      <w:start w:val="1"/>
      <w:numFmt w:val="decimal"/>
      <w:lvlText w:val="%1."/>
      <w:lvlJc w:val="left"/>
      <w:pPr>
        <w:ind w:left="858" w:hanging="360"/>
        <w:jc w:val="left"/>
      </w:pPr>
      <w:rPr>
        <w:rFonts w:ascii="Calibri" w:eastAsia="Calibri" w:hAnsi="Calibri" w:cs="Calibri" w:hint="default"/>
        <w:w w:val="100"/>
        <w:sz w:val="21"/>
        <w:szCs w:val="21"/>
      </w:rPr>
    </w:lvl>
    <w:lvl w:ilvl="1" w:tplc="D0CC9BB2">
      <w:numFmt w:val="bullet"/>
      <w:lvlText w:val="•"/>
      <w:lvlJc w:val="left"/>
      <w:pPr>
        <w:ind w:left="1708" w:hanging="360"/>
      </w:pPr>
      <w:rPr>
        <w:rFonts w:hint="default"/>
      </w:rPr>
    </w:lvl>
    <w:lvl w:ilvl="2" w:tplc="80ACA7F2">
      <w:numFmt w:val="bullet"/>
      <w:lvlText w:val="•"/>
      <w:lvlJc w:val="left"/>
      <w:pPr>
        <w:ind w:left="2557" w:hanging="360"/>
      </w:pPr>
      <w:rPr>
        <w:rFonts w:hint="default"/>
      </w:rPr>
    </w:lvl>
    <w:lvl w:ilvl="3" w:tplc="783AD2F0">
      <w:numFmt w:val="bullet"/>
      <w:lvlText w:val="•"/>
      <w:lvlJc w:val="left"/>
      <w:pPr>
        <w:ind w:left="3405" w:hanging="360"/>
      </w:pPr>
      <w:rPr>
        <w:rFonts w:hint="default"/>
      </w:rPr>
    </w:lvl>
    <w:lvl w:ilvl="4" w:tplc="BC8261BE">
      <w:numFmt w:val="bullet"/>
      <w:lvlText w:val="•"/>
      <w:lvlJc w:val="left"/>
      <w:pPr>
        <w:ind w:left="4254" w:hanging="360"/>
      </w:pPr>
      <w:rPr>
        <w:rFonts w:hint="default"/>
      </w:rPr>
    </w:lvl>
    <w:lvl w:ilvl="5" w:tplc="1534CFB4">
      <w:numFmt w:val="bullet"/>
      <w:lvlText w:val="•"/>
      <w:lvlJc w:val="left"/>
      <w:pPr>
        <w:ind w:left="5103" w:hanging="360"/>
      </w:pPr>
      <w:rPr>
        <w:rFonts w:hint="default"/>
      </w:rPr>
    </w:lvl>
    <w:lvl w:ilvl="6" w:tplc="D97CEDD0">
      <w:numFmt w:val="bullet"/>
      <w:lvlText w:val="•"/>
      <w:lvlJc w:val="left"/>
      <w:pPr>
        <w:ind w:left="5951" w:hanging="360"/>
      </w:pPr>
      <w:rPr>
        <w:rFonts w:hint="default"/>
      </w:rPr>
    </w:lvl>
    <w:lvl w:ilvl="7" w:tplc="D91A3CD8">
      <w:numFmt w:val="bullet"/>
      <w:lvlText w:val="•"/>
      <w:lvlJc w:val="left"/>
      <w:pPr>
        <w:ind w:left="6800" w:hanging="360"/>
      </w:pPr>
      <w:rPr>
        <w:rFonts w:hint="default"/>
      </w:rPr>
    </w:lvl>
    <w:lvl w:ilvl="8" w:tplc="8BF22486">
      <w:numFmt w:val="bullet"/>
      <w:lvlText w:val="•"/>
      <w:lvlJc w:val="left"/>
      <w:pPr>
        <w:ind w:left="7649" w:hanging="360"/>
      </w:pPr>
      <w:rPr>
        <w:rFonts w:hint="default"/>
      </w:rPr>
    </w:lvl>
  </w:abstractNum>
  <w:abstractNum w:abstractNumId="13">
    <w:nsid w:val="2177066B"/>
    <w:multiLevelType w:val="hybridMultilevel"/>
    <w:tmpl w:val="AE60363C"/>
    <w:lvl w:ilvl="0" w:tplc="206661A8">
      <w:start w:val="10"/>
      <w:numFmt w:val="upperRoman"/>
      <w:lvlText w:val="%1."/>
      <w:lvlJc w:val="left"/>
      <w:pPr>
        <w:ind w:left="4081" w:hanging="394"/>
        <w:jc w:val="left"/>
      </w:pPr>
      <w:rPr>
        <w:rFonts w:ascii="Arial" w:eastAsia="Arial" w:hAnsi="Arial" w:cs="Arial" w:hint="default"/>
        <w:b/>
        <w:bCs/>
        <w:spacing w:val="-1"/>
        <w:w w:val="100"/>
        <w:sz w:val="22"/>
        <w:szCs w:val="22"/>
      </w:rPr>
    </w:lvl>
    <w:lvl w:ilvl="1" w:tplc="C1F4516E">
      <w:numFmt w:val="bullet"/>
      <w:lvlText w:val="•"/>
      <w:lvlJc w:val="left"/>
      <w:pPr>
        <w:ind w:left="4618" w:hanging="394"/>
      </w:pPr>
      <w:rPr>
        <w:rFonts w:hint="default"/>
      </w:rPr>
    </w:lvl>
    <w:lvl w:ilvl="2" w:tplc="7A184E24">
      <w:numFmt w:val="bullet"/>
      <w:lvlText w:val="•"/>
      <w:lvlJc w:val="left"/>
      <w:pPr>
        <w:ind w:left="5157" w:hanging="394"/>
      </w:pPr>
      <w:rPr>
        <w:rFonts w:hint="default"/>
      </w:rPr>
    </w:lvl>
    <w:lvl w:ilvl="3" w:tplc="37D40B32">
      <w:numFmt w:val="bullet"/>
      <w:lvlText w:val="•"/>
      <w:lvlJc w:val="left"/>
      <w:pPr>
        <w:ind w:left="5695" w:hanging="394"/>
      </w:pPr>
      <w:rPr>
        <w:rFonts w:hint="default"/>
      </w:rPr>
    </w:lvl>
    <w:lvl w:ilvl="4" w:tplc="CD306A30">
      <w:numFmt w:val="bullet"/>
      <w:lvlText w:val="•"/>
      <w:lvlJc w:val="left"/>
      <w:pPr>
        <w:ind w:left="6234" w:hanging="394"/>
      </w:pPr>
      <w:rPr>
        <w:rFonts w:hint="default"/>
      </w:rPr>
    </w:lvl>
    <w:lvl w:ilvl="5" w:tplc="2610787A">
      <w:numFmt w:val="bullet"/>
      <w:lvlText w:val="•"/>
      <w:lvlJc w:val="left"/>
      <w:pPr>
        <w:ind w:left="6773" w:hanging="394"/>
      </w:pPr>
      <w:rPr>
        <w:rFonts w:hint="default"/>
      </w:rPr>
    </w:lvl>
    <w:lvl w:ilvl="6" w:tplc="5982476A">
      <w:numFmt w:val="bullet"/>
      <w:lvlText w:val="•"/>
      <w:lvlJc w:val="left"/>
      <w:pPr>
        <w:ind w:left="7311" w:hanging="394"/>
      </w:pPr>
      <w:rPr>
        <w:rFonts w:hint="default"/>
      </w:rPr>
    </w:lvl>
    <w:lvl w:ilvl="7" w:tplc="159ECEFA">
      <w:numFmt w:val="bullet"/>
      <w:lvlText w:val="•"/>
      <w:lvlJc w:val="left"/>
      <w:pPr>
        <w:ind w:left="7850" w:hanging="394"/>
      </w:pPr>
      <w:rPr>
        <w:rFonts w:hint="default"/>
      </w:rPr>
    </w:lvl>
    <w:lvl w:ilvl="8" w:tplc="E03CE84E">
      <w:numFmt w:val="bullet"/>
      <w:lvlText w:val="•"/>
      <w:lvlJc w:val="left"/>
      <w:pPr>
        <w:ind w:left="8389" w:hanging="394"/>
      </w:pPr>
      <w:rPr>
        <w:rFonts w:hint="default"/>
      </w:rPr>
    </w:lvl>
  </w:abstractNum>
  <w:abstractNum w:abstractNumId="14">
    <w:nsid w:val="23EC47C1"/>
    <w:multiLevelType w:val="hybridMultilevel"/>
    <w:tmpl w:val="E6E6BAD8"/>
    <w:lvl w:ilvl="0" w:tplc="938CE170">
      <w:start w:val="1"/>
      <w:numFmt w:val="decimal"/>
      <w:lvlText w:val="%1."/>
      <w:lvlJc w:val="left"/>
      <w:pPr>
        <w:ind w:left="478" w:hanging="360"/>
        <w:jc w:val="left"/>
      </w:pPr>
      <w:rPr>
        <w:rFonts w:ascii="Arial" w:eastAsia="Arial" w:hAnsi="Arial" w:cs="Arial" w:hint="default"/>
        <w:spacing w:val="-1"/>
        <w:w w:val="100"/>
        <w:sz w:val="22"/>
        <w:szCs w:val="22"/>
      </w:rPr>
    </w:lvl>
    <w:lvl w:ilvl="1" w:tplc="32CAF7F0">
      <w:numFmt w:val="bullet"/>
      <w:lvlText w:val="•"/>
      <w:lvlJc w:val="left"/>
      <w:pPr>
        <w:ind w:left="1378" w:hanging="360"/>
      </w:pPr>
      <w:rPr>
        <w:rFonts w:hint="default"/>
      </w:rPr>
    </w:lvl>
    <w:lvl w:ilvl="2" w:tplc="66AEC006">
      <w:numFmt w:val="bullet"/>
      <w:lvlText w:val="•"/>
      <w:lvlJc w:val="left"/>
      <w:pPr>
        <w:ind w:left="2277" w:hanging="360"/>
      </w:pPr>
      <w:rPr>
        <w:rFonts w:hint="default"/>
      </w:rPr>
    </w:lvl>
    <w:lvl w:ilvl="3" w:tplc="4DD2F770">
      <w:numFmt w:val="bullet"/>
      <w:lvlText w:val="•"/>
      <w:lvlJc w:val="left"/>
      <w:pPr>
        <w:ind w:left="3175" w:hanging="360"/>
      </w:pPr>
      <w:rPr>
        <w:rFonts w:hint="default"/>
      </w:rPr>
    </w:lvl>
    <w:lvl w:ilvl="4" w:tplc="0A20CAAA">
      <w:numFmt w:val="bullet"/>
      <w:lvlText w:val="•"/>
      <w:lvlJc w:val="left"/>
      <w:pPr>
        <w:ind w:left="4074" w:hanging="360"/>
      </w:pPr>
      <w:rPr>
        <w:rFonts w:hint="default"/>
      </w:rPr>
    </w:lvl>
    <w:lvl w:ilvl="5" w:tplc="6E123900">
      <w:numFmt w:val="bullet"/>
      <w:lvlText w:val="•"/>
      <w:lvlJc w:val="left"/>
      <w:pPr>
        <w:ind w:left="4973" w:hanging="360"/>
      </w:pPr>
      <w:rPr>
        <w:rFonts w:hint="default"/>
      </w:rPr>
    </w:lvl>
    <w:lvl w:ilvl="6" w:tplc="00C6E310">
      <w:numFmt w:val="bullet"/>
      <w:lvlText w:val="•"/>
      <w:lvlJc w:val="left"/>
      <w:pPr>
        <w:ind w:left="5871" w:hanging="360"/>
      </w:pPr>
      <w:rPr>
        <w:rFonts w:hint="default"/>
      </w:rPr>
    </w:lvl>
    <w:lvl w:ilvl="7" w:tplc="63BEC9A8">
      <w:numFmt w:val="bullet"/>
      <w:lvlText w:val="•"/>
      <w:lvlJc w:val="left"/>
      <w:pPr>
        <w:ind w:left="6770" w:hanging="360"/>
      </w:pPr>
      <w:rPr>
        <w:rFonts w:hint="default"/>
      </w:rPr>
    </w:lvl>
    <w:lvl w:ilvl="8" w:tplc="A91E92C4">
      <w:numFmt w:val="bullet"/>
      <w:lvlText w:val="•"/>
      <w:lvlJc w:val="left"/>
      <w:pPr>
        <w:ind w:left="7669" w:hanging="360"/>
      </w:pPr>
      <w:rPr>
        <w:rFonts w:hint="default"/>
      </w:rPr>
    </w:lvl>
  </w:abstractNum>
  <w:abstractNum w:abstractNumId="15">
    <w:nsid w:val="273A13BD"/>
    <w:multiLevelType w:val="multilevel"/>
    <w:tmpl w:val="D7FA3816"/>
    <w:lvl w:ilvl="0">
      <w:start w:val="3"/>
      <w:numFmt w:val="decimal"/>
      <w:lvlText w:val="%1"/>
      <w:lvlJc w:val="left"/>
      <w:pPr>
        <w:ind w:left="858" w:hanging="720"/>
        <w:jc w:val="left"/>
      </w:pPr>
      <w:rPr>
        <w:rFonts w:hint="default"/>
      </w:rPr>
    </w:lvl>
    <w:lvl w:ilvl="1">
      <w:start w:val="3"/>
      <w:numFmt w:val="decimal"/>
      <w:lvlText w:val="%1.%2"/>
      <w:lvlJc w:val="left"/>
      <w:pPr>
        <w:ind w:left="858" w:hanging="720"/>
        <w:jc w:val="left"/>
      </w:pPr>
      <w:rPr>
        <w:rFonts w:hint="default"/>
      </w:rPr>
    </w:lvl>
    <w:lvl w:ilvl="2">
      <w:start w:val="1"/>
      <w:numFmt w:val="decimal"/>
      <w:lvlText w:val="%1.%2.%3"/>
      <w:lvlJc w:val="left"/>
      <w:pPr>
        <w:ind w:left="858" w:hanging="720"/>
        <w:jc w:val="left"/>
      </w:pPr>
      <w:rPr>
        <w:rFonts w:ascii="Calibri" w:eastAsia="Calibri" w:hAnsi="Calibri" w:cs="Calibri" w:hint="default"/>
        <w:w w:val="99"/>
        <w:sz w:val="26"/>
        <w:szCs w:val="26"/>
      </w:rPr>
    </w:lvl>
    <w:lvl w:ilvl="3">
      <w:numFmt w:val="bullet"/>
      <w:lvlText w:val="•"/>
      <w:lvlJc w:val="left"/>
      <w:pPr>
        <w:ind w:left="3405" w:hanging="720"/>
      </w:pPr>
      <w:rPr>
        <w:rFonts w:hint="default"/>
      </w:rPr>
    </w:lvl>
    <w:lvl w:ilvl="4">
      <w:numFmt w:val="bullet"/>
      <w:lvlText w:val="•"/>
      <w:lvlJc w:val="left"/>
      <w:pPr>
        <w:ind w:left="4254" w:hanging="720"/>
      </w:pPr>
      <w:rPr>
        <w:rFonts w:hint="default"/>
      </w:rPr>
    </w:lvl>
    <w:lvl w:ilvl="5">
      <w:numFmt w:val="bullet"/>
      <w:lvlText w:val="•"/>
      <w:lvlJc w:val="left"/>
      <w:pPr>
        <w:ind w:left="5103" w:hanging="720"/>
      </w:pPr>
      <w:rPr>
        <w:rFonts w:hint="default"/>
      </w:rPr>
    </w:lvl>
    <w:lvl w:ilvl="6">
      <w:numFmt w:val="bullet"/>
      <w:lvlText w:val="•"/>
      <w:lvlJc w:val="left"/>
      <w:pPr>
        <w:ind w:left="5951" w:hanging="720"/>
      </w:pPr>
      <w:rPr>
        <w:rFonts w:hint="default"/>
      </w:rPr>
    </w:lvl>
    <w:lvl w:ilvl="7">
      <w:numFmt w:val="bullet"/>
      <w:lvlText w:val="•"/>
      <w:lvlJc w:val="left"/>
      <w:pPr>
        <w:ind w:left="6800" w:hanging="720"/>
      </w:pPr>
      <w:rPr>
        <w:rFonts w:hint="default"/>
      </w:rPr>
    </w:lvl>
    <w:lvl w:ilvl="8">
      <w:numFmt w:val="bullet"/>
      <w:lvlText w:val="•"/>
      <w:lvlJc w:val="left"/>
      <w:pPr>
        <w:ind w:left="7649" w:hanging="720"/>
      </w:pPr>
      <w:rPr>
        <w:rFonts w:hint="default"/>
      </w:rPr>
    </w:lvl>
  </w:abstractNum>
  <w:abstractNum w:abstractNumId="16">
    <w:nsid w:val="294D21E5"/>
    <w:multiLevelType w:val="hybridMultilevel"/>
    <w:tmpl w:val="3128357A"/>
    <w:lvl w:ilvl="0" w:tplc="CF8E00DA">
      <w:start w:val="12"/>
      <w:numFmt w:val="upperRoman"/>
      <w:lvlText w:val="%1."/>
      <w:lvlJc w:val="left"/>
      <w:pPr>
        <w:ind w:left="4151" w:hanging="514"/>
        <w:jc w:val="right"/>
      </w:pPr>
      <w:rPr>
        <w:rFonts w:ascii="Arial" w:eastAsia="Arial" w:hAnsi="Arial" w:cs="Arial" w:hint="default"/>
        <w:b/>
        <w:bCs/>
        <w:spacing w:val="-1"/>
        <w:w w:val="100"/>
        <w:sz w:val="22"/>
        <w:szCs w:val="22"/>
      </w:rPr>
    </w:lvl>
    <w:lvl w:ilvl="1" w:tplc="1B280D18">
      <w:numFmt w:val="bullet"/>
      <w:lvlText w:val="•"/>
      <w:lvlJc w:val="left"/>
      <w:pPr>
        <w:ind w:left="4690" w:hanging="514"/>
      </w:pPr>
      <w:rPr>
        <w:rFonts w:hint="default"/>
      </w:rPr>
    </w:lvl>
    <w:lvl w:ilvl="2" w:tplc="B24A6BBE">
      <w:numFmt w:val="bullet"/>
      <w:lvlText w:val="•"/>
      <w:lvlJc w:val="left"/>
      <w:pPr>
        <w:ind w:left="5221" w:hanging="514"/>
      </w:pPr>
      <w:rPr>
        <w:rFonts w:hint="default"/>
      </w:rPr>
    </w:lvl>
    <w:lvl w:ilvl="3" w:tplc="FA8A01EC">
      <w:numFmt w:val="bullet"/>
      <w:lvlText w:val="•"/>
      <w:lvlJc w:val="left"/>
      <w:pPr>
        <w:ind w:left="5751" w:hanging="514"/>
      </w:pPr>
      <w:rPr>
        <w:rFonts w:hint="default"/>
      </w:rPr>
    </w:lvl>
    <w:lvl w:ilvl="4" w:tplc="35BE0C8A">
      <w:numFmt w:val="bullet"/>
      <w:lvlText w:val="•"/>
      <w:lvlJc w:val="left"/>
      <w:pPr>
        <w:ind w:left="6282" w:hanging="514"/>
      </w:pPr>
      <w:rPr>
        <w:rFonts w:hint="default"/>
      </w:rPr>
    </w:lvl>
    <w:lvl w:ilvl="5" w:tplc="88B8A0BA">
      <w:numFmt w:val="bullet"/>
      <w:lvlText w:val="•"/>
      <w:lvlJc w:val="left"/>
      <w:pPr>
        <w:ind w:left="6813" w:hanging="514"/>
      </w:pPr>
      <w:rPr>
        <w:rFonts w:hint="default"/>
      </w:rPr>
    </w:lvl>
    <w:lvl w:ilvl="6" w:tplc="B26C5870">
      <w:numFmt w:val="bullet"/>
      <w:lvlText w:val="•"/>
      <w:lvlJc w:val="left"/>
      <w:pPr>
        <w:ind w:left="7343" w:hanging="514"/>
      </w:pPr>
      <w:rPr>
        <w:rFonts w:hint="default"/>
      </w:rPr>
    </w:lvl>
    <w:lvl w:ilvl="7" w:tplc="157CBB7A">
      <w:numFmt w:val="bullet"/>
      <w:lvlText w:val="•"/>
      <w:lvlJc w:val="left"/>
      <w:pPr>
        <w:ind w:left="7874" w:hanging="514"/>
      </w:pPr>
      <w:rPr>
        <w:rFonts w:hint="default"/>
      </w:rPr>
    </w:lvl>
    <w:lvl w:ilvl="8" w:tplc="CEAA05E2">
      <w:numFmt w:val="bullet"/>
      <w:lvlText w:val="•"/>
      <w:lvlJc w:val="left"/>
      <w:pPr>
        <w:ind w:left="8405" w:hanging="514"/>
      </w:pPr>
      <w:rPr>
        <w:rFonts w:hint="default"/>
      </w:rPr>
    </w:lvl>
  </w:abstractNum>
  <w:abstractNum w:abstractNumId="17">
    <w:nsid w:val="2C852D34"/>
    <w:multiLevelType w:val="hybridMultilevel"/>
    <w:tmpl w:val="D618D406"/>
    <w:lvl w:ilvl="0" w:tplc="8D7092CA">
      <w:start w:val="3"/>
      <w:numFmt w:val="upperRoman"/>
      <w:lvlText w:val="%1."/>
      <w:lvlJc w:val="left"/>
      <w:pPr>
        <w:ind w:left="3880" w:hanging="370"/>
        <w:jc w:val="right"/>
      </w:pPr>
      <w:rPr>
        <w:rFonts w:ascii="Arial" w:eastAsia="Arial" w:hAnsi="Arial" w:cs="Arial" w:hint="default"/>
        <w:b/>
        <w:bCs/>
        <w:spacing w:val="-2"/>
        <w:w w:val="100"/>
        <w:sz w:val="22"/>
        <w:szCs w:val="22"/>
      </w:rPr>
    </w:lvl>
    <w:lvl w:ilvl="1" w:tplc="E23EE7EE">
      <w:numFmt w:val="bullet"/>
      <w:lvlText w:val="•"/>
      <w:lvlJc w:val="left"/>
      <w:pPr>
        <w:ind w:left="4438" w:hanging="370"/>
      </w:pPr>
      <w:rPr>
        <w:rFonts w:hint="default"/>
      </w:rPr>
    </w:lvl>
    <w:lvl w:ilvl="2" w:tplc="225C84A6">
      <w:numFmt w:val="bullet"/>
      <w:lvlText w:val="•"/>
      <w:lvlJc w:val="left"/>
      <w:pPr>
        <w:ind w:left="4997" w:hanging="370"/>
      </w:pPr>
      <w:rPr>
        <w:rFonts w:hint="default"/>
      </w:rPr>
    </w:lvl>
    <w:lvl w:ilvl="3" w:tplc="70D29CE6">
      <w:numFmt w:val="bullet"/>
      <w:lvlText w:val="•"/>
      <w:lvlJc w:val="left"/>
      <w:pPr>
        <w:ind w:left="5555" w:hanging="370"/>
      </w:pPr>
      <w:rPr>
        <w:rFonts w:hint="default"/>
      </w:rPr>
    </w:lvl>
    <w:lvl w:ilvl="4" w:tplc="93E2E3DE">
      <w:numFmt w:val="bullet"/>
      <w:lvlText w:val="•"/>
      <w:lvlJc w:val="left"/>
      <w:pPr>
        <w:ind w:left="6114" w:hanging="370"/>
      </w:pPr>
      <w:rPr>
        <w:rFonts w:hint="default"/>
      </w:rPr>
    </w:lvl>
    <w:lvl w:ilvl="5" w:tplc="7B167362">
      <w:numFmt w:val="bullet"/>
      <w:lvlText w:val="•"/>
      <w:lvlJc w:val="left"/>
      <w:pPr>
        <w:ind w:left="6673" w:hanging="370"/>
      </w:pPr>
      <w:rPr>
        <w:rFonts w:hint="default"/>
      </w:rPr>
    </w:lvl>
    <w:lvl w:ilvl="6" w:tplc="F788E122">
      <w:numFmt w:val="bullet"/>
      <w:lvlText w:val="•"/>
      <w:lvlJc w:val="left"/>
      <w:pPr>
        <w:ind w:left="7231" w:hanging="370"/>
      </w:pPr>
      <w:rPr>
        <w:rFonts w:hint="default"/>
      </w:rPr>
    </w:lvl>
    <w:lvl w:ilvl="7" w:tplc="7A66254C">
      <w:numFmt w:val="bullet"/>
      <w:lvlText w:val="•"/>
      <w:lvlJc w:val="left"/>
      <w:pPr>
        <w:ind w:left="7790" w:hanging="370"/>
      </w:pPr>
      <w:rPr>
        <w:rFonts w:hint="default"/>
      </w:rPr>
    </w:lvl>
    <w:lvl w:ilvl="8" w:tplc="5FEE8818">
      <w:numFmt w:val="bullet"/>
      <w:lvlText w:val="•"/>
      <w:lvlJc w:val="left"/>
      <w:pPr>
        <w:ind w:left="8349" w:hanging="370"/>
      </w:pPr>
      <w:rPr>
        <w:rFonts w:hint="default"/>
      </w:rPr>
    </w:lvl>
  </w:abstractNum>
  <w:abstractNum w:abstractNumId="18">
    <w:nsid w:val="2CBF5866"/>
    <w:multiLevelType w:val="multilevel"/>
    <w:tmpl w:val="30848EF6"/>
    <w:lvl w:ilvl="0">
      <w:start w:val="1"/>
      <w:numFmt w:val="decimal"/>
      <w:lvlText w:val="%1."/>
      <w:lvlJc w:val="left"/>
      <w:pPr>
        <w:ind w:left="478" w:hanging="360"/>
        <w:jc w:val="left"/>
      </w:pPr>
      <w:rPr>
        <w:rFonts w:ascii="Arial" w:eastAsia="Arial" w:hAnsi="Arial" w:cs="Arial" w:hint="default"/>
        <w:spacing w:val="-1"/>
        <w:w w:val="100"/>
        <w:sz w:val="22"/>
        <w:szCs w:val="22"/>
      </w:rPr>
    </w:lvl>
    <w:lvl w:ilvl="1">
      <w:start w:val="1"/>
      <w:numFmt w:val="decimal"/>
      <w:lvlText w:val="%1.%2."/>
      <w:lvlJc w:val="left"/>
      <w:pPr>
        <w:ind w:left="910" w:hanging="432"/>
        <w:jc w:val="left"/>
      </w:pPr>
      <w:rPr>
        <w:rFonts w:ascii="Arial" w:eastAsia="Arial" w:hAnsi="Arial" w:cs="Arial" w:hint="default"/>
        <w:w w:val="100"/>
        <w:sz w:val="22"/>
        <w:szCs w:val="22"/>
      </w:rPr>
    </w:lvl>
    <w:lvl w:ilvl="2">
      <w:start w:val="1"/>
      <w:numFmt w:val="lowerRoman"/>
      <w:lvlText w:val="(%3)"/>
      <w:lvlJc w:val="left"/>
      <w:pPr>
        <w:ind w:left="1537" w:hanging="713"/>
        <w:jc w:val="left"/>
      </w:pPr>
      <w:rPr>
        <w:rFonts w:ascii="Arial" w:eastAsia="Arial" w:hAnsi="Arial" w:cs="Arial" w:hint="default"/>
        <w:spacing w:val="-2"/>
        <w:w w:val="100"/>
        <w:sz w:val="22"/>
        <w:szCs w:val="22"/>
      </w:rPr>
    </w:lvl>
    <w:lvl w:ilvl="3">
      <w:numFmt w:val="bullet"/>
      <w:lvlText w:val="•"/>
      <w:lvlJc w:val="left"/>
      <w:pPr>
        <w:ind w:left="2530" w:hanging="713"/>
      </w:pPr>
      <w:rPr>
        <w:rFonts w:hint="default"/>
      </w:rPr>
    </w:lvl>
    <w:lvl w:ilvl="4">
      <w:numFmt w:val="bullet"/>
      <w:lvlText w:val="•"/>
      <w:lvlJc w:val="left"/>
      <w:pPr>
        <w:ind w:left="3521" w:hanging="713"/>
      </w:pPr>
      <w:rPr>
        <w:rFonts w:hint="default"/>
      </w:rPr>
    </w:lvl>
    <w:lvl w:ilvl="5">
      <w:numFmt w:val="bullet"/>
      <w:lvlText w:val="•"/>
      <w:lvlJc w:val="left"/>
      <w:pPr>
        <w:ind w:left="4512" w:hanging="713"/>
      </w:pPr>
      <w:rPr>
        <w:rFonts w:hint="default"/>
      </w:rPr>
    </w:lvl>
    <w:lvl w:ilvl="6">
      <w:numFmt w:val="bullet"/>
      <w:lvlText w:val="•"/>
      <w:lvlJc w:val="left"/>
      <w:pPr>
        <w:ind w:left="5503" w:hanging="713"/>
      </w:pPr>
      <w:rPr>
        <w:rFonts w:hint="default"/>
      </w:rPr>
    </w:lvl>
    <w:lvl w:ilvl="7">
      <w:numFmt w:val="bullet"/>
      <w:lvlText w:val="•"/>
      <w:lvlJc w:val="left"/>
      <w:pPr>
        <w:ind w:left="6494" w:hanging="713"/>
      </w:pPr>
      <w:rPr>
        <w:rFonts w:hint="default"/>
      </w:rPr>
    </w:lvl>
    <w:lvl w:ilvl="8">
      <w:numFmt w:val="bullet"/>
      <w:lvlText w:val="•"/>
      <w:lvlJc w:val="left"/>
      <w:pPr>
        <w:ind w:left="7484" w:hanging="713"/>
      </w:pPr>
      <w:rPr>
        <w:rFonts w:hint="default"/>
      </w:rPr>
    </w:lvl>
  </w:abstractNum>
  <w:abstractNum w:abstractNumId="19">
    <w:nsid w:val="2E110565"/>
    <w:multiLevelType w:val="hybridMultilevel"/>
    <w:tmpl w:val="68669ED2"/>
    <w:lvl w:ilvl="0" w:tplc="536CE694">
      <w:start w:val="1"/>
      <w:numFmt w:val="decimal"/>
      <w:lvlText w:val="%1."/>
      <w:lvlJc w:val="left"/>
      <w:pPr>
        <w:ind w:left="858" w:hanging="360"/>
        <w:jc w:val="left"/>
      </w:pPr>
      <w:rPr>
        <w:rFonts w:ascii="Calibri" w:eastAsia="Calibri" w:hAnsi="Calibri" w:cs="Calibri" w:hint="default"/>
        <w:w w:val="100"/>
        <w:sz w:val="21"/>
        <w:szCs w:val="21"/>
      </w:rPr>
    </w:lvl>
    <w:lvl w:ilvl="1" w:tplc="7850040C">
      <w:start w:val="1"/>
      <w:numFmt w:val="lowerLetter"/>
      <w:lvlText w:val="%2."/>
      <w:lvlJc w:val="left"/>
      <w:pPr>
        <w:ind w:left="1578" w:hanging="360"/>
        <w:jc w:val="left"/>
      </w:pPr>
      <w:rPr>
        <w:rFonts w:ascii="Calibri" w:eastAsia="Calibri" w:hAnsi="Calibri" w:cs="Calibri" w:hint="default"/>
        <w:spacing w:val="-1"/>
        <w:w w:val="100"/>
        <w:sz w:val="21"/>
        <w:szCs w:val="21"/>
      </w:rPr>
    </w:lvl>
    <w:lvl w:ilvl="2" w:tplc="BDD046F2">
      <w:numFmt w:val="bullet"/>
      <w:lvlText w:val="•"/>
      <w:lvlJc w:val="left"/>
      <w:pPr>
        <w:ind w:left="2442" w:hanging="360"/>
      </w:pPr>
      <w:rPr>
        <w:rFonts w:hint="default"/>
      </w:rPr>
    </w:lvl>
    <w:lvl w:ilvl="3" w:tplc="3DAC4BA2">
      <w:numFmt w:val="bullet"/>
      <w:lvlText w:val="•"/>
      <w:lvlJc w:val="left"/>
      <w:pPr>
        <w:ind w:left="3305" w:hanging="360"/>
      </w:pPr>
      <w:rPr>
        <w:rFonts w:hint="default"/>
      </w:rPr>
    </w:lvl>
    <w:lvl w:ilvl="4" w:tplc="F1363634">
      <w:numFmt w:val="bullet"/>
      <w:lvlText w:val="•"/>
      <w:lvlJc w:val="left"/>
      <w:pPr>
        <w:ind w:left="4168" w:hanging="360"/>
      </w:pPr>
      <w:rPr>
        <w:rFonts w:hint="default"/>
      </w:rPr>
    </w:lvl>
    <w:lvl w:ilvl="5" w:tplc="E776529E">
      <w:numFmt w:val="bullet"/>
      <w:lvlText w:val="•"/>
      <w:lvlJc w:val="left"/>
      <w:pPr>
        <w:ind w:left="5031" w:hanging="360"/>
      </w:pPr>
      <w:rPr>
        <w:rFonts w:hint="default"/>
      </w:rPr>
    </w:lvl>
    <w:lvl w:ilvl="6" w:tplc="C7AED3F8">
      <w:numFmt w:val="bullet"/>
      <w:lvlText w:val="•"/>
      <w:lvlJc w:val="left"/>
      <w:pPr>
        <w:ind w:left="5894" w:hanging="360"/>
      </w:pPr>
      <w:rPr>
        <w:rFonts w:hint="default"/>
      </w:rPr>
    </w:lvl>
    <w:lvl w:ilvl="7" w:tplc="49FA7144">
      <w:numFmt w:val="bullet"/>
      <w:lvlText w:val="•"/>
      <w:lvlJc w:val="left"/>
      <w:pPr>
        <w:ind w:left="6757" w:hanging="360"/>
      </w:pPr>
      <w:rPr>
        <w:rFonts w:hint="default"/>
      </w:rPr>
    </w:lvl>
    <w:lvl w:ilvl="8" w:tplc="A420E4CC">
      <w:numFmt w:val="bullet"/>
      <w:lvlText w:val="•"/>
      <w:lvlJc w:val="left"/>
      <w:pPr>
        <w:ind w:left="7620" w:hanging="360"/>
      </w:pPr>
      <w:rPr>
        <w:rFonts w:hint="default"/>
      </w:rPr>
    </w:lvl>
  </w:abstractNum>
  <w:abstractNum w:abstractNumId="20">
    <w:nsid w:val="3380767B"/>
    <w:multiLevelType w:val="hybridMultilevel"/>
    <w:tmpl w:val="3A4CE8B4"/>
    <w:lvl w:ilvl="0" w:tplc="F2B825A8">
      <w:start w:val="1"/>
      <w:numFmt w:val="decimal"/>
      <w:lvlText w:val="%1."/>
      <w:lvlJc w:val="left"/>
      <w:pPr>
        <w:ind w:left="478" w:hanging="360"/>
        <w:jc w:val="left"/>
      </w:pPr>
      <w:rPr>
        <w:rFonts w:ascii="Arial" w:eastAsia="Arial" w:hAnsi="Arial" w:cs="Arial" w:hint="default"/>
        <w:spacing w:val="-1"/>
        <w:w w:val="100"/>
        <w:sz w:val="22"/>
        <w:szCs w:val="22"/>
      </w:rPr>
    </w:lvl>
    <w:lvl w:ilvl="1" w:tplc="23700590">
      <w:numFmt w:val="bullet"/>
      <w:lvlText w:val="•"/>
      <w:lvlJc w:val="left"/>
      <w:pPr>
        <w:ind w:left="1378" w:hanging="360"/>
      </w:pPr>
      <w:rPr>
        <w:rFonts w:hint="default"/>
      </w:rPr>
    </w:lvl>
    <w:lvl w:ilvl="2" w:tplc="D42AEADA">
      <w:numFmt w:val="bullet"/>
      <w:lvlText w:val="•"/>
      <w:lvlJc w:val="left"/>
      <w:pPr>
        <w:ind w:left="2277" w:hanging="360"/>
      </w:pPr>
      <w:rPr>
        <w:rFonts w:hint="default"/>
      </w:rPr>
    </w:lvl>
    <w:lvl w:ilvl="3" w:tplc="2C285990">
      <w:numFmt w:val="bullet"/>
      <w:lvlText w:val="•"/>
      <w:lvlJc w:val="left"/>
      <w:pPr>
        <w:ind w:left="3175" w:hanging="360"/>
      </w:pPr>
      <w:rPr>
        <w:rFonts w:hint="default"/>
      </w:rPr>
    </w:lvl>
    <w:lvl w:ilvl="4" w:tplc="53FE8F2C">
      <w:numFmt w:val="bullet"/>
      <w:lvlText w:val="•"/>
      <w:lvlJc w:val="left"/>
      <w:pPr>
        <w:ind w:left="4074" w:hanging="360"/>
      </w:pPr>
      <w:rPr>
        <w:rFonts w:hint="default"/>
      </w:rPr>
    </w:lvl>
    <w:lvl w:ilvl="5" w:tplc="10085A16">
      <w:numFmt w:val="bullet"/>
      <w:lvlText w:val="•"/>
      <w:lvlJc w:val="left"/>
      <w:pPr>
        <w:ind w:left="4973" w:hanging="360"/>
      </w:pPr>
      <w:rPr>
        <w:rFonts w:hint="default"/>
      </w:rPr>
    </w:lvl>
    <w:lvl w:ilvl="6" w:tplc="5F220D54">
      <w:numFmt w:val="bullet"/>
      <w:lvlText w:val="•"/>
      <w:lvlJc w:val="left"/>
      <w:pPr>
        <w:ind w:left="5871" w:hanging="360"/>
      </w:pPr>
      <w:rPr>
        <w:rFonts w:hint="default"/>
      </w:rPr>
    </w:lvl>
    <w:lvl w:ilvl="7" w:tplc="A2FABAA4">
      <w:numFmt w:val="bullet"/>
      <w:lvlText w:val="•"/>
      <w:lvlJc w:val="left"/>
      <w:pPr>
        <w:ind w:left="6770" w:hanging="360"/>
      </w:pPr>
      <w:rPr>
        <w:rFonts w:hint="default"/>
      </w:rPr>
    </w:lvl>
    <w:lvl w:ilvl="8" w:tplc="D15A096A">
      <w:numFmt w:val="bullet"/>
      <w:lvlText w:val="•"/>
      <w:lvlJc w:val="left"/>
      <w:pPr>
        <w:ind w:left="7669" w:hanging="360"/>
      </w:pPr>
      <w:rPr>
        <w:rFonts w:hint="default"/>
      </w:rPr>
    </w:lvl>
  </w:abstractNum>
  <w:abstractNum w:abstractNumId="21">
    <w:nsid w:val="341243B6"/>
    <w:multiLevelType w:val="hybridMultilevel"/>
    <w:tmpl w:val="AB3E1DDA"/>
    <w:lvl w:ilvl="0" w:tplc="9BAA794A">
      <w:start w:val="1"/>
      <w:numFmt w:val="decimal"/>
      <w:lvlText w:val="%1."/>
      <w:lvlJc w:val="left"/>
      <w:pPr>
        <w:ind w:left="838" w:hanging="720"/>
        <w:jc w:val="left"/>
      </w:pPr>
      <w:rPr>
        <w:rFonts w:ascii="Arial" w:eastAsia="Arial" w:hAnsi="Arial" w:cs="Arial" w:hint="default"/>
        <w:spacing w:val="-1"/>
        <w:w w:val="100"/>
        <w:sz w:val="22"/>
        <w:szCs w:val="22"/>
      </w:rPr>
    </w:lvl>
    <w:lvl w:ilvl="1" w:tplc="88824F50">
      <w:start w:val="1"/>
      <w:numFmt w:val="lowerLetter"/>
      <w:lvlText w:val="(%2)"/>
      <w:lvlJc w:val="left"/>
      <w:pPr>
        <w:ind w:left="1530" w:hanging="704"/>
        <w:jc w:val="left"/>
      </w:pPr>
      <w:rPr>
        <w:rFonts w:ascii="Arial" w:eastAsia="Arial" w:hAnsi="Arial" w:cs="Arial" w:hint="default"/>
        <w:w w:val="100"/>
        <w:sz w:val="22"/>
        <w:szCs w:val="22"/>
      </w:rPr>
    </w:lvl>
    <w:lvl w:ilvl="2" w:tplc="43462880">
      <w:numFmt w:val="bullet"/>
      <w:lvlText w:val="•"/>
      <w:lvlJc w:val="left"/>
      <w:pPr>
        <w:ind w:left="2420" w:hanging="704"/>
      </w:pPr>
      <w:rPr>
        <w:rFonts w:hint="default"/>
      </w:rPr>
    </w:lvl>
    <w:lvl w:ilvl="3" w:tplc="1E9488D0">
      <w:numFmt w:val="bullet"/>
      <w:lvlText w:val="•"/>
      <w:lvlJc w:val="left"/>
      <w:pPr>
        <w:ind w:left="3301" w:hanging="704"/>
      </w:pPr>
      <w:rPr>
        <w:rFonts w:hint="default"/>
      </w:rPr>
    </w:lvl>
    <w:lvl w:ilvl="4" w:tplc="0D282730">
      <w:numFmt w:val="bullet"/>
      <w:lvlText w:val="•"/>
      <w:lvlJc w:val="left"/>
      <w:pPr>
        <w:ind w:left="4182" w:hanging="704"/>
      </w:pPr>
      <w:rPr>
        <w:rFonts w:hint="default"/>
      </w:rPr>
    </w:lvl>
    <w:lvl w:ilvl="5" w:tplc="E496D9B6">
      <w:numFmt w:val="bullet"/>
      <w:lvlText w:val="•"/>
      <w:lvlJc w:val="left"/>
      <w:pPr>
        <w:ind w:left="5062" w:hanging="704"/>
      </w:pPr>
      <w:rPr>
        <w:rFonts w:hint="default"/>
      </w:rPr>
    </w:lvl>
    <w:lvl w:ilvl="6" w:tplc="D158C70C">
      <w:numFmt w:val="bullet"/>
      <w:lvlText w:val="•"/>
      <w:lvlJc w:val="left"/>
      <w:pPr>
        <w:ind w:left="5943" w:hanging="704"/>
      </w:pPr>
      <w:rPr>
        <w:rFonts w:hint="default"/>
      </w:rPr>
    </w:lvl>
    <w:lvl w:ilvl="7" w:tplc="CE6A2CDC">
      <w:numFmt w:val="bullet"/>
      <w:lvlText w:val="•"/>
      <w:lvlJc w:val="left"/>
      <w:pPr>
        <w:ind w:left="6824" w:hanging="704"/>
      </w:pPr>
      <w:rPr>
        <w:rFonts w:hint="default"/>
      </w:rPr>
    </w:lvl>
    <w:lvl w:ilvl="8" w:tplc="7B3E93BE">
      <w:numFmt w:val="bullet"/>
      <w:lvlText w:val="•"/>
      <w:lvlJc w:val="left"/>
      <w:pPr>
        <w:ind w:left="7704" w:hanging="704"/>
      </w:pPr>
      <w:rPr>
        <w:rFonts w:hint="default"/>
      </w:rPr>
    </w:lvl>
  </w:abstractNum>
  <w:abstractNum w:abstractNumId="22">
    <w:nsid w:val="3EEE0178"/>
    <w:multiLevelType w:val="hybridMultilevel"/>
    <w:tmpl w:val="F2EA8B7A"/>
    <w:lvl w:ilvl="0" w:tplc="444CABC2">
      <w:start w:val="1"/>
      <w:numFmt w:val="lowerLetter"/>
      <w:lvlText w:val="%1)"/>
      <w:lvlJc w:val="left"/>
      <w:pPr>
        <w:ind w:left="118" w:hanging="288"/>
        <w:jc w:val="left"/>
      </w:pPr>
      <w:rPr>
        <w:rFonts w:ascii="Arial" w:eastAsia="Arial" w:hAnsi="Arial" w:cs="Arial" w:hint="default"/>
        <w:w w:val="100"/>
        <w:sz w:val="22"/>
        <w:szCs w:val="22"/>
      </w:rPr>
    </w:lvl>
    <w:lvl w:ilvl="1" w:tplc="C8D2CAE4">
      <w:numFmt w:val="bullet"/>
      <w:lvlText w:val="•"/>
      <w:lvlJc w:val="left"/>
      <w:pPr>
        <w:ind w:left="1054" w:hanging="288"/>
      </w:pPr>
      <w:rPr>
        <w:rFonts w:hint="default"/>
      </w:rPr>
    </w:lvl>
    <w:lvl w:ilvl="2" w:tplc="2500DFD4">
      <w:numFmt w:val="bullet"/>
      <w:lvlText w:val="•"/>
      <w:lvlJc w:val="left"/>
      <w:pPr>
        <w:ind w:left="1989" w:hanging="288"/>
      </w:pPr>
      <w:rPr>
        <w:rFonts w:hint="default"/>
      </w:rPr>
    </w:lvl>
    <w:lvl w:ilvl="3" w:tplc="6ADCF06E">
      <w:numFmt w:val="bullet"/>
      <w:lvlText w:val="•"/>
      <w:lvlJc w:val="left"/>
      <w:pPr>
        <w:ind w:left="2923" w:hanging="288"/>
      </w:pPr>
      <w:rPr>
        <w:rFonts w:hint="default"/>
      </w:rPr>
    </w:lvl>
    <w:lvl w:ilvl="4" w:tplc="44AC004E">
      <w:numFmt w:val="bullet"/>
      <w:lvlText w:val="•"/>
      <w:lvlJc w:val="left"/>
      <w:pPr>
        <w:ind w:left="3858" w:hanging="288"/>
      </w:pPr>
      <w:rPr>
        <w:rFonts w:hint="default"/>
      </w:rPr>
    </w:lvl>
    <w:lvl w:ilvl="5" w:tplc="1ABACB34">
      <w:numFmt w:val="bullet"/>
      <w:lvlText w:val="•"/>
      <w:lvlJc w:val="left"/>
      <w:pPr>
        <w:ind w:left="4793" w:hanging="288"/>
      </w:pPr>
      <w:rPr>
        <w:rFonts w:hint="default"/>
      </w:rPr>
    </w:lvl>
    <w:lvl w:ilvl="6" w:tplc="16D66946">
      <w:numFmt w:val="bullet"/>
      <w:lvlText w:val="•"/>
      <w:lvlJc w:val="left"/>
      <w:pPr>
        <w:ind w:left="5727" w:hanging="288"/>
      </w:pPr>
      <w:rPr>
        <w:rFonts w:hint="default"/>
      </w:rPr>
    </w:lvl>
    <w:lvl w:ilvl="7" w:tplc="1688CB8A">
      <w:numFmt w:val="bullet"/>
      <w:lvlText w:val="•"/>
      <w:lvlJc w:val="left"/>
      <w:pPr>
        <w:ind w:left="6662" w:hanging="288"/>
      </w:pPr>
      <w:rPr>
        <w:rFonts w:hint="default"/>
      </w:rPr>
    </w:lvl>
    <w:lvl w:ilvl="8" w:tplc="E828FF54">
      <w:numFmt w:val="bullet"/>
      <w:lvlText w:val="•"/>
      <w:lvlJc w:val="left"/>
      <w:pPr>
        <w:ind w:left="7597" w:hanging="288"/>
      </w:pPr>
      <w:rPr>
        <w:rFonts w:hint="default"/>
      </w:rPr>
    </w:lvl>
  </w:abstractNum>
  <w:abstractNum w:abstractNumId="23">
    <w:nsid w:val="3F0B4916"/>
    <w:multiLevelType w:val="hybridMultilevel"/>
    <w:tmpl w:val="2F041404"/>
    <w:lvl w:ilvl="0" w:tplc="2E6E8370">
      <w:start w:val="1"/>
      <w:numFmt w:val="decimal"/>
      <w:lvlText w:val="%1."/>
      <w:lvlJc w:val="left"/>
      <w:pPr>
        <w:ind w:left="858" w:hanging="360"/>
        <w:jc w:val="left"/>
      </w:pPr>
      <w:rPr>
        <w:rFonts w:ascii="Calibri" w:eastAsia="Calibri" w:hAnsi="Calibri" w:cs="Calibri" w:hint="default"/>
        <w:w w:val="100"/>
        <w:sz w:val="21"/>
        <w:szCs w:val="21"/>
      </w:rPr>
    </w:lvl>
    <w:lvl w:ilvl="1" w:tplc="FB48BAA6">
      <w:numFmt w:val="bullet"/>
      <w:lvlText w:val="•"/>
      <w:lvlJc w:val="left"/>
      <w:pPr>
        <w:ind w:left="1708" w:hanging="360"/>
      </w:pPr>
      <w:rPr>
        <w:rFonts w:hint="default"/>
      </w:rPr>
    </w:lvl>
    <w:lvl w:ilvl="2" w:tplc="210071CA">
      <w:numFmt w:val="bullet"/>
      <w:lvlText w:val="•"/>
      <w:lvlJc w:val="left"/>
      <w:pPr>
        <w:ind w:left="2557" w:hanging="360"/>
      </w:pPr>
      <w:rPr>
        <w:rFonts w:hint="default"/>
      </w:rPr>
    </w:lvl>
    <w:lvl w:ilvl="3" w:tplc="C12A174A">
      <w:numFmt w:val="bullet"/>
      <w:lvlText w:val="•"/>
      <w:lvlJc w:val="left"/>
      <w:pPr>
        <w:ind w:left="3405" w:hanging="360"/>
      </w:pPr>
      <w:rPr>
        <w:rFonts w:hint="default"/>
      </w:rPr>
    </w:lvl>
    <w:lvl w:ilvl="4" w:tplc="D1E60340">
      <w:numFmt w:val="bullet"/>
      <w:lvlText w:val="•"/>
      <w:lvlJc w:val="left"/>
      <w:pPr>
        <w:ind w:left="4254" w:hanging="360"/>
      </w:pPr>
      <w:rPr>
        <w:rFonts w:hint="default"/>
      </w:rPr>
    </w:lvl>
    <w:lvl w:ilvl="5" w:tplc="21589BE0">
      <w:numFmt w:val="bullet"/>
      <w:lvlText w:val="•"/>
      <w:lvlJc w:val="left"/>
      <w:pPr>
        <w:ind w:left="5103" w:hanging="360"/>
      </w:pPr>
      <w:rPr>
        <w:rFonts w:hint="default"/>
      </w:rPr>
    </w:lvl>
    <w:lvl w:ilvl="6" w:tplc="4F362A7E">
      <w:numFmt w:val="bullet"/>
      <w:lvlText w:val="•"/>
      <w:lvlJc w:val="left"/>
      <w:pPr>
        <w:ind w:left="5951" w:hanging="360"/>
      </w:pPr>
      <w:rPr>
        <w:rFonts w:hint="default"/>
      </w:rPr>
    </w:lvl>
    <w:lvl w:ilvl="7" w:tplc="97D691D8">
      <w:numFmt w:val="bullet"/>
      <w:lvlText w:val="•"/>
      <w:lvlJc w:val="left"/>
      <w:pPr>
        <w:ind w:left="6800" w:hanging="360"/>
      </w:pPr>
      <w:rPr>
        <w:rFonts w:hint="default"/>
      </w:rPr>
    </w:lvl>
    <w:lvl w:ilvl="8" w:tplc="B46879C4">
      <w:numFmt w:val="bullet"/>
      <w:lvlText w:val="•"/>
      <w:lvlJc w:val="left"/>
      <w:pPr>
        <w:ind w:left="7649" w:hanging="360"/>
      </w:pPr>
      <w:rPr>
        <w:rFonts w:hint="default"/>
      </w:rPr>
    </w:lvl>
  </w:abstractNum>
  <w:abstractNum w:abstractNumId="24">
    <w:nsid w:val="40815602"/>
    <w:multiLevelType w:val="hybridMultilevel"/>
    <w:tmpl w:val="A948CCAC"/>
    <w:lvl w:ilvl="0" w:tplc="5D4C8E38">
      <w:start w:val="1"/>
      <w:numFmt w:val="decimal"/>
      <w:lvlText w:val="%1."/>
      <w:lvlJc w:val="left"/>
      <w:pPr>
        <w:ind w:left="478" w:hanging="360"/>
        <w:jc w:val="left"/>
      </w:pPr>
      <w:rPr>
        <w:rFonts w:ascii="Arial" w:eastAsia="Arial" w:hAnsi="Arial" w:cs="Arial" w:hint="default"/>
        <w:spacing w:val="-1"/>
        <w:w w:val="100"/>
        <w:sz w:val="22"/>
        <w:szCs w:val="22"/>
      </w:rPr>
    </w:lvl>
    <w:lvl w:ilvl="1" w:tplc="60CCDE76">
      <w:numFmt w:val="bullet"/>
      <w:lvlText w:val="•"/>
      <w:lvlJc w:val="left"/>
      <w:pPr>
        <w:ind w:left="1378" w:hanging="360"/>
      </w:pPr>
      <w:rPr>
        <w:rFonts w:hint="default"/>
      </w:rPr>
    </w:lvl>
    <w:lvl w:ilvl="2" w:tplc="DE004A12">
      <w:numFmt w:val="bullet"/>
      <w:lvlText w:val="•"/>
      <w:lvlJc w:val="left"/>
      <w:pPr>
        <w:ind w:left="2277" w:hanging="360"/>
      </w:pPr>
      <w:rPr>
        <w:rFonts w:hint="default"/>
      </w:rPr>
    </w:lvl>
    <w:lvl w:ilvl="3" w:tplc="0EA403FE">
      <w:numFmt w:val="bullet"/>
      <w:lvlText w:val="•"/>
      <w:lvlJc w:val="left"/>
      <w:pPr>
        <w:ind w:left="3175" w:hanging="360"/>
      </w:pPr>
      <w:rPr>
        <w:rFonts w:hint="default"/>
      </w:rPr>
    </w:lvl>
    <w:lvl w:ilvl="4" w:tplc="9594FB8E">
      <w:numFmt w:val="bullet"/>
      <w:lvlText w:val="•"/>
      <w:lvlJc w:val="left"/>
      <w:pPr>
        <w:ind w:left="4074" w:hanging="360"/>
      </w:pPr>
      <w:rPr>
        <w:rFonts w:hint="default"/>
      </w:rPr>
    </w:lvl>
    <w:lvl w:ilvl="5" w:tplc="3D1CB83E">
      <w:numFmt w:val="bullet"/>
      <w:lvlText w:val="•"/>
      <w:lvlJc w:val="left"/>
      <w:pPr>
        <w:ind w:left="4973" w:hanging="360"/>
      </w:pPr>
      <w:rPr>
        <w:rFonts w:hint="default"/>
      </w:rPr>
    </w:lvl>
    <w:lvl w:ilvl="6" w:tplc="ADF40D58">
      <w:numFmt w:val="bullet"/>
      <w:lvlText w:val="•"/>
      <w:lvlJc w:val="left"/>
      <w:pPr>
        <w:ind w:left="5871" w:hanging="360"/>
      </w:pPr>
      <w:rPr>
        <w:rFonts w:hint="default"/>
      </w:rPr>
    </w:lvl>
    <w:lvl w:ilvl="7" w:tplc="41B4FA2A">
      <w:numFmt w:val="bullet"/>
      <w:lvlText w:val="•"/>
      <w:lvlJc w:val="left"/>
      <w:pPr>
        <w:ind w:left="6770" w:hanging="360"/>
      </w:pPr>
      <w:rPr>
        <w:rFonts w:hint="default"/>
      </w:rPr>
    </w:lvl>
    <w:lvl w:ilvl="8" w:tplc="CFE0522C">
      <w:numFmt w:val="bullet"/>
      <w:lvlText w:val="•"/>
      <w:lvlJc w:val="left"/>
      <w:pPr>
        <w:ind w:left="7669" w:hanging="360"/>
      </w:pPr>
      <w:rPr>
        <w:rFonts w:hint="default"/>
      </w:rPr>
    </w:lvl>
  </w:abstractNum>
  <w:abstractNum w:abstractNumId="25">
    <w:nsid w:val="41952F5A"/>
    <w:multiLevelType w:val="hybridMultilevel"/>
    <w:tmpl w:val="99BC417E"/>
    <w:lvl w:ilvl="0" w:tplc="EE8E64E4">
      <w:start w:val="1"/>
      <w:numFmt w:val="decimal"/>
      <w:lvlText w:val="%1."/>
      <w:lvlJc w:val="left"/>
      <w:pPr>
        <w:ind w:left="873" w:hanging="360"/>
        <w:jc w:val="left"/>
      </w:pPr>
      <w:rPr>
        <w:rFonts w:ascii="Calibri" w:eastAsia="Calibri" w:hAnsi="Calibri" w:cs="Calibri" w:hint="default"/>
        <w:w w:val="100"/>
        <w:sz w:val="22"/>
        <w:szCs w:val="22"/>
      </w:rPr>
    </w:lvl>
    <w:lvl w:ilvl="1" w:tplc="0E866E3E">
      <w:numFmt w:val="bullet"/>
      <w:lvlText w:val="•"/>
      <w:lvlJc w:val="left"/>
      <w:pPr>
        <w:ind w:left="1786" w:hanging="360"/>
      </w:pPr>
      <w:rPr>
        <w:rFonts w:hint="default"/>
      </w:rPr>
    </w:lvl>
    <w:lvl w:ilvl="2" w:tplc="DDDAB284">
      <w:numFmt w:val="bullet"/>
      <w:lvlText w:val="•"/>
      <w:lvlJc w:val="left"/>
      <w:pPr>
        <w:ind w:left="2692" w:hanging="360"/>
      </w:pPr>
      <w:rPr>
        <w:rFonts w:hint="default"/>
      </w:rPr>
    </w:lvl>
    <w:lvl w:ilvl="3" w:tplc="1902D0D6">
      <w:numFmt w:val="bullet"/>
      <w:lvlText w:val="•"/>
      <w:lvlJc w:val="left"/>
      <w:pPr>
        <w:ind w:left="3599" w:hanging="360"/>
      </w:pPr>
      <w:rPr>
        <w:rFonts w:hint="default"/>
      </w:rPr>
    </w:lvl>
    <w:lvl w:ilvl="4" w:tplc="1C22832E">
      <w:numFmt w:val="bullet"/>
      <w:lvlText w:val="•"/>
      <w:lvlJc w:val="left"/>
      <w:pPr>
        <w:ind w:left="4505" w:hanging="360"/>
      </w:pPr>
      <w:rPr>
        <w:rFonts w:hint="default"/>
      </w:rPr>
    </w:lvl>
    <w:lvl w:ilvl="5" w:tplc="110C752C">
      <w:numFmt w:val="bullet"/>
      <w:lvlText w:val="•"/>
      <w:lvlJc w:val="left"/>
      <w:pPr>
        <w:ind w:left="5412" w:hanging="360"/>
      </w:pPr>
      <w:rPr>
        <w:rFonts w:hint="default"/>
      </w:rPr>
    </w:lvl>
    <w:lvl w:ilvl="6" w:tplc="81DAE7B0">
      <w:numFmt w:val="bullet"/>
      <w:lvlText w:val="•"/>
      <w:lvlJc w:val="left"/>
      <w:pPr>
        <w:ind w:left="6318" w:hanging="360"/>
      </w:pPr>
      <w:rPr>
        <w:rFonts w:hint="default"/>
      </w:rPr>
    </w:lvl>
    <w:lvl w:ilvl="7" w:tplc="ED849B56">
      <w:numFmt w:val="bullet"/>
      <w:lvlText w:val="•"/>
      <w:lvlJc w:val="left"/>
      <w:pPr>
        <w:ind w:left="7224" w:hanging="360"/>
      </w:pPr>
      <w:rPr>
        <w:rFonts w:hint="default"/>
      </w:rPr>
    </w:lvl>
    <w:lvl w:ilvl="8" w:tplc="C3D0ABF2">
      <w:numFmt w:val="bullet"/>
      <w:lvlText w:val="•"/>
      <w:lvlJc w:val="left"/>
      <w:pPr>
        <w:ind w:left="8131" w:hanging="360"/>
      </w:pPr>
      <w:rPr>
        <w:rFonts w:hint="default"/>
      </w:rPr>
    </w:lvl>
  </w:abstractNum>
  <w:abstractNum w:abstractNumId="26">
    <w:nsid w:val="421E2BA0"/>
    <w:multiLevelType w:val="hybridMultilevel"/>
    <w:tmpl w:val="A4920B14"/>
    <w:lvl w:ilvl="0" w:tplc="4FD04FF6">
      <w:start w:val="6"/>
      <w:numFmt w:val="decimal"/>
      <w:lvlText w:val="%1."/>
      <w:lvlJc w:val="left"/>
      <w:pPr>
        <w:ind w:left="838" w:hanging="713"/>
        <w:jc w:val="left"/>
      </w:pPr>
      <w:rPr>
        <w:rFonts w:ascii="Arial" w:eastAsia="Arial" w:hAnsi="Arial" w:cs="Arial" w:hint="default"/>
        <w:spacing w:val="-1"/>
        <w:w w:val="100"/>
        <w:sz w:val="22"/>
        <w:szCs w:val="22"/>
      </w:rPr>
    </w:lvl>
    <w:lvl w:ilvl="1" w:tplc="EB78EEBE">
      <w:numFmt w:val="bullet"/>
      <w:lvlText w:val="-"/>
      <w:lvlJc w:val="left"/>
      <w:pPr>
        <w:ind w:left="1530" w:hanging="706"/>
      </w:pPr>
      <w:rPr>
        <w:rFonts w:ascii="Arial" w:eastAsia="Arial" w:hAnsi="Arial" w:cs="Arial" w:hint="default"/>
        <w:w w:val="100"/>
        <w:sz w:val="22"/>
        <w:szCs w:val="22"/>
      </w:rPr>
    </w:lvl>
    <w:lvl w:ilvl="2" w:tplc="9CACED06">
      <w:numFmt w:val="bullet"/>
      <w:lvlText w:val="•"/>
      <w:lvlJc w:val="left"/>
      <w:pPr>
        <w:ind w:left="2420" w:hanging="706"/>
      </w:pPr>
      <w:rPr>
        <w:rFonts w:hint="default"/>
      </w:rPr>
    </w:lvl>
    <w:lvl w:ilvl="3" w:tplc="C684427E">
      <w:numFmt w:val="bullet"/>
      <w:lvlText w:val="•"/>
      <w:lvlJc w:val="left"/>
      <w:pPr>
        <w:ind w:left="3301" w:hanging="706"/>
      </w:pPr>
      <w:rPr>
        <w:rFonts w:hint="default"/>
      </w:rPr>
    </w:lvl>
    <w:lvl w:ilvl="4" w:tplc="3B62692E">
      <w:numFmt w:val="bullet"/>
      <w:lvlText w:val="•"/>
      <w:lvlJc w:val="left"/>
      <w:pPr>
        <w:ind w:left="4182" w:hanging="706"/>
      </w:pPr>
      <w:rPr>
        <w:rFonts w:hint="default"/>
      </w:rPr>
    </w:lvl>
    <w:lvl w:ilvl="5" w:tplc="6B168BB8">
      <w:numFmt w:val="bullet"/>
      <w:lvlText w:val="•"/>
      <w:lvlJc w:val="left"/>
      <w:pPr>
        <w:ind w:left="5062" w:hanging="706"/>
      </w:pPr>
      <w:rPr>
        <w:rFonts w:hint="default"/>
      </w:rPr>
    </w:lvl>
    <w:lvl w:ilvl="6" w:tplc="80C8EC6A">
      <w:numFmt w:val="bullet"/>
      <w:lvlText w:val="•"/>
      <w:lvlJc w:val="left"/>
      <w:pPr>
        <w:ind w:left="5943" w:hanging="706"/>
      </w:pPr>
      <w:rPr>
        <w:rFonts w:hint="default"/>
      </w:rPr>
    </w:lvl>
    <w:lvl w:ilvl="7" w:tplc="59B29C90">
      <w:numFmt w:val="bullet"/>
      <w:lvlText w:val="•"/>
      <w:lvlJc w:val="left"/>
      <w:pPr>
        <w:ind w:left="6824" w:hanging="706"/>
      </w:pPr>
      <w:rPr>
        <w:rFonts w:hint="default"/>
      </w:rPr>
    </w:lvl>
    <w:lvl w:ilvl="8" w:tplc="BAB2D75A">
      <w:numFmt w:val="bullet"/>
      <w:lvlText w:val="•"/>
      <w:lvlJc w:val="left"/>
      <w:pPr>
        <w:ind w:left="7704" w:hanging="706"/>
      </w:pPr>
      <w:rPr>
        <w:rFonts w:hint="default"/>
      </w:rPr>
    </w:lvl>
  </w:abstractNum>
  <w:abstractNum w:abstractNumId="27">
    <w:nsid w:val="43671440"/>
    <w:multiLevelType w:val="multilevel"/>
    <w:tmpl w:val="EF74F31C"/>
    <w:lvl w:ilvl="0">
      <w:start w:val="1"/>
      <w:numFmt w:val="decimal"/>
      <w:lvlText w:val="%1."/>
      <w:lvlJc w:val="left"/>
      <w:pPr>
        <w:ind w:left="478" w:hanging="360"/>
        <w:jc w:val="left"/>
      </w:pPr>
      <w:rPr>
        <w:rFonts w:ascii="Arial" w:eastAsia="Arial" w:hAnsi="Arial" w:cs="Arial" w:hint="default"/>
        <w:spacing w:val="-1"/>
        <w:w w:val="100"/>
        <w:sz w:val="22"/>
        <w:szCs w:val="22"/>
      </w:rPr>
    </w:lvl>
    <w:lvl w:ilvl="1">
      <w:start w:val="1"/>
      <w:numFmt w:val="decimal"/>
      <w:lvlText w:val="%1.%2."/>
      <w:lvlJc w:val="left"/>
      <w:pPr>
        <w:ind w:left="910" w:hanging="432"/>
        <w:jc w:val="left"/>
      </w:pPr>
      <w:rPr>
        <w:rFonts w:ascii="Arial" w:eastAsia="Arial" w:hAnsi="Arial" w:cs="Arial" w:hint="default"/>
        <w:w w:val="100"/>
        <w:sz w:val="22"/>
        <w:szCs w:val="22"/>
      </w:rPr>
    </w:lvl>
    <w:lvl w:ilvl="2">
      <w:start w:val="1"/>
      <w:numFmt w:val="decimal"/>
      <w:lvlText w:val="%1.%2.%3."/>
      <w:lvlJc w:val="left"/>
      <w:pPr>
        <w:ind w:left="1342" w:hanging="696"/>
        <w:jc w:val="left"/>
      </w:pPr>
      <w:rPr>
        <w:rFonts w:ascii="Arial" w:eastAsia="Arial" w:hAnsi="Arial" w:cs="Arial" w:hint="default"/>
        <w:spacing w:val="-3"/>
        <w:w w:val="100"/>
        <w:sz w:val="22"/>
        <w:szCs w:val="22"/>
      </w:rPr>
    </w:lvl>
    <w:lvl w:ilvl="3">
      <w:numFmt w:val="bullet"/>
      <w:lvlText w:val="•"/>
      <w:lvlJc w:val="left"/>
      <w:pPr>
        <w:ind w:left="2355" w:hanging="696"/>
      </w:pPr>
      <w:rPr>
        <w:rFonts w:hint="default"/>
      </w:rPr>
    </w:lvl>
    <w:lvl w:ilvl="4">
      <w:numFmt w:val="bullet"/>
      <w:lvlText w:val="•"/>
      <w:lvlJc w:val="left"/>
      <w:pPr>
        <w:ind w:left="3371" w:hanging="696"/>
      </w:pPr>
      <w:rPr>
        <w:rFonts w:hint="default"/>
      </w:rPr>
    </w:lvl>
    <w:lvl w:ilvl="5">
      <w:numFmt w:val="bullet"/>
      <w:lvlText w:val="•"/>
      <w:lvlJc w:val="left"/>
      <w:pPr>
        <w:ind w:left="4387" w:hanging="696"/>
      </w:pPr>
      <w:rPr>
        <w:rFonts w:hint="default"/>
      </w:rPr>
    </w:lvl>
    <w:lvl w:ilvl="6">
      <w:numFmt w:val="bullet"/>
      <w:lvlText w:val="•"/>
      <w:lvlJc w:val="left"/>
      <w:pPr>
        <w:ind w:left="5403" w:hanging="696"/>
      </w:pPr>
      <w:rPr>
        <w:rFonts w:hint="default"/>
      </w:rPr>
    </w:lvl>
    <w:lvl w:ilvl="7">
      <w:numFmt w:val="bullet"/>
      <w:lvlText w:val="•"/>
      <w:lvlJc w:val="left"/>
      <w:pPr>
        <w:ind w:left="6419" w:hanging="696"/>
      </w:pPr>
      <w:rPr>
        <w:rFonts w:hint="default"/>
      </w:rPr>
    </w:lvl>
    <w:lvl w:ilvl="8">
      <w:numFmt w:val="bullet"/>
      <w:lvlText w:val="•"/>
      <w:lvlJc w:val="left"/>
      <w:pPr>
        <w:ind w:left="7434" w:hanging="696"/>
      </w:pPr>
      <w:rPr>
        <w:rFonts w:hint="default"/>
      </w:rPr>
    </w:lvl>
  </w:abstractNum>
  <w:abstractNum w:abstractNumId="28">
    <w:nsid w:val="46C531B4"/>
    <w:multiLevelType w:val="hybridMultilevel"/>
    <w:tmpl w:val="FBF6D734"/>
    <w:lvl w:ilvl="0" w:tplc="7D6E7500">
      <w:start w:val="1"/>
      <w:numFmt w:val="decimal"/>
      <w:lvlText w:val="%1."/>
      <w:lvlJc w:val="left"/>
      <w:pPr>
        <w:ind w:left="1546" w:hanging="360"/>
        <w:jc w:val="left"/>
      </w:pPr>
      <w:rPr>
        <w:rFonts w:ascii="Arial" w:eastAsia="Arial" w:hAnsi="Arial" w:cs="Arial" w:hint="default"/>
        <w:spacing w:val="-1"/>
        <w:w w:val="100"/>
        <w:sz w:val="22"/>
        <w:szCs w:val="22"/>
      </w:rPr>
    </w:lvl>
    <w:lvl w:ilvl="1" w:tplc="EED26D5E">
      <w:numFmt w:val="bullet"/>
      <w:lvlText w:val="•"/>
      <w:lvlJc w:val="left"/>
      <w:pPr>
        <w:ind w:left="2332" w:hanging="360"/>
      </w:pPr>
      <w:rPr>
        <w:rFonts w:hint="default"/>
      </w:rPr>
    </w:lvl>
    <w:lvl w:ilvl="2" w:tplc="359E3A36">
      <w:numFmt w:val="bullet"/>
      <w:lvlText w:val="•"/>
      <w:lvlJc w:val="left"/>
      <w:pPr>
        <w:ind w:left="3125" w:hanging="360"/>
      </w:pPr>
      <w:rPr>
        <w:rFonts w:hint="default"/>
      </w:rPr>
    </w:lvl>
    <w:lvl w:ilvl="3" w:tplc="778C9EA6">
      <w:numFmt w:val="bullet"/>
      <w:lvlText w:val="•"/>
      <w:lvlJc w:val="left"/>
      <w:pPr>
        <w:ind w:left="3917" w:hanging="360"/>
      </w:pPr>
      <w:rPr>
        <w:rFonts w:hint="default"/>
      </w:rPr>
    </w:lvl>
    <w:lvl w:ilvl="4" w:tplc="EAA0B888">
      <w:numFmt w:val="bullet"/>
      <w:lvlText w:val="•"/>
      <w:lvlJc w:val="left"/>
      <w:pPr>
        <w:ind w:left="4710" w:hanging="360"/>
      </w:pPr>
      <w:rPr>
        <w:rFonts w:hint="default"/>
      </w:rPr>
    </w:lvl>
    <w:lvl w:ilvl="5" w:tplc="CF5EF20C">
      <w:numFmt w:val="bullet"/>
      <w:lvlText w:val="•"/>
      <w:lvlJc w:val="left"/>
      <w:pPr>
        <w:ind w:left="5503" w:hanging="360"/>
      </w:pPr>
      <w:rPr>
        <w:rFonts w:hint="default"/>
      </w:rPr>
    </w:lvl>
    <w:lvl w:ilvl="6" w:tplc="64BC16D4">
      <w:numFmt w:val="bullet"/>
      <w:lvlText w:val="•"/>
      <w:lvlJc w:val="left"/>
      <w:pPr>
        <w:ind w:left="6295" w:hanging="360"/>
      </w:pPr>
      <w:rPr>
        <w:rFonts w:hint="default"/>
      </w:rPr>
    </w:lvl>
    <w:lvl w:ilvl="7" w:tplc="4586903E">
      <w:numFmt w:val="bullet"/>
      <w:lvlText w:val="•"/>
      <w:lvlJc w:val="left"/>
      <w:pPr>
        <w:ind w:left="7088" w:hanging="360"/>
      </w:pPr>
      <w:rPr>
        <w:rFonts w:hint="default"/>
      </w:rPr>
    </w:lvl>
    <w:lvl w:ilvl="8" w:tplc="FC9EC12C">
      <w:numFmt w:val="bullet"/>
      <w:lvlText w:val="•"/>
      <w:lvlJc w:val="left"/>
      <w:pPr>
        <w:ind w:left="7881" w:hanging="360"/>
      </w:pPr>
      <w:rPr>
        <w:rFonts w:hint="default"/>
      </w:rPr>
    </w:lvl>
  </w:abstractNum>
  <w:abstractNum w:abstractNumId="29">
    <w:nsid w:val="4A485E5C"/>
    <w:multiLevelType w:val="multilevel"/>
    <w:tmpl w:val="3C74B30E"/>
    <w:lvl w:ilvl="0">
      <w:start w:val="3"/>
      <w:numFmt w:val="decimal"/>
      <w:lvlText w:val="%1"/>
      <w:lvlJc w:val="left"/>
      <w:pPr>
        <w:ind w:left="858" w:hanging="720"/>
        <w:jc w:val="left"/>
      </w:pPr>
      <w:rPr>
        <w:rFonts w:hint="default"/>
      </w:rPr>
    </w:lvl>
    <w:lvl w:ilvl="1">
      <w:start w:val="2"/>
      <w:numFmt w:val="decimal"/>
      <w:lvlText w:val="%1.%2"/>
      <w:lvlJc w:val="left"/>
      <w:pPr>
        <w:ind w:left="858" w:hanging="720"/>
        <w:jc w:val="left"/>
      </w:pPr>
      <w:rPr>
        <w:rFonts w:hint="default"/>
      </w:rPr>
    </w:lvl>
    <w:lvl w:ilvl="2">
      <w:start w:val="1"/>
      <w:numFmt w:val="decimal"/>
      <w:lvlText w:val="%1.%2.%3"/>
      <w:lvlJc w:val="left"/>
      <w:pPr>
        <w:ind w:left="858" w:hanging="720"/>
        <w:jc w:val="left"/>
      </w:pPr>
      <w:rPr>
        <w:rFonts w:ascii="Calibri" w:eastAsia="Calibri" w:hAnsi="Calibri" w:cs="Calibri" w:hint="default"/>
        <w:w w:val="99"/>
        <w:sz w:val="26"/>
        <w:szCs w:val="26"/>
      </w:rPr>
    </w:lvl>
    <w:lvl w:ilvl="3">
      <w:numFmt w:val="bullet"/>
      <w:lvlText w:val="•"/>
      <w:lvlJc w:val="left"/>
      <w:pPr>
        <w:ind w:left="3405" w:hanging="720"/>
      </w:pPr>
      <w:rPr>
        <w:rFonts w:hint="default"/>
      </w:rPr>
    </w:lvl>
    <w:lvl w:ilvl="4">
      <w:numFmt w:val="bullet"/>
      <w:lvlText w:val="•"/>
      <w:lvlJc w:val="left"/>
      <w:pPr>
        <w:ind w:left="4254" w:hanging="720"/>
      </w:pPr>
      <w:rPr>
        <w:rFonts w:hint="default"/>
      </w:rPr>
    </w:lvl>
    <w:lvl w:ilvl="5">
      <w:numFmt w:val="bullet"/>
      <w:lvlText w:val="•"/>
      <w:lvlJc w:val="left"/>
      <w:pPr>
        <w:ind w:left="5103" w:hanging="720"/>
      </w:pPr>
      <w:rPr>
        <w:rFonts w:hint="default"/>
      </w:rPr>
    </w:lvl>
    <w:lvl w:ilvl="6">
      <w:numFmt w:val="bullet"/>
      <w:lvlText w:val="•"/>
      <w:lvlJc w:val="left"/>
      <w:pPr>
        <w:ind w:left="5951" w:hanging="720"/>
      </w:pPr>
      <w:rPr>
        <w:rFonts w:hint="default"/>
      </w:rPr>
    </w:lvl>
    <w:lvl w:ilvl="7">
      <w:numFmt w:val="bullet"/>
      <w:lvlText w:val="•"/>
      <w:lvlJc w:val="left"/>
      <w:pPr>
        <w:ind w:left="6800" w:hanging="720"/>
      </w:pPr>
      <w:rPr>
        <w:rFonts w:hint="default"/>
      </w:rPr>
    </w:lvl>
    <w:lvl w:ilvl="8">
      <w:numFmt w:val="bullet"/>
      <w:lvlText w:val="•"/>
      <w:lvlJc w:val="left"/>
      <w:pPr>
        <w:ind w:left="7649" w:hanging="720"/>
      </w:pPr>
      <w:rPr>
        <w:rFonts w:hint="default"/>
      </w:rPr>
    </w:lvl>
  </w:abstractNum>
  <w:abstractNum w:abstractNumId="30">
    <w:nsid w:val="4C3B2A51"/>
    <w:multiLevelType w:val="hybridMultilevel"/>
    <w:tmpl w:val="2572E8A4"/>
    <w:lvl w:ilvl="0" w:tplc="8E0A7D1E">
      <w:start w:val="1"/>
      <w:numFmt w:val="decimal"/>
      <w:lvlText w:val="%1."/>
      <w:lvlJc w:val="left"/>
      <w:pPr>
        <w:ind w:left="858" w:hanging="360"/>
        <w:jc w:val="left"/>
      </w:pPr>
      <w:rPr>
        <w:rFonts w:ascii="Calibri" w:eastAsia="Calibri" w:hAnsi="Calibri" w:cs="Calibri" w:hint="default"/>
        <w:w w:val="100"/>
        <w:sz w:val="21"/>
        <w:szCs w:val="21"/>
      </w:rPr>
    </w:lvl>
    <w:lvl w:ilvl="1" w:tplc="6972B580">
      <w:numFmt w:val="bullet"/>
      <w:lvlText w:val="•"/>
      <w:lvlJc w:val="left"/>
      <w:pPr>
        <w:ind w:left="1708" w:hanging="360"/>
      </w:pPr>
      <w:rPr>
        <w:rFonts w:hint="default"/>
      </w:rPr>
    </w:lvl>
    <w:lvl w:ilvl="2" w:tplc="5F14E11E">
      <w:numFmt w:val="bullet"/>
      <w:lvlText w:val="•"/>
      <w:lvlJc w:val="left"/>
      <w:pPr>
        <w:ind w:left="2557" w:hanging="360"/>
      </w:pPr>
      <w:rPr>
        <w:rFonts w:hint="default"/>
      </w:rPr>
    </w:lvl>
    <w:lvl w:ilvl="3" w:tplc="B8DAF118">
      <w:numFmt w:val="bullet"/>
      <w:lvlText w:val="•"/>
      <w:lvlJc w:val="left"/>
      <w:pPr>
        <w:ind w:left="3405" w:hanging="360"/>
      </w:pPr>
      <w:rPr>
        <w:rFonts w:hint="default"/>
      </w:rPr>
    </w:lvl>
    <w:lvl w:ilvl="4" w:tplc="C9A66E88">
      <w:numFmt w:val="bullet"/>
      <w:lvlText w:val="•"/>
      <w:lvlJc w:val="left"/>
      <w:pPr>
        <w:ind w:left="4254" w:hanging="360"/>
      </w:pPr>
      <w:rPr>
        <w:rFonts w:hint="default"/>
      </w:rPr>
    </w:lvl>
    <w:lvl w:ilvl="5" w:tplc="F3407302">
      <w:numFmt w:val="bullet"/>
      <w:lvlText w:val="•"/>
      <w:lvlJc w:val="left"/>
      <w:pPr>
        <w:ind w:left="5103" w:hanging="360"/>
      </w:pPr>
      <w:rPr>
        <w:rFonts w:hint="default"/>
      </w:rPr>
    </w:lvl>
    <w:lvl w:ilvl="6" w:tplc="945AC59C">
      <w:numFmt w:val="bullet"/>
      <w:lvlText w:val="•"/>
      <w:lvlJc w:val="left"/>
      <w:pPr>
        <w:ind w:left="5951" w:hanging="360"/>
      </w:pPr>
      <w:rPr>
        <w:rFonts w:hint="default"/>
      </w:rPr>
    </w:lvl>
    <w:lvl w:ilvl="7" w:tplc="8D14B0F6">
      <w:numFmt w:val="bullet"/>
      <w:lvlText w:val="•"/>
      <w:lvlJc w:val="left"/>
      <w:pPr>
        <w:ind w:left="6800" w:hanging="360"/>
      </w:pPr>
      <w:rPr>
        <w:rFonts w:hint="default"/>
      </w:rPr>
    </w:lvl>
    <w:lvl w:ilvl="8" w:tplc="80C8D7C8">
      <w:numFmt w:val="bullet"/>
      <w:lvlText w:val="•"/>
      <w:lvlJc w:val="left"/>
      <w:pPr>
        <w:ind w:left="7649" w:hanging="360"/>
      </w:pPr>
      <w:rPr>
        <w:rFonts w:hint="default"/>
      </w:rPr>
    </w:lvl>
  </w:abstractNum>
  <w:abstractNum w:abstractNumId="31">
    <w:nsid w:val="51FA1E20"/>
    <w:multiLevelType w:val="hybridMultilevel"/>
    <w:tmpl w:val="DBA4BD06"/>
    <w:lvl w:ilvl="0" w:tplc="27E25904">
      <w:start w:val="1"/>
      <w:numFmt w:val="decimal"/>
      <w:lvlText w:val="%1"/>
      <w:lvlJc w:val="left"/>
      <w:pPr>
        <w:ind w:left="570" w:hanging="432"/>
        <w:jc w:val="left"/>
      </w:pPr>
      <w:rPr>
        <w:rFonts w:hint="default"/>
        <w:spacing w:val="-1"/>
        <w:u w:val="single" w:color="5B9BD4"/>
      </w:rPr>
    </w:lvl>
    <w:lvl w:ilvl="1" w:tplc="5DBA1938">
      <w:start w:val="1"/>
      <w:numFmt w:val="decimal"/>
      <w:lvlText w:val="%2."/>
      <w:lvlJc w:val="left"/>
      <w:pPr>
        <w:ind w:left="858" w:hanging="360"/>
        <w:jc w:val="left"/>
      </w:pPr>
      <w:rPr>
        <w:rFonts w:ascii="Calibri" w:eastAsia="Calibri" w:hAnsi="Calibri" w:cs="Calibri" w:hint="default"/>
        <w:w w:val="100"/>
        <w:sz w:val="21"/>
        <w:szCs w:val="21"/>
      </w:rPr>
    </w:lvl>
    <w:lvl w:ilvl="2" w:tplc="E610A882">
      <w:numFmt w:val="bullet"/>
      <w:lvlText w:val="•"/>
      <w:lvlJc w:val="left"/>
      <w:pPr>
        <w:ind w:left="1802" w:hanging="360"/>
      </w:pPr>
      <w:rPr>
        <w:rFonts w:hint="default"/>
      </w:rPr>
    </w:lvl>
    <w:lvl w:ilvl="3" w:tplc="1F7EA0D8">
      <w:numFmt w:val="bullet"/>
      <w:lvlText w:val="•"/>
      <w:lvlJc w:val="left"/>
      <w:pPr>
        <w:ind w:left="2745" w:hanging="360"/>
      </w:pPr>
      <w:rPr>
        <w:rFonts w:hint="default"/>
      </w:rPr>
    </w:lvl>
    <w:lvl w:ilvl="4" w:tplc="EA1E2B8C">
      <w:numFmt w:val="bullet"/>
      <w:lvlText w:val="•"/>
      <w:lvlJc w:val="left"/>
      <w:pPr>
        <w:ind w:left="3688" w:hanging="360"/>
      </w:pPr>
      <w:rPr>
        <w:rFonts w:hint="default"/>
      </w:rPr>
    </w:lvl>
    <w:lvl w:ilvl="5" w:tplc="E49A9ABC">
      <w:numFmt w:val="bullet"/>
      <w:lvlText w:val="•"/>
      <w:lvlJc w:val="left"/>
      <w:pPr>
        <w:ind w:left="4631" w:hanging="360"/>
      </w:pPr>
      <w:rPr>
        <w:rFonts w:hint="default"/>
      </w:rPr>
    </w:lvl>
    <w:lvl w:ilvl="6" w:tplc="8C4496EA">
      <w:numFmt w:val="bullet"/>
      <w:lvlText w:val="•"/>
      <w:lvlJc w:val="left"/>
      <w:pPr>
        <w:ind w:left="5574" w:hanging="360"/>
      </w:pPr>
      <w:rPr>
        <w:rFonts w:hint="default"/>
      </w:rPr>
    </w:lvl>
    <w:lvl w:ilvl="7" w:tplc="F54C148E">
      <w:numFmt w:val="bullet"/>
      <w:lvlText w:val="•"/>
      <w:lvlJc w:val="left"/>
      <w:pPr>
        <w:ind w:left="6517" w:hanging="360"/>
      </w:pPr>
      <w:rPr>
        <w:rFonts w:hint="default"/>
      </w:rPr>
    </w:lvl>
    <w:lvl w:ilvl="8" w:tplc="CFB4D95C">
      <w:numFmt w:val="bullet"/>
      <w:lvlText w:val="•"/>
      <w:lvlJc w:val="left"/>
      <w:pPr>
        <w:ind w:left="7460" w:hanging="360"/>
      </w:pPr>
      <w:rPr>
        <w:rFonts w:hint="default"/>
      </w:rPr>
    </w:lvl>
  </w:abstractNum>
  <w:abstractNum w:abstractNumId="32">
    <w:nsid w:val="52B53F9E"/>
    <w:multiLevelType w:val="multilevel"/>
    <w:tmpl w:val="999A3F5E"/>
    <w:lvl w:ilvl="0">
      <w:start w:val="1"/>
      <w:numFmt w:val="decimal"/>
      <w:lvlText w:val="%1."/>
      <w:lvlJc w:val="left"/>
      <w:pPr>
        <w:ind w:left="478" w:hanging="360"/>
        <w:jc w:val="left"/>
      </w:pPr>
      <w:rPr>
        <w:rFonts w:ascii="Arial" w:eastAsia="Arial" w:hAnsi="Arial" w:cs="Arial" w:hint="default"/>
        <w:spacing w:val="-1"/>
        <w:w w:val="100"/>
        <w:sz w:val="22"/>
        <w:szCs w:val="22"/>
      </w:rPr>
    </w:lvl>
    <w:lvl w:ilvl="1">
      <w:start w:val="1"/>
      <w:numFmt w:val="decimal"/>
      <w:lvlText w:val="%1.%2."/>
      <w:lvlJc w:val="left"/>
      <w:pPr>
        <w:ind w:left="910" w:hanging="432"/>
        <w:jc w:val="left"/>
      </w:pPr>
      <w:rPr>
        <w:rFonts w:ascii="Arial" w:eastAsia="Arial" w:hAnsi="Arial" w:cs="Arial" w:hint="default"/>
        <w:w w:val="100"/>
        <w:sz w:val="22"/>
        <w:szCs w:val="22"/>
      </w:rPr>
    </w:lvl>
    <w:lvl w:ilvl="2">
      <w:start w:val="1"/>
      <w:numFmt w:val="decimal"/>
      <w:lvlText w:val="%1.%2.%3."/>
      <w:lvlJc w:val="left"/>
      <w:pPr>
        <w:ind w:left="1342" w:hanging="759"/>
        <w:jc w:val="left"/>
      </w:pPr>
      <w:rPr>
        <w:rFonts w:ascii="Arial" w:eastAsia="Arial" w:hAnsi="Arial" w:cs="Arial" w:hint="default"/>
        <w:spacing w:val="-3"/>
        <w:w w:val="100"/>
        <w:sz w:val="22"/>
        <w:szCs w:val="22"/>
      </w:rPr>
    </w:lvl>
    <w:lvl w:ilvl="3">
      <w:numFmt w:val="bullet"/>
      <w:lvlText w:val="•"/>
      <w:lvlJc w:val="left"/>
      <w:pPr>
        <w:ind w:left="2355" w:hanging="759"/>
      </w:pPr>
      <w:rPr>
        <w:rFonts w:hint="default"/>
      </w:rPr>
    </w:lvl>
    <w:lvl w:ilvl="4">
      <w:numFmt w:val="bullet"/>
      <w:lvlText w:val="•"/>
      <w:lvlJc w:val="left"/>
      <w:pPr>
        <w:ind w:left="3371" w:hanging="759"/>
      </w:pPr>
      <w:rPr>
        <w:rFonts w:hint="default"/>
      </w:rPr>
    </w:lvl>
    <w:lvl w:ilvl="5">
      <w:numFmt w:val="bullet"/>
      <w:lvlText w:val="•"/>
      <w:lvlJc w:val="left"/>
      <w:pPr>
        <w:ind w:left="4387" w:hanging="759"/>
      </w:pPr>
      <w:rPr>
        <w:rFonts w:hint="default"/>
      </w:rPr>
    </w:lvl>
    <w:lvl w:ilvl="6">
      <w:numFmt w:val="bullet"/>
      <w:lvlText w:val="•"/>
      <w:lvlJc w:val="left"/>
      <w:pPr>
        <w:ind w:left="5403" w:hanging="759"/>
      </w:pPr>
      <w:rPr>
        <w:rFonts w:hint="default"/>
      </w:rPr>
    </w:lvl>
    <w:lvl w:ilvl="7">
      <w:numFmt w:val="bullet"/>
      <w:lvlText w:val="•"/>
      <w:lvlJc w:val="left"/>
      <w:pPr>
        <w:ind w:left="6419" w:hanging="759"/>
      </w:pPr>
      <w:rPr>
        <w:rFonts w:hint="default"/>
      </w:rPr>
    </w:lvl>
    <w:lvl w:ilvl="8">
      <w:numFmt w:val="bullet"/>
      <w:lvlText w:val="•"/>
      <w:lvlJc w:val="left"/>
      <w:pPr>
        <w:ind w:left="7434" w:hanging="759"/>
      </w:pPr>
      <w:rPr>
        <w:rFonts w:hint="default"/>
      </w:rPr>
    </w:lvl>
  </w:abstractNum>
  <w:abstractNum w:abstractNumId="33">
    <w:nsid w:val="543C51BD"/>
    <w:multiLevelType w:val="hybridMultilevel"/>
    <w:tmpl w:val="03E247AE"/>
    <w:lvl w:ilvl="0" w:tplc="5B5EA8D8">
      <w:numFmt w:val="bullet"/>
      <w:lvlText w:val=""/>
      <w:lvlJc w:val="left"/>
      <w:pPr>
        <w:ind w:left="858" w:hanging="360"/>
      </w:pPr>
      <w:rPr>
        <w:rFonts w:ascii="Symbol" w:eastAsia="Symbol" w:hAnsi="Symbol" w:cs="Symbol" w:hint="default"/>
        <w:w w:val="100"/>
        <w:sz w:val="21"/>
        <w:szCs w:val="21"/>
      </w:rPr>
    </w:lvl>
    <w:lvl w:ilvl="1" w:tplc="E1FABD9C">
      <w:numFmt w:val="bullet"/>
      <w:lvlText w:val="•"/>
      <w:lvlJc w:val="left"/>
      <w:pPr>
        <w:ind w:left="1708" w:hanging="360"/>
      </w:pPr>
      <w:rPr>
        <w:rFonts w:hint="default"/>
      </w:rPr>
    </w:lvl>
    <w:lvl w:ilvl="2" w:tplc="C516698E">
      <w:numFmt w:val="bullet"/>
      <w:lvlText w:val="•"/>
      <w:lvlJc w:val="left"/>
      <w:pPr>
        <w:ind w:left="2557" w:hanging="360"/>
      </w:pPr>
      <w:rPr>
        <w:rFonts w:hint="default"/>
      </w:rPr>
    </w:lvl>
    <w:lvl w:ilvl="3" w:tplc="DECE44A8">
      <w:numFmt w:val="bullet"/>
      <w:lvlText w:val="•"/>
      <w:lvlJc w:val="left"/>
      <w:pPr>
        <w:ind w:left="3405" w:hanging="360"/>
      </w:pPr>
      <w:rPr>
        <w:rFonts w:hint="default"/>
      </w:rPr>
    </w:lvl>
    <w:lvl w:ilvl="4" w:tplc="758E2674">
      <w:numFmt w:val="bullet"/>
      <w:lvlText w:val="•"/>
      <w:lvlJc w:val="left"/>
      <w:pPr>
        <w:ind w:left="4254" w:hanging="360"/>
      </w:pPr>
      <w:rPr>
        <w:rFonts w:hint="default"/>
      </w:rPr>
    </w:lvl>
    <w:lvl w:ilvl="5" w:tplc="803C1A76">
      <w:numFmt w:val="bullet"/>
      <w:lvlText w:val="•"/>
      <w:lvlJc w:val="left"/>
      <w:pPr>
        <w:ind w:left="5103" w:hanging="360"/>
      </w:pPr>
      <w:rPr>
        <w:rFonts w:hint="default"/>
      </w:rPr>
    </w:lvl>
    <w:lvl w:ilvl="6" w:tplc="8A4E5294">
      <w:numFmt w:val="bullet"/>
      <w:lvlText w:val="•"/>
      <w:lvlJc w:val="left"/>
      <w:pPr>
        <w:ind w:left="5951" w:hanging="360"/>
      </w:pPr>
      <w:rPr>
        <w:rFonts w:hint="default"/>
      </w:rPr>
    </w:lvl>
    <w:lvl w:ilvl="7" w:tplc="753056D8">
      <w:numFmt w:val="bullet"/>
      <w:lvlText w:val="•"/>
      <w:lvlJc w:val="left"/>
      <w:pPr>
        <w:ind w:left="6800" w:hanging="360"/>
      </w:pPr>
      <w:rPr>
        <w:rFonts w:hint="default"/>
      </w:rPr>
    </w:lvl>
    <w:lvl w:ilvl="8" w:tplc="0DA85BDE">
      <w:numFmt w:val="bullet"/>
      <w:lvlText w:val="•"/>
      <w:lvlJc w:val="left"/>
      <w:pPr>
        <w:ind w:left="7649" w:hanging="360"/>
      </w:pPr>
      <w:rPr>
        <w:rFonts w:hint="default"/>
      </w:rPr>
    </w:lvl>
  </w:abstractNum>
  <w:abstractNum w:abstractNumId="34">
    <w:nsid w:val="57272AD2"/>
    <w:multiLevelType w:val="hybridMultilevel"/>
    <w:tmpl w:val="0270CDF4"/>
    <w:lvl w:ilvl="0" w:tplc="B5367820">
      <w:start w:val="1"/>
      <w:numFmt w:val="decimal"/>
      <w:lvlText w:val="%1."/>
      <w:lvlJc w:val="left"/>
      <w:pPr>
        <w:ind w:left="858" w:hanging="360"/>
        <w:jc w:val="left"/>
      </w:pPr>
      <w:rPr>
        <w:rFonts w:ascii="Calibri" w:eastAsia="Calibri" w:hAnsi="Calibri" w:cs="Calibri" w:hint="default"/>
        <w:w w:val="100"/>
        <w:sz w:val="21"/>
        <w:szCs w:val="21"/>
      </w:rPr>
    </w:lvl>
    <w:lvl w:ilvl="1" w:tplc="BDD8AA9E">
      <w:numFmt w:val="bullet"/>
      <w:lvlText w:val="•"/>
      <w:lvlJc w:val="left"/>
      <w:pPr>
        <w:ind w:left="1708" w:hanging="360"/>
      </w:pPr>
      <w:rPr>
        <w:rFonts w:hint="default"/>
      </w:rPr>
    </w:lvl>
    <w:lvl w:ilvl="2" w:tplc="060A09FA">
      <w:numFmt w:val="bullet"/>
      <w:lvlText w:val="•"/>
      <w:lvlJc w:val="left"/>
      <w:pPr>
        <w:ind w:left="2557" w:hanging="360"/>
      </w:pPr>
      <w:rPr>
        <w:rFonts w:hint="default"/>
      </w:rPr>
    </w:lvl>
    <w:lvl w:ilvl="3" w:tplc="2BB8A682">
      <w:numFmt w:val="bullet"/>
      <w:lvlText w:val="•"/>
      <w:lvlJc w:val="left"/>
      <w:pPr>
        <w:ind w:left="3405" w:hanging="360"/>
      </w:pPr>
      <w:rPr>
        <w:rFonts w:hint="default"/>
      </w:rPr>
    </w:lvl>
    <w:lvl w:ilvl="4" w:tplc="5FC0C6E0">
      <w:numFmt w:val="bullet"/>
      <w:lvlText w:val="•"/>
      <w:lvlJc w:val="left"/>
      <w:pPr>
        <w:ind w:left="4254" w:hanging="360"/>
      </w:pPr>
      <w:rPr>
        <w:rFonts w:hint="default"/>
      </w:rPr>
    </w:lvl>
    <w:lvl w:ilvl="5" w:tplc="24645CD4">
      <w:numFmt w:val="bullet"/>
      <w:lvlText w:val="•"/>
      <w:lvlJc w:val="left"/>
      <w:pPr>
        <w:ind w:left="5103" w:hanging="360"/>
      </w:pPr>
      <w:rPr>
        <w:rFonts w:hint="default"/>
      </w:rPr>
    </w:lvl>
    <w:lvl w:ilvl="6" w:tplc="8610B27A">
      <w:numFmt w:val="bullet"/>
      <w:lvlText w:val="•"/>
      <w:lvlJc w:val="left"/>
      <w:pPr>
        <w:ind w:left="5951" w:hanging="360"/>
      </w:pPr>
      <w:rPr>
        <w:rFonts w:hint="default"/>
      </w:rPr>
    </w:lvl>
    <w:lvl w:ilvl="7" w:tplc="A2A4DE86">
      <w:numFmt w:val="bullet"/>
      <w:lvlText w:val="•"/>
      <w:lvlJc w:val="left"/>
      <w:pPr>
        <w:ind w:left="6800" w:hanging="360"/>
      </w:pPr>
      <w:rPr>
        <w:rFonts w:hint="default"/>
      </w:rPr>
    </w:lvl>
    <w:lvl w:ilvl="8" w:tplc="69184706">
      <w:numFmt w:val="bullet"/>
      <w:lvlText w:val="•"/>
      <w:lvlJc w:val="left"/>
      <w:pPr>
        <w:ind w:left="7649" w:hanging="360"/>
      </w:pPr>
      <w:rPr>
        <w:rFonts w:hint="default"/>
      </w:rPr>
    </w:lvl>
  </w:abstractNum>
  <w:abstractNum w:abstractNumId="35">
    <w:nsid w:val="5A14081A"/>
    <w:multiLevelType w:val="hybridMultilevel"/>
    <w:tmpl w:val="F8940146"/>
    <w:lvl w:ilvl="0" w:tplc="36640D18">
      <w:start w:val="1"/>
      <w:numFmt w:val="decimal"/>
      <w:lvlText w:val="%1."/>
      <w:lvlJc w:val="left"/>
      <w:pPr>
        <w:ind w:left="858" w:hanging="360"/>
        <w:jc w:val="left"/>
      </w:pPr>
      <w:rPr>
        <w:rFonts w:ascii="Calibri" w:eastAsia="Calibri" w:hAnsi="Calibri" w:cs="Calibri" w:hint="default"/>
        <w:w w:val="100"/>
        <w:sz w:val="21"/>
        <w:szCs w:val="21"/>
      </w:rPr>
    </w:lvl>
    <w:lvl w:ilvl="1" w:tplc="8D9040C8">
      <w:numFmt w:val="bullet"/>
      <w:lvlText w:val="•"/>
      <w:lvlJc w:val="left"/>
      <w:pPr>
        <w:ind w:left="1708" w:hanging="360"/>
      </w:pPr>
      <w:rPr>
        <w:rFonts w:hint="default"/>
      </w:rPr>
    </w:lvl>
    <w:lvl w:ilvl="2" w:tplc="A38E0E64">
      <w:numFmt w:val="bullet"/>
      <w:lvlText w:val="•"/>
      <w:lvlJc w:val="left"/>
      <w:pPr>
        <w:ind w:left="2557" w:hanging="360"/>
      </w:pPr>
      <w:rPr>
        <w:rFonts w:hint="default"/>
      </w:rPr>
    </w:lvl>
    <w:lvl w:ilvl="3" w:tplc="5748B9FA">
      <w:numFmt w:val="bullet"/>
      <w:lvlText w:val="•"/>
      <w:lvlJc w:val="left"/>
      <w:pPr>
        <w:ind w:left="3405" w:hanging="360"/>
      </w:pPr>
      <w:rPr>
        <w:rFonts w:hint="default"/>
      </w:rPr>
    </w:lvl>
    <w:lvl w:ilvl="4" w:tplc="4F9812AE">
      <w:numFmt w:val="bullet"/>
      <w:lvlText w:val="•"/>
      <w:lvlJc w:val="left"/>
      <w:pPr>
        <w:ind w:left="4254" w:hanging="360"/>
      </w:pPr>
      <w:rPr>
        <w:rFonts w:hint="default"/>
      </w:rPr>
    </w:lvl>
    <w:lvl w:ilvl="5" w:tplc="E6B67544">
      <w:numFmt w:val="bullet"/>
      <w:lvlText w:val="•"/>
      <w:lvlJc w:val="left"/>
      <w:pPr>
        <w:ind w:left="5103" w:hanging="360"/>
      </w:pPr>
      <w:rPr>
        <w:rFonts w:hint="default"/>
      </w:rPr>
    </w:lvl>
    <w:lvl w:ilvl="6" w:tplc="1C3A6740">
      <w:numFmt w:val="bullet"/>
      <w:lvlText w:val="•"/>
      <w:lvlJc w:val="left"/>
      <w:pPr>
        <w:ind w:left="5951" w:hanging="360"/>
      </w:pPr>
      <w:rPr>
        <w:rFonts w:hint="default"/>
      </w:rPr>
    </w:lvl>
    <w:lvl w:ilvl="7" w:tplc="885A698C">
      <w:numFmt w:val="bullet"/>
      <w:lvlText w:val="•"/>
      <w:lvlJc w:val="left"/>
      <w:pPr>
        <w:ind w:left="6800" w:hanging="360"/>
      </w:pPr>
      <w:rPr>
        <w:rFonts w:hint="default"/>
      </w:rPr>
    </w:lvl>
    <w:lvl w:ilvl="8" w:tplc="AE206F18">
      <w:numFmt w:val="bullet"/>
      <w:lvlText w:val="•"/>
      <w:lvlJc w:val="left"/>
      <w:pPr>
        <w:ind w:left="7649" w:hanging="360"/>
      </w:pPr>
      <w:rPr>
        <w:rFonts w:hint="default"/>
      </w:rPr>
    </w:lvl>
  </w:abstractNum>
  <w:abstractNum w:abstractNumId="36">
    <w:nsid w:val="5A401206"/>
    <w:multiLevelType w:val="hybridMultilevel"/>
    <w:tmpl w:val="650CDF2C"/>
    <w:lvl w:ilvl="0" w:tplc="1B526200">
      <w:start w:val="1"/>
      <w:numFmt w:val="decimal"/>
      <w:lvlText w:val="%1."/>
      <w:lvlJc w:val="left"/>
      <w:pPr>
        <w:ind w:left="858" w:hanging="360"/>
        <w:jc w:val="left"/>
      </w:pPr>
      <w:rPr>
        <w:rFonts w:ascii="Calibri" w:eastAsia="Calibri" w:hAnsi="Calibri" w:cs="Calibri" w:hint="default"/>
        <w:w w:val="100"/>
        <w:sz w:val="21"/>
        <w:szCs w:val="21"/>
      </w:rPr>
    </w:lvl>
    <w:lvl w:ilvl="1" w:tplc="0200263E">
      <w:numFmt w:val="bullet"/>
      <w:lvlText w:val="•"/>
      <w:lvlJc w:val="left"/>
      <w:pPr>
        <w:ind w:left="1708" w:hanging="360"/>
      </w:pPr>
      <w:rPr>
        <w:rFonts w:hint="default"/>
      </w:rPr>
    </w:lvl>
    <w:lvl w:ilvl="2" w:tplc="A212294C">
      <w:numFmt w:val="bullet"/>
      <w:lvlText w:val="•"/>
      <w:lvlJc w:val="left"/>
      <w:pPr>
        <w:ind w:left="2557" w:hanging="360"/>
      </w:pPr>
      <w:rPr>
        <w:rFonts w:hint="default"/>
      </w:rPr>
    </w:lvl>
    <w:lvl w:ilvl="3" w:tplc="9AE6FCB2">
      <w:numFmt w:val="bullet"/>
      <w:lvlText w:val="•"/>
      <w:lvlJc w:val="left"/>
      <w:pPr>
        <w:ind w:left="3405" w:hanging="360"/>
      </w:pPr>
      <w:rPr>
        <w:rFonts w:hint="default"/>
      </w:rPr>
    </w:lvl>
    <w:lvl w:ilvl="4" w:tplc="F54C0A94">
      <w:numFmt w:val="bullet"/>
      <w:lvlText w:val="•"/>
      <w:lvlJc w:val="left"/>
      <w:pPr>
        <w:ind w:left="4254" w:hanging="360"/>
      </w:pPr>
      <w:rPr>
        <w:rFonts w:hint="default"/>
      </w:rPr>
    </w:lvl>
    <w:lvl w:ilvl="5" w:tplc="45B0FF4A">
      <w:numFmt w:val="bullet"/>
      <w:lvlText w:val="•"/>
      <w:lvlJc w:val="left"/>
      <w:pPr>
        <w:ind w:left="5103" w:hanging="360"/>
      </w:pPr>
      <w:rPr>
        <w:rFonts w:hint="default"/>
      </w:rPr>
    </w:lvl>
    <w:lvl w:ilvl="6" w:tplc="87402472">
      <w:numFmt w:val="bullet"/>
      <w:lvlText w:val="•"/>
      <w:lvlJc w:val="left"/>
      <w:pPr>
        <w:ind w:left="5951" w:hanging="360"/>
      </w:pPr>
      <w:rPr>
        <w:rFonts w:hint="default"/>
      </w:rPr>
    </w:lvl>
    <w:lvl w:ilvl="7" w:tplc="A6DCCD9C">
      <w:numFmt w:val="bullet"/>
      <w:lvlText w:val="•"/>
      <w:lvlJc w:val="left"/>
      <w:pPr>
        <w:ind w:left="6800" w:hanging="360"/>
      </w:pPr>
      <w:rPr>
        <w:rFonts w:hint="default"/>
      </w:rPr>
    </w:lvl>
    <w:lvl w:ilvl="8" w:tplc="52002A98">
      <w:numFmt w:val="bullet"/>
      <w:lvlText w:val="•"/>
      <w:lvlJc w:val="left"/>
      <w:pPr>
        <w:ind w:left="7649" w:hanging="360"/>
      </w:pPr>
      <w:rPr>
        <w:rFonts w:hint="default"/>
      </w:rPr>
    </w:lvl>
  </w:abstractNum>
  <w:abstractNum w:abstractNumId="37">
    <w:nsid w:val="5B6E42F9"/>
    <w:multiLevelType w:val="hybridMultilevel"/>
    <w:tmpl w:val="1298D1FC"/>
    <w:lvl w:ilvl="0" w:tplc="58E25588">
      <w:start w:val="1"/>
      <w:numFmt w:val="decimal"/>
      <w:lvlText w:val="%1."/>
      <w:lvlJc w:val="left"/>
      <w:pPr>
        <w:ind w:left="873" w:hanging="360"/>
        <w:jc w:val="left"/>
      </w:pPr>
      <w:rPr>
        <w:rFonts w:ascii="Calibri" w:eastAsia="Calibri" w:hAnsi="Calibri" w:cs="Calibri" w:hint="default"/>
        <w:w w:val="100"/>
        <w:sz w:val="22"/>
        <w:szCs w:val="22"/>
      </w:rPr>
    </w:lvl>
    <w:lvl w:ilvl="1" w:tplc="9230B236">
      <w:numFmt w:val="bullet"/>
      <w:lvlText w:val="•"/>
      <w:lvlJc w:val="left"/>
      <w:pPr>
        <w:ind w:left="1786" w:hanging="360"/>
      </w:pPr>
      <w:rPr>
        <w:rFonts w:hint="default"/>
      </w:rPr>
    </w:lvl>
    <w:lvl w:ilvl="2" w:tplc="65E8FF5E">
      <w:numFmt w:val="bullet"/>
      <w:lvlText w:val="•"/>
      <w:lvlJc w:val="left"/>
      <w:pPr>
        <w:ind w:left="2692" w:hanging="360"/>
      </w:pPr>
      <w:rPr>
        <w:rFonts w:hint="default"/>
      </w:rPr>
    </w:lvl>
    <w:lvl w:ilvl="3" w:tplc="6EA4FCDA">
      <w:numFmt w:val="bullet"/>
      <w:lvlText w:val="•"/>
      <w:lvlJc w:val="left"/>
      <w:pPr>
        <w:ind w:left="3599" w:hanging="360"/>
      </w:pPr>
      <w:rPr>
        <w:rFonts w:hint="default"/>
      </w:rPr>
    </w:lvl>
    <w:lvl w:ilvl="4" w:tplc="CFB2576E">
      <w:numFmt w:val="bullet"/>
      <w:lvlText w:val="•"/>
      <w:lvlJc w:val="left"/>
      <w:pPr>
        <w:ind w:left="4505" w:hanging="360"/>
      </w:pPr>
      <w:rPr>
        <w:rFonts w:hint="default"/>
      </w:rPr>
    </w:lvl>
    <w:lvl w:ilvl="5" w:tplc="8E4A153A">
      <w:numFmt w:val="bullet"/>
      <w:lvlText w:val="•"/>
      <w:lvlJc w:val="left"/>
      <w:pPr>
        <w:ind w:left="5412" w:hanging="360"/>
      </w:pPr>
      <w:rPr>
        <w:rFonts w:hint="default"/>
      </w:rPr>
    </w:lvl>
    <w:lvl w:ilvl="6" w:tplc="9D16FF6C">
      <w:numFmt w:val="bullet"/>
      <w:lvlText w:val="•"/>
      <w:lvlJc w:val="left"/>
      <w:pPr>
        <w:ind w:left="6318" w:hanging="360"/>
      </w:pPr>
      <w:rPr>
        <w:rFonts w:hint="default"/>
      </w:rPr>
    </w:lvl>
    <w:lvl w:ilvl="7" w:tplc="7250F60A">
      <w:numFmt w:val="bullet"/>
      <w:lvlText w:val="•"/>
      <w:lvlJc w:val="left"/>
      <w:pPr>
        <w:ind w:left="7224" w:hanging="360"/>
      </w:pPr>
      <w:rPr>
        <w:rFonts w:hint="default"/>
      </w:rPr>
    </w:lvl>
    <w:lvl w:ilvl="8" w:tplc="69160888">
      <w:numFmt w:val="bullet"/>
      <w:lvlText w:val="•"/>
      <w:lvlJc w:val="left"/>
      <w:pPr>
        <w:ind w:left="8131" w:hanging="360"/>
      </w:pPr>
      <w:rPr>
        <w:rFonts w:hint="default"/>
      </w:rPr>
    </w:lvl>
  </w:abstractNum>
  <w:abstractNum w:abstractNumId="38">
    <w:nsid w:val="5EC44C0E"/>
    <w:multiLevelType w:val="hybridMultilevel"/>
    <w:tmpl w:val="D05E2E5E"/>
    <w:lvl w:ilvl="0" w:tplc="3EBAF700">
      <w:start w:val="1"/>
      <w:numFmt w:val="upperLetter"/>
      <w:lvlText w:val="(%1)"/>
      <w:lvlJc w:val="left"/>
      <w:pPr>
        <w:ind w:left="826" w:hanging="708"/>
        <w:jc w:val="left"/>
      </w:pPr>
      <w:rPr>
        <w:rFonts w:ascii="Arial" w:eastAsia="Arial" w:hAnsi="Arial" w:cs="Arial" w:hint="default"/>
        <w:b/>
        <w:bCs/>
        <w:spacing w:val="-2"/>
        <w:w w:val="100"/>
        <w:sz w:val="22"/>
        <w:szCs w:val="22"/>
      </w:rPr>
    </w:lvl>
    <w:lvl w:ilvl="1" w:tplc="6E0AD550">
      <w:start w:val="1"/>
      <w:numFmt w:val="upperRoman"/>
      <w:lvlText w:val="%2."/>
      <w:lvlJc w:val="left"/>
      <w:pPr>
        <w:ind w:left="4182" w:hanging="483"/>
        <w:jc w:val="right"/>
      </w:pPr>
      <w:rPr>
        <w:rFonts w:ascii="Arial" w:eastAsia="Arial" w:hAnsi="Arial" w:cs="Arial" w:hint="default"/>
        <w:b/>
        <w:bCs/>
        <w:spacing w:val="0"/>
        <w:w w:val="100"/>
        <w:sz w:val="22"/>
        <w:szCs w:val="22"/>
      </w:rPr>
    </w:lvl>
    <w:lvl w:ilvl="2" w:tplc="F8B4D5B8">
      <w:numFmt w:val="bullet"/>
      <w:lvlText w:val="•"/>
      <w:lvlJc w:val="left"/>
      <w:pPr>
        <w:ind w:left="4767" w:hanging="483"/>
      </w:pPr>
      <w:rPr>
        <w:rFonts w:hint="default"/>
      </w:rPr>
    </w:lvl>
    <w:lvl w:ilvl="3" w:tplc="998894B2">
      <w:numFmt w:val="bullet"/>
      <w:lvlText w:val="•"/>
      <w:lvlJc w:val="left"/>
      <w:pPr>
        <w:ind w:left="5354" w:hanging="483"/>
      </w:pPr>
      <w:rPr>
        <w:rFonts w:hint="default"/>
      </w:rPr>
    </w:lvl>
    <w:lvl w:ilvl="4" w:tplc="10805046">
      <w:numFmt w:val="bullet"/>
      <w:lvlText w:val="•"/>
      <w:lvlJc w:val="left"/>
      <w:pPr>
        <w:ind w:left="5942" w:hanging="483"/>
      </w:pPr>
      <w:rPr>
        <w:rFonts w:hint="default"/>
      </w:rPr>
    </w:lvl>
    <w:lvl w:ilvl="5" w:tplc="0FD814AC">
      <w:numFmt w:val="bullet"/>
      <w:lvlText w:val="•"/>
      <w:lvlJc w:val="left"/>
      <w:pPr>
        <w:ind w:left="6529" w:hanging="483"/>
      </w:pPr>
      <w:rPr>
        <w:rFonts w:hint="default"/>
      </w:rPr>
    </w:lvl>
    <w:lvl w:ilvl="6" w:tplc="4DB2F49A">
      <w:numFmt w:val="bullet"/>
      <w:lvlText w:val="•"/>
      <w:lvlJc w:val="left"/>
      <w:pPr>
        <w:ind w:left="7116" w:hanging="483"/>
      </w:pPr>
      <w:rPr>
        <w:rFonts w:hint="default"/>
      </w:rPr>
    </w:lvl>
    <w:lvl w:ilvl="7" w:tplc="379EF31C">
      <w:numFmt w:val="bullet"/>
      <w:lvlText w:val="•"/>
      <w:lvlJc w:val="left"/>
      <w:pPr>
        <w:ind w:left="7704" w:hanging="483"/>
      </w:pPr>
      <w:rPr>
        <w:rFonts w:hint="default"/>
      </w:rPr>
    </w:lvl>
    <w:lvl w:ilvl="8" w:tplc="1506C8A6">
      <w:numFmt w:val="bullet"/>
      <w:lvlText w:val="•"/>
      <w:lvlJc w:val="left"/>
      <w:pPr>
        <w:ind w:left="8291" w:hanging="483"/>
      </w:pPr>
      <w:rPr>
        <w:rFonts w:hint="default"/>
      </w:rPr>
    </w:lvl>
  </w:abstractNum>
  <w:abstractNum w:abstractNumId="39">
    <w:nsid w:val="67086C1F"/>
    <w:multiLevelType w:val="multilevel"/>
    <w:tmpl w:val="52586BB0"/>
    <w:lvl w:ilvl="0">
      <w:start w:val="3"/>
      <w:numFmt w:val="decimal"/>
      <w:lvlText w:val="%1"/>
      <w:lvlJc w:val="left"/>
      <w:pPr>
        <w:ind w:left="873" w:hanging="721"/>
        <w:jc w:val="left"/>
      </w:pPr>
      <w:rPr>
        <w:rFonts w:hint="default"/>
      </w:rPr>
    </w:lvl>
    <w:lvl w:ilvl="1">
      <w:start w:val="1"/>
      <w:numFmt w:val="decimal"/>
      <w:lvlText w:val="%1.%2"/>
      <w:lvlJc w:val="left"/>
      <w:pPr>
        <w:ind w:left="873" w:hanging="721"/>
        <w:jc w:val="left"/>
      </w:pPr>
      <w:rPr>
        <w:rFonts w:hint="default"/>
      </w:rPr>
    </w:lvl>
    <w:lvl w:ilvl="2">
      <w:start w:val="1"/>
      <w:numFmt w:val="decimal"/>
      <w:lvlText w:val="%1.%2.%3."/>
      <w:lvlJc w:val="left"/>
      <w:pPr>
        <w:ind w:left="873" w:hanging="721"/>
        <w:jc w:val="left"/>
      </w:pPr>
      <w:rPr>
        <w:rFonts w:ascii="Times New Roman" w:eastAsia="Times New Roman" w:hAnsi="Times New Roman" w:cs="Times New Roman" w:hint="default"/>
        <w:b/>
        <w:bCs/>
        <w:w w:val="100"/>
        <w:sz w:val="22"/>
        <w:szCs w:val="22"/>
      </w:rPr>
    </w:lvl>
    <w:lvl w:ilvl="3">
      <w:numFmt w:val="bullet"/>
      <w:lvlText w:val="•"/>
      <w:lvlJc w:val="left"/>
      <w:pPr>
        <w:ind w:left="3599" w:hanging="721"/>
      </w:pPr>
      <w:rPr>
        <w:rFonts w:hint="default"/>
      </w:rPr>
    </w:lvl>
    <w:lvl w:ilvl="4">
      <w:numFmt w:val="bullet"/>
      <w:lvlText w:val="•"/>
      <w:lvlJc w:val="left"/>
      <w:pPr>
        <w:ind w:left="4505" w:hanging="721"/>
      </w:pPr>
      <w:rPr>
        <w:rFonts w:hint="default"/>
      </w:rPr>
    </w:lvl>
    <w:lvl w:ilvl="5">
      <w:numFmt w:val="bullet"/>
      <w:lvlText w:val="•"/>
      <w:lvlJc w:val="left"/>
      <w:pPr>
        <w:ind w:left="5412" w:hanging="721"/>
      </w:pPr>
      <w:rPr>
        <w:rFonts w:hint="default"/>
      </w:rPr>
    </w:lvl>
    <w:lvl w:ilvl="6">
      <w:numFmt w:val="bullet"/>
      <w:lvlText w:val="•"/>
      <w:lvlJc w:val="left"/>
      <w:pPr>
        <w:ind w:left="6318" w:hanging="721"/>
      </w:pPr>
      <w:rPr>
        <w:rFonts w:hint="default"/>
      </w:rPr>
    </w:lvl>
    <w:lvl w:ilvl="7">
      <w:numFmt w:val="bullet"/>
      <w:lvlText w:val="•"/>
      <w:lvlJc w:val="left"/>
      <w:pPr>
        <w:ind w:left="7224" w:hanging="721"/>
      </w:pPr>
      <w:rPr>
        <w:rFonts w:hint="default"/>
      </w:rPr>
    </w:lvl>
    <w:lvl w:ilvl="8">
      <w:numFmt w:val="bullet"/>
      <w:lvlText w:val="•"/>
      <w:lvlJc w:val="left"/>
      <w:pPr>
        <w:ind w:left="8131" w:hanging="721"/>
      </w:pPr>
      <w:rPr>
        <w:rFonts w:hint="default"/>
      </w:rPr>
    </w:lvl>
  </w:abstractNum>
  <w:abstractNum w:abstractNumId="40">
    <w:nsid w:val="6C8A40A3"/>
    <w:multiLevelType w:val="hybridMultilevel"/>
    <w:tmpl w:val="C82839B2"/>
    <w:lvl w:ilvl="0" w:tplc="B8F40CD4">
      <w:numFmt w:val="bullet"/>
      <w:lvlText w:val=""/>
      <w:lvlJc w:val="left"/>
      <w:pPr>
        <w:ind w:left="873" w:hanging="360"/>
      </w:pPr>
      <w:rPr>
        <w:rFonts w:ascii="Symbol" w:eastAsia="Symbol" w:hAnsi="Symbol" w:cs="Symbol" w:hint="default"/>
        <w:w w:val="100"/>
        <w:sz w:val="21"/>
        <w:szCs w:val="21"/>
      </w:rPr>
    </w:lvl>
    <w:lvl w:ilvl="1" w:tplc="98F47256">
      <w:numFmt w:val="bullet"/>
      <w:lvlText w:val="•"/>
      <w:lvlJc w:val="left"/>
      <w:pPr>
        <w:ind w:left="1786" w:hanging="360"/>
      </w:pPr>
      <w:rPr>
        <w:rFonts w:hint="default"/>
      </w:rPr>
    </w:lvl>
    <w:lvl w:ilvl="2" w:tplc="AD88BA50">
      <w:numFmt w:val="bullet"/>
      <w:lvlText w:val="•"/>
      <w:lvlJc w:val="left"/>
      <w:pPr>
        <w:ind w:left="2692" w:hanging="360"/>
      </w:pPr>
      <w:rPr>
        <w:rFonts w:hint="default"/>
      </w:rPr>
    </w:lvl>
    <w:lvl w:ilvl="3" w:tplc="04AC9D30">
      <w:numFmt w:val="bullet"/>
      <w:lvlText w:val="•"/>
      <w:lvlJc w:val="left"/>
      <w:pPr>
        <w:ind w:left="3599" w:hanging="360"/>
      </w:pPr>
      <w:rPr>
        <w:rFonts w:hint="default"/>
      </w:rPr>
    </w:lvl>
    <w:lvl w:ilvl="4" w:tplc="BCC2D32C">
      <w:numFmt w:val="bullet"/>
      <w:lvlText w:val="•"/>
      <w:lvlJc w:val="left"/>
      <w:pPr>
        <w:ind w:left="4505" w:hanging="360"/>
      </w:pPr>
      <w:rPr>
        <w:rFonts w:hint="default"/>
      </w:rPr>
    </w:lvl>
    <w:lvl w:ilvl="5" w:tplc="D3C4C70A">
      <w:numFmt w:val="bullet"/>
      <w:lvlText w:val="•"/>
      <w:lvlJc w:val="left"/>
      <w:pPr>
        <w:ind w:left="5412" w:hanging="360"/>
      </w:pPr>
      <w:rPr>
        <w:rFonts w:hint="default"/>
      </w:rPr>
    </w:lvl>
    <w:lvl w:ilvl="6" w:tplc="3C8C39C2">
      <w:numFmt w:val="bullet"/>
      <w:lvlText w:val="•"/>
      <w:lvlJc w:val="left"/>
      <w:pPr>
        <w:ind w:left="6318" w:hanging="360"/>
      </w:pPr>
      <w:rPr>
        <w:rFonts w:hint="default"/>
      </w:rPr>
    </w:lvl>
    <w:lvl w:ilvl="7" w:tplc="1C44CA90">
      <w:numFmt w:val="bullet"/>
      <w:lvlText w:val="•"/>
      <w:lvlJc w:val="left"/>
      <w:pPr>
        <w:ind w:left="7224" w:hanging="360"/>
      </w:pPr>
      <w:rPr>
        <w:rFonts w:hint="default"/>
      </w:rPr>
    </w:lvl>
    <w:lvl w:ilvl="8" w:tplc="B47EE534">
      <w:numFmt w:val="bullet"/>
      <w:lvlText w:val="•"/>
      <w:lvlJc w:val="left"/>
      <w:pPr>
        <w:ind w:left="8131" w:hanging="360"/>
      </w:pPr>
      <w:rPr>
        <w:rFonts w:hint="default"/>
      </w:rPr>
    </w:lvl>
  </w:abstractNum>
  <w:abstractNum w:abstractNumId="41">
    <w:nsid w:val="6CBB23BE"/>
    <w:multiLevelType w:val="hybridMultilevel"/>
    <w:tmpl w:val="DD268446"/>
    <w:lvl w:ilvl="0" w:tplc="FF225E7A">
      <w:start w:val="1"/>
      <w:numFmt w:val="decimal"/>
      <w:lvlText w:val="%1."/>
      <w:lvlJc w:val="left"/>
      <w:pPr>
        <w:ind w:left="478" w:hanging="360"/>
        <w:jc w:val="left"/>
      </w:pPr>
      <w:rPr>
        <w:rFonts w:ascii="Arial" w:eastAsia="Arial" w:hAnsi="Arial" w:cs="Arial" w:hint="default"/>
        <w:spacing w:val="-1"/>
        <w:w w:val="100"/>
        <w:sz w:val="22"/>
        <w:szCs w:val="22"/>
      </w:rPr>
    </w:lvl>
    <w:lvl w:ilvl="1" w:tplc="D084D960">
      <w:start w:val="1"/>
      <w:numFmt w:val="lowerLetter"/>
      <w:lvlText w:val="(%2)"/>
      <w:lvlJc w:val="left"/>
      <w:pPr>
        <w:ind w:left="1155" w:hanging="332"/>
        <w:jc w:val="right"/>
      </w:pPr>
      <w:rPr>
        <w:rFonts w:ascii="Arial" w:eastAsia="Arial" w:hAnsi="Arial" w:cs="Arial" w:hint="default"/>
        <w:w w:val="100"/>
        <w:sz w:val="22"/>
        <w:szCs w:val="22"/>
      </w:rPr>
    </w:lvl>
    <w:lvl w:ilvl="2" w:tplc="B316CB3E">
      <w:numFmt w:val="bullet"/>
      <w:lvlText w:val="-"/>
      <w:lvlJc w:val="left"/>
      <w:pPr>
        <w:ind w:left="1820" w:hanging="509"/>
      </w:pPr>
      <w:rPr>
        <w:rFonts w:ascii="Arial" w:eastAsia="Arial" w:hAnsi="Arial" w:cs="Arial" w:hint="default"/>
        <w:w w:val="100"/>
        <w:sz w:val="22"/>
        <w:szCs w:val="22"/>
      </w:rPr>
    </w:lvl>
    <w:lvl w:ilvl="3" w:tplc="9D403694">
      <w:numFmt w:val="bullet"/>
      <w:lvlText w:val="•"/>
      <w:lvlJc w:val="left"/>
      <w:pPr>
        <w:ind w:left="1820" w:hanging="509"/>
      </w:pPr>
      <w:rPr>
        <w:rFonts w:hint="default"/>
      </w:rPr>
    </w:lvl>
    <w:lvl w:ilvl="4" w:tplc="27DEB312">
      <w:numFmt w:val="bullet"/>
      <w:lvlText w:val="•"/>
      <w:lvlJc w:val="left"/>
      <w:pPr>
        <w:ind w:left="2912" w:hanging="509"/>
      </w:pPr>
      <w:rPr>
        <w:rFonts w:hint="default"/>
      </w:rPr>
    </w:lvl>
    <w:lvl w:ilvl="5" w:tplc="4B766EC8">
      <w:numFmt w:val="bullet"/>
      <w:lvlText w:val="•"/>
      <w:lvlJc w:val="left"/>
      <w:pPr>
        <w:ind w:left="4004" w:hanging="509"/>
      </w:pPr>
      <w:rPr>
        <w:rFonts w:hint="default"/>
      </w:rPr>
    </w:lvl>
    <w:lvl w:ilvl="6" w:tplc="7F6CF6F6">
      <w:numFmt w:val="bullet"/>
      <w:lvlText w:val="•"/>
      <w:lvlJc w:val="left"/>
      <w:pPr>
        <w:ind w:left="5097" w:hanging="509"/>
      </w:pPr>
      <w:rPr>
        <w:rFonts w:hint="default"/>
      </w:rPr>
    </w:lvl>
    <w:lvl w:ilvl="7" w:tplc="EA2E9400">
      <w:numFmt w:val="bullet"/>
      <w:lvlText w:val="•"/>
      <w:lvlJc w:val="left"/>
      <w:pPr>
        <w:ind w:left="6189" w:hanging="509"/>
      </w:pPr>
      <w:rPr>
        <w:rFonts w:hint="default"/>
      </w:rPr>
    </w:lvl>
    <w:lvl w:ilvl="8" w:tplc="4336D92E">
      <w:numFmt w:val="bullet"/>
      <w:lvlText w:val="•"/>
      <w:lvlJc w:val="left"/>
      <w:pPr>
        <w:ind w:left="7281" w:hanging="509"/>
      </w:pPr>
      <w:rPr>
        <w:rFonts w:hint="default"/>
      </w:rPr>
    </w:lvl>
  </w:abstractNum>
  <w:abstractNum w:abstractNumId="42">
    <w:nsid w:val="6D785E0E"/>
    <w:multiLevelType w:val="hybridMultilevel"/>
    <w:tmpl w:val="11727F94"/>
    <w:lvl w:ilvl="0" w:tplc="E5826D1C">
      <w:start w:val="1"/>
      <w:numFmt w:val="decimal"/>
      <w:lvlText w:val="%1."/>
      <w:lvlJc w:val="left"/>
      <w:pPr>
        <w:ind w:left="118" w:hanging="286"/>
        <w:jc w:val="left"/>
      </w:pPr>
      <w:rPr>
        <w:rFonts w:ascii="Arial" w:eastAsia="Arial" w:hAnsi="Arial" w:cs="Arial" w:hint="default"/>
        <w:w w:val="100"/>
        <w:sz w:val="22"/>
        <w:szCs w:val="22"/>
      </w:rPr>
    </w:lvl>
    <w:lvl w:ilvl="1" w:tplc="2A36B502">
      <w:numFmt w:val="bullet"/>
      <w:lvlText w:val="•"/>
      <w:lvlJc w:val="left"/>
      <w:pPr>
        <w:ind w:left="840" w:hanging="286"/>
      </w:pPr>
      <w:rPr>
        <w:rFonts w:hint="default"/>
      </w:rPr>
    </w:lvl>
    <w:lvl w:ilvl="2" w:tplc="9508C26C">
      <w:numFmt w:val="bullet"/>
      <w:lvlText w:val="•"/>
      <w:lvlJc w:val="left"/>
      <w:pPr>
        <w:ind w:left="1798" w:hanging="286"/>
      </w:pPr>
      <w:rPr>
        <w:rFonts w:hint="default"/>
      </w:rPr>
    </w:lvl>
    <w:lvl w:ilvl="3" w:tplc="59F480CC">
      <w:numFmt w:val="bullet"/>
      <w:lvlText w:val="•"/>
      <w:lvlJc w:val="left"/>
      <w:pPr>
        <w:ind w:left="2756" w:hanging="286"/>
      </w:pPr>
      <w:rPr>
        <w:rFonts w:hint="default"/>
      </w:rPr>
    </w:lvl>
    <w:lvl w:ilvl="4" w:tplc="88E2CB7C">
      <w:numFmt w:val="bullet"/>
      <w:lvlText w:val="•"/>
      <w:lvlJc w:val="left"/>
      <w:pPr>
        <w:ind w:left="3715" w:hanging="286"/>
      </w:pPr>
      <w:rPr>
        <w:rFonts w:hint="default"/>
      </w:rPr>
    </w:lvl>
    <w:lvl w:ilvl="5" w:tplc="137A8BA2">
      <w:numFmt w:val="bullet"/>
      <w:lvlText w:val="•"/>
      <w:lvlJc w:val="left"/>
      <w:pPr>
        <w:ind w:left="4673" w:hanging="286"/>
      </w:pPr>
      <w:rPr>
        <w:rFonts w:hint="default"/>
      </w:rPr>
    </w:lvl>
    <w:lvl w:ilvl="6" w:tplc="323C9192">
      <w:numFmt w:val="bullet"/>
      <w:lvlText w:val="•"/>
      <w:lvlJc w:val="left"/>
      <w:pPr>
        <w:ind w:left="5632" w:hanging="286"/>
      </w:pPr>
      <w:rPr>
        <w:rFonts w:hint="default"/>
      </w:rPr>
    </w:lvl>
    <w:lvl w:ilvl="7" w:tplc="360E48A6">
      <w:numFmt w:val="bullet"/>
      <w:lvlText w:val="•"/>
      <w:lvlJc w:val="left"/>
      <w:pPr>
        <w:ind w:left="6590" w:hanging="286"/>
      </w:pPr>
      <w:rPr>
        <w:rFonts w:hint="default"/>
      </w:rPr>
    </w:lvl>
    <w:lvl w:ilvl="8" w:tplc="7D22E572">
      <w:numFmt w:val="bullet"/>
      <w:lvlText w:val="•"/>
      <w:lvlJc w:val="left"/>
      <w:pPr>
        <w:ind w:left="7549" w:hanging="286"/>
      </w:pPr>
      <w:rPr>
        <w:rFonts w:hint="default"/>
      </w:rPr>
    </w:lvl>
  </w:abstractNum>
  <w:abstractNum w:abstractNumId="43">
    <w:nsid w:val="709270BD"/>
    <w:multiLevelType w:val="hybridMultilevel"/>
    <w:tmpl w:val="97DA00BE"/>
    <w:lvl w:ilvl="0" w:tplc="C7E2DAC6">
      <w:start w:val="6"/>
      <w:numFmt w:val="decimal"/>
      <w:lvlText w:val="%1."/>
      <w:lvlJc w:val="left"/>
      <w:pPr>
        <w:ind w:left="476" w:hanging="358"/>
        <w:jc w:val="left"/>
      </w:pPr>
      <w:rPr>
        <w:rFonts w:ascii="Arial" w:eastAsia="Arial" w:hAnsi="Arial" w:cs="Arial" w:hint="default"/>
        <w:spacing w:val="-1"/>
        <w:w w:val="100"/>
        <w:sz w:val="22"/>
        <w:szCs w:val="22"/>
      </w:rPr>
    </w:lvl>
    <w:lvl w:ilvl="1" w:tplc="9C7E262C">
      <w:start w:val="1"/>
      <w:numFmt w:val="lowerLetter"/>
      <w:lvlText w:val="%2)"/>
      <w:lvlJc w:val="left"/>
      <w:pPr>
        <w:ind w:left="735" w:hanging="259"/>
        <w:jc w:val="left"/>
      </w:pPr>
      <w:rPr>
        <w:rFonts w:ascii="Arial" w:eastAsia="Arial" w:hAnsi="Arial" w:cs="Arial" w:hint="default"/>
        <w:w w:val="100"/>
        <w:sz w:val="22"/>
        <w:szCs w:val="22"/>
      </w:rPr>
    </w:lvl>
    <w:lvl w:ilvl="2" w:tplc="DAB60CA6">
      <w:numFmt w:val="bullet"/>
      <w:lvlText w:val="•"/>
      <w:lvlJc w:val="left"/>
      <w:pPr>
        <w:ind w:left="1709" w:hanging="259"/>
      </w:pPr>
      <w:rPr>
        <w:rFonts w:hint="default"/>
      </w:rPr>
    </w:lvl>
    <w:lvl w:ilvl="3" w:tplc="C1D0C92E">
      <w:numFmt w:val="bullet"/>
      <w:lvlText w:val="•"/>
      <w:lvlJc w:val="left"/>
      <w:pPr>
        <w:ind w:left="2679" w:hanging="259"/>
      </w:pPr>
      <w:rPr>
        <w:rFonts w:hint="default"/>
      </w:rPr>
    </w:lvl>
    <w:lvl w:ilvl="4" w:tplc="9FEE1B6C">
      <w:numFmt w:val="bullet"/>
      <w:lvlText w:val="•"/>
      <w:lvlJc w:val="left"/>
      <w:pPr>
        <w:ind w:left="3648" w:hanging="259"/>
      </w:pPr>
      <w:rPr>
        <w:rFonts w:hint="default"/>
      </w:rPr>
    </w:lvl>
    <w:lvl w:ilvl="5" w:tplc="73308336">
      <w:numFmt w:val="bullet"/>
      <w:lvlText w:val="•"/>
      <w:lvlJc w:val="left"/>
      <w:pPr>
        <w:ind w:left="4618" w:hanging="259"/>
      </w:pPr>
      <w:rPr>
        <w:rFonts w:hint="default"/>
      </w:rPr>
    </w:lvl>
    <w:lvl w:ilvl="6" w:tplc="4A6C8984">
      <w:numFmt w:val="bullet"/>
      <w:lvlText w:val="•"/>
      <w:lvlJc w:val="left"/>
      <w:pPr>
        <w:ind w:left="5588" w:hanging="259"/>
      </w:pPr>
      <w:rPr>
        <w:rFonts w:hint="default"/>
      </w:rPr>
    </w:lvl>
    <w:lvl w:ilvl="7" w:tplc="18C0D2D2">
      <w:numFmt w:val="bullet"/>
      <w:lvlText w:val="•"/>
      <w:lvlJc w:val="left"/>
      <w:pPr>
        <w:ind w:left="6557" w:hanging="259"/>
      </w:pPr>
      <w:rPr>
        <w:rFonts w:hint="default"/>
      </w:rPr>
    </w:lvl>
    <w:lvl w:ilvl="8" w:tplc="56405A70">
      <w:numFmt w:val="bullet"/>
      <w:lvlText w:val="•"/>
      <w:lvlJc w:val="left"/>
      <w:pPr>
        <w:ind w:left="7527" w:hanging="259"/>
      </w:pPr>
      <w:rPr>
        <w:rFonts w:hint="default"/>
      </w:rPr>
    </w:lvl>
  </w:abstractNum>
  <w:abstractNum w:abstractNumId="44">
    <w:nsid w:val="73C93C95"/>
    <w:multiLevelType w:val="multilevel"/>
    <w:tmpl w:val="99888A38"/>
    <w:lvl w:ilvl="0">
      <w:start w:val="1"/>
      <w:numFmt w:val="decimal"/>
      <w:lvlText w:val="%1."/>
      <w:lvlJc w:val="left"/>
      <w:pPr>
        <w:ind w:left="478" w:hanging="360"/>
        <w:jc w:val="left"/>
      </w:pPr>
      <w:rPr>
        <w:rFonts w:ascii="Arial" w:eastAsia="Arial" w:hAnsi="Arial" w:cs="Arial" w:hint="default"/>
        <w:spacing w:val="-1"/>
        <w:w w:val="100"/>
        <w:sz w:val="22"/>
        <w:szCs w:val="22"/>
      </w:rPr>
    </w:lvl>
    <w:lvl w:ilvl="1">
      <w:start w:val="1"/>
      <w:numFmt w:val="decimal"/>
      <w:lvlText w:val="%1.%2."/>
      <w:lvlJc w:val="left"/>
      <w:pPr>
        <w:ind w:left="910" w:hanging="432"/>
        <w:jc w:val="left"/>
      </w:pPr>
      <w:rPr>
        <w:rFonts w:ascii="Arial" w:eastAsia="Arial" w:hAnsi="Arial" w:cs="Arial" w:hint="default"/>
        <w:w w:val="100"/>
        <w:sz w:val="22"/>
        <w:szCs w:val="22"/>
      </w:rPr>
    </w:lvl>
    <w:lvl w:ilvl="2">
      <w:numFmt w:val="bullet"/>
      <w:lvlText w:val="•"/>
      <w:lvlJc w:val="left"/>
      <w:pPr>
        <w:ind w:left="1869" w:hanging="432"/>
      </w:pPr>
      <w:rPr>
        <w:rFonts w:hint="default"/>
      </w:rPr>
    </w:lvl>
    <w:lvl w:ilvl="3">
      <w:numFmt w:val="bullet"/>
      <w:lvlText w:val="•"/>
      <w:lvlJc w:val="left"/>
      <w:pPr>
        <w:ind w:left="2819" w:hanging="432"/>
      </w:pPr>
      <w:rPr>
        <w:rFonts w:hint="default"/>
      </w:rPr>
    </w:lvl>
    <w:lvl w:ilvl="4">
      <w:numFmt w:val="bullet"/>
      <w:lvlText w:val="•"/>
      <w:lvlJc w:val="left"/>
      <w:pPr>
        <w:ind w:left="3768" w:hanging="432"/>
      </w:pPr>
      <w:rPr>
        <w:rFonts w:hint="default"/>
      </w:rPr>
    </w:lvl>
    <w:lvl w:ilvl="5">
      <w:numFmt w:val="bullet"/>
      <w:lvlText w:val="•"/>
      <w:lvlJc w:val="left"/>
      <w:pPr>
        <w:ind w:left="4718" w:hanging="432"/>
      </w:pPr>
      <w:rPr>
        <w:rFonts w:hint="default"/>
      </w:rPr>
    </w:lvl>
    <w:lvl w:ilvl="6">
      <w:numFmt w:val="bullet"/>
      <w:lvlText w:val="•"/>
      <w:lvlJc w:val="left"/>
      <w:pPr>
        <w:ind w:left="5668" w:hanging="432"/>
      </w:pPr>
      <w:rPr>
        <w:rFonts w:hint="default"/>
      </w:rPr>
    </w:lvl>
    <w:lvl w:ilvl="7">
      <w:numFmt w:val="bullet"/>
      <w:lvlText w:val="•"/>
      <w:lvlJc w:val="left"/>
      <w:pPr>
        <w:ind w:left="6617" w:hanging="432"/>
      </w:pPr>
      <w:rPr>
        <w:rFonts w:hint="default"/>
      </w:rPr>
    </w:lvl>
    <w:lvl w:ilvl="8">
      <w:numFmt w:val="bullet"/>
      <w:lvlText w:val="•"/>
      <w:lvlJc w:val="left"/>
      <w:pPr>
        <w:ind w:left="7567" w:hanging="432"/>
      </w:pPr>
      <w:rPr>
        <w:rFonts w:hint="default"/>
      </w:rPr>
    </w:lvl>
  </w:abstractNum>
  <w:abstractNum w:abstractNumId="45">
    <w:nsid w:val="75686F9E"/>
    <w:multiLevelType w:val="hybridMultilevel"/>
    <w:tmpl w:val="A338433A"/>
    <w:lvl w:ilvl="0" w:tplc="6E623294">
      <w:start w:val="1"/>
      <w:numFmt w:val="decimal"/>
      <w:lvlText w:val="%1."/>
      <w:lvlJc w:val="left"/>
      <w:pPr>
        <w:ind w:left="873" w:hanging="360"/>
        <w:jc w:val="left"/>
      </w:pPr>
      <w:rPr>
        <w:rFonts w:ascii="Calibri" w:eastAsia="Calibri" w:hAnsi="Calibri" w:cs="Calibri" w:hint="default"/>
        <w:w w:val="100"/>
        <w:sz w:val="22"/>
        <w:szCs w:val="22"/>
      </w:rPr>
    </w:lvl>
    <w:lvl w:ilvl="1" w:tplc="E758B36C">
      <w:numFmt w:val="bullet"/>
      <w:lvlText w:val="•"/>
      <w:lvlJc w:val="left"/>
      <w:pPr>
        <w:ind w:left="1786" w:hanging="360"/>
      </w:pPr>
      <w:rPr>
        <w:rFonts w:hint="default"/>
      </w:rPr>
    </w:lvl>
    <w:lvl w:ilvl="2" w:tplc="B54A5454">
      <w:numFmt w:val="bullet"/>
      <w:lvlText w:val="•"/>
      <w:lvlJc w:val="left"/>
      <w:pPr>
        <w:ind w:left="2692" w:hanging="360"/>
      </w:pPr>
      <w:rPr>
        <w:rFonts w:hint="default"/>
      </w:rPr>
    </w:lvl>
    <w:lvl w:ilvl="3" w:tplc="854079CA">
      <w:numFmt w:val="bullet"/>
      <w:lvlText w:val="•"/>
      <w:lvlJc w:val="left"/>
      <w:pPr>
        <w:ind w:left="3599" w:hanging="360"/>
      </w:pPr>
      <w:rPr>
        <w:rFonts w:hint="default"/>
      </w:rPr>
    </w:lvl>
    <w:lvl w:ilvl="4" w:tplc="D2524F34">
      <w:numFmt w:val="bullet"/>
      <w:lvlText w:val="•"/>
      <w:lvlJc w:val="left"/>
      <w:pPr>
        <w:ind w:left="4505" w:hanging="360"/>
      </w:pPr>
      <w:rPr>
        <w:rFonts w:hint="default"/>
      </w:rPr>
    </w:lvl>
    <w:lvl w:ilvl="5" w:tplc="D864202E">
      <w:numFmt w:val="bullet"/>
      <w:lvlText w:val="•"/>
      <w:lvlJc w:val="left"/>
      <w:pPr>
        <w:ind w:left="5412" w:hanging="360"/>
      </w:pPr>
      <w:rPr>
        <w:rFonts w:hint="default"/>
      </w:rPr>
    </w:lvl>
    <w:lvl w:ilvl="6" w:tplc="F850DD24">
      <w:numFmt w:val="bullet"/>
      <w:lvlText w:val="•"/>
      <w:lvlJc w:val="left"/>
      <w:pPr>
        <w:ind w:left="6318" w:hanging="360"/>
      </w:pPr>
      <w:rPr>
        <w:rFonts w:hint="default"/>
      </w:rPr>
    </w:lvl>
    <w:lvl w:ilvl="7" w:tplc="477005DC">
      <w:numFmt w:val="bullet"/>
      <w:lvlText w:val="•"/>
      <w:lvlJc w:val="left"/>
      <w:pPr>
        <w:ind w:left="7224" w:hanging="360"/>
      </w:pPr>
      <w:rPr>
        <w:rFonts w:hint="default"/>
      </w:rPr>
    </w:lvl>
    <w:lvl w:ilvl="8" w:tplc="4B125F30">
      <w:numFmt w:val="bullet"/>
      <w:lvlText w:val="•"/>
      <w:lvlJc w:val="left"/>
      <w:pPr>
        <w:ind w:left="8131" w:hanging="360"/>
      </w:pPr>
      <w:rPr>
        <w:rFonts w:hint="default"/>
      </w:rPr>
    </w:lvl>
  </w:abstractNum>
  <w:abstractNum w:abstractNumId="46">
    <w:nsid w:val="75D07F85"/>
    <w:multiLevelType w:val="hybridMultilevel"/>
    <w:tmpl w:val="A93E5758"/>
    <w:lvl w:ilvl="0" w:tplc="34B8C8CC">
      <w:start w:val="1"/>
      <w:numFmt w:val="decimal"/>
      <w:lvlText w:val="%1."/>
      <w:lvlJc w:val="left"/>
      <w:pPr>
        <w:ind w:left="478" w:hanging="360"/>
        <w:jc w:val="left"/>
      </w:pPr>
      <w:rPr>
        <w:rFonts w:ascii="Arial" w:eastAsia="Arial" w:hAnsi="Arial" w:cs="Arial" w:hint="default"/>
        <w:spacing w:val="-1"/>
        <w:w w:val="100"/>
        <w:sz w:val="22"/>
        <w:szCs w:val="22"/>
      </w:rPr>
    </w:lvl>
    <w:lvl w:ilvl="1" w:tplc="E7983556">
      <w:numFmt w:val="bullet"/>
      <w:lvlText w:val="•"/>
      <w:lvlJc w:val="left"/>
      <w:pPr>
        <w:ind w:left="1378" w:hanging="360"/>
      </w:pPr>
      <w:rPr>
        <w:rFonts w:hint="default"/>
      </w:rPr>
    </w:lvl>
    <w:lvl w:ilvl="2" w:tplc="99502E90">
      <w:numFmt w:val="bullet"/>
      <w:lvlText w:val="•"/>
      <w:lvlJc w:val="left"/>
      <w:pPr>
        <w:ind w:left="2277" w:hanging="360"/>
      </w:pPr>
      <w:rPr>
        <w:rFonts w:hint="default"/>
      </w:rPr>
    </w:lvl>
    <w:lvl w:ilvl="3" w:tplc="9670AC7C">
      <w:numFmt w:val="bullet"/>
      <w:lvlText w:val="•"/>
      <w:lvlJc w:val="left"/>
      <w:pPr>
        <w:ind w:left="3175" w:hanging="360"/>
      </w:pPr>
      <w:rPr>
        <w:rFonts w:hint="default"/>
      </w:rPr>
    </w:lvl>
    <w:lvl w:ilvl="4" w:tplc="A3E640B6">
      <w:numFmt w:val="bullet"/>
      <w:lvlText w:val="•"/>
      <w:lvlJc w:val="left"/>
      <w:pPr>
        <w:ind w:left="4074" w:hanging="360"/>
      </w:pPr>
      <w:rPr>
        <w:rFonts w:hint="default"/>
      </w:rPr>
    </w:lvl>
    <w:lvl w:ilvl="5" w:tplc="E48AFF6A">
      <w:numFmt w:val="bullet"/>
      <w:lvlText w:val="•"/>
      <w:lvlJc w:val="left"/>
      <w:pPr>
        <w:ind w:left="4973" w:hanging="360"/>
      </w:pPr>
      <w:rPr>
        <w:rFonts w:hint="default"/>
      </w:rPr>
    </w:lvl>
    <w:lvl w:ilvl="6" w:tplc="4D58B886">
      <w:numFmt w:val="bullet"/>
      <w:lvlText w:val="•"/>
      <w:lvlJc w:val="left"/>
      <w:pPr>
        <w:ind w:left="5871" w:hanging="360"/>
      </w:pPr>
      <w:rPr>
        <w:rFonts w:hint="default"/>
      </w:rPr>
    </w:lvl>
    <w:lvl w:ilvl="7" w:tplc="8CF86884">
      <w:numFmt w:val="bullet"/>
      <w:lvlText w:val="•"/>
      <w:lvlJc w:val="left"/>
      <w:pPr>
        <w:ind w:left="6770" w:hanging="360"/>
      </w:pPr>
      <w:rPr>
        <w:rFonts w:hint="default"/>
      </w:rPr>
    </w:lvl>
    <w:lvl w:ilvl="8" w:tplc="ED5CAAD4">
      <w:numFmt w:val="bullet"/>
      <w:lvlText w:val="•"/>
      <w:lvlJc w:val="left"/>
      <w:pPr>
        <w:ind w:left="7669" w:hanging="360"/>
      </w:pPr>
      <w:rPr>
        <w:rFonts w:hint="default"/>
      </w:rPr>
    </w:lvl>
  </w:abstractNum>
  <w:abstractNum w:abstractNumId="47">
    <w:nsid w:val="78B51B63"/>
    <w:multiLevelType w:val="hybridMultilevel"/>
    <w:tmpl w:val="D9201B00"/>
    <w:lvl w:ilvl="0" w:tplc="1E24B708">
      <w:start w:val="1"/>
      <w:numFmt w:val="lowerLetter"/>
      <w:lvlText w:val="%1)"/>
      <w:lvlJc w:val="left"/>
      <w:pPr>
        <w:ind w:left="118" w:hanging="271"/>
        <w:jc w:val="left"/>
      </w:pPr>
      <w:rPr>
        <w:rFonts w:ascii="Arial" w:eastAsia="Arial" w:hAnsi="Arial" w:cs="Arial" w:hint="default"/>
        <w:w w:val="100"/>
        <w:sz w:val="22"/>
        <w:szCs w:val="22"/>
      </w:rPr>
    </w:lvl>
    <w:lvl w:ilvl="1" w:tplc="5DB455AA">
      <w:numFmt w:val="bullet"/>
      <w:lvlText w:val="•"/>
      <w:lvlJc w:val="left"/>
      <w:pPr>
        <w:ind w:left="1054" w:hanging="271"/>
      </w:pPr>
      <w:rPr>
        <w:rFonts w:hint="default"/>
      </w:rPr>
    </w:lvl>
    <w:lvl w:ilvl="2" w:tplc="B272432A">
      <w:numFmt w:val="bullet"/>
      <w:lvlText w:val="•"/>
      <w:lvlJc w:val="left"/>
      <w:pPr>
        <w:ind w:left="1989" w:hanging="271"/>
      </w:pPr>
      <w:rPr>
        <w:rFonts w:hint="default"/>
      </w:rPr>
    </w:lvl>
    <w:lvl w:ilvl="3" w:tplc="F04E8BF0">
      <w:numFmt w:val="bullet"/>
      <w:lvlText w:val="•"/>
      <w:lvlJc w:val="left"/>
      <w:pPr>
        <w:ind w:left="2923" w:hanging="271"/>
      </w:pPr>
      <w:rPr>
        <w:rFonts w:hint="default"/>
      </w:rPr>
    </w:lvl>
    <w:lvl w:ilvl="4" w:tplc="FC5E5BF4">
      <w:numFmt w:val="bullet"/>
      <w:lvlText w:val="•"/>
      <w:lvlJc w:val="left"/>
      <w:pPr>
        <w:ind w:left="3858" w:hanging="271"/>
      </w:pPr>
      <w:rPr>
        <w:rFonts w:hint="default"/>
      </w:rPr>
    </w:lvl>
    <w:lvl w:ilvl="5" w:tplc="31A84A58">
      <w:numFmt w:val="bullet"/>
      <w:lvlText w:val="•"/>
      <w:lvlJc w:val="left"/>
      <w:pPr>
        <w:ind w:left="4793" w:hanging="271"/>
      </w:pPr>
      <w:rPr>
        <w:rFonts w:hint="default"/>
      </w:rPr>
    </w:lvl>
    <w:lvl w:ilvl="6" w:tplc="A33A68CE">
      <w:numFmt w:val="bullet"/>
      <w:lvlText w:val="•"/>
      <w:lvlJc w:val="left"/>
      <w:pPr>
        <w:ind w:left="5727" w:hanging="271"/>
      </w:pPr>
      <w:rPr>
        <w:rFonts w:hint="default"/>
      </w:rPr>
    </w:lvl>
    <w:lvl w:ilvl="7" w:tplc="3E689402">
      <w:numFmt w:val="bullet"/>
      <w:lvlText w:val="•"/>
      <w:lvlJc w:val="left"/>
      <w:pPr>
        <w:ind w:left="6662" w:hanging="271"/>
      </w:pPr>
      <w:rPr>
        <w:rFonts w:hint="default"/>
      </w:rPr>
    </w:lvl>
    <w:lvl w:ilvl="8" w:tplc="75723536">
      <w:numFmt w:val="bullet"/>
      <w:lvlText w:val="•"/>
      <w:lvlJc w:val="left"/>
      <w:pPr>
        <w:ind w:left="7597" w:hanging="271"/>
      </w:pPr>
      <w:rPr>
        <w:rFonts w:hint="default"/>
      </w:rPr>
    </w:lvl>
  </w:abstractNum>
  <w:num w:numId="1">
    <w:abstractNumId w:val="36"/>
  </w:num>
  <w:num w:numId="2">
    <w:abstractNumId w:val="28"/>
  </w:num>
  <w:num w:numId="3">
    <w:abstractNumId w:val="9"/>
  </w:num>
  <w:num w:numId="4">
    <w:abstractNumId w:val="4"/>
  </w:num>
  <w:num w:numId="5">
    <w:abstractNumId w:val="39"/>
  </w:num>
  <w:num w:numId="6">
    <w:abstractNumId w:val="40"/>
  </w:num>
  <w:num w:numId="7">
    <w:abstractNumId w:val="37"/>
  </w:num>
  <w:num w:numId="8">
    <w:abstractNumId w:val="25"/>
  </w:num>
  <w:num w:numId="9">
    <w:abstractNumId w:val="45"/>
  </w:num>
  <w:num w:numId="10">
    <w:abstractNumId w:val="12"/>
  </w:num>
  <w:num w:numId="11">
    <w:abstractNumId w:val="23"/>
  </w:num>
  <w:num w:numId="12">
    <w:abstractNumId w:val="35"/>
  </w:num>
  <w:num w:numId="13">
    <w:abstractNumId w:val="19"/>
  </w:num>
  <w:num w:numId="14">
    <w:abstractNumId w:val="2"/>
  </w:num>
  <w:num w:numId="15">
    <w:abstractNumId w:val="15"/>
  </w:num>
  <w:num w:numId="16">
    <w:abstractNumId w:val="6"/>
  </w:num>
  <w:num w:numId="17">
    <w:abstractNumId w:val="33"/>
  </w:num>
  <w:num w:numId="18">
    <w:abstractNumId w:val="34"/>
  </w:num>
  <w:num w:numId="19">
    <w:abstractNumId w:val="10"/>
  </w:num>
  <w:num w:numId="20">
    <w:abstractNumId w:val="30"/>
  </w:num>
  <w:num w:numId="21">
    <w:abstractNumId w:val="29"/>
  </w:num>
  <w:num w:numId="22">
    <w:abstractNumId w:val="31"/>
  </w:num>
  <w:num w:numId="23">
    <w:abstractNumId w:val="14"/>
  </w:num>
  <w:num w:numId="24">
    <w:abstractNumId w:val="44"/>
  </w:num>
  <w:num w:numId="25">
    <w:abstractNumId w:val="0"/>
  </w:num>
  <w:num w:numId="26">
    <w:abstractNumId w:val="24"/>
  </w:num>
  <w:num w:numId="27">
    <w:abstractNumId w:val="41"/>
  </w:num>
  <w:num w:numId="28">
    <w:abstractNumId w:val="21"/>
  </w:num>
  <w:num w:numId="29">
    <w:abstractNumId w:val="16"/>
  </w:num>
  <w:num w:numId="30">
    <w:abstractNumId w:val="8"/>
  </w:num>
  <w:num w:numId="31">
    <w:abstractNumId w:val="13"/>
  </w:num>
  <w:num w:numId="32">
    <w:abstractNumId w:val="32"/>
  </w:num>
  <w:num w:numId="33">
    <w:abstractNumId w:val="46"/>
  </w:num>
  <w:num w:numId="34">
    <w:abstractNumId w:val="3"/>
  </w:num>
  <w:num w:numId="35">
    <w:abstractNumId w:val="27"/>
  </w:num>
  <w:num w:numId="36">
    <w:abstractNumId w:val="20"/>
  </w:num>
  <w:num w:numId="37">
    <w:abstractNumId w:val="22"/>
  </w:num>
  <w:num w:numId="38">
    <w:abstractNumId w:val="47"/>
  </w:num>
  <w:num w:numId="39">
    <w:abstractNumId w:val="42"/>
  </w:num>
  <w:num w:numId="40">
    <w:abstractNumId w:val="43"/>
  </w:num>
  <w:num w:numId="41">
    <w:abstractNumId w:val="1"/>
  </w:num>
  <w:num w:numId="42">
    <w:abstractNumId w:val="7"/>
  </w:num>
  <w:num w:numId="43">
    <w:abstractNumId w:val="11"/>
  </w:num>
  <w:num w:numId="44">
    <w:abstractNumId w:val="17"/>
  </w:num>
  <w:num w:numId="45">
    <w:abstractNumId w:val="26"/>
  </w:num>
  <w:num w:numId="46">
    <w:abstractNumId w:val="18"/>
  </w:num>
  <w:num w:numId="47">
    <w:abstractNumId w:val="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5460B7"/>
    <w:rsid w:val="005460B7"/>
    <w:rsid w:val="00A738A0"/>
    <w:rsid w:val="00F96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15:docId w15:val="{472F928A-F79A-4D5B-84E3-C0FAEF4A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spacing w:before="1"/>
      <w:ind w:left="570" w:hanging="432"/>
      <w:outlineLvl w:val="0"/>
    </w:pPr>
    <w:rPr>
      <w:rFonts w:ascii="Calibri" w:eastAsia="Calibri" w:hAnsi="Calibri" w:cs="Calibri"/>
      <w:b/>
      <w:bCs/>
      <w:sz w:val="29"/>
      <w:szCs w:val="29"/>
    </w:rPr>
  </w:style>
  <w:style w:type="paragraph" w:styleId="Nadpis2">
    <w:name w:val="heading 2"/>
    <w:basedOn w:val="Normln"/>
    <w:uiPriority w:val="1"/>
    <w:qFormat/>
    <w:pPr>
      <w:ind w:left="826" w:hanging="714"/>
      <w:outlineLvl w:val="1"/>
    </w:pPr>
    <w:rPr>
      <w:rFonts w:ascii="Calibri" w:eastAsia="Calibri" w:hAnsi="Calibri" w:cs="Calibri"/>
      <w:b/>
      <w:bCs/>
      <w:sz w:val="28"/>
      <w:szCs w:val="28"/>
    </w:rPr>
  </w:style>
  <w:style w:type="paragraph" w:styleId="Nadpis3">
    <w:name w:val="heading 3"/>
    <w:basedOn w:val="Normln"/>
    <w:uiPriority w:val="1"/>
    <w:qFormat/>
    <w:pPr>
      <w:spacing w:before="156"/>
      <w:ind w:left="858" w:hanging="720"/>
      <w:jc w:val="both"/>
      <w:outlineLvl w:val="2"/>
    </w:pPr>
    <w:rPr>
      <w:rFonts w:ascii="Calibri" w:eastAsia="Calibri" w:hAnsi="Calibri" w:cs="Calibri"/>
      <w:sz w:val="26"/>
      <w:szCs w:val="26"/>
    </w:rPr>
  </w:style>
  <w:style w:type="paragraph" w:styleId="Nadpis4">
    <w:name w:val="heading 4"/>
    <w:basedOn w:val="Normln"/>
    <w:uiPriority w:val="1"/>
    <w:qFormat/>
    <w:pPr>
      <w:ind w:left="118"/>
      <w:outlineLvl w:val="3"/>
    </w:pPr>
    <w:rPr>
      <w:b/>
      <w:bCs/>
    </w:rPr>
  </w:style>
  <w:style w:type="paragraph" w:styleId="Nadpis5">
    <w:name w:val="heading 5"/>
    <w:basedOn w:val="Normln"/>
    <w:uiPriority w:val="1"/>
    <w:qFormat/>
    <w:pPr>
      <w:ind w:left="118"/>
      <w:outlineLvl w:val="4"/>
    </w:pPr>
    <w:rPr>
      <w:b/>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478" w:hanging="360"/>
    </w:pPr>
  </w:style>
  <w:style w:type="paragraph" w:customStyle="1" w:styleId="TableParagraph">
    <w:name w:val="Table Paragraph"/>
    <w:basedOn w:val="Normln"/>
    <w:uiPriority w:val="1"/>
    <w:qFormat/>
    <w:pPr>
      <w:ind w:left="103"/>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11087</Words>
  <Characters>65418</Characters>
  <Application>Microsoft Office Word</Application>
  <DocSecurity>0</DocSecurity>
  <Lines>545</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jkoutny</dc:creator>
  <cp:lastModifiedBy>Petr Jáchim</cp:lastModifiedBy>
  <cp:revision>2</cp:revision>
  <dcterms:created xsi:type="dcterms:W3CDTF">2020-03-02T08:20:00Z</dcterms:created>
  <dcterms:modified xsi:type="dcterms:W3CDTF">2020-03-02T10:24:00Z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PDFsharp 1.50.4740 (www.pdfsharp.com)</vt:lpwstr>
  </property>
  <property fmtid="{D5CDD505-2E9C-101B-9397-08002B2CF9AE}" pid="4" name="LastSaved">
    <vt:filetime>2020-03-02T00:00:00Z</vt:filetime>
  </property>
</Properties>
</file>