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4D72" w:rsidRPr="004368DD" w:rsidRDefault="008A4D72" w:rsidP="008A4D72">
      <w:pPr>
        <w:pStyle w:val="Titul"/>
        <w:pBdr>
          <w:bottom w:val="single" w:sz="12" w:space="1" w:color="auto"/>
        </w:pBdr>
        <w:rPr>
          <w:rFonts w:ascii="Times New Roman" w:hAnsi="Times New Roman" w:cs="Times New Roman"/>
          <w:i w:val="0"/>
          <w:sz w:val="40"/>
          <w:szCs w:val="40"/>
        </w:rPr>
      </w:pPr>
      <w:r w:rsidRPr="004368DD">
        <w:rPr>
          <w:rFonts w:ascii="Times New Roman" w:hAnsi="Times New Roman" w:cs="Times New Roman"/>
          <w:i w:val="0"/>
          <w:sz w:val="40"/>
          <w:szCs w:val="40"/>
        </w:rPr>
        <w:t xml:space="preserve">SMLOUVA O NÁJMU </w:t>
      </w:r>
    </w:p>
    <w:p w:rsidR="008A4D72" w:rsidRPr="004368DD" w:rsidRDefault="008A4D72" w:rsidP="008A4D72">
      <w:pPr>
        <w:jc w:val="center"/>
        <w:rPr>
          <w:b/>
        </w:rPr>
      </w:pPr>
      <w:r w:rsidRPr="004368DD">
        <w:rPr>
          <w:b/>
        </w:rPr>
        <w:t xml:space="preserve">dle ustanovení § 2201 a násl. zákona č. 89/2012 Sb., občanský zákoník, </w:t>
      </w:r>
    </w:p>
    <w:p w:rsidR="008A4D72" w:rsidRPr="004368DD" w:rsidRDefault="008A4D72" w:rsidP="008A4D72">
      <w:pPr>
        <w:jc w:val="center"/>
        <w:rPr>
          <w:b/>
        </w:rPr>
      </w:pPr>
      <w:r w:rsidRPr="004368DD">
        <w:rPr>
          <w:b/>
        </w:rPr>
        <w:t xml:space="preserve">kterou uzavřely tyto smluvní strany: </w:t>
      </w:r>
    </w:p>
    <w:p w:rsidR="008A4D72" w:rsidRPr="004368DD" w:rsidRDefault="008A4D72" w:rsidP="008A4D72">
      <w:pPr>
        <w:jc w:val="center"/>
        <w:rPr>
          <w:b/>
        </w:rPr>
      </w:pPr>
    </w:p>
    <w:p w:rsidR="008A4D72" w:rsidRPr="004368DD" w:rsidRDefault="008A4D72" w:rsidP="008A4D72">
      <w:pPr>
        <w:jc w:val="both"/>
        <w:rPr>
          <w:b/>
        </w:rPr>
      </w:pPr>
    </w:p>
    <w:p w:rsidR="008A4D72" w:rsidRPr="004368DD" w:rsidRDefault="008A4D72" w:rsidP="008A4D72">
      <w:pPr>
        <w:jc w:val="both"/>
        <w:rPr>
          <w:b/>
        </w:rPr>
      </w:pPr>
      <w:r w:rsidRPr="004368DD">
        <w:rPr>
          <w:b/>
        </w:rPr>
        <w:t>Městské kulturní středisko Kyjov, příspěvková organizace města Kyjova</w:t>
      </w:r>
    </w:p>
    <w:p w:rsidR="008A4D72" w:rsidRPr="004368DD" w:rsidRDefault="008A4D72" w:rsidP="008A4D72">
      <w:pPr>
        <w:jc w:val="both"/>
      </w:pPr>
      <w:r w:rsidRPr="004368DD">
        <w:t>zapsáno u Krajského soudu v Brně dne 2. 11. 2002, Zn.: oddíl Pr, 275</w:t>
      </w:r>
    </w:p>
    <w:p w:rsidR="008A4D72" w:rsidRPr="004368DD" w:rsidRDefault="008A4D72" w:rsidP="008A4D72">
      <w:pPr>
        <w:tabs>
          <w:tab w:val="left" w:pos="1418"/>
        </w:tabs>
        <w:jc w:val="both"/>
      </w:pPr>
      <w:r w:rsidRPr="004368DD">
        <w:t>zastoupeno:</w:t>
      </w:r>
      <w:r w:rsidRPr="004368DD">
        <w:tab/>
        <w:t xml:space="preserve">  Mgr. Ladislavem Pavlušem, ředitelem organizace</w:t>
      </w:r>
      <w:r w:rsidRPr="004368DD">
        <w:tab/>
      </w:r>
      <w:r w:rsidRPr="004368DD">
        <w:tab/>
      </w:r>
    </w:p>
    <w:p w:rsidR="008A4D72" w:rsidRPr="004368DD" w:rsidRDefault="008A4D72" w:rsidP="008A4D72">
      <w:pPr>
        <w:tabs>
          <w:tab w:val="left" w:pos="1260"/>
        </w:tabs>
        <w:jc w:val="both"/>
      </w:pPr>
      <w:r w:rsidRPr="004368DD">
        <w:t xml:space="preserve">sídlo: </w:t>
      </w:r>
      <w:r w:rsidRPr="004368DD">
        <w:tab/>
        <w:t xml:space="preserve">     Masarykovo nám. 34, 697 01 Kyjov</w:t>
      </w:r>
      <w:r w:rsidRPr="004368DD">
        <w:tab/>
      </w:r>
      <w:r w:rsidRPr="004368DD">
        <w:tab/>
      </w:r>
    </w:p>
    <w:p w:rsidR="008A4D72" w:rsidRPr="004368DD" w:rsidRDefault="008A4D72" w:rsidP="008A4D72">
      <w:pPr>
        <w:jc w:val="both"/>
      </w:pPr>
      <w:r w:rsidRPr="004368DD">
        <w:t xml:space="preserve">IČ: </w:t>
      </w:r>
      <w:r w:rsidRPr="004368DD">
        <w:tab/>
      </w:r>
      <w:r w:rsidRPr="004368DD">
        <w:tab/>
        <w:t xml:space="preserve">  00121649</w:t>
      </w:r>
    </w:p>
    <w:p w:rsidR="008A4D72" w:rsidRPr="004368DD" w:rsidRDefault="008A4D72" w:rsidP="008A4D72">
      <w:pPr>
        <w:jc w:val="both"/>
      </w:pPr>
      <w:r w:rsidRPr="004368DD">
        <w:t>DIČ:</w:t>
      </w:r>
      <w:r w:rsidRPr="004368DD">
        <w:tab/>
      </w:r>
      <w:r w:rsidRPr="004368DD">
        <w:tab/>
        <w:t xml:space="preserve">  CZ00121649</w:t>
      </w:r>
      <w:r w:rsidRPr="004368DD">
        <w:tab/>
      </w:r>
      <w:r w:rsidRPr="004368DD">
        <w:tab/>
      </w:r>
      <w:r w:rsidRPr="004368DD">
        <w:tab/>
      </w:r>
    </w:p>
    <w:p w:rsidR="008A4D72" w:rsidRPr="004368DD" w:rsidRDefault="008A4D72" w:rsidP="008A4D72">
      <w:pPr>
        <w:jc w:val="both"/>
      </w:pPr>
      <w:r w:rsidRPr="004368DD">
        <w:t xml:space="preserve">bank. </w:t>
      </w:r>
      <w:proofErr w:type="gramStart"/>
      <w:r w:rsidRPr="004368DD">
        <w:t xml:space="preserve">spojení:   </w:t>
      </w:r>
      <w:proofErr w:type="spellStart"/>
      <w:proofErr w:type="gramEnd"/>
      <w:r w:rsidR="00054ECD">
        <w:t>xxx</w:t>
      </w:r>
      <w:proofErr w:type="spellEnd"/>
    </w:p>
    <w:p w:rsidR="008A4D72" w:rsidRPr="004368DD" w:rsidRDefault="008A4D72" w:rsidP="008A4D72">
      <w:pPr>
        <w:spacing w:after="120"/>
        <w:jc w:val="both"/>
      </w:pPr>
      <w:r w:rsidRPr="004368DD">
        <w:t>číslo účtu:</w:t>
      </w:r>
      <w:proofErr w:type="gramStart"/>
      <w:r w:rsidRPr="004368DD">
        <w:tab/>
        <w:t xml:space="preserve">  </w:t>
      </w:r>
      <w:r w:rsidR="00054ECD">
        <w:t>xxx</w:t>
      </w:r>
      <w:bookmarkStart w:id="0" w:name="_GoBack"/>
      <w:bookmarkEnd w:id="0"/>
      <w:proofErr w:type="gramEnd"/>
    </w:p>
    <w:p w:rsidR="008A4D72" w:rsidRPr="004368DD" w:rsidRDefault="008A4D72" w:rsidP="008A4D72">
      <w:pPr>
        <w:jc w:val="both"/>
      </w:pPr>
      <w:r w:rsidRPr="004368DD">
        <w:t xml:space="preserve">jako </w:t>
      </w:r>
      <w:r w:rsidRPr="004368DD">
        <w:rPr>
          <w:b/>
          <w:i/>
        </w:rPr>
        <w:t>„pronajímatel“</w:t>
      </w:r>
      <w:r w:rsidRPr="004368DD">
        <w:t xml:space="preserve"> na straně jedné</w:t>
      </w:r>
    </w:p>
    <w:p w:rsidR="008A4D72" w:rsidRPr="004368DD" w:rsidRDefault="008A4D72" w:rsidP="008A4D72">
      <w:pPr>
        <w:jc w:val="both"/>
      </w:pPr>
    </w:p>
    <w:p w:rsidR="008A4D72" w:rsidRPr="004368DD" w:rsidRDefault="008A4D72" w:rsidP="008A4D72">
      <w:pPr>
        <w:jc w:val="both"/>
        <w:rPr>
          <w:b/>
        </w:rPr>
      </w:pPr>
      <w:r w:rsidRPr="004368DD">
        <w:rPr>
          <w:b/>
        </w:rPr>
        <w:t>a</w:t>
      </w:r>
    </w:p>
    <w:p w:rsidR="008A4D72" w:rsidRPr="004368DD" w:rsidRDefault="008A4D72" w:rsidP="008A4D72">
      <w:pPr>
        <w:jc w:val="both"/>
        <w:rPr>
          <w:szCs w:val="24"/>
        </w:rPr>
      </w:pPr>
    </w:p>
    <w:p w:rsidR="00E470CE" w:rsidRPr="004368DD" w:rsidRDefault="00B730CD" w:rsidP="008A4D72">
      <w:pPr>
        <w:jc w:val="both"/>
        <w:rPr>
          <w:b/>
        </w:rPr>
      </w:pPr>
      <w:r w:rsidRPr="004368DD">
        <w:rPr>
          <w:b/>
        </w:rPr>
        <w:t xml:space="preserve">Folkorní sdružení Kyjov, z. s. </w:t>
      </w:r>
    </w:p>
    <w:p w:rsidR="00606A9C" w:rsidRPr="004368DD" w:rsidRDefault="00606A9C" w:rsidP="008A4D72">
      <w:pPr>
        <w:jc w:val="both"/>
        <w:rPr>
          <w:b/>
        </w:rPr>
      </w:pPr>
      <w:r w:rsidRPr="004368DD">
        <w:t>zapsáno u Krajského soudu v Brně pod spisovou značkou L 20395</w:t>
      </w:r>
    </w:p>
    <w:p w:rsidR="00606A9C" w:rsidRPr="004368DD" w:rsidRDefault="00E470CE" w:rsidP="008A4D72">
      <w:pPr>
        <w:jc w:val="both"/>
      </w:pPr>
      <w:r w:rsidRPr="004368DD">
        <w:t>zastoupen</w:t>
      </w:r>
      <w:r w:rsidR="00B730CD" w:rsidRPr="004368DD">
        <w:t>o</w:t>
      </w:r>
      <w:r w:rsidRPr="004368DD">
        <w:t>:</w:t>
      </w:r>
      <w:r w:rsidRPr="004368DD">
        <w:tab/>
      </w:r>
      <w:r w:rsidR="008D2E52" w:rsidRPr="004368DD">
        <w:t>Ing</w:t>
      </w:r>
      <w:r w:rsidR="00606A9C" w:rsidRPr="004368DD">
        <w:t xml:space="preserve">. </w:t>
      </w:r>
      <w:r w:rsidR="008D2E52" w:rsidRPr="004368DD">
        <w:t>Andreou Rivolovou</w:t>
      </w:r>
      <w:r w:rsidR="00606A9C" w:rsidRPr="004368DD">
        <w:t>, předsedkyní</w:t>
      </w:r>
    </w:p>
    <w:p w:rsidR="00E470CE" w:rsidRPr="004368DD" w:rsidRDefault="00E470CE" w:rsidP="008A4D72">
      <w:pPr>
        <w:jc w:val="both"/>
      </w:pPr>
      <w:r w:rsidRPr="004368DD">
        <w:t>sídlo:</w:t>
      </w:r>
      <w:r w:rsidRPr="004368DD">
        <w:tab/>
      </w:r>
      <w:r w:rsidRPr="004368DD">
        <w:tab/>
      </w:r>
      <w:r w:rsidR="00B730CD" w:rsidRPr="004368DD">
        <w:rPr>
          <w:szCs w:val="24"/>
        </w:rPr>
        <w:t>Köhlerova 1401/6</w:t>
      </w:r>
      <w:r w:rsidRPr="004368DD">
        <w:t>, 697 01 Kyjov</w:t>
      </w:r>
    </w:p>
    <w:p w:rsidR="008A4D72" w:rsidRPr="004368DD" w:rsidRDefault="00E470CE" w:rsidP="008A4D72">
      <w:pPr>
        <w:jc w:val="both"/>
      </w:pPr>
      <w:r w:rsidRPr="004368DD">
        <w:t>IČ:</w:t>
      </w:r>
      <w:r w:rsidRPr="004368DD">
        <w:tab/>
      </w:r>
      <w:r w:rsidRPr="004368DD">
        <w:tab/>
      </w:r>
      <w:r w:rsidR="00B730CD" w:rsidRPr="004368DD">
        <w:rPr>
          <w:szCs w:val="24"/>
        </w:rPr>
        <w:t>03816257</w:t>
      </w:r>
    </w:p>
    <w:p w:rsidR="0038030E" w:rsidRPr="004368DD" w:rsidRDefault="0038030E" w:rsidP="008A4D72">
      <w:pPr>
        <w:jc w:val="both"/>
      </w:pPr>
    </w:p>
    <w:p w:rsidR="008A4D72" w:rsidRPr="004368DD" w:rsidRDefault="008A4D72" w:rsidP="008A4D72">
      <w:pPr>
        <w:jc w:val="both"/>
      </w:pPr>
      <w:r w:rsidRPr="004368DD">
        <w:t xml:space="preserve">jako </w:t>
      </w:r>
      <w:r w:rsidRPr="004368DD">
        <w:rPr>
          <w:b/>
          <w:i/>
        </w:rPr>
        <w:t>„nájemce“</w:t>
      </w:r>
      <w:r w:rsidRPr="004368DD">
        <w:t xml:space="preserve"> na straně druhé </w:t>
      </w:r>
    </w:p>
    <w:p w:rsidR="008A4D72" w:rsidRPr="004368DD" w:rsidRDefault="008A4D72" w:rsidP="008A4D72">
      <w:pPr>
        <w:jc w:val="both"/>
      </w:pPr>
    </w:p>
    <w:p w:rsidR="00B730CD" w:rsidRPr="004368DD" w:rsidRDefault="00B730CD" w:rsidP="00B730CD"/>
    <w:p w:rsidR="00B730CD" w:rsidRPr="004368DD" w:rsidRDefault="00B730CD" w:rsidP="00F452E1">
      <w:pPr>
        <w:rPr>
          <w:i/>
        </w:rPr>
      </w:pPr>
    </w:p>
    <w:p w:rsidR="008A4D72" w:rsidRPr="004368DD" w:rsidRDefault="008A4D72" w:rsidP="008A4D72">
      <w:pPr>
        <w:pStyle w:val="Nadpis3"/>
        <w:jc w:val="center"/>
        <w:rPr>
          <w:b/>
          <w:i w:val="0"/>
        </w:rPr>
      </w:pPr>
      <w:r w:rsidRPr="004368DD">
        <w:rPr>
          <w:b/>
          <w:i w:val="0"/>
        </w:rPr>
        <w:t xml:space="preserve">I. </w:t>
      </w:r>
    </w:p>
    <w:p w:rsidR="008A4D72" w:rsidRPr="004368DD" w:rsidRDefault="008A4D72" w:rsidP="008A4D72">
      <w:pPr>
        <w:pStyle w:val="Nadpis3"/>
        <w:spacing w:after="120"/>
        <w:jc w:val="center"/>
        <w:rPr>
          <w:b/>
          <w:i w:val="0"/>
        </w:rPr>
      </w:pPr>
      <w:r w:rsidRPr="004368DD">
        <w:rPr>
          <w:b/>
          <w:i w:val="0"/>
        </w:rPr>
        <w:t>Předmět a účel smlouvy</w:t>
      </w:r>
    </w:p>
    <w:p w:rsidR="008A4D72" w:rsidRPr="004368DD" w:rsidRDefault="008A4D72" w:rsidP="008A4D72">
      <w:pPr>
        <w:pStyle w:val="Textvbloku"/>
        <w:numPr>
          <w:ilvl w:val="0"/>
          <w:numId w:val="1"/>
        </w:numPr>
        <w:ind w:right="0"/>
        <w:jc w:val="both"/>
      </w:pPr>
      <w:r w:rsidRPr="004368DD">
        <w:t>Na základě své zřizovací listiny ze dne 1. 7. 2011 vydané vlastníkem nemovitosti, kterým je město Kyjov, IČ: 00285030, sídlo Masarykovo nám. 30, 697 01 Kyjov</w:t>
      </w:r>
      <w:r w:rsidR="00E84A0C" w:rsidRPr="004368DD">
        <w:t>,</w:t>
      </w:r>
      <w:r w:rsidRPr="004368DD">
        <w:t xml:space="preserve"> je pronajímatel oprávněn užívat budovu na Masarykově náměstí č. p. </w:t>
      </w:r>
      <w:r w:rsidR="00B730CD" w:rsidRPr="004368DD">
        <w:t>671</w:t>
      </w:r>
      <w:r w:rsidRPr="004368DD">
        <w:t xml:space="preserve"> nacházející se na pozemku </w:t>
      </w:r>
      <w:r w:rsidR="00B730CD" w:rsidRPr="004368DD">
        <w:t>KN st. 235/2</w:t>
      </w:r>
      <w:r w:rsidRPr="004368DD">
        <w:t xml:space="preserve"> (dále jen „</w:t>
      </w:r>
      <w:r w:rsidR="00B730CD" w:rsidRPr="004368DD">
        <w:t>kino Panorama</w:t>
      </w:r>
      <w:r w:rsidRPr="004368DD">
        <w:t xml:space="preserve">“), zapsané pro obec Kyjov a katastrální území Kyjov na listu vlastnictví č. 10001 v katastru nemovitostí vedeném Katastrálním úřadem pro Jihomoravský kraj, katastrálním pracovištěm Kyjov, a tuto budovu je oprávněn dále pronajímat. </w:t>
      </w:r>
    </w:p>
    <w:p w:rsidR="008A4D72" w:rsidRPr="004368DD" w:rsidRDefault="008A4D72" w:rsidP="008A4D72">
      <w:pPr>
        <w:pStyle w:val="Textvbloku"/>
        <w:numPr>
          <w:ilvl w:val="0"/>
          <w:numId w:val="1"/>
        </w:numPr>
        <w:spacing w:after="240"/>
        <w:ind w:left="357" w:right="0" w:hanging="357"/>
        <w:jc w:val="both"/>
      </w:pPr>
      <w:r w:rsidRPr="004368DD">
        <w:t xml:space="preserve">Předmětem této smlouvy je nájemní vztah mezi výše uvedenými smluvními stranami, přičemž účelem této smlouvy je úprava tohoto vztahu v souladu s vůlí stran a obecně závaznými právními předpisy. </w:t>
      </w:r>
    </w:p>
    <w:p w:rsidR="008A4D72" w:rsidRPr="004368DD" w:rsidRDefault="008A4D72" w:rsidP="008A4D72">
      <w:pPr>
        <w:pStyle w:val="Textvbloku1"/>
        <w:ind w:right="0"/>
        <w:jc w:val="center"/>
        <w:rPr>
          <w:b/>
        </w:rPr>
      </w:pPr>
    </w:p>
    <w:p w:rsidR="008A4D72" w:rsidRPr="004368DD" w:rsidRDefault="008A4D72" w:rsidP="008A4D72">
      <w:pPr>
        <w:pStyle w:val="Textvbloku1"/>
        <w:ind w:right="0"/>
        <w:jc w:val="center"/>
        <w:rPr>
          <w:b/>
        </w:rPr>
      </w:pPr>
    </w:p>
    <w:p w:rsidR="008A4D72" w:rsidRPr="004368DD" w:rsidRDefault="008A4D72" w:rsidP="008A4D72">
      <w:pPr>
        <w:pStyle w:val="Textvbloku1"/>
        <w:ind w:right="0"/>
        <w:jc w:val="center"/>
        <w:rPr>
          <w:b/>
        </w:rPr>
      </w:pPr>
      <w:r w:rsidRPr="004368DD">
        <w:rPr>
          <w:b/>
        </w:rPr>
        <w:t xml:space="preserve">II. </w:t>
      </w:r>
    </w:p>
    <w:p w:rsidR="008A4D72" w:rsidRPr="004368DD" w:rsidRDefault="008A4D72" w:rsidP="008A4D72">
      <w:pPr>
        <w:pStyle w:val="Textvbloku1"/>
        <w:spacing w:after="120"/>
        <w:ind w:right="0"/>
        <w:jc w:val="center"/>
        <w:rPr>
          <w:b/>
        </w:rPr>
      </w:pPr>
      <w:r w:rsidRPr="004368DD">
        <w:rPr>
          <w:b/>
        </w:rPr>
        <w:t xml:space="preserve">Předmět nájmu </w:t>
      </w:r>
    </w:p>
    <w:p w:rsidR="008A4D72" w:rsidRPr="004368DD" w:rsidRDefault="008A4D72" w:rsidP="008A4D72">
      <w:pPr>
        <w:pStyle w:val="Textvbloku1"/>
        <w:numPr>
          <w:ilvl w:val="0"/>
          <w:numId w:val="2"/>
        </w:numPr>
        <w:ind w:right="0"/>
        <w:jc w:val="both"/>
      </w:pPr>
      <w:r w:rsidRPr="004368DD">
        <w:t xml:space="preserve">Pronajímatel touto smlouvou a za podmínek v ní dohodnutých přenechává nájemci do užívání: </w:t>
      </w:r>
    </w:p>
    <w:p w:rsidR="008A4D72" w:rsidRPr="004368DD" w:rsidRDefault="008A4D72" w:rsidP="008A4D72">
      <w:pPr>
        <w:pStyle w:val="Textvbloku2"/>
        <w:ind w:left="360" w:right="0"/>
        <w:jc w:val="both"/>
      </w:pPr>
      <w:r w:rsidRPr="004368DD">
        <w:rPr>
          <w:b/>
        </w:rPr>
        <w:t>Nebytové pros</w:t>
      </w:r>
      <w:r w:rsidR="00CF7B51" w:rsidRPr="004368DD">
        <w:rPr>
          <w:b/>
        </w:rPr>
        <w:t>tory o výměře</w:t>
      </w:r>
      <w:r w:rsidR="002A75AE" w:rsidRPr="004368DD">
        <w:rPr>
          <w:b/>
        </w:rPr>
        <w:t xml:space="preserve"> 67</w:t>
      </w:r>
      <w:r w:rsidRPr="004368DD">
        <w:rPr>
          <w:b/>
        </w:rPr>
        <w:t xml:space="preserve"> m</w:t>
      </w:r>
      <w:r w:rsidRPr="004368DD">
        <w:rPr>
          <w:b/>
          <w:vertAlign w:val="superscript"/>
        </w:rPr>
        <w:t>2</w:t>
      </w:r>
      <w:r w:rsidR="00CF7B51" w:rsidRPr="004368DD">
        <w:rPr>
          <w:b/>
        </w:rPr>
        <w:t xml:space="preserve"> v prvním nadzemním podlaží</w:t>
      </w:r>
      <w:r w:rsidR="002A75AE" w:rsidRPr="004368DD">
        <w:rPr>
          <w:b/>
        </w:rPr>
        <w:t xml:space="preserve"> zadního traktu budovy č. p. 671, která je součástí pozemku p.č. 235/2 – zastavěná plocha a nádvoří </w:t>
      </w:r>
      <w:r w:rsidR="002A75AE" w:rsidRPr="004368DD">
        <w:rPr>
          <w:b/>
        </w:rPr>
        <w:lastRenderedPageBreak/>
        <w:t xml:space="preserve">v k.ú. Kyjov </w:t>
      </w:r>
      <w:r w:rsidRPr="004368DD">
        <w:rPr>
          <w:b/>
        </w:rPr>
        <w:t>(dále jen „</w:t>
      </w:r>
      <w:r w:rsidR="002A75AE" w:rsidRPr="004368DD">
        <w:rPr>
          <w:b/>
        </w:rPr>
        <w:t>kino Panorama</w:t>
      </w:r>
      <w:r w:rsidRPr="004368DD">
        <w:rPr>
          <w:b/>
        </w:rPr>
        <w:t>“), zapsané v katastru nemovitostí na LV 10001 pro obec Kyjov, katastrální území Kyjov</w:t>
      </w:r>
      <w:r w:rsidRPr="004368DD">
        <w:t xml:space="preserve"> (dále jen „předmětné nebytové prostory“).</w:t>
      </w:r>
    </w:p>
    <w:p w:rsidR="008A4D72" w:rsidRPr="004368DD" w:rsidRDefault="00CF1F80" w:rsidP="008A4D72">
      <w:pPr>
        <w:pStyle w:val="Textvbloku1"/>
        <w:numPr>
          <w:ilvl w:val="0"/>
          <w:numId w:val="2"/>
        </w:numPr>
        <w:ind w:right="0"/>
        <w:jc w:val="both"/>
      </w:pPr>
      <w:r w:rsidRPr="004368DD">
        <w:t xml:space="preserve">Obě strany se dohodly, že nájemce na vlastní náklady provede potřebné opravy, aby byl prostor ve stavu způsobilém k užívání. </w:t>
      </w:r>
    </w:p>
    <w:p w:rsidR="008A4D72" w:rsidRPr="004368DD" w:rsidRDefault="008A4D72" w:rsidP="008A4D72">
      <w:pPr>
        <w:pStyle w:val="Textvbloku1"/>
        <w:numPr>
          <w:ilvl w:val="0"/>
          <w:numId w:val="2"/>
        </w:numPr>
        <w:spacing w:after="240"/>
        <w:ind w:left="357" w:right="0" w:hanging="357"/>
        <w:jc w:val="both"/>
        <w:rPr>
          <w:b/>
        </w:rPr>
      </w:pPr>
      <w:r w:rsidRPr="004368DD">
        <w:t>Nedílnou součástí sjednaného nájmu jsou též užívací a obdobná práva, vážící se k předmětu nájmu jako celku, bez nichž by nájemce nemohl předmět nájmu v souladu se smlouvou řádně užívat, anebo by byl v užívání omezen (zejm. právo přístupu k předmětu nájmu).</w:t>
      </w:r>
    </w:p>
    <w:p w:rsidR="008A4D72" w:rsidRPr="004368DD" w:rsidRDefault="008A4D72" w:rsidP="008A4D72">
      <w:pPr>
        <w:pStyle w:val="Textvbloku1"/>
        <w:ind w:right="0"/>
        <w:jc w:val="center"/>
        <w:rPr>
          <w:b/>
        </w:rPr>
      </w:pPr>
    </w:p>
    <w:p w:rsidR="008A4D72" w:rsidRPr="004368DD" w:rsidRDefault="008A4D72" w:rsidP="008A4D72">
      <w:pPr>
        <w:pStyle w:val="Textvbloku1"/>
        <w:ind w:right="0"/>
        <w:jc w:val="center"/>
        <w:rPr>
          <w:b/>
        </w:rPr>
      </w:pPr>
      <w:r w:rsidRPr="004368DD">
        <w:rPr>
          <w:b/>
        </w:rPr>
        <w:t xml:space="preserve">III. </w:t>
      </w:r>
    </w:p>
    <w:p w:rsidR="008A4D72" w:rsidRPr="004368DD" w:rsidRDefault="008A4D72" w:rsidP="008A4D72">
      <w:pPr>
        <w:pStyle w:val="Textvbloku1"/>
        <w:spacing w:after="120"/>
        <w:ind w:right="0"/>
        <w:jc w:val="center"/>
        <w:rPr>
          <w:b/>
        </w:rPr>
      </w:pPr>
      <w:r w:rsidRPr="004368DD">
        <w:rPr>
          <w:b/>
        </w:rPr>
        <w:t>Účel nájmu</w:t>
      </w:r>
    </w:p>
    <w:p w:rsidR="008A4D72" w:rsidRPr="004368DD" w:rsidRDefault="008A4D72" w:rsidP="00B13259">
      <w:pPr>
        <w:pStyle w:val="Textvbloku1"/>
        <w:numPr>
          <w:ilvl w:val="0"/>
          <w:numId w:val="3"/>
        </w:numPr>
        <w:ind w:right="0"/>
        <w:rPr>
          <w:szCs w:val="24"/>
        </w:rPr>
      </w:pPr>
      <w:r w:rsidRPr="004368DD">
        <w:rPr>
          <w:szCs w:val="24"/>
        </w:rPr>
        <w:t xml:space="preserve">Nebytové prostory uvedené v čl. II., odst. 1 této smlouvy bude nájemce užívat výhradně </w:t>
      </w:r>
      <w:r w:rsidRPr="004368DD">
        <w:rPr>
          <w:szCs w:val="24"/>
        </w:rPr>
        <w:br/>
        <w:t>za účele</w:t>
      </w:r>
      <w:r w:rsidR="00B13259" w:rsidRPr="004368DD">
        <w:rPr>
          <w:szCs w:val="24"/>
        </w:rPr>
        <w:t>m</w:t>
      </w:r>
      <w:r w:rsidR="00606A9C" w:rsidRPr="004368DD">
        <w:rPr>
          <w:szCs w:val="24"/>
        </w:rPr>
        <w:t>:</w:t>
      </w:r>
    </w:p>
    <w:p w:rsidR="00606A9C" w:rsidRPr="004368DD" w:rsidRDefault="00606A9C" w:rsidP="00F452E1">
      <w:pPr>
        <w:pStyle w:val="Normlnweb"/>
        <w:numPr>
          <w:ilvl w:val="0"/>
          <w:numId w:val="14"/>
        </w:numPr>
        <w:rPr>
          <w:rFonts w:ascii="Times New Roman" w:hAnsi="Times New Roman" w:cs="Times New Roman"/>
          <w:sz w:val="24"/>
          <w:szCs w:val="24"/>
        </w:rPr>
      </w:pPr>
      <w:r w:rsidRPr="004368DD">
        <w:rPr>
          <w:rFonts w:ascii="Times New Roman" w:hAnsi="Times New Roman" w:cs="Times New Roman"/>
          <w:sz w:val="24"/>
          <w:szCs w:val="24"/>
        </w:rPr>
        <w:t xml:space="preserve">zkušebny Dětského kočovného divadýlka </w:t>
      </w:r>
    </w:p>
    <w:p w:rsidR="00606A9C" w:rsidRPr="004368DD" w:rsidRDefault="00606A9C" w:rsidP="00F452E1">
      <w:pPr>
        <w:pStyle w:val="Normlnweb"/>
        <w:numPr>
          <w:ilvl w:val="0"/>
          <w:numId w:val="14"/>
        </w:numPr>
        <w:rPr>
          <w:rFonts w:ascii="Times New Roman" w:hAnsi="Times New Roman" w:cs="Times New Roman"/>
          <w:sz w:val="24"/>
          <w:szCs w:val="24"/>
        </w:rPr>
      </w:pPr>
      <w:r w:rsidRPr="004368DD">
        <w:rPr>
          <w:rFonts w:ascii="Times New Roman" w:hAnsi="Times New Roman" w:cs="Times New Roman"/>
          <w:sz w:val="24"/>
          <w:szCs w:val="24"/>
        </w:rPr>
        <w:t>skladov</w:t>
      </w:r>
      <w:r w:rsidR="000A7FF5" w:rsidRPr="004368DD">
        <w:rPr>
          <w:rFonts w:ascii="Times New Roman" w:hAnsi="Times New Roman" w:cs="Times New Roman"/>
          <w:sz w:val="24"/>
          <w:szCs w:val="24"/>
        </w:rPr>
        <w:t>ých</w:t>
      </w:r>
      <w:r w:rsidRPr="004368DD">
        <w:rPr>
          <w:rFonts w:ascii="Times New Roman" w:hAnsi="Times New Roman" w:cs="Times New Roman"/>
          <w:sz w:val="24"/>
          <w:szCs w:val="24"/>
        </w:rPr>
        <w:t xml:space="preserve"> prostor dětského kočovného divadla – kostýmy, rekvizity, kulisy, zvuková technika atd.</w:t>
      </w:r>
    </w:p>
    <w:p w:rsidR="00606A9C" w:rsidRPr="004368DD" w:rsidRDefault="006121EF" w:rsidP="00F452E1">
      <w:pPr>
        <w:pStyle w:val="Normlnweb"/>
        <w:numPr>
          <w:ilvl w:val="0"/>
          <w:numId w:val="14"/>
        </w:numPr>
        <w:rPr>
          <w:rFonts w:ascii="Times New Roman" w:hAnsi="Times New Roman" w:cs="Times New Roman"/>
          <w:sz w:val="24"/>
          <w:szCs w:val="24"/>
        </w:rPr>
      </w:pPr>
      <w:r w:rsidRPr="004368DD">
        <w:rPr>
          <w:rFonts w:ascii="Times New Roman" w:hAnsi="Times New Roman" w:cs="Times New Roman"/>
          <w:sz w:val="24"/>
          <w:szCs w:val="24"/>
        </w:rPr>
        <w:t>z</w:t>
      </w:r>
      <w:r w:rsidR="00606A9C" w:rsidRPr="004368DD">
        <w:rPr>
          <w:rFonts w:ascii="Times New Roman" w:hAnsi="Times New Roman" w:cs="Times New Roman"/>
          <w:sz w:val="24"/>
          <w:szCs w:val="24"/>
        </w:rPr>
        <w:t>kušebny dětské CM Kyjovánek a CM Motovidlo</w:t>
      </w:r>
    </w:p>
    <w:p w:rsidR="00606A9C" w:rsidRPr="004368DD" w:rsidRDefault="006121EF" w:rsidP="00F452E1">
      <w:pPr>
        <w:pStyle w:val="Normlnweb"/>
        <w:numPr>
          <w:ilvl w:val="0"/>
          <w:numId w:val="14"/>
        </w:numPr>
        <w:rPr>
          <w:rFonts w:ascii="Times New Roman" w:hAnsi="Times New Roman" w:cs="Times New Roman"/>
          <w:sz w:val="24"/>
          <w:szCs w:val="24"/>
        </w:rPr>
      </w:pPr>
      <w:r w:rsidRPr="004368DD">
        <w:rPr>
          <w:rFonts w:ascii="Times New Roman" w:hAnsi="Times New Roman" w:cs="Times New Roman"/>
          <w:sz w:val="24"/>
          <w:szCs w:val="24"/>
        </w:rPr>
        <w:t>z</w:t>
      </w:r>
      <w:r w:rsidR="00606A9C" w:rsidRPr="004368DD">
        <w:rPr>
          <w:rFonts w:ascii="Times New Roman" w:hAnsi="Times New Roman" w:cs="Times New Roman"/>
          <w:sz w:val="24"/>
          <w:szCs w:val="24"/>
        </w:rPr>
        <w:t>kušebn</w:t>
      </w:r>
      <w:r w:rsidRPr="004368DD">
        <w:rPr>
          <w:rFonts w:ascii="Times New Roman" w:hAnsi="Times New Roman" w:cs="Times New Roman"/>
          <w:sz w:val="24"/>
          <w:szCs w:val="24"/>
        </w:rPr>
        <w:t>y</w:t>
      </w:r>
      <w:r w:rsidR="00606A9C" w:rsidRPr="004368DD">
        <w:rPr>
          <w:rFonts w:ascii="Times New Roman" w:hAnsi="Times New Roman" w:cs="Times New Roman"/>
          <w:sz w:val="24"/>
          <w:szCs w:val="24"/>
        </w:rPr>
        <w:t xml:space="preserve"> doprovodné muziky Dětského kočovného divadýl</w:t>
      </w:r>
      <w:r w:rsidR="00053781" w:rsidRPr="004368DD">
        <w:rPr>
          <w:rFonts w:ascii="Times New Roman" w:hAnsi="Times New Roman" w:cs="Times New Roman"/>
          <w:sz w:val="24"/>
          <w:szCs w:val="24"/>
        </w:rPr>
        <w:t>ka</w:t>
      </w:r>
    </w:p>
    <w:p w:rsidR="008A4D72" w:rsidRPr="004368DD" w:rsidRDefault="008A4D72" w:rsidP="008A4D72">
      <w:pPr>
        <w:pStyle w:val="Textvbloku1"/>
        <w:numPr>
          <w:ilvl w:val="0"/>
          <w:numId w:val="3"/>
        </w:numPr>
        <w:spacing w:after="240"/>
        <w:ind w:left="255" w:right="0" w:hanging="357"/>
        <w:jc w:val="both"/>
      </w:pPr>
      <w:r w:rsidRPr="004368DD">
        <w:t xml:space="preserve">Jiný účel nájmu není přípustný. </w:t>
      </w:r>
    </w:p>
    <w:p w:rsidR="008A4D72" w:rsidRPr="004368DD" w:rsidRDefault="008A4D72" w:rsidP="008A4D72">
      <w:pPr>
        <w:pStyle w:val="Textvbloku1"/>
        <w:ind w:right="0"/>
        <w:jc w:val="center"/>
        <w:rPr>
          <w:b/>
        </w:rPr>
      </w:pPr>
    </w:p>
    <w:p w:rsidR="008A4D72" w:rsidRPr="004368DD" w:rsidRDefault="008A4D72" w:rsidP="008A4D72">
      <w:pPr>
        <w:pStyle w:val="Zkladntext"/>
        <w:jc w:val="center"/>
        <w:rPr>
          <w:rFonts w:ascii="Times New Roman" w:hAnsi="Times New Roman" w:cs="Times New Roman"/>
          <w:b/>
          <w:sz w:val="24"/>
        </w:rPr>
      </w:pPr>
      <w:r w:rsidRPr="004368DD">
        <w:rPr>
          <w:rFonts w:ascii="Times New Roman" w:hAnsi="Times New Roman" w:cs="Times New Roman"/>
          <w:b/>
          <w:sz w:val="24"/>
        </w:rPr>
        <w:t>IV.</w:t>
      </w:r>
    </w:p>
    <w:p w:rsidR="008A4D72" w:rsidRPr="004368DD" w:rsidRDefault="008A4D72" w:rsidP="008A4D72">
      <w:pPr>
        <w:pStyle w:val="Zkladntext"/>
        <w:spacing w:after="120"/>
        <w:jc w:val="center"/>
        <w:rPr>
          <w:rFonts w:ascii="Times New Roman" w:hAnsi="Times New Roman"/>
          <w:b/>
          <w:sz w:val="24"/>
        </w:rPr>
      </w:pPr>
      <w:r w:rsidRPr="004368DD">
        <w:rPr>
          <w:rFonts w:ascii="Times New Roman" w:hAnsi="Times New Roman"/>
          <w:b/>
          <w:sz w:val="24"/>
        </w:rPr>
        <w:t>Nájemné</w:t>
      </w:r>
    </w:p>
    <w:p w:rsidR="005F6F73" w:rsidRPr="004368DD" w:rsidRDefault="005F6F73" w:rsidP="005F6F73">
      <w:pPr>
        <w:pStyle w:val="Zkladntext"/>
        <w:numPr>
          <w:ilvl w:val="0"/>
          <w:numId w:val="4"/>
        </w:numPr>
        <w:jc w:val="both"/>
        <w:rPr>
          <w:rFonts w:ascii="Times New Roman" w:hAnsi="Times New Roman"/>
          <w:sz w:val="24"/>
        </w:rPr>
      </w:pPr>
      <w:r w:rsidRPr="004368DD">
        <w:rPr>
          <w:rFonts w:ascii="Times New Roman" w:hAnsi="Times New Roman"/>
          <w:sz w:val="24"/>
        </w:rPr>
        <w:t>V souladu s touto smlouvou je nájemce povinen za touto smlouvou pronajatý předmět nájmu platit pronajímateli nájemné a úhrady za energie (elektrická energie, voda), a to bezhotovostně na výše uvedený účet pronajímatele</w:t>
      </w:r>
      <w:r w:rsidR="00D413B7" w:rsidRPr="004368DD">
        <w:rPr>
          <w:rFonts w:ascii="Times New Roman" w:hAnsi="Times New Roman"/>
          <w:sz w:val="24"/>
        </w:rPr>
        <w:t xml:space="preserve">, případně hotově do pokladny </w:t>
      </w:r>
      <w:proofErr w:type="gramStart"/>
      <w:r w:rsidR="00D413B7" w:rsidRPr="004368DD">
        <w:rPr>
          <w:rFonts w:ascii="Times New Roman" w:hAnsi="Times New Roman"/>
          <w:sz w:val="24"/>
        </w:rPr>
        <w:t>pronajímatele</w:t>
      </w:r>
      <w:proofErr w:type="gramEnd"/>
      <w:r w:rsidR="00D413B7" w:rsidRPr="004368DD">
        <w:rPr>
          <w:rFonts w:ascii="Times New Roman" w:hAnsi="Times New Roman"/>
          <w:sz w:val="24"/>
        </w:rPr>
        <w:t xml:space="preserve"> a to</w:t>
      </w:r>
      <w:r w:rsidRPr="004368DD">
        <w:rPr>
          <w:rFonts w:ascii="Times New Roman" w:hAnsi="Times New Roman"/>
          <w:sz w:val="24"/>
        </w:rPr>
        <w:t xml:space="preserve"> na základě faktur vystavených pronajímatelem. </w:t>
      </w:r>
    </w:p>
    <w:p w:rsidR="00D06B28" w:rsidRPr="004368DD" w:rsidRDefault="00D06B28" w:rsidP="00D06B28">
      <w:pPr>
        <w:pStyle w:val="Zkladntext"/>
        <w:numPr>
          <w:ilvl w:val="0"/>
          <w:numId w:val="4"/>
        </w:numPr>
        <w:jc w:val="both"/>
        <w:rPr>
          <w:rFonts w:ascii="Times New Roman" w:hAnsi="Times New Roman" w:cs="Times New Roman"/>
          <w:sz w:val="24"/>
        </w:rPr>
      </w:pPr>
      <w:r w:rsidRPr="004368DD">
        <w:rPr>
          <w:rFonts w:ascii="Times New Roman" w:hAnsi="Times New Roman"/>
          <w:sz w:val="24"/>
        </w:rPr>
        <w:t xml:space="preserve">Na období od 1. </w:t>
      </w:r>
      <w:r w:rsidR="00A43D86" w:rsidRPr="004368DD">
        <w:rPr>
          <w:rFonts w:ascii="Times New Roman" w:hAnsi="Times New Roman"/>
          <w:sz w:val="24"/>
        </w:rPr>
        <w:t>3</w:t>
      </w:r>
      <w:r w:rsidRPr="004368DD">
        <w:rPr>
          <w:rFonts w:ascii="Times New Roman" w:hAnsi="Times New Roman"/>
          <w:sz w:val="24"/>
        </w:rPr>
        <w:t>. 20</w:t>
      </w:r>
      <w:r w:rsidR="00A43D86" w:rsidRPr="004368DD">
        <w:rPr>
          <w:rFonts w:ascii="Times New Roman" w:hAnsi="Times New Roman"/>
          <w:sz w:val="24"/>
        </w:rPr>
        <w:t>20</w:t>
      </w:r>
      <w:r w:rsidRPr="004368DD">
        <w:rPr>
          <w:rFonts w:ascii="Times New Roman" w:hAnsi="Times New Roman"/>
          <w:sz w:val="24"/>
        </w:rPr>
        <w:t xml:space="preserve"> do 31. 3. 20</w:t>
      </w:r>
      <w:r w:rsidR="00A43D86" w:rsidRPr="004368DD">
        <w:rPr>
          <w:rFonts w:ascii="Times New Roman" w:hAnsi="Times New Roman"/>
          <w:sz w:val="24"/>
        </w:rPr>
        <w:t>20</w:t>
      </w:r>
      <w:r w:rsidRPr="004368DD">
        <w:rPr>
          <w:rFonts w:ascii="Times New Roman" w:hAnsi="Times New Roman"/>
          <w:sz w:val="24"/>
        </w:rPr>
        <w:t xml:space="preserve"> bylo nájemné dohodou smluvních stran stanoveno ve výši </w:t>
      </w:r>
      <w:proofErr w:type="gramStart"/>
      <w:r w:rsidR="00E86429" w:rsidRPr="004368DD">
        <w:rPr>
          <w:rFonts w:ascii="Times New Roman" w:hAnsi="Times New Roman"/>
          <w:b/>
          <w:sz w:val="24"/>
        </w:rPr>
        <w:t>1</w:t>
      </w:r>
      <w:r w:rsidR="00470AF7" w:rsidRPr="004368DD">
        <w:rPr>
          <w:rFonts w:ascii="Times New Roman" w:hAnsi="Times New Roman"/>
          <w:b/>
          <w:sz w:val="24"/>
        </w:rPr>
        <w:t>.</w:t>
      </w:r>
      <w:r w:rsidR="00E86429" w:rsidRPr="004368DD">
        <w:rPr>
          <w:rFonts w:ascii="Times New Roman" w:hAnsi="Times New Roman"/>
          <w:b/>
          <w:sz w:val="24"/>
        </w:rPr>
        <w:t>117</w:t>
      </w:r>
      <w:r w:rsidRPr="004368DD">
        <w:rPr>
          <w:rFonts w:ascii="Times New Roman" w:hAnsi="Times New Roman"/>
          <w:sz w:val="24"/>
        </w:rPr>
        <w:t>,-</w:t>
      </w:r>
      <w:proofErr w:type="gramEnd"/>
      <w:r w:rsidRPr="004368DD">
        <w:rPr>
          <w:rFonts w:ascii="Times New Roman" w:hAnsi="Times New Roman"/>
          <w:sz w:val="24"/>
        </w:rPr>
        <w:t>Kč (slovy</w:t>
      </w:r>
      <w:r w:rsidR="008A165D" w:rsidRPr="004368DD">
        <w:rPr>
          <w:rFonts w:ascii="Times New Roman" w:hAnsi="Times New Roman"/>
          <w:sz w:val="24"/>
        </w:rPr>
        <w:t>:</w:t>
      </w:r>
      <w:r w:rsidRPr="004368DD">
        <w:rPr>
          <w:rFonts w:ascii="Times New Roman" w:hAnsi="Times New Roman"/>
          <w:sz w:val="24"/>
        </w:rPr>
        <w:t xml:space="preserve"> t</w:t>
      </w:r>
      <w:r w:rsidR="00E86429" w:rsidRPr="004368DD">
        <w:rPr>
          <w:rFonts w:ascii="Times New Roman" w:hAnsi="Times New Roman"/>
          <w:sz w:val="24"/>
        </w:rPr>
        <w:t>isícstosedmnáctkoru</w:t>
      </w:r>
      <w:r w:rsidR="000A7FF5" w:rsidRPr="004368DD">
        <w:rPr>
          <w:rFonts w:ascii="Times New Roman" w:hAnsi="Times New Roman"/>
          <w:sz w:val="24"/>
        </w:rPr>
        <w:t>n</w:t>
      </w:r>
      <w:r w:rsidRPr="004368DD">
        <w:rPr>
          <w:rFonts w:ascii="Times New Roman" w:hAnsi="Times New Roman"/>
          <w:sz w:val="24"/>
        </w:rPr>
        <w:t>).</w:t>
      </w:r>
    </w:p>
    <w:p w:rsidR="008A4D72" w:rsidRPr="004368DD" w:rsidRDefault="00D06B28" w:rsidP="008A4D72">
      <w:pPr>
        <w:pStyle w:val="Zkladntext"/>
        <w:numPr>
          <w:ilvl w:val="0"/>
          <w:numId w:val="4"/>
        </w:numPr>
        <w:jc w:val="both"/>
        <w:rPr>
          <w:rFonts w:ascii="Times New Roman" w:hAnsi="Times New Roman" w:cs="Times New Roman"/>
          <w:sz w:val="24"/>
        </w:rPr>
      </w:pPr>
      <w:r w:rsidRPr="004368DD">
        <w:rPr>
          <w:rFonts w:ascii="Times New Roman" w:hAnsi="Times New Roman"/>
          <w:sz w:val="24"/>
        </w:rPr>
        <w:t>Na období od 1.</w:t>
      </w:r>
      <w:r w:rsidR="008A165D" w:rsidRPr="004368DD">
        <w:rPr>
          <w:rFonts w:ascii="Times New Roman" w:hAnsi="Times New Roman"/>
          <w:sz w:val="24"/>
        </w:rPr>
        <w:t xml:space="preserve"> </w:t>
      </w:r>
      <w:r w:rsidRPr="004368DD">
        <w:rPr>
          <w:rFonts w:ascii="Times New Roman" w:hAnsi="Times New Roman"/>
          <w:sz w:val="24"/>
        </w:rPr>
        <w:t>4. 20</w:t>
      </w:r>
      <w:r w:rsidR="002035D9" w:rsidRPr="004368DD">
        <w:rPr>
          <w:rFonts w:ascii="Times New Roman" w:hAnsi="Times New Roman"/>
          <w:sz w:val="24"/>
        </w:rPr>
        <w:t>20</w:t>
      </w:r>
      <w:r w:rsidR="008A4D72" w:rsidRPr="004368DD">
        <w:rPr>
          <w:rFonts w:ascii="Times New Roman" w:hAnsi="Times New Roman"/>
          <w:sz w:val="24"/>
        </w:rPr>
        <w:t xml:space="preserve"> bylo dohodou smluvních stran</w:t>
      </w:r>
      <w:r w:rsidRPr="004368DD">
        <w:rPr>
          <w:rFonts w:ascii="Times New Roman" w:hAnsi="Times New Roman"/>
          <w:sz w:val="24"/>
        </w:rPr>
        <w:t xml:space="preserve"> </w:t>
      </w:r>
      <w:r w:rsidR="008A4D72" w:rsidRPr="004368DD">
        <w:rPr>
          <w:rFonts w:ascii="Times New Roman" w:hAnsi="Times New Roman"/>
          <w:sz w:val="24"/>
        </w:rPr>
        <w:t xml:space="preserve">stanoveno </w:t>
      </w:r>
      <w:r w:rsidR="008D7245" w:rsidRPr="004368DD">
        <w:rPr>
          <w:rFonts w:ascii="Times New Roman" w:hAnsi="Times New Roman"/>
          <w:sz w:val="24"/>
        </w:rPr>
        <w:t xml:space="preserve">roční nájemné </w:t>
      </w:r>
      <w:r w:rsidR="008A4D72" w:rsidRPr="004368DD">
        <w:rPr>
          <w:rFonts w:ascii="Times New Roman" w:hAnsi="Times New Roman"/>
          <w:sz w:val="24"/>
        </w:rPr>
        <w:t xml:space="preserve">ve výši </w:t>
      </w:r>
      <w:r w:rsidR="00E86429" w:rsidRPr="004368DD">
        <w:rPr>
          <w:rFonts w:ascii="Times New Roman" w:hAnsi="Times New Roman"/>
          <w:b/>
          <w:sz w:val="24"/>
        </w:rPr>
        <w:t>13</w:t>
      </w:r>
      <w:r w:rsidR="002035D9" w:rsidRPr="004368DD">
        <w:rPr>
          <w:rFonts w:ascii="Times New Roman" w:hAnsi="Times New Roman"/>
          <w:b/>
          <w:sz w:val="24"/>
        </w:rPr>
        <w:t>.</w:t>
      </w:r>
      <w:r w:rsidR="00E86429" w:rsidRPr="004368DD">
        <w:rPr>
          <w:rFonts w:ascii="Times New Roman" w:hAnsi="Times New Roman"/>
          <w:b/>
          <w:sz w:val="24"/>
        </w:rPr>
        <w:t>4</w:t>
      </w:r>
      <w:r w:rsidR="002035D9" w:rsidRPr="004368DD">
        <w:rPr>
          <w:rFonts w:ascii="Times New Roman" w:hAnsi="Times New Roman"/>
          <w:b/>
          <w:sz w:val="24"/>
        </w:rPr>
        <w:t>00</w:t>
      </w:r>
      <w:r w:rsidR="008A4D72" w:rsidRPr="004368DD">
        <w:rPr>
          <w:rFonts w:ascii="Times New Roman" w:hAnsi="Times New Roman"/>
          <w:b/>
          <w:sz w:val="24"/>
        </w:rPr>
        <w:t xml:space="preserve">,-Kč </w:t>
      </w:r>
      <w:r w:rsidR="008A4D72" w:rsidRPr="004368DD">
        <w:rPr>
          <w:rFonts w:ascii="Times New Roman" w:hAnsi="Times New Roman"/>
          <w:sz w:val="24"/>
        </w:rPr>
        <w:t xml:space="preserve">(slovy: </w:t>
      </w:r>
      <w:r w:rsidR="002035D9" w:rsidRPr="004368DD">
        <w:rPr>
          <w:rFonts w:ascii="Times New Roman" w:hAnsi="Times New Roman"/>
          <w:sz w:val="24"/>
        </w:rPr>
        <w:t>tři</w:t>
      </w:r>
      <w:r w:rsidR="00E86429" w:rsidRPr="004368DD">
        <w:rPr>
          <w:rFonts w:ascii="Times New Roman" w:hAnsi="Times New Roman"/>
          <w:sz w:val="24"/>
        </w:rPr>
        <w:t>nácttisícčtyřistakorun</w:t>
      </w:r>
      <w:r w:rsidR="008A4D72" w:rsidRPr="004368DD">
        <w:rPr>
          <w:rFonts w:ascii="Times New Roman" w:hAnsi="Times New Roman"/>
          <w:sz w:val="24"/>
        </w:rPr>
        <w:t>)</w:t>
      </w:r>
      <w:r w:rsidR="008D7245" w:rsidRPr="004368DD">
        <w:rPr>
          <w:rFonts w:ascii="Times New Roman" w:hAnsi="Times New Roman"/>
          <w:b/>
          <w:sz w:val="24"/>
        </w:rPr>
        <w:t>.</w:t>
      </w:r>
    </w:p>
    <w:p w:rsidR="00E86429" w:rsidRPr="004368DD" w:rsidRDefault="00E86429" w:rsidP="008A4D72">
      <w:pPr>
        <w:pStyle w:val="Zkladntext"/>
        <w:numPr>
          <w:ilvl w:val="0"/>
          <w:numId w:val="4"/>
        </w:numPr>
        <w:jc w:val="both"/>
        <w:rPr>
          <w:rFonts w:ascii="Times New Roman" w:hAnsi="Times New Roman" w:cs="Times New Roman"/>
          <w:bCs/>
          <w:sz w:val="24"/>
        </w:rPr>
      </w:pPr>
      <w:r w:rsidRPr="004368DD">
        <w:rPr>
          <w:rFonts w:ascii="Times New Roman" w:hAnsi="Times New Roman"/>
          <w:bCs/>
          <w:sz w:val="24"/>
        </w:rPr>
        <w:t>Nájemné uvedené v odstavci 1 tohoto článku bude uhrazeno do 15. 3. 2020.</w:t>
      </w:r>
    </w:p>
    <w:p w:rsidR="00E86429" w:rsidRPr="004368DD" w:rsidRDefault="00E86429" w:rsidP="00F452E1">
      <w:pPr>
        <w:pStyle w:val="Zkladntext"/>
        <w:numPr>
          <w:ilvl w:val="0"/>
          <w:numId w:val="4"/>
        </w:numPr>
        <w:jc w:val="both"/>
        <w:rPr>
          <w:rFonts w:ascii="Times New Roman" w:hAnsi="Times New Roman" w:cs="Times New Roman"/>
          <w:sz w:val="24"/>
        </w:rPr>
      </w:pPr>
      <w:r w:rsidRPr="004368DD">
        <w:rPr>
          <w:rFonts w:ascii="Times New Roman" w:hAnsi="Times New Roman"/>
          <w:sz w:val="24"/>
        </w:rPr>
        <w:t xml:space="preserve">Nájemné uvedené v odstavci 2 tohoto článku bude hrazeno pravidelnými čtvrtletními splátkami ve výši </w:t>
      </w:r>
      <w:proofErr w:type="gramStart"/>
      <w:r w:rsidRPr="004368DD">
        <w:rPr>
          <w:rFonts w:ascii="Times New Roman" w:hAnsi="Times New Roman"/>
          <w:b/>
          <w:sz w:val="24"/>
        </w:rPr>
        <w:t>3.350,-</w:t>
      </w:r>
      <w:proofErr w:type="gramEnd"/>
      <w:r w:rsidRPr="004368DD">
        <w:rPr>
          <w:rFonts w:ascii="Times New Roman" w:hAnsi="Times New Roman"/>
          <w:b/>
          <w:sz w:val="24"/>
        </w:rPr>
        <w:t xml:space="preserve"> Kč </w:t>
      </w:r>
      <w:r w:rsidRPr="004368DD">
        <w:rPr>
          <w:rFonts w:ascii="Times New Roman" w:hAnsi="Times New Roman"/>
          <w:sz w:val="24"/>
        </w:rPr>
        <w:t>(slovy</w:t>
      </w:r>
      <w:r w:rsidR="000A7FF5" w:rsidRPr="004368DD">
        <w:rPr>
          <w:rFonts w:ascii="Times New Roman" w:hAnsi="Times New Roman"/>
          <w:sz w:val="24"/>
        </w:rPr>
        <w:t>:</w:t>
      </w:r>
      <w:r w:rsidRPr="004368DD">
        <w:rPr>
          <w:rFonts w:ascii="Times New Roman" w:hAnsi="Times New Roman"/>
          <w:sz w:val="24"/>
        </w:rPr>
        <w:t xml:space="preserve"> třitisícetřistapadesátkorun), vždy nejpozději do 15. dne prvního kalendářního měsíce daného čtvrtletí, za který se nájem platí. </w:t>
      </w:r>
    </w:p>
    <w:p w:rsidR="008A4D72" w:rsidRPr="004368DD" w:rsidRDefault="008A4D72" w:rsidP="008A4D72">
      <w:pPr>
        <w:pStyle w:val="Zkladntext"/>
        <w:numPr>
          <w:ilvl w:val="0"/>
          <w:numId w:val="4"/>
        </w:numPr>
        <w:jc w:val="both"/>
        <w:rPr>
          <w:rFonts w:ascii="Times New Roman" w:hAnsi="Times New Roman" w:cs="Times New Roman"/>
          <w:sz w:val="24"/>
        </w:rPr>
      </w:pPr>
      <w:r w:rsidRPr="004368DD">
        <w:rPr>
          <w:rFonts w:ascii="Times New Roman" w:hAnsi="Times New Roman"/>
          <w:sz w:val="24"/>
        </w:rPr>
        <w:t>Nájemné je osvobozeno od daně dle § 56 a</w:t>
      </w:r>
      <w:r w:rsidR="00CF7B51" w:rsidRPr="004368DD">
        <w:rPr>
          <w:rFonts w:ascii="Times New Roman" w:hAnsi="Times New Roman"/>
          <w:sz w:val="24"/>
        </w:rPr>
        <w:t xml:space="preserve"> zák. </w:t>
      </w:r>
      <w:r w:rsidR="00E84A0C" w:rsidRPr="004368DD">
        <w:rPr>
          <w:rFonts w:ascii="Times New Roman" w:hAnsi="Times New Roman"/>
          <w:sz w:val="24"/>
        </w:rPr>
        <w:t xml:space="preserve">č. </w:t>
      </w:r>
      <w:r w:rsidR="00CF7B51" w:rsidRPr="004368DD">
        <w:rPr>
          <w:rFonts w:ascii="Times New Roman" w:hAnsi="Times New Roman"/>
          <w:sz w:val="24"/>
        </w:rPr>
        <w:t xml:space="preserve">235/2004 Sb., o DPH. </w:t>
      </w:r>
    </w:p>
    <w:p w:rsidR="008A4D72" w:rsidRPr="004368DD" w:rsidRDefault="008A4D72" w:rsidP="008A4D72">
      <w:pPr>
        <w:pStyle w:val="Zkladntext"/>
        <w:numPr>
          <w:ilvl w:val="0"/>
          <w:numId w:val="4"/>
        </w:numPr>
        <w:jc w:val="both"/>
        <w:rPr>
          <w:rFonts w:ascii="Times New Roman" w:hAnsi="Times New Roman" w:cs="Times New Roman"/>
          <w:sz w:val="24"/>
        </w:rPr>
      </w:pPr>
      <w:r w:rsidRPr="004368DD">
        <w:rPr>
          <w:rFonts w:ascii="Times New Roman" w:hAnsi="Times New Roman"/>
          <w:sz w:val="24"/>
        </w:rPr>
        <w:t xml:space="preserve">Pro odstranění pochybností platí, že závazek nájemce uhradit splátku nájemného se považuje za splněný dnem připsání příslušné částky na účet nebo do pokladny pronajímatele. </w:t>
      </w:r>
    </w:p>
    <w:p w:rsidR="008A4D72" w:rsidRPr="004368DD" w:rsidRDefault="008A4D72" w:rsidP="008A4D72">
      <w:pPr>
        <w:pStyle w:val="Zkladntext"/>
        <w:numPr>
          <w:ilvl w:val="0"/>
          <w:numId w:val="4"/>
        </w:numPr>
        <w:jc w:val="both"/>
        <w:rPr>
          <w:rFonts w:ascii="Times New Roman" w:hAnsi="Times New Roman" w:cs="Times New Roman"/>
          <w:sz w:val="24"/>
        </w:rPr>
      </w:pPr>
      <w:r w:rsidRPr="004368DD">
        <w:rPr>
          <w:rFonts w:ascii="Times New Roman" w:hAnsi="Times New Roman"/>
          <w:sz w:val="24"/>
        </w:rPr>
        <w:t xml:space="preserve">Pro případ prodlení s úhradou nájemného sjednávají smluvní strany smluvní pokutu ve výši 0,05% z dlužné částky, a to za každý i započatý den prodlení. V případě prodlení s platbou nájemného delší než 5 kalendářních dnů, je nájemce povinen zaplatit pronajímateli úrok z prodlení ve výši stanovené nařízením vlády č. 351/2013 Sb., kterým se určuje výše úroků z prodlení a nákladů spojených s uplatněním pohledávky, určuje odměna likvidátora, likvidačního správce a člena orgánu právnické osoby jmenovaného soudem a upravují některé otázky Obchodního věstníku a veřejných rejstříků právnických a fyzických osob. </w:t>
      </w:r>
    </w:p>
    <w:p w:rsidR="008A4D72" w:rsidRPr="004368DD" w:rsidRDefault="008A4D72" w:rsidP="008A4D72">
      <w:pPr>
        <w:numPr>
          <w:ilvl w:val="0"/>
          <w:numId w:val="4"/>
        </w:numPr>
        <w:spacing w:after="240"/>
        <w:ind w:left="357" w:hanging="357"/>
        <w:jc w:val="both"/>
      </w:pPr>
      <w:r w:rsidRPr="004368DD">
        <w:t>Smluvní strany se dohodly na inflační doložce k výši nájemného tak, že pronajímatel je za trvání nájmu vždy k 1. dubnu příslušného kalendářního roku, počínaje 1. dubnem 20</w:t>
      </w:r>
      <w:r w:rsidR="000A7FF5" w:rsidRPr="004368DD">
        <w:t>21</w:t>
      </w:r>
      <w:r w:rsidRPr="004368DD">
        <w:t xml:space="preserve">, </w:t>
      </w:r>
      <w:r w:rsidRPr="004368DD">
        <w:lastRenderedPageBreak/>
        <w:t xml:space="preserve">oprávněn jednostranně zvýšit nájemné o roční míru inflace vyjádřenou přírůstkem průměrného ročního indexu spotřebitelských cen za uplynulý kalendářní rok, vyhlášenou Českým statistickým úřadem. Výši nájemného se započítanou roční mírou inflace sdělí pronajímatel nájemci vždy nejpozději do 31. 3. a to doporučeným dopisem, obsahujícím splátkový kalendář na příslušné roční období, tj. od 1. dubna příslušného roku do 31. března následujícího roku.  </w:t>
      </w:r>
    </w:p>
    <w:p w:rsidR="008A4D72" w:rsidRPr="004368DD" w:rsidRDefault="008A4D72" w:rsidP="008A4D72">
      <w:pPr>
        <w:spacing w:after="240"/>
        <w:ind w:left="357"/>
        <w:jc w:val="both"/>
      </w:pPr>
    </w:p>
    <w:p w:rsidR="008A4D72" w:rsidRPr="004368DD" w:rsidRDefault="008A4D72" w:rsidP="008A4D72">
      <w:pPr>
        <w:pStyle w:val="Textvbloku1"/>
        <w:ind w:left="0" w:right="0"/>
        <w:jc w:val="center"/>
        <w:rPr>
          <w:b/>
        </w:rPr>
      </w:pPr>
      <w:r w:rsidRPr="004368DD">
        <w:rPr>
          <w:b/>
        </w:rPr>
        <w:t>V.</w:t>
      </w:r>
    </w:p>
    <w:p w:rsidR="008A4D72" w:rsidRPr="004368DD" w:rsidRDefault="008A4D72" w:rsidP="008A4D72">
      <w:pPr>
        <w:pStyle w:val="Textvbloku1"/>
        <w:spacing w:after="120"/>
        <w:ind w:left="0" w:right="0"/>
        <w:jc w:val="center"/>
        <w:rPr>
          <w:b/>
        </w:rPr>
      </w:pPr>
      <w:r w:rsidRPr="004368DD">
        <w:rPr>
          <w:b/>
        </w:rPr>
        <w:t xml:space="preserve">Úhrada za služby poskytované s užíváním nebytových prostor </w:t>
      </w:r>
    </w:p>
    <w:p w:rsidR="008A4D72" w:rsidRPr="004368DD" w:rsidRDefault="008A4D72" w:rsidP="008A4D72">
      <w:pPr>
        <w:pStyle w:val="Zkladntext"/>
        <w:numPr>
          <w:ilvl w:val="0"/>
          <w:numId w:val="10"/>
        </w:numPr>
        <w:jc w:val="both"/>
        <w:rPr>
          <w:rFonts w:ascii="Times New Roman" w:hAnsi="Times New Roman" w:cs="Times New Roman"/>
          <w:sz w:val="24"/>
        </w:rPr>
      </w:pPr>
      <w:r w:rsidRPr="004368DD">
        <w:rPr>
          <w:rFonts w:ascii="Times New Roman" w:hAnsi="Times New Roman" w:cs="Times New Roman"/>
          <w:sz w:val="24"/>
        </w:rPr>
        <w:t xml:space="preserve">V nájemném nejsou zahrnuty náklady na služby a úhrady za plnění poskytovaná s užíváním předmětných nebytových prostor, zejm. dodávky elektrické energie, vody, vytápění, odvod odpadních vod. </w:t>
      </w:r>
    </w:p>
    <w:p w:rsidR="00D06B28" w:rsidRPr="004368DD" w:rsidRDefault="00D06B28" w:rsidP="008A4D72">
      <w:pPr>
        <w:pStyle w:val="Zkladntext"/>
        <w:numPr>
          <w:ilvl w:val="0"/>
          <w:numId w:val="10"/>
        </w:numPr>
        <w:jc w:val="both"/>
        <w:rPr>
          <w:rFonts w:ascii="Times New Roman" w:hAnsi="Times New Roman" w:cs="Times New Roman"/>
          <w:sz w:val="24"/>
        </w:rPr>
      </w:pPr>
      <w:r w:rsidRPr="004368DD">
        <w:rPr>
          <w:rFonts w:ascii="Times New Roman" w:hAnsi="Times New Roman" w:cs="Times New Roman"/>
          <w:sz w:val="24"/>
        </w:rPr>
        <w:t>Na období od 1.</w:t>
      </w:r>
      <w:r w:rsidR="008A165D" w:rsidRPr="004368DD">
        <w:rPr>
          <w:rFonts w:ascii="Times New Roman" w:hAnsi="Times New Roman" w:cs="Times New Roman"/>
          <w:sz w:val="24"/>
        </w:rPr>
        <w:t xml:space="preserve"> </w:t>
      </w:r>
      <w:r w:rsidR="00F452E1" w:rsidRPr="004368DD">
        <w:rPr>
          <w:rFonts w:ascii="Times New Roman" w:hAnsi="Times New Roman" w:cs="Times New Roman"/>
          <w:sz w:val="24"/>
        </w:rPr>
        <w:t>3</w:t>
      </w:r>
      <w:r w:rsidRPr="004368DD">
        <w:rPr>
          <w:rFonts w:ascii="Times New Roman" w:hAnsi="Times New Roman" w:cs="Times New Roman"/>
          <w:sz w:val="24"/>
        </w:rPr>
        <w:t>. 2019 do 31.</w:t>
      </w:r>
      <w:r w:rsidR="008A165D" w:rsidRPr="004368DD">
        <w:rPr>
          <w:rFonts w:ascii="Times New Roman" w:hAnsi="Times New Roman" w:cs="Times New Roman"/>
          <w:sz w:val="24"/>
        </w:rPr>
        <w:t xml:space="preserve"> </w:t>
      </w:r>
      <w:r w:rsidRPr="004368DD">
        <w:rPr>
          <w:rFonts w:ascii="Times New Roman" w:hAnsi="Times New Roman" w:cs="Times New Roman"/>
          <w:sz w:val="24"/>
        </w:rPr>
        <w:t>3.</w:t>
      </w:r>
      <w:r w:rsidR="008A165D" w:rsidRPr="004368DD">
        <w:rPr>
          <w:rFonts w:ascii="Times New Roman" w:hAnsi="Times New Roman" w:cs="Times New Roman"/>
          <w:sz w:val="24"/>
        </w:rPr>
        <w:t xml:space="preserve"> </w:t>
      </w:r>
      <w:r w:rsidRPr="004368DD">
        <w:rPr>
          <w:rFonts w:ascii="Times New Roman" w:hAnsi="Times New Roman" w:cs="Times New Roman"/>
          <w:sz w:val="24"/>
        </w:rPr>
        <w:t>2019</w:t>
      </w:r>
      <w:r w:rsidR="008A165D" w:rsidRPr="004368DD">
        <w:rPr>
          <w:rFonts w:ascii="Times New Roman" w:hAnsi="Times New Roman" w:cs="Times New Roman"/>
          <w:sz w:val="24"/>
        </w:rPr>
        <w:t xml:space="preserve"> je stanovena záloha na úhradu služeb spojených s užíváním nebytových prostor ve výši </w:t>
      </w:r>
      <w:r w:rsidR="000A7FF5" w:rsidRPr="004368DD">
        <w:rPr>
          <w:rFonts w:ascii="Times New Roman" w:hAnsi="Times New Roman" w:cs="Times New Roman"/>
          <w:b/>
          <w:sz w:val="24"/>
        </w:rPr>
        <w:t>2</w:t>
      </w:r>
      <w:r w:rsidR="00F452E1" w:rsidRPr="004368DD">
        <w:rPr>
          <w:rFonts w:ascii="Times New Roman" w:hAnsi="Times New Roman" w:cs="Times New Roman"/>
          <w:b/>
          <w:sz w:val="24"/>
        </w:rPr>
        <w:t>00</w:t>
      </w:r>
      <w:r w:rsidR="00C72D53" w:rsidRPr="004368DD">
        <w:rPr>
          <w:rFonts w:ascii="Times New Roman" w:hAnsi="Times New Roman" w:cs="Times New Roman"/>
          <w:b/>
          <w:sz w:val="24"/>
        </w:rPr>
        <w:t>,-</w:t>
      </w:r>
      <w:r w:rsidR="008A165D" w:rsidRPr="004368DD">
        <w:rPr>
          <w:rFonts w:ascii="Times New Roman" w:hAnsi="Times New Roman" w:cs="Times New Roman"/>
          <w:b/>
          <w:sz w:val="24"/>
        </w:rPr>
        <w:t xml:space="preserve"> Kč</w:t>
      </w:r>
      <w:r w:rsidR="008A165D" w:rsidRPr="004368DD">
        <w:rPr>
          <w:rFonts w:ascii="Times New Roman" w:hAnsi="Times New Roman" w:cs="Times New Roman"/>
          <w:sz w:val="24"/>
        </w:rPr>
        <w:t xml:space="preserve"> </w:t>
      </w:r>
      <w:r w:rsidR="000A7FF5" w:rsidRPr="004368DD">
        <w:rPr>
          <w:rFonts w:ascii="Times New Roman" w:hAnsi="Times New Roman" w:cs="Times New Roman"/>
          <w:sz w:val="24"/>
        </w:rPr>
        <w:t xml:space="preserve">(slovy: dvěstěkorun) </w:t>
      </w:r>
      <w:r w:rsidR="008A165D" w:rsidRPr="004368DD">
        <w:rPr>
          <w:rFonts w:ascii="Times New Roman" w:hAnsi="Times New Roman" w:cs="Times New Roman"/>
          <w:sz w:val="24"/>
        </w:rPr>
        <w:t xml:space="preserve">a bude uhrazena do 15. </w:t>
      </w:r>
      <w:r w:rsidR="00F452E1" w:rsidRPr="004368DD">
        <w:rPr>
          <w:rFonts w:ascii="Times New Roman" w:hAnsi="Times New Roman" w:cs="Times New Roman"/>
          <w:sz w:val="24"/>
        </w:rPr>
        <w:t>3</w:t>
      </w:r>
      <w:r w:rsidR="008A165D" w:rsidRPr="004368DD">
        <w:rPr>
          <w:rFonts w:ascii="Times New Roman" w:hAnsi="Times New Roman" w:cs="Times New Roman"/>
          <w:sz w:val="24"/>
        </w:rPr>
        <w:t>. 20</w:t>
      </w:r>
      <w:r w:rsidR="00F452E1" w:rsidRPr="004368DD">
        <w:rPr>
          <w:rFonts w:ascii="Times New Roman" w:hAnsi="Times New Roman" w:cs="Times New Roman"/>
          <w:sz w:val="24"/>
        </w:rPr>
        <w:t>20</w:t>
      </w:r>
      <w:r w:rsidR="008A165D" w:rsidRPr="004368DD">
        <w:rPr>
          <w:rFonts w:ascii="Times New Roman" w:hAnsi="Times New Roman" w:cs="Times New Roman"/>
          <w:sz w:val="24"/>
        </w:rPr>
        <w:t>.</w:t>
      </w:r>
    </w:p>
    <w:p w:rsidR="008A4D72" w:rsidRPr="004368DD" w:rsidRDefault="008A165D" w:rsidP="008A4D72">
      <w:pPr>
        <w:pStyle w:val="Zkladntext"/>
        <w:numPr>
          <w:ilvl w:val="0"/>
          <w:numId w:val="10"/>
        </w:numPr>
        <w:jc w:val="both"/>
        <w:rPr>
          <w:rFonts w:ascii="Times New Roman" w:hAnsi="Times New Roman" w:cs="Times New Roman"/>
          <w:sz w:val="24"/>
        </w:rPr>
      </w:pPr>
      <w:r w:rsidRPr="004368DD">
        <w:rPr>
          <w:rFonts w:ascii="Times New Roman" w:hAnsi="Times New Roman" w:cs="Times New Roman"/>
          <w:sz w:val="24"/>
        </w:rPr>
        <w:t>Na období od 1. 4. 20</w:t>
      </w:r>
      <w:r w:rsidR="00F452E1" w:rsidRPr="004368DD">
        <w:rPr>
          <w:rFonts w:ascii="Times New Roman" w:hAnsi="Times New Roman" w:cs="Times New Roman"/>
          <w:sz w:val="24"/>
        </w:rPr>
        <w:t>20</w:t>
      </w:r>
      <w:r w:rsidRPr="004368DD">
        <w:rPr>
          <w:rFonts w:ascii="Times New Roman" w:hAnsi="Times New Roman" w:cs="Times New Roman"/>
          <w:sz w:val="24"/>
        </w:rPr>
        <w:t xml:space="preserve"> je z</w:t>
      </w:r>
      <w:r w:rsidR="008A4D72" w:rsidRPr="004368DD">
        <w:rPr>
          <w:rFonts w:ascii="Times New Roman" w:hAnsi="Times New Roman" w:cs="Times New Roman"/>
          <w:sz w:val="24"/>
        </w:rPr>
        <w:t xml:space="preserve">áloha na úhradu služeb spojených </w:t>
      </w:r>
      <w:r w:rsidRPr="004368DD">
        <w:rPr>
          <w:rFonts w:ascii="Times New Roman" w:hAnsi="Times New Roman" w:cs="Times New Roman"/>
          <w:sz w:val="24"/>
        </w:rPr>
        <w:t xml:space="preserve">s užíváním nebytových prostor </w:t>
      </w:r>
      <w:r w:rsidR="008A4D72" w:rsidRPr="004368DD">
        <w:rPr>
          <w:rFonts w:ascii="Times New Roman" w:hAnsi="Times New Roman" w:cs="Times New Roman"/>
          <w:sz w:val="24"/>
        </w:rPr>
        <w:t xml:space="preserve"> stanovena ve výši </w:t>
      </w:r>
      <w:r w:rsidR="00C459C5" w:rsidRPr="004368DD">
        <w:rPr>
          <w:rFonts w:ascii="Times New Roman" w:hAnsi="Times New Roman" w:cs="Times New Roman"/>
          <w:b/>
          <w:sz w:val="24"/>
        </w:rPr>
        <w:t>2</w:t>
      </w:r>
      <w:r w:rsidR="008A4D72" w:rsidRPr="004368DD">
        <w:rPr>
          <w:rFonts w:ascii="Times New Roman" w:hAnsi="Times New Roman" w:cs="Times New Roman"/>
          <w:b/>
          <w:sz w:val="24"/>
        </w:rPr>
        <w:t>.</w:t>
      </w:r>
      <w:r w:rsidR="00F452E1" w:rsidRPr="004368DD">
        <w:rPr>
          <w:rFonts w:ascii="Times New Roman" w:hAnsi="Times New Roman" w:cs="Times New Roman"/>
          <w:b/>
          <w:sz w:val="24"/>
        </w:rPr>
        <w:t>4</w:t>
      </w:r>
      <w:r w:rsidR="008A4D72" w:rsidRPr="004368DD">
        <w:rPr>
          <w:rFonts w:ascii="Times New Roman" w:hAnsi="Times New Roman" w:cs="Times New Roman"/>
          <w:b/>
          <w:sz w:val="24"/>
        </w:rPr>
        <w:t xml:space="preserve">00,- Kč ročně </w:t>
      </w:r>
      <w:r w:rsidR="00C459C5" w:rsidRPr="004368DD">
        <w:rPr>
          <w:rFonts w:ascii="Times New Roman" w:hAnsi="Times New Roman" w:cs="Times New Roman"/>
          <w:sz w:val="24"/>
        </w:rPr>
        <w:t>(slovy dv</w:t>
      </w:r>
      <w:r w:rsidR="00F452E1" w:rsidRPr="004368DD">
        <w:rPr>
          <w:rFonts w:ascii="Times New Roman" w:hAnsi="Times New Roman" w:cs="Times New Roman"/>
          <w:sz w:val="24"/>
        </w:rPr>
        <w:t>atisícečtyřistakorun</w:t>
      </w:r>
      <w:r w:rsidR="008A4D72" w:rsidRPr="004368DD">
        <w:rPr>
          <w:rFonts w:ascii="Times New Roman" w:hAnsi="Times New Roman" w:cs="Times New Roman"/>
          <w:sz w:val="24"/>
        </w:rPr>
        <w:t xml:space="preserve">) a je splatná ve </w:t>
      </w:r>
      <w:r w:rsidR="008A4D72" w:rsidRPr="004368DD">
        <w:rPr>
          <w:rFonts w:ascii="Times New Roman" w:hAnsi="Times New Roman" w:cs="Times New Roman"/>
          <w:b/>
          <w:sz w:val="24"/>
        </w:rPr>
        <w:t xml:space="preserve">čtvrtletních splátkách </w:t>
      </w:r>
      <w:r w:rsidR="00583751" w:rsidRPr="004368DD">
        <w:rPr>
          <w:rFonts w:ascii="Times New Roman" w:hAnsi="Times New Roman" w:cs="Times New Roman"/>
          <w:b/>
          <w:sz w:val="24"/>
        </w:rPr>
        <w:t xml:space="preserve">ve výši </w:t>
      </w:r>
      <w:r w:rsidR="00C459C5" w:rsidRPr="004368DD">
        <w:rPr>
          <w:rFonts w:ascii="Times New Roman" w:hAnsi="Times New Roman" w:cs="Times New Roman"/>
          <w:b/>
          <w:sz w:val="24"/>
        </w:rPr>
        <w:t>6</w:t>
      </w:r>
      <w:r w:rsidR="00F452E1" w:rsidRPr="004368DD">
        <w:rPr>
          <w:rFonts w:ascii="Times New Roman" w:hAnsi="Times New Roman" w:cs="Times New Roman"/>
          <w:b/>
          <w:sz w:val="24"/>
        </w:rPr>
        <w:t>00</w:t>
      </w:r>
      <w:r w:rsidR="008A4D72" w:rsidRPr="004368DD">
        <w:rPr>
          <w:rFonts w:ascii="Times New Roman" w:hAnsi="Times New Roman" w:cs="Times New Roman"/>
          <w:b/>
          <w:sz w:val="24"/>
        </w:rPr>
        <w:t>,- Kč</w:t>
      </w:r>
      <w:r w:rsidR="008A4D72" w:rsidRPr="004368DD">
        <w:rPr>
          <w:rFonts w:ascii="Times New Roman" w:hAnsi="Times New Roman" w:cs="Times New Roman"/>
          <w:sz w:val="24"/>
        </w:rPr>
        <w:t xml:space="preserve"> (slovy </w:t>
      </w:r>
      <w:r w:rsidR="00C459C5" w:rsidRPr="004368DD">
        <w:rPr>
          <w:rFonts w:ascii="Times New Roman" w:hAnsi="Times New Roman" w:cs="Times New Roman"/>
          <w:sz w:val="24"/>
        </w:rPr>
        <w:t>šest</w:t>
      </w:r>
      <w:r w:rsidR="00F452E1" w:rsidRPr="004368DD">
        <w:rPr>
          <w:rFonts w:ascii="Times New Roman" w:hAnsi="Times New Roman" w:cs="Times New Roman"/>
          <w:sz w:val="24"/>
        </w:rPr>
        <w:t>setkorun</w:t>
      </w:r>
      <w:r w:rsidR="008A4D72" w:rsidRPr="004368DD">
        <w:rPr>
          <w:rFonts w:ascii="Times New Roman" w:hAnsi="Times New Roman" w:cs="Times New Roman"/>
          <w:sz w:val="24"/>
        </w:rPr>
        <w:t xml:space="preserve">). Tato záloha na </w:t>
      </w:r>
      <w:r w:rsidR="00583751" w:rsidRPr="004368DD">
        <w:rPr>
          <w:rFonts w:ascii="Times New Roman" w:hAnsi="Times New Roman" w:cs="Times New Roman"/>
          <w:sz w:val="24"/>
        </w:rPr>
        <w:t>úhradu služeb spojených s užíváním nebytových prostor</w:t>
      </w:r>
      <w:r w:rsidR="008A4D72" w:rsidRPr="004368DD">
        <w:rPr>
          <w:rFonts w:ascii="Times New Roman" w:hAnsi="Times New Roman" w:cs="Times New Roman"/>
          <w:sz w:val="24"/>
        </w:rPr>
        <w:t xml:space="preserve"> bude hrazena </w:t>
      </w:r>
      <w:r w:rsidR="008A4D72" w:rsidRPr="004368DD">
        <w:rPr>
          <w:rFonts w:ascii="Times New Roman" w:hAnsi="Times New Roman"/>
          <w:sz w:val="24"/>
        </w:rPr>
        <w:t>vždy nejpozději do 15. dne prvního kalendářního měsíce daného čtvrtletí.</w:t>
      </w:r>
    </w:p>
    <w:p w:rsidR="008A4D72" w:rsidRPr="004368DD" w:rsidRDefault="008A4D72" w:rsidP="008A4D72">
      <w:pPr>
        <w:pStyle w:val="Zkladntext"/>
        <w:numPr>
          <w:ilvl w:val="0"/>
          <w:numId w:val="10"/>
        </w:numPr>
        <w:jc w:val="both"/>
        <w:rPr>
          <w:rFonts w:ascii="Times New Roman" w:hAnsi="Times New Roman" w:cs="Times New Roman"/>
          <w:sz w:val="24"/>
        </w:rPr>
      </w:pPr>
      <w:r w:rsidRPr="004368DD">
        <w:rPr>
          <w:rFonts w:ascii="Times New Roman" w:hAnsi="Times New Roman" w:cs="Times New Roman"/>
          <w:sz w:val="24"/>
        </w:rPr>
        <w:t>Zálohu na úhradu služeb je pronajímatel povinen minimálně jedenkrát za kalendářní rok, nejpozději k datu 31. prosince daného roku vyúčtovat a vyúčtování doručit nájemci.</w:t>
      </w:r>
    </w:p>
    <w:p w:rsidR="008A4D72" w:rsidRPr="004368DD" w:rsidRDefault="008A4D72" w:rsidP="008A4D72">
      <w:pPr>
        <w:pStyle w:val="Zkladntext"/>
        <w:numPr>
          <w:ilvl w:val="0"/>
          <w:numId w:val="10"/>
        </w:numPr>
        <w:jc w:val="both"/>
        <w:rPr>
          <w:rFonts w:ascii="Times New Roman" w:hAnsi="Times New Roman" w:cs="Times New Roman"/>
          <w:sz w:val="24"/>
        </w:rPr>
      </w:pPr>
      <w:r w:rsidRPr="004368DD">
        <w:rPr>
          <w:rFonts w:ascii="Times New Roman" w:hAnsi="Times New Roman" w:cs="Times New Roman"/>
          <w:sz w:val="24"/>
        </w:rPr>
        <w:t>Dohodou smluvních stran byl stanoven tento procentní podíl nájemce na celkové spotřebě nemovitosti, a to podle poměru na m</w:t>
      </w:r>
      <w:r w:rsidRPr="004368DD">
        <w:rPr>
          <w:rFonts w:ascii="Times New Roman" w:hAnsi="Times New Roman" w:cs="Times New Roman"/>
          <w:sz w:val="24"/>
          <w:vertAlign w:val="superscript"/>
        </w:rPr>
        <w:t>2</w:t>
      </w:r>
      <w:r w:rsidR="002950A1" w:rsidRPr="004368DD">
        <w:rPr>
          <w:rFonts w:ascii="Times New Roman" w:hAnsi="Times New Roman" w:cs="Times New Roman"/>
          <w:sz w:val="24"/>
        </w:rPr>
        <w:t xml:space="preserve"> </w:t>
      </w:r>
    </w:p>
    <w:p w:rsidR="008A4D72" w:rsidRPr="004368DD" w:rsidRDefault="008A4D72" w:rsidP="008A4D72">
      <w:pPr>
        <w:pStyle w:val="Zkladntext"/>
        <w:jc w:val="both"/>
        <w:rPr>
          <w:rFonts w:ascii="Times New Roman" w:hAnsi="Times New Roman" w:cs="Times New Roman"/>
          <w:sz w:val="24"/>
        </w:rPr>
      </w:pPr>
    </w:p>
    <w:p w:rsidR="008A4D72" w:rsidRPr="004368DD" w:rsidRDefault="008A4D72" w:rsidP="008A4D72">
      <w:pPr>
        <w:pStyle w:val="Zkladntext"/>
        <w:tabs>
          <w:tab w:val="left" w:pos="3402"/>
        </w:tabs>
        <w:ind w:left="360"/>
        <w:jc w:val="both"/>
        <w:rPr>
          <w:rFonts w:ascii="Times New Roman" w:hAnsi="Times New Roman" w:cs="Times New Roman"/>
          <w:sz w:val="24"/>
        </w:rPr>
      </w:pPr>
    </w:p>
    <w:p w:rsidR="008A4D72" w:rsidRPr="004368DD" w:rsidRDefault="008A4D72" w:rsidP="00C459C5">
      <w:pPr>
        <w:pStyle w:val="Zkladntext"/>
        <w:ind w:left="3540" w:hanging="3180"/>
        <w:jc w:val="both"/>
        <w:rPr>
          <w:rFonts w:ascii="Times New Roman" w:hAnsi="Times New Roman" w:cs="Times New Roman"/>
          <w:sz w:val="24"/>
        </w:rPr>
      </w:pPr>
      <w:r w:rsidRPr="004368DD">
        <w:rPr>
          <w:rFonts w:ascii="Times New Roman" w:hAnsi="Times New Roman" w:cs="Times New Roman"/>
          <w:sz w:val="24"/>
        </w:rPr>
        <w:t>V</w:t>
      </w:r>
      <w:r w:rsidR="00C459C5" w:rsidRPr="004368DD">
        <w:rPr>
          <w:rFonts w:ascii="Times New Roman" w:hAnsi="Times New Roman" w:cs="Times New Roman"/>
          <w:sz w:val="24"/>
        </w:rPr>
        <w:t xml:space="preserve">odné a stočné </w:t>
      </w:r>
      <w:r w:rsidR="00C459C5" w:rsidRPr="004368DD">
        <w:rPr>
          <w:rFonts w:ascii="Times New Roman" w:hAnsi="Times New Roman" w:cs="Times New Roman"/>
          <w:sz w:val="24"/>
        </w:rPr>
        <w:tab/>
      </w:r>
      <w:r w:rsidR="00F452E1" w:rsidRPr="004368DD">
        <w:rPr>
          <w:rFonts w:ascii="Times New Roman" w:hAnsi="Times New Roman" w:cs="Times New Roman"/>
          <w:sz w:val="24"/>
        </w:rPr>
        <w:t>1,2</w:t>
      </w:r>
      <w:r w:rsidR="002950A1" w:rsidRPr="004368DD">
        <w:rPr>
          <w:rFonts w:ascii="Times New Roman" w:hAnsi="Times New Roman" w:cs="Times New Roman"/>
          <w:sz w:val="24"/>
        </w:rPr>
        <w:t xml:space="preserve"> </w:t>
      </w:r>
      <w:r w:rsidR="00C459C5" w:rsidRPr="004368DD">
        <w:rPr>
          <w:rFonts w:ascii="Times New Roman" w:hAnsi="Times New Roman" w:cs="Times New Roman"/>
          <w:sz w:val="24"/>
        </w:rPr>
        <w:t xml:space="preserve"> %</w:t>
      </w:r>
    </w:p>
    <w:p w:rsidR="008A4D72" w:rsidRPr="004368DD" w:rsidRDefault="008A4D72" w:rsidP="008A4D72">
      <w:pPr>
        <w:pStyle w:val="Zkladntext"/>
        <w:jc w:val="both"/>
        <w:rPr>
          <w:rFonts w:ascii="Times New Roman" w:hAnsi="Times New Roman" w:cs="Times New Roman"/>
          <w:sz w:val="24"/>
        </w:rPr>
      </w:pPr>
    </w:p>
    <w:p w:rsidR="008A4D72" w:rsidRPr="004368DD" w:rsidRDefault="008A4D72" w:rsidP="008A4D72">
      <w:pPr>
        <w:pStyle w:val="Zkladntext"/>
        <w:ind w:left="3540" w:hanging="3132"/>
        <w:jc w:val="both"/>
        <w:rPr>
          <w:rFonts w:ascii="Times New Roman" w:hAnsi="Times New Roman" w:cs="Times New Roman"/>
          <w:sz w:val="24"/>
        </w:rPr>
      </w:pPr>
    </w:p>
    <w:p w:rsidR="008A4D72" w:rsidRPr="004368DD" w:rsidRDefault="008A4D72" w:rsidP="008A4D72">
      <w:pPr>
        <w:pStyle w:val="Zkladntext"/>
        <w:ind w:left="3540" w:hanging="3132"/>
        <w:jc w:val="both"/>
        <w:rPr>
          <w:rFonts w:ascii="Times New Roman" w:hAnsi="Times New Roman" w:cs="Times New Roman"/>
          <w:sz w:val="24"/>
        </w:rPr>
      </w:pPr>
      <w:r w:rsidRPr="004368DD">
        <w:rPr>
          <w:rFonts w:ascii="Times New Roman" w:hAnsi="Times New Roman" w:cs="Times New Roman"/>
          <w:sz w:val="24"/>
        </w:rPr>
        <w:t xml:space="preserve">Elektřina:   </w:t>
      </w:r>
      <w:r w:rsidRPr="004368DD">
        <w:rPr>
          <w:rFonts w:ascii="Times New Roman" w:hAnsi="Times New Roman" w:cs="Times New Roman"/>
          <w:sz w:val="24"/>
        </w:rPr>
        <w:tab/>
      </w:r>
      <w:r w:rsidR="00C459C5" w:rsidRPr="004368DD">
        <w:rPr>
          <w:rFonts w:ascii="Times New Roman" w:hAnsi="Times New Roman" w:cs="Times New Roman"/>
          <w:sz w:val="24"/>
        </w:rPr>
        <w:t xml:space="preserve">skutečná spotřeba </w:t>
      </w:r>
      <w:r w:rsidRPr="004368DD">
        <w:rPr>
          <w:rFonts w:ascii="Times New Roman" w:hAnsi="Times New Roman" w:cs="Times New Roman"/>
          <w:sz w:val="24"/>
        </w:rPr>
        <w:t>dle podružného měřiče</w:t>
      </w:r>
    </w:p>
    <w:p w:rsidR="008A4D72" w:rsidRPr="004368DD" w:rsidRDefault="008A4D72" w:rsidP="008A4D72">
      <w:pPr>
        <w:pStyle w:val="Zkladntext"/>
        <w:ind w:left="3540" w:hanging="3132"/>
        <w:jc w:val="both"/>
        <w:rPr>
          <w:rFonts w:ascii="Times New Roman" w:hAnsi="Times New Roman" w:cs="Times New Roman"/>
          <w:sz w:val="24"/>
        </w:rPr>
      </w:pPr>
      <w:r w:rsidRPr="004368DD">
        <w:rPr>
          <w:rFonts w:ascii="Times New Roman" w:hAnsi="Times New Roman" w:cs="Times New Roman"/>
          <w:sz w:val="24"/>
        </w:rPr>
        <w:tab/>
        <w:t>+ podíl</w:t>
      </w:r>
      <w:r w:rsidR="00C459C5" w:rsidRPr="004368DD">
        <w:rPr>
          <w:rFonts w:ascii="Times New Roman" w:hAnsi="Times New Roman" w:cs="Times New Roman"/>
          <w:sz w:val="24"/>
        </w:rPr>
        <w:t xml:space="preserve"> na stálých platbách ve výši 60</w:t>
      </w:r>
      <w:r w:rsidRPr="004368DD">
        <w:rPr>
          <w:rFonts w:ascii="Times New Roman" w:hAnsi="Times New Roman" w:cs="Times New Roman"/>
          <w:sz w:val="24"/>
        </w:rPr>
        <w:t xml:space="preserve"> Kč/měsíc </w:t>
      </w:r>
    </w:p>
    <w:p w:rsidR="00CD7B8F" w:rsidRPr="004368DD" w:rsidRDefault="00CD7B8F" w:rsidP="008A4D72">
      <w:pPr>
        <w:pStyle w:val="Zkladntext"/>
        <w:ind w:left="3540" w:hanging="3132"/>
        <w:jc w:val="both"/>
        <w:rPr>
          <w:rFonts w:ascii="Times New Roman" w:hAnsi="Times New Roman" w:cs="Times New Roman"/>
          <w:sz w:val="24"/>
        </w:rPr>
      </w:pPr>
      <w:r w:rsidRPr="004368DD">
        <w:rPr>
          <w:rFonts w:ascii="Times New Roman" w:hAnsi="Times New Roman" w:cs="Times New Roman"/>
          <w:sz w:val="24"/>
        </w:rPr>
        <w:t>Počáteční stav elektroměru k 1. 3. 2020 bude zaznamenán v knize energií.</w:t>
      </w:r>
    </w:p>
    <w:p w:rsidR="008A4D72" w:rsidRPr="004368DD" w:rsidRDefault="008A4D72" w:rsidP="008A4D72">
      <w:pPr>
        <w:pStyle w:val="Zkladntext"/>
        <w:ind w:left="360"/>
        <w:jc w:val="both"/>
        <w:rPr>
          <w:rFonts w:ascii="Times New Roman" w:hAnsi="Times New Roman" w:cs="Times New Roman"/>
          <w:sz w:val="24"/>
        </w:rPr>
      </w:pPr>
    </w:p>
    <w:p w:rsidR="008A4D72" w:rsidRPr="004368DD" w:rsidRDefault="008A4D72" w:rsidP="008A4D72">
      <w:pPr>
        <w:pStyle w:val="Zkladntext"/>
        <w:numPr>
          <w:ilvl w:val="0"/>
          <w:numId w:val="10"/>
        </w:numPr>
        <w:jc w:val="both"/>
        <w:rPr>
          <w:rFonts w:ascii="Times New Roman" w:hAnsi="Times New Roman" w:cs="Times New Roman"/>
          <w:sz w:val="24"/>
        </w:rPr>
      </w:pPr>
      <w:r w:rsidRPr="004368DD">
        <w:rPr>
          <w:rFonts w:ascii="Times New Roman" w:hAnsi="Times New Roman" w:cs="Times New Roman"/>
          <w:sz w:val="24"/>
        </w:rPr>
        <w:t xml:space="preserve">V nájemném je zahrnut úklid a údržba společných prostor. V nájemném však není zahrnut úklid předmětu nájmu specifikovaných v čl. II. odst. 1 této smlouvy, údržba a zajištění schůdnosti komunikace přiléhající k nemovitosti. </w:t>
      </w:r>
    </w:p>
    <w:p w:rsidR="008A4D72" w:rsidRPr="004368DD" w:rsidRDefault="008A4D72" w:rsidP="008A4D72">
      <w:pPr>
        <w:pStyle w:val="Zkladntext"/>
        <w:jc w:val="both"/>
        <w:rPr>
          <w:rFonts w:ascii="Times New Roman" w:hAnsi="Times New Roman" w:cs="Times New Roman"/>
          <w:sz w:val="24"/>
        </w:rPr>
      </w:pPr>
    </w:p>
    <w:p w:rsidR="008A4D72" w:rsidRPr="004368DD" w:rsidRDefault="008A4D72" w:rsidP="008A4D72">
      <w:pPr>
        <w:pStyle w:val="Zkladntext"/>
        <w:tabs>
          <w:tab w:val="left" w:pos="360"/>
        </w:tabs>
        <w:jc w:val="both"/>
        <w:rPr>
          <w:rFonts w:ascii="Times New Roman" w:hAnsi="Times New Roman" w:cs="Times New Roman"/>
          <w:b/>
          <w:sz w:val="24"/>
        </w:rPr>
      </w:pPr>
    </w:p>
    <w:p w:rsidR="008A4D72" w:rsidRPr="004368DD" w:rsidRDefault="008A4D72" w:rsidP="008A4D72">
      <w:pPr>
        <w:pStyle w:val="Textvbloku1"/>
        <w:ind w:left="0" w:right="0"/>
        <w:jc w:val="center"/>
        <w:rPr>
          <w:b/>
        </w:rPr>
      </w:pPr>
      <w:r w:rsidRPr="004368DD">
        <w:rPr>
          <w:b/>
        </w:rPr>
        <w:t xml:space="preserve">VI. </w:t>
      </w:r>
    </w:p>
    <w:p w:rsidR="008A4D72" w:rsidRPr="004368DD" w:rsidRDefault="008A4D72" w:rsidP="008A4D72">
      <w:pPr>
        <w:pStyle w:val="Textvbloku1"/>
        <w:spacing w:after="120"/>
        <w:ind w:left="0" w:right="0"/>
        <w:jc w:val="center"/>
        <w:rPr>
          <w:b/>
        </w:rPr>
      </w:pPr>
      <w:r w:rsidRPr="004368DD">
        <w:rPr>
          <w:b/>
        </w:rPr>
        <w:t xml:space="preserve">Práva a povinnosti smluvních stran </w:t>
      </w:r>
    </w:p>
    <w:p w:rsidR="008A4D72" w:rsidRPr="004368DD" w:rsidRDefault="008A4D72" w:rsidP="008A4D72">
      <w:pPr>
        <w:pStyle w:val="Textvbloku1"/>
        <w:numPr>
          <w:ilvl w:val="0"/>
          <w:numId w:val="5"/>
        </w:numPr>
        <w:ind w:right="0"/>
        <w:jc w:val="both"/>
      </w:pPr>
      <w:r w:rsidRPr="004368DD">
        <w:t xml:space="preserve">Nájemce se zavazuje předmět nájmu užívat řádně a obvyklým způsobem </w:t>
      </w:r>
      <w:r w:rsidRPr="004368DD">
        <w:br/>
        <w:t>a zásadně jen k účelu uvedenému v ustanovení čl. III. odst. 1 této smlouvy, a to po celou dobu trvání nájemního vztahu. Za toto užívání se zavazuje platit nájemné a úhrady za služby poskytované s užíváním pronajatých nemovitostí dle výše uvedených ustanovení této smlouvy.</w:t>
      </w:r>
    </w:p>
    <w:p w:rsidR="008A4D72" w:rsidRPr="004368DD" w:rsidRDefault="008A4D72" w:rsidP="008A4D72">
      <w:pPr>
        <w:pStyle w:val="Textvbloku1"/>
        <w:numPr>
          <w:ilvl w:val="0"/>
          <w:numId w:val="5"/>
        </w:numPr>
        <w:ind w:right="0"/>
        <w:jc w:val="both"/>
        <w:rPr>
          <w:b/>
        </w:rPr>
      </w:pPr>
      <w:r w:rsidRPr="004368DD">
        <w:t>Předmět nájmu smí na základě této smlouvy užívat výhradně nájemce, přičemž bez výslovného písemného souhlasu pronajímatele nemůže nájemce předmět nájmu dát dále do podnájmu.</w:t>
      </w:r>
    </w:p>
    <w:p w:rsidR="008A4D72" w:rsidRPr="004368DD" w:rsidRDefault="008A4D72" w:rsidP="008A4D72">
      <w:pPr>
        <w:pStyle w:val="Textvbloku1"/>
        <w:numPr>
          <w:ilvl w:val="0"/>
          <w:numId w:val="5"/>
        </w:numPr>
        <w:ind w:right="0"/>
        <w:jc w:val="both"/>
        <w:rPr>
          <w:b/>
        </w:rPr>
      </w:pPr>
      <w:r w:rsidRPr="004368DD">
        <w:lastRenderedPageBreak/>
        <w:t xml:space="preserve"> Nájemce je povinen provádět drobné opravy související s  užíváním nebytových prostor </w:t>
      </w:r>
      <w:r w:rsidRPr="004368DD">
        <w:br/>
        <w:t xml:space="preserve">a hradit náklady spojené s běžnou údržbou (zejm. náklady na malování, opravy a výměny zámků, kování, světel, okenních a dveřních skel apod.) a hradit náklady na odstranění závad a poškození, které v předmětu nájmu způsobil sám, nebo ti, kterým umožnil k předmětu nájmu přístup. </w:t>
      </w:r>
    </w:p>
    <w:p w:rsidR="008A4D72" w:rsidRPr="004368DD" w:rsidRDefault="008A4D72" w:rsidP="008A4D72">
      <w:pPr>
        <w:pStyle w:val="Textvbloku1"/>
        <w:numPr>
          <w:ilvl w:val="0"/>
          <w:numId w:val="5"/>
        </w:numPr>
        <w:ind w:right="0"/>
        <w:jc w:val="both"/>
      </w:pPr>
      <w:r w:rsidRPr="004368DD">
        <w:t xml:space="preserve">Nájemce je povinen oznámit pronajímateli bez zbytečného odkladu potřebu těch oprav, které má provést pronajímatel, a umožnit jejich provedení, jinak odpovídá za škodu, která by porušením této povinnosti vznikla, a nemá nároky, které by mu jinak příslušely pro nemožnost nebo omezenou možnost užívat předmět nájmu. </w:t>
      </w:r>
    </w:p>
    <w:p w:rsidR="008A4D72" w:rsidRPr="004368DD" w:rsidRDefault="008A4D72" w:rsidP="008A4D72">
      <w:pPr>
        <w:pStyle w:val="Textvbloku1"/>
        <w:numPr>
          <w:ilvl w:val="0"/>
          <w:numId w:val="5"/>
        </w:numPr>
        <w:ind w:right="0"/>
        <w:jc w:val="both"/>
      </w:pPr>
      <w:r w:rsidRPr="004368DD">
        <w:t xml:space="preserve">Veškeré stavební úpravy předmětu nájmu prováděné nájemcem vyžadují předchozí výslovný písemný souhlas vlastníka budovy, přičemž součástí tohoto souhlasu musí být i výslovná specifikace prováděných oprav. </w:t>
      </w:r>
    </w:p>
    <w:p w:rsidR="008A4D72" w:rsidRPr="004368DD" w:rsidRDefault="008A4D72" w:rsidP="008A4D72">
      <w:pPr>
        <w:pStyle w:val="Textvbloku1"/>
        <w:numPr>
          <w:ilvl w:val="0"/>
          <w:numId w:val="5"/>
        </w:numPr>
        <w:ind w:right="0"/>
        <w:jc w:val="both"/>
      </w:pPr>
      <w:r w:rsidRPr="004368DD">
        <w:t>Ve sporných případech se má za to, že souhlas vlastníka předmětu nájmu dle této smlouvy vyžadují veškeré změny zasahující do stavební a architektonické podstaty předmětu nájmu podstatně měnící předmět nájmu, či pevná instalace jakýchkoliv zařízení, jakož i veškeré zásahy do elektrického, vodovodního a dalšího vedení.</w:t>
      </w:r>
    </w:p>
    <w:p w:rsidR="007F17A5" w:rsidRPr="004368DD" w:rsidRDefault="007F17A5" w:rsidP="008A4D72">
      <w:pPr>
        <w:pStyle w:val="Textvbloku1"/>
        <w:numPr>
          <w:ilvl w:val="0"/>
          <w:numId w:val="5"/>
        </w:numPr>
        <w:ind w:right="0"/>
        <w:jc w:val="both"/>
      </w:pPr>
      <w:r w:rsidRPr="004368DD">
        <w:t xml:space="preserve">Nájemce se zavazuje vést knihu příchodů a odchodů a čtvrtletně předkládat kopie této knihy pronajímateli, součástí záznamu v knize bude i podpis odpovědné osoby. </w:t>
      </w:r>
      <w:r w:rsidR="00D413B7" w:rsidRPr="004368DD">
        <w:t xml:space="preserve">Vzhledem k většímu počtu skupin a osob, které budou využívat pronajaté prostory viz. čl. III odst.1, bude možno z této knihy vyčíst odpovědnou osobu, která </w:t>
      </w:r>
      <w:r w:rsidR="00DB1C66" w:rsidRPr="004368DD">
        <w:t>se v předmětu nájmu v daný čas nacházela.</w:t>
      </w:r>
      <w:r w:rsidR="00D413B7" w:rsidRPr="004368DD">
        <w:t xml:space="preserve"> </w:t>
      </w:r>
    </w:p>
    <w:p w:rsidR="008A4D72" w:rsidRPr="004368DD" w:rsidRDefault="008A4D72" w:rsidP="008A4D72">
      <w:pPr>
        <w:pStyle w:val="Textvbloku1"/>
        <w:numPr>
          <w:ilvl w:val="0"/>
          <w:numId w:val="5"/>
        </w:numPr>
        <w:ind w:right="0"/>
        <w:jc w:val="both"/>
      </w:pPr>
      <w:r w:rsidRPr="004368DD">
        <w:t>Pronajímatel se zavazuje zajistit nájemci plný a nerušený výkon práv spojených s užíváním pronajatých prostor.</w:t>
      </w:r>
    </w:p>
    <w:p w:rsidR="008A4D72" w:rsidRPr="004368DD" w:rsidRDefault="008A4D72" w:rsidP="008A4D72">
      <w:pPr>
        <w:pStyle w:val="Textvbloku1"/>
        <w:numPr>
          <w:ilvl w:val="0"/>
          <w:numId w:val="5"/>
        </w:numPr>
        <w:ind w:right="0"/>
        <w:jc w:val="both"/>
      </w:pPr>
      <w:r w:rsidRPr="004368DD">
        <w:t>Nájemce se zavazuje na dobu nezbytně nutnou strpět případné omezené podmínky užívání předmětu nájmu v případě, že pronajímatel bude provádět stavební či jiné úpravy objektu, ve kterém je předmět nájmu umístěn.</w:t>
      </w:r>
    </w:p>
    <w:p w:rsidR="008A4D72" w:rsidRPr="004368DD" w:rsidRDefault="008A4D72" w:rsidP="008A4D72">
      <w:pPr>
        <w:pStyle w:val="Textvbloku1"/>
        <w:numPr>
          <w:ilvl w:val="0"/>
          <w:numId w:val="5"/>
        </w:numPr>
        <w:ind w:right="0"/>
        <w:jc w:val="both"/>
      </w:pPr>
      <w:r w:rsidRPr="004368DD">
        <w:t xml:space="preserve">Nájemce je povinen pečovat o pronajaté nemovitosti s péčí řádného hospodáře a dbát, aby nedocházelo k znehodnocení či ke vzniku škody na pronajatých nemovitostech. Způsobí-li nájemce na pronajatých nemovitostech škodu, nebo užíváním v rozporu s touto smlouvou, či pokud užíváním třeba i v souladu s touto smlouvou, opotřebí předmět nájmu nad míru přiměřenou sjednanému rozsahu a způsobu užívání a vyvolá tím potřebu zvýšených udržovacích nákladů, je povinen tyto zvýšené náklady v plném rozsahu uhradit. </w:t>
      </w:r>
    </w:p>
    <w:p w:rsidR="008A4D72" w:rsidRPr="004368DD" w:rsidRDefault="008A4D72" w:rsidP="008A4D72">
      <w:pPr>
        <w:pStyle w:val="Textvbloku1"/>
        <w:numPr>
          <w:ilvl w:val="0"/>
          <w:numId w:val="5"/>
        </w:numPr>
        <w:ind w:right="0"/>
        <w:jc w:val="both"/>
      </w:pPr>
      <w:r w:rsidRPr="004368DD">
        <w:t>Nájemce se zavazuje uzavřít smlouvu se svozovou firmou na třídění a odstraňovaní odpadů a odpady ukládat v souladu se zákonem o odpadech a prováděcími předpisy.</w:t>
      </w:r>
    </w:p>
    <w:p w:rsidR="008A4D72" w:rsidRPr="004368DD" w:rsidRDefault="008A4D72" w:rsidP="008A4D72">
      <w:pPr>
        <w:pStyle w:val="Textvbloku1"/>
        <w:numPr>
          <w:ilvl w:val="0"/>
          <w:numId w:val="5"/>
        </w:numPr>
        <w:ind w:right="0"/>
        <w:jc w:val="both"/>
      </w:pPr>
      <w:r w:rsidRPr="004368DD">
        <w:t xml:space="preserve">Nájemce je povinen dodržovat bezpečnostní, hygienické, protipožární a jiné obecně závazné právní předpisy. </w:t>
      </w:r>
    </w:p>
    <w:p w:rsidR="008A4D72" w:rsidRPr="004368DD" w:rsidRDefault="008A4D72" w:rsidP="008A4D72">
      <w:pPr>
        <w:pStyle w:val="Textvbloku1"/>
        <w:numPr>
          <w:ilvl w:val="0"/>
          <w:numId w:val="5"/>
        </w:numPr>
        <w:ind w:right="0"/>
        <w:jc w:val="both"/>
      </w:pPr>
      <w:r w:rsidRPr="004368DD">
        <w:t xml:space="preserve">Nájemce se zavazuje provádět revize elektrických a plynových spotřebičů, které v pronajatých nemovitostech instaloval, nebo instalovat bude, a revizní zprávy archivovat. </w:t>
      </w:r>
    </w:p>
    <w:p w:rsidR="008A4D72" w:rsidRPr="004368DD" w:rsidRDefault="008A4D72" w:rsidP="008A4D72">
      <w:pPr>
        <w:pStyle w:val="Textvbloku1"/>
        <w:numPr>
          <w:ilvl w:val="0"/>
          <w:numId w:val="5"/>
        </w:numPr>
        <w:ind w:right="0"/>
        <w:jc w:val="both"/>
      </w:pPr>
      <w:r w:rsidRPr="004368DD">
        <w:t xml:space="preserve">Za movité věci nájemce uložené v předmětu nájmu plně odpovídá nájemce. Pronajímatel nenese odpovědnost za škodu na vneseném majetku nájemce, ledaže byla způsobena prokazatelně jeho vinou. </w:t>
      </w:r>
    </w:p>
    <w:p w:rsidR="008A4D72" w:rsidRPr="004368DD" w:rsidRDefault="008A4D72" w:rsidP="008A4D72">
      <w:pPr>
        <w:pStyle w:val="Textvbloku1"/>
        <w:numPr>
          <w:ilvl w:val="0"/>
          <w:numId w:val="5"/>
        </w:numPr>
        <w:ind w:right="0"/>
        <w:jc w:val="both"/>
      </w:pPr>
      <w:r w:rsidRPr="004368DD">
        <w:t>Nájemce je oprávněn v souladu s obecně závaznými právními předpisy označit předmět nájmu svou obchodní firmou a identifikačním číslem.</w:t>
      </w:r>
    </w:p>
    <w:p w:rsidR="008A4D72" w:rsidRPr="004368DD" w:rsidRDefault="008A4D72" w:rsidP="008A4D72">
      <w:pPr>
        <w:pStyle w:val="Textvbloku1"/>
        <w:numPr>
          <w:ilvl w:val="0"/>
          <w:numId w:val="5"/>
        </w:numPr>
        <w:ind w:right="0"/>
      </w:pPr>
      <w:r w:rsidRPr="004368DD">
        <w:t>Nájemce je oprávněn umístit v předmětu nájmu reklamu k účelu nájmu, která má za cíl podporu jeho podnikatelské činnosti. Přitom se zavazuje postupovat tak, aby nedocházelo k porušování obecně závazných právních předpisů, zejm. zákona č. 40/1995 Sb., o regulaci reklamy, ve znění pozdějších předpisů, zákona č. 183/2006 Sb., o územním plánování a stavebním řádu (stavební zákon), ve znění pozdějších předpisů, zákona č. 20/1987 Sb., o státní památkové péči, ve znění pozdějších předpisů.</w:t>
      </w:r>
    </w:p>
    <w:p w:rsidR="008A4D72" w:rsidRPr="004368DD" w:rsidRDefault="008A4D72" w:rsidP="008A4D72">
      <w:pPr>
        <w:pStyle w:val="Textvbloku1"/>
        <w:numPr>
          <w:ilvl w:val="0"/>
          <w:numId w:val="5"/>
        </w:numPr>
        <w:ind w:right="0"/>
        <w:jc w:val="both"/>
      </w:pPr>
      <w:r w:rsidRPr="004368DD">
        <w:lastRenderedPageBreak/>
        <w:t xml:space="preserve">Nájemce se zavazuje na své vlastní náklady opatřit vstup do předmětu nájmu bezpečnostním zámkem. Současně souhlasí s tím, aby jeden klíč k bezpečnostnímu zámku byl uložen v zapečetěné obálce u správce pro případ vzniklé havárie či požáru. </w:t>
      </w:r>
    </w:p>
    <w:p w:rsidR="008A4D72" w:rsidRPr="004368DD" w:rsidRDefault="008A4D72" w:rsidP="008A4D72">
      <w:pPr>
        <w:pStyle w:val="Textvbloku1"/>
        <w:numPr>
          <w:ilvl w:val="0"/>
          <w:numId w:val="5"/>
        </w:numPr>
        <w:ind w:right="0"/>
        <w:jc w:val="both"/>
      </w:pPr>
      <w:r w:rsidRPr="004368DD">
        <w:t xml:space="preserve">Nájemce je povinen umožnit pronajímateli nebo jím písemně pověřeným osobám vstup </w:t>
      </w:r>
      <w:r w:rsidRPr="004368DD">
        <w:br/>
        <w:t xml:space="preserve">do předmětu nájmu za účelem provedení kontroly a revize stavebního stavu, technických zařízení, vybavení nebo řádného dodržování této smlouvy. </w:t>
      </w:r>
    </w:p>
    <w:p w:rsidR="008A4D72" w:rsidRPr="004368DD" w:rsidRDefault="008A4D72" w:rsidP="008A4D72">
      <w:pPr>
        <w:numPr>
          <w:ilvl w:val="0"/>
          <w:numId w:val="5"/>
        </w:numPr>
        <w:jc w:val="both"/>
      </w:pPr>
      <w:r w:rsidRPr="004368DD">
        <w:t>Nájemce je povinen při výkonu svého práva nájmu dodržovat veškeré bezpečnostní, požární, ekologické a hygienické předpisy, mezi něž patří například obecně závazné právní předpisy, technické normy, jako i předpisy vydané pronajímatelem ke správě předmětu nájmu a shora uvedeného areálu, v němž je umístěn.</w:t>
      </w:r>
    </w:p>
    <w:p w:rsidR="008A4D72" w:rsidRPr="004368DD" w:rsidRDefault="008A4D72" w:rsidP="008A4D72">
      <w:pPr>
        <w:numPr>
          <w:ilvl w:val="0"/>
          <w:numId w:val="5"/>
        </w:numPr>
        <w:jc w:val="both"/>
      </w:pPr>
      <w:r w:rsidRPr="004368DD">
        <w:t>Nájemce je rovněž povinen dodržet závazná rozhodnutí hygienických orgánů, týkajících se předmětu nájmu, a to zejména následující legislativu řešící BOZP (BEZPEČNOST A OCHRANU ZDRAVÍ PŘI PRÁCI, BEZPEČNOST TECHNICKÝCH ZAŘÍZENÍ) a PO (POŽÁRNÍ OCHRANU):</w:t>
      </w:r>
    </w:p>
    <w:p w:rsidR="008A4D72" w:rsidRPr="004368DD" w:rsidRDefault="008A4D72" w:rsidP="008A4D72">
      <w:pPr>
        <w:numPr>
          <w:ilvl w:val="1"/>
          <w:numId w:val="5"/>
        </w:numPr>
        <w:tabs>
          <w:tab w:val="clear" w:pos="1080"/>
          <w:tab w:val="num" w:pos="851"/>
        </w:tabs>
        <w:ind w:left="851" w:hanging="425"/>
        <w:jc w:val="both"/>
      </w:pPr>
      <w:r w:rsidRPr="004368DD">
        <w:rPr>
          <w:b/>
        </w:rPr>
        <w:t xml:space="preserve">v oblasti BOZP </w:t>
      </w:r>
      <w:r w:rsidRPr="004368DD">
        <w:t xml:space="preserve">– zákon č. 262/2006 Sb., zákoník práce, ve znění pozdějších předpisů, zákon č. 309/2006 Sb., o zajištění dalších podmínek bezpečnosti a ochrany zdraví při práci, ve znění pozdějších předpisů, nařízení vlády č. 101/2005 Sb., o podrobnějších požadavcích na pracoviště a pracovní prostředí, ve znění pozdějších předpisů, vyhlášky ČÚBP č. 18, 19, 21/1979 Sb., ve znění pozdějších předpisů, </w:t>
      </w:r>
      <w:r w:rsidRPr="004368DD">
        <w:rPr>
          <w:bCs/>
          <w:snapToGrid w:val="0"/>
        </w:rPr>
        <w:t>vyhláška č. 73/2010 Sb. o stanovení vyhrazených elektrických technických zařízení, jejich zařazení do tříd a skupin a o bližších podmínkách jejich bezpečnosti,</w:t>
      </w:r>
      <w:r w:rsidRPr="004368DD">
        <w:t xml:space="preserve"> vyhláška ČÚBP č. 85/1978 Sb., o kontrolách, revizích a zkouškách plynových zařízení, ve znění pozdějších předpisů, nařízení vlády č. 378/2001 Sb., kterým se stanoví požadavky na bezpečný provoz a užívání strojů, technických zařízení, přístrojů a nářadí, ve znění pozdějších předpisů, zákon č. 258/2000 Sb., o ochraně veřejného zdraví, ve znění pozdějších předpisů a jeho prováděcí předpisy, zákon č. 251/2005 Sb., o inspekci práce, ve znění pozdějších předpisů., zákon č. 22/1997 Sb., o technických požadavcích na výrobky, ve znění pozdějších předpisů, příslušné technické normy.</w:t>
      </w:r>
    </w:p>
    <w:p w:rsidR="008A4D72" w:rsidRPr="004368DD" w:rsidRDefault="008A4D72" w:rsidP="008A4D72">
      <w:pPr>
        <w:numPr>
          <w:ilvl w:val="1"/>
          <w:numId w:val="5"/>
        </w:numPr>
        <w:tabs>
          <w:tab w:val="clear" w:pos="1080"/>
          <w:tab w:val="num" w:pos="851"/>
        </w:tabs>
        <w:ind w:left="851" w:hanging="425"/>
        <w:jc w:val="both"/>
      </w:pPr>
      <w:r w:rsidRPr="004368DD">
        <w:rPr>
          <w:b/>
        </w:rPr>
        <w:t xml:space="preserve">V oblasti POŽÁRNÍ OCHRANA </w:t>
      </w:r>
      <w:r w:rsidRPr="004368DD">
        <w:t>– zákon č. 133/1985 Sb., o požární ochraně, ve znění pozdějších předpisů, zejména § 4 až § 22, vyhláška č. 246/2001 Sb., o stanovení podmínek požární bezpečnosti a výkonu státního požárního dozoru (vyhláška o požární prevenci), ve znění pozdějších předpisů, zejména (§ 1 až § 44) a příslušné technické normy zejména ČSN 73 0873 - Zásobování požární vodou.</w:t>
      </w:r>
    </w:p>
    <w:p w:rsidR="008A4D72" w:rsidRPr="004368DD" w:rsidRDefault="008A4D72" w:rsidP="008A4D72">
      <w:pPr>
        <w:numPr>
          <w:ilvl w:val="0"/>
          <w:numId w:val="5"/>
        </w:numPr>
        <w:jc w:val="both"/>
      </w:pPr>
      <w:r w:rsidRPr="004368DD">
        <w:t>Nájemce je povinen při výkonu svého práva nájmu provozovat pouze ta zařízení, která jsou revidovaná a způsobilá k bezpečnému provozu podle platných bezpečnostních předpisů a která jsou schválena k prodeji a provozu v České republice dle zákona č. 22/1997 Sb., o technických požadavcích na výrobky, ve znění pozdějších předpisů.</w:t>
      </w:r>
    </w:p>
    <w:p w:rsidR="008A4D72" w:rsidRPr="004368DD" w:rsidRDefault="008A4D72" w:rsidP="008A4D72">
      <w:pPr>
        <w:numPr>
          <w:ilvl w:val="0"/>
          <w:numId w:val="5"/>
        </w:numPr>
        <w:jc w:val="both"/>
      </w:pPr>
      <w:r w:rsidRPr="004368DD">
        <w:t>Nájemce se zavazuje:</w:t>
      </w:r>
    </w:p>
    <w:p w:rsidR="008A4D72" w:rsidRPr="004368DD" w:rsidRDefault="008A4D72" w:rsidP="008A4D72">
      <w:pPr>
        <w:numPr>
          <w:ilvl w:val="1"/>
          <w:numId w:val="5"/>
        </w:numPr>
        <w:tabs>
          <w:tab w:val="clear" w:pos="1080"/>
          <w:tab w:val="num" w:pos="851"/>
        </w:tabs>
        <w:ind w:left="851" w:hanging="425"/>
        <w:jc w:val="both"/>
      </w:pPr>
      <w:r w:rsidRPr="004368DD">
        <w:t>dodržovat bezpečnostní, protipožární, hygienické a jiné obecně závazné předpisy včetně zajištění předepsaných kontrol a revizí na vlastních zařízeních,</w:t>
      </w:r>
    </w:p>
    <w:p w:rsidR="008A4D72" w:rsidRPr="004368DD" w:rsidRDefault="008A4D72" w:rsidP="008A4D72">
      <w:pPr>
        <w:numPr>
          <w:ilvl w:val="1"/>
          <w:numId w:val="5"/>
        </w:numPr>
        <w:tabs>
          <w:tab w:val="clear" w:pos="1080"/>
          <w:tab w:val="num" w:pos="851"/>
        </w:tabs>
        <w:ind w:left="851" w:hanging="425"/>
        <w:jc w:val="both"/>
      </w:pPr>
      <w:r w:rsidRPr="004368DD">
        <w:t>strpět kontrolu předmětu nájmu,</w:t>
      </w:r>
    </w:p>
    <w:p w:rsidR="008A4D72" w:rsidRPr="004368DD" w:rsidRDefault="008A4D72" w:rsidP="008A4D72">
      <w:pPr>
        <w:numPr>
          <w:ilvl w:val="1"/>
          <w:numId w:val="5"/>
        </w:numPr>
        <w:tabs>
          <w:tab w:val="clear" w:pos="1080"/>
          <w:tab w:val="num" w:pos="851"/>
        </w:tabs>
        <w:ind w:left="851" w:hanging="425"/>
        <w:jc w:val="both"/>
      </w:pPr>
      <w:r w:rsidRPr="004368DD">
        <w:t>vynaložit maximální úsilí na udržení bezpečnosti a požární ochrany budovy a ostatních uživatelů prostor a budovy. V případě, že pronajímatel obdrží od ostatních nájemců budovy jakékoliv stížnosti ohledně porušení či nepřípustného zasahování do bezpečnosti nebo požární ochrany vzniklých jednáním ze strany zaměstnanců, návštěvníků, zákazníků či dodavatelů nájemce, pak nájemce bezodkladně přijme jakákoliv opatření za účelem nápravy ve věci jakékoliv takové stížnosti, která budou odůvodněně nutná, popřípadě taková, která mu určí pronajímatel.</w:t>
      </w:r>
    </w:p>
    <w:p w:rsidR="008A4D72" w:rsidRPr="004368DD" w:rsidRDefault="008A4D72" w:rsidP="008A4D72">
      <w:pPr>
        <w:numPr>
          <w:ilvl w:val="0"/>
          <w:numId w:val="5"/>
        </w:numPr>
        <w:jc w:val="both"/>
      </w:pPr>
      <w:r w:rsidRPr="004368DD">
        <w:rPr>
          <w:b/>
        </w:rPr>
        <w:t>V oblasti PO</w:t>
      </w:r>
      <w:r w:rsidRPr="004368DD">
        <w:t xml:space="preserve"> je nájemce povinen vybavit pronajaté prostory hasicími přístroji a provést jejich rozmístění v souladu s platnou legislativou. Dále je povinen zajišťovat provádění </w:t>
      </w:r>
      <w:r w:rsidRPr="004368DD">
        <w:lastRenderedPageBreak/>
        <w:t xml:space="preserve">pravidelných kontrol odborně způsobilou osobou na věcných prostředcích PO (hasicích přístrojích) </w:t>
      </w:r>
      <w:r w:rsidRPr="004368DD">
        <w:br/>
        <w:t>a na požárně bezpečnostním zařízení (nástěnném hydrantu – je-li instalován) dle § 7 a § 9 vyhlášky č. 246/2001 Sb., o požární prevenci, ve znění pozdějších předpisů.</w:t>
      </w:r>
    </w:p>
    <w:p w:rsidR="008A4D72" w:rsidRPr="004368DD" w:rsidRDefault="008A4D72" w:rsidP="008A4D72">
      <w:pPr>
        <w:numPr>
          <w:ilvl w:val="0"/>
          <w:numId w:val="5"/>
        </w:numPr>
      </w:pPr>
      <w:r w:rsidRPr="004368DD">
        <w:rPr>
          <w:b/>
        </w:rPr>
        <w:t>V oblasti BOZP na TZ</w:t>
      </w:r>
      <w:r w:rsidRPr="004368DD">
        <w:t xml:space="preserve"> je nájemce povinen zajišťovat:</w:t>
      </w:r>
    </w:p>
    <w:p w:rsidR="008A4D72" w:rsidRPr="004368DD" w:rsidRDefault="008A4D72" w:rsidP="008A4D72">
      <w:pPr>
        <w:numPr>
          <w:ilvl w:val="1"/>
          <w:numId w:val="5"/>
        </w:numPr>
      </w:pPr>
      <w:r w:rsidRPr="004368DD">
        <w:t>u plynových zařízení zabezpečovat pravidelné prohlídky, kontroly, revize, údržbu odborně způsobilými osobami tak, aby byla způsobilá provozu dle českých právních norem a předpisů. Dále zabezpečovat vedení předepsané provozní dokumentace. Obsluhu plynových zařízení zajišťovat vlastními zdravotně a odborně způsobilými zaměstnanci. Zajišťovat kontroly odvodů tepla a kouře a měření emisí dle zákona o ovzduší.</w:t>
      </w:r>
    </w:p>
    <w:p w:rsidR="008A4D72" w:rsidRPr="004368DD" w:rsidRDefault="008A4D72" w:rsidP="008A4D72">
      <w:pPr>
        <w:numPr>
          <w:ilvl w:val="1"/>
          <w:numId w:val="5"/>
        </w:numPr>
        <w:jc w:val="both"/>
      </w:pPr>
      <w:r w:rsidRPr="004368DD">
        <w:t>U zdvihacího zařízení – provádět pravidelné revize, kontroly a prohlídky odborně způsobilými osobami (RTZZ, obsluhou).  Obsluhu a manipulaci pak zajišťovat vlastními zdravotně a odborně způsobilými zaměstnanci – jeřábníky a vazači.</w:t>
      </w:r>
    </w:p>
    <w:p w:rsidR="008A4D72" w:rsidRPr="004368DD" w:rsidRDefault="008A4D72" w:rsidP="008A4D72">
      <w:pPr>
        <w:numPr>
          <w:ilvl w:val="1"/>
          <w:numId w:val="5"/>
        </w:numPr>
        <w:jc w:val="both"/>
      </w:pPr>
      <w:r w:rsidRPr="004368DD">
        <w:rPr>
          <w:b/>
        </w:rPr>
        <w:t>Na elektrických zařízeních včetně osvětlení</w:t>
      </w:r>
      <w:r w:rsidRPr="004368DD">
        <w:t>, která jsou součástí pronajatých prostor, je povinen zabezpečovat pravidelné prohlídky, kontroly, revize, údržbu odborně způsobilými osobami tak, aby byla způsobilá provozu dle českých právních norem a předpisů, týká se také zařízení na ochranu před atmosférickou a elektrostatické energii. Týká se také elektrických zařízení příslušejících ke strojním zařízením nájemce. Obsluhu elektrických zařízení zajišťovat vlastními zdravotně a odborně způsobilými zaměstnanci.</w:t>
      </w:r>
    </w:p>
    <w:p w:rsidR="008A4D72" w:rsidRPr="004368DD" w:rsidRDefault="008A4D72" w:rsidP="008A4D72">
      <w:pPr>
        <w:numPr>
          <w:ilvl w:val="0"/>
          <w:numId w:val="5"/>
        </w:numPr>
        <w:jc w:val="both"/>
      </w:pPr>
      <w:r w:rsidRPr="004368DD">
        <w:rPr>
          <w:b/>
        </w:rPr>
        <w:t>Z důvodu ochrany životního prostředí</w:t>
      </w:r>
      <w:r w:rsidRPr="004368DD">
        <w:t xml:space="preserve"> je nájemce povinen dodržovat tuto platnou legislativu: zákon č. 254/2001 Sb., o vodách, ve znění pozdějších předpisů a jeho prováděcí vyhlášky, dále zákon č. 201/2012 Sb., o ochraně ovzduší, ve znění pozdějších předpisů.</w:t>
      </w:r>
    </w:p>
    <w:p w:rsidR="008A4D72" w:rsidRPr="004368DD" w:rsidRDefault="008A4D72" w:rsidP="008A4D72">
      <w:pPr>
        <w:numPr>
          <w:ilvl w:val="0"/>
          <w:numId w:val="5"/>
        </w:numPr>
        <w:jc w:val="both"/>
      </w:pPr>
      <w:r w:rsidRPr="004368DD">
        <w:rPr>
          <w:b/>
        </w:rPr>
        <w:t>Z hlediska řádného chodu odpadového hospodářství</w:t>
      </w:r>
      <w:r w:rsidRPr="004368DD">
        <w:t xml:space="preserve"> je nájemce povinen dodržovat zákon č. 185/2001 Sb., o odpadech a o změně některých dalších zákonů, ve znění pozdějších předpisů, a jeho prováděcí vyhlášku č. 381/2001 Sb., vyhlášku č. 383/2001 Sb., o podrobnostech nakládání s odpady, ve znění pozdějších předpisů, vyhlášku č. 94/2016 Sb., o hodnocení nebezpečných vlastností odpadů, ve znění pozdějších předpisů, jako samostatný původce odpadů.</w:t>
      </w:r>
    </w:p>
    <w:p w:rsidR="008A4D72" w:rsidRPr="004368DD" w:rsidRDefault="008A4D72" w:rsidP="008A4D72">
      <w:pPr>
        <w:numPr>
          <w:ilvl w:val="0"/>
          <w:numId w:val="5"/>
        </w:numPr>
        <w:spacing w:after="360"/>
        <w:ind w:left="357" w:hanging="357"/>
        <w:jc w:val="both"/>
        <w:rPr>
          <w:strike/>
        </w:rPr>
      </w:pPr>
      <w:r w:rsidRPr="004368DD">
        <w:rPr>
          <w:b/>
        </w:rPr>
        <w:t>V ostatních oblastech</w:t>
      </w:r>
      <w:r w:rsidRPr="004368DD">
        <w:t xml:space="preserve"> souvisejících se zajištěním BOZP a PO je povinen zajistit pronajímateli předání dokumentace dle § 101 odst. 3 zákoníku práce.</w:t>
      </w:r>
    </w:p>
    <w:p w:rsidR="008A4D72" w:rsidRPr="004368DD" w:rsidRDefault="008A4D72" w:rsidP="008A4D72">
      <w:pPr>
        <w:jc w:val="center"/>
        <w:rPr>
          <w:b/>
        </w:rPr>
      </w:pPr>
    </w:p>
    <w:p w:rsidR="008A4D72" w:rsidRPr="004368DD" w:rsidRDefault="008A4D72" w:rsidP="008A4D72">
      <w:pPr>
        <w:jc w:val="center"/>
        <w:rPr>
          <w:b/>
        </w:rPr>
      </w:pPr>
      <w:r w:rsidRPr="004368DD">
        <w:rPr>
          <w:b/>
        </w:rPr>
        <w:t>VII.</w:t>
      </w:r>
    </w:p>
    <w:p w:rsidR="008A4D72" w:rsidRPr="004368DD" w:rsidRDefault="008A4D72" w:rsidP="008A4D72">
      <w:pPr>
        <w:jc w:val="center"/>
        <w:rPr>
          <w:b/>
        </w:rPr>
      </w:pPr>
      <w:r w:rsidRPr="004368DD">
        <w:rPr>
          <w:b/>
        </w:rPr>
        <w:t>Povinnosti pronajímatele</w:t>
      </w:r>
    </w:p>
    <w:p w:rsidR="008A4D72" w:rsidRPr="004368DD" w:rsidRDefault="008A4D72" w:rsidP="008A4D72">
      <w:pPr>
        <w:jc w:val="center"/>
        <w:rPr>
          <w:b/>
        </w:rPr>
      </w:pPr>
    </w:p>
    <w:p w:rsidR="008A4D72" w:rsidRPr="004368DD" w:rsidRDefault="008A4D72" w:rsidP="008A4D72">
      <w:pPr>
        <w:spacing w:after="120"/>
        <w:jc w:val="both"/>
      </w:pPr>
      <w:r w:rsidRPr="004368DD">
        <w:t>Pronajímatel prohlašuje, že předmět nájmu je podle stavebního zákona stavebně určen k užívání v souladu s účelem smlouvy. Pronajímatel se zavazuje zajišťovat pro nájemce v uvedeném předmětu nájmu a při činnostech, jež tento provozuje zejména: plný a nerušený výkon nájemcových práv.</w:t>
      </w:r>
    </w:p>
    <w:p w:rsidR="008A4D72" w:rsidRPr="004368DD" w:rsidRDefault="008A4D72" w:rsidP="008A4D72">
      <w:pPr>
        <w:numPr>
          <w:ilvl w:val="0"/>
          <w:numId w:val="11"/>
        </w:numPr>
        <w:tabs>
          <w:tab w:val="clear" w:pos="720"/>
          <w:tab w:val="num" w:pos="426"/>
        </w:tabs>
        <w:ind w:left="426" w:hanging="426"/>
        <w:jc w:val="both"/>
      </w:pPr>
      <w:r w:rsidRPr="004368DD">
        <w:rPr>
          <w:b/>
        </w:rPr>
        <w:t>V oblasti požární ochrany</w:t>
      </w:r>
      <w:r w:rsidRPr="004368DD">
        <w:t xml:space="preserve"> je pronajímatel povinen zabezpečit dodržování zejména následujících právních předpisů a norem a jejich ustanovení při činnostech provozovaných pronajímatelem a ostatními nájemci, které by mohly mít vliv na činnost a předmět nájmu nájemce, a to zákona č. 133/1985 Sb., o požární ochraně, ve znění pozdějších předpisů, zejména § 4 až § 22, vyhlášky č. 246/2001 Sb., o stanovení podmínek požární bezpečnosti a výkonu státního požárního dozoru (vyhláška o požární prevenci) ve znění pozdějších předpisů, (zejména § 1 až § 44), příslušné technické normy řešících problematiku PO při jeho činnosti, zejména ČSN 73 0873 – zásobování požární vodou. </w:t>
      </w:r>
    </w:p>
    <w:p w:rsidR="008A4D72" w:rsidRPr="004368DD" w:rsidRDefault="008A4D72" w:rsidP="008A4D72">
      <w:pPr>
        <w:numPr>
          <w:ilvl w:val="0"/>
          <w:numId w:val="11"/>
        </w:numPr>
        <w:tabs>
          <w:tab w:val="clear" w:pos="720"/>
          <w:tab w:val="num" w:pos="426"/>
        </w:tabs>
        <w:ind w:left="426" w:hanging="426"/>
      </w:pPr>
      <w:r w:rsidRPr="004368DD">
        <w:rPr>
          <w:b/>
        </w:rPr>
        <w:lastRenderedPageBreak/>
        <w:t>V oblasti BOZP</w:t>
      </w:r>
      <w:r w:rsidRPr="004368DD">
        <w:t xml:space="preserve"> je pronajímatel povinen zabezpečit dodržování zejména následujících právních předpisů a norem a jejich ustanovení při činnostech provozovaných pronajímatelem a ostatními nájemci, které by mohly mít vliv na činnost a předmět nájmu nájemce, a to: zákona č. 262/2006 Sb., zákoník práce, ve  znění pozdějších předpisů, zákona č. 309/2006 Sb., kterým se upravují další požadavky bezpečnosti a ochrany zdraví při práci v pracovně právních vztazích a o zajištění bezpečnosti a ochrany zdraví při činnosti nebo poskytování služeb mimo pracovně právní vztahy, ve  znění pozdějších předpisů, nařízení vlády č. 101/2005 Sb., o podrobnějších požadavcích na pracoviště a pracovní prostředí, ve znění pozdějších předpisů, vyhlášek č. 18, 19, 21/1979 Sb., ve znění pozdějších předpisů, </w:t>
      </w:r>
      <w:r w:rsidRPr="004368DD">
        <w:rPr>
          <w:bCs/>
          <w:snapToGrid w:val="0"/>
        </w:rPr>
        <w:t>vyhláška č. 73/2010 Sb. o stanovení vyhrazených elektrických technických zařízení, jejich zařazení do tříd a skupin a o bližších podmínkách jejich bezpečnosti,</w:t>
      </w:r>
      <w:r w:rsidRPr="004368DD">
        <w:t xml:space="preserve"> vyhláška č. 85/1978 Sb., o kontrolách, revizích a zkouškách plynových zařízení, ve znění pozdějších předpisů, nařízení vlády č. 378/2001 Sb., kterým se stanoví bližší požadavky na bezpečný provoz a používání strojů, technických zařízení, přístrojů a nářadí, ve znění pozdějších předpisů, zákona č. 258/2000 Sb., o ochraně veřejného zdraví, ve znění pozdějších předpisů a jeho prováděcích předpisů, zákona č. 251/2005 Sb., o inspekci práce, ve znění pozdějších předpisů, zákona č. 22/1997 Sb., o technických požadavcích na výrobky a o změněn a doplnění některých zákonů, ve znění pozdějších předpisů a příslušných technických norem.</w:t>
      </w:r>
    </w:p>
    <w:p w:rsidR="008A4D72" w:rsidRPr="004368DD" w:rsidRDefault="008A4D72" w:rsidP="008A4D72">
      <w:pPr>
        <w:numPr>
          <w:ilvl w:val="0"/>
          <w:numId w:val="11"/>
        </w:numPr>
        <w:tabs>
          <w:tab w:val="clear" w:pos="720"/>
          <w:tab w:val="num" w:pos="426"/>
        </w:tabs>
        <w:spacing w:after="360"/>
        <w:ind w:left="426" w:hanging="426"/>
        <w:jc w:val="both"/>
      </w:pPr>
      <w:r w:rsidRPr="004368DD">
        <w:rPr>
          <w:b/>
        </w:rPr>
        <w:t>V ostatních oblastech</w:t>
      </w:r>
      <w:r w:rsidRPr="004368DD">
        <w:t xml:space="preserve"> souvisejících se zajištěním BOZP a PO je povinen pronajímatel zajistit nájemci předání dokumentace dle § 101 odst. 3 zákoníku práce.</w:t>
      </w:r>
    </w:p>
    <w:p w:rsidR="008A4D72" w:rsidRPr="004368DD" w:rsidRDefault="008A4D72" w:rsidP="008A4D72">
      <w:pPr>
        <w:pStyle w:val="Textvbloku1"/>
        <w:ind w:left="0" w:right="0"/>
        <w:jc w:val="center"/>
        <w:rPr>
          <w:b/>
        </w:rPr>
      </w:pPr>
    </w:p>
    <w:p w:rsidR="008A4D72" w:rsidRPr="004368DD" w:rsidRDefault="008A4D72" w:rsidP="008A4D72">
      <w:pPr>
        <w:pStyle w:val="Textvbloku1"/>
        <w:ind w:left="0" w:right="0"/>
        <w:jc w:val="center"/>
        <w:rPr>
          <w:b/>
        </w:rPr>
      </w:pPr>
      <w:r w:rsidRPr="004368DD">
        <w:rPr>
          <w:b/>
        </w:rPr>
        <w:t>VIII.</w:t>
      </w:r>
    </w:p>
    <w:p w:rsidR="008A4D72" w:rsidRPr="004368DD" w:rsidRDefault="008A4D72" w:rsidP="008A4D72">
      <w:pPr>
        <w:pStyle w:val="Textvbloku1"/>
        <w:spacing w:after="120"/>
        <w:ind w:left="0" w:right="0"/>
        <w:jc w:val="center"/>
        <w:rPr>
          <w:b/>
        </w:rPr>
      </w:pPr>
      <w:r w:rsidRPr="004368DD">
        <w:rPr>
          <w:b/>
        </w:rPr>
        <w:t>Ukončení nájmu</w:t>
      </w:r>
    </w:p>
    <w:p w:rsidR="008A4D72" w:rsidRPr="004368DD" w:rsidRDefault="008A4D72" w:rsidP="008A4D72">
      <w:pPr>
        <w:pStyle w:val="Textvbloku1"/>
        <w:numPr>
          <w:ilvl w:val="0"/>
          <w:numId w:val="6"/>
        </w:numPr>
        <w:ind w:right="0"/>
        <w:jc w:val="both"/>
      </w:pPr>
      <w:r w:rsidRPr="004368DD">
        <w:t xml:space="preserve">Smluvní vztah nájmu založený touto smlouvou může zaniknout: </w:t>
      </w:r>
    </w:p>
    <w:p w:rsidR="008A4D72" w:rsidRPr="004368DD" w:rsidRDefault="008A4D72" w:rsidP="008A4D72">
      <w:pPr>
        <w:pStyle w:val="Textvbloku1"/>
        <w:numPr>
          <w:ilvl w:val="0"/>
          <w:numId w:val="7"/>
        </w:numPr>
        <w:ind w:right="0"/>
        <w:jc w:val="both"/>
        <w:rPr>
          <w:b/>
        </w:rPr>
      </w:pPr>
      <w:r w:rsidRPr="004368DD">
        <w:rPr>
          <w:b/>
        </w:rPr>
        <w:t xml:space="preserve">Písemnou dohodou smluvních stran. </w:t>
      </w:r>
    </w:p>
    <w:p w:rsidR="008A4D72" w:rsidRPr="004368DD" w:rsidRDefault="008A4D72" w:rsidP="008A4D72">
      <w:pPr>
        <w:pStyle w:val="Textvbloku1"/>
        <w:numPr>
          <w:ilvl w:val="0"/>
          <w:numId w:val="7"/>
        </w:numPr>
        <w:ind w:right="0"/>
        <w:jc w:val="both"/>
      </w:pPr>
      <w:r w:rsidRPr="004368DD">
        <w:rPr>
          <w:b/>
        </w:rPr>
        <w:t>Písemnou výpovědí.</w:t>
      </w:r>
      <w:r w:rsidRPr="004368DD">
        <w:t xml:space="preserve"> Smluvní strany jsou oprávněny tuto smlouvu vypovědět, a to </w:t>
      </w:r>
      <w:r w:rsidRPr="004368DD">
        <w:br/>
        <w:t xml:space="preserve">i bez udání důvodu. Výpovědní </w:t>
      </w:r>
      <w:r w:rsidR="00A45F21" w:rsidRPr="004368DD">
        <w:t>doba</w:t>
      </w:r>
      <w:r w:rsidRPr="004368DD">
        <w:t xml:space="preserve"> činí 3 kalendářní měsíce a počíná běžet prvním dnem kalendářního měsíce, následujícího po měsíci, v němž byla výpověď druhé smluvní straně doručena. Ustanovení čl. IV. odst. </w:t>
      </w:r>
      <w:r w:rsidR="0038082C" w:rsidRPr="004368DD">
        <w:t>9</w:t>
      </w:r>
      <w:r w:rsidRPr="004368DD">
        <w:t xml:space="preserve"> této smlouvy zůstává nedotčeno.</w:t>
      </w:r>
    </w:p>
    <w:p w:rsidR="008A4D72" w:rsidRPr="004368DD" w:rsidRDefault="008A4D72" w:rsidP="008A4D72">
      <w:pPr>
        <w:pStyle w:val="Textvbloku3"/>
        <w:numPr>
          <w:ilvl w:val="0"/>
          <w:numId w:val="7"/>
        </w:numPr>
        <w:ind w:right="0"/>
        <w:jc w:val="both"/>
      </w:pPr>
      <w:r w:rsidRPr="004368DD">
        <w:rPr>
          <w:b/>
        </w:rPr>
        <w:t>Odstoupením od smlouvy</w:t>
      </w:r>
      <w:r w:rsidRPr="004368DD">
        <w:t>. Odstoupit od smlouvy je oprávněna každá ze smluvních stran, a to z důvodů stanovených obecně závaznými právními předpisy, zejm. zákonem č. 89/2012 Sb., občanský zákoník. Právní účinky odstoupení nastávají okamžikem doručení tohoto odstoupení druhé smluvní straně.</w:t>
      </w:r>
    </w:p>
    <w:p w:rsidR="008A4D72" w:rsidRPr="004368DD" w:rsidRDefault="008A4D72" w:rsidP="008A4D72">
      <w:pPr>
        <w:pStyle w:val="Textvbloku3"/>
        <w:numPr>
          <w:ilvl w:val="0"/>
          <w:numId w:val="7"/>
        </w:numPr>
        <w:ind w:right="0"/>
        <w:jc w:val="both"/>
      </w:pPr>
      <w:r w:rsidRPr="004368DD">
        <w:rPr>
          <w:b/>
        </w:rPr>
        <w:t>Odstoupením od smlouvy</w:t>
      </w:r>
      <w:r w:rsidRPr="004368DD">
        <w:t xml:space="preserve"> ze strany pronajímatele v případě, že nájemce, který je v prodlení s úhradou nájemného, nesplní svou povinnost ani v náhradní 15-denní lhůtě, která mu k tomu byla pronajímatelem k úhradě dlužného nájemného poskytnuta, a dále v případě jiného hrubého porušení povinností z nájmu prostor vyplývajících. Právní účinky odstoupení nastávají okamžikem doručení tohoto odstoupení nájemci. Ustanovení předchozího odstavce zůstává nedotčeno.</w:t>
      </w:r>
    </w:p>
    <w:p w:rsidR="008A4D72" w:rsidRPr="004368DD" w:rsidRDefault="008A4D72" w:rsidP="008A4D72">
      <w:pPr>
        <w:pStyle w:val="Textvbloku1"/>
        <w:ind w:left="720" w:right="0"/>
        <w:jc w:val="both"/>
      </w:pPr>
      <w:r w:rsidRPr="004368DD">
        <w:t xml:space="preserve"> </w:t>
      </w:r>
    </w:p>
    <w:p w:rsidR="008A4D72" w:rsidRPr="004368DD" w:rsidRDefault="008A4D72" w:rsidP="008A4D72">
      <w:pPr>
        <w:pStyle w:val="Textvbloku1"/>
        <w:numPr>
          <w:ilvl w:val="0"/>
          <w:numId w:val="6"/>
        </w:numPr>
        <w:spacing w:after="360"/>
        <w:ind w:left="357" w:right="0" w:hanging="357"/>
        <w:jc w:val="both"/>
      </w:pPr>
      <w:r w:rsidRPr="004368DD">
        <w:t xml:space="preserve">Nájemce je povinen do 15-ti kalendářních dnů od zániku smlouvy pronajaté nemovitosti vyklidit a předat pronajímateli v řádném a dalšího užívání schopném stavu. Pronajímatel </w:t>
      </w:r>
      <w:r w:rsidRPr="004368DD">
        <w:br/>
        <w:t xml:space="preserve">i nájemce vyrovnají do 30-ti kalendářních dnů od zániku smlouvy veškeré závazky z této smlouvy vyplývající.  </w:t>
      </w:r>
    </w:p>
    <w:p w:rsidR="008A4D72" w:rsidRPr="004368DD" w:rsidRDefault="008A4D72" w:rsidP="008A4D72">
      <w:pPr>
        <w:pStyle w:val="Textvbloku1"/>
        <w:ind w:left="0" w:right="0"/>
        <w:jc w:val="center"/>
        <w:rPr>
          <w:b/>
        </w:rPr>
      </w:pPr>
      <w:r w:rsidRPr="004368DD">
        <w:rPr>
          <w:b/>
        </w:rPr>
        <w:t>IX.</w:t>
      </w:r>
    </w:p>
    <w:p w:rsidR="008A4D72" w:rsidRPr="004368DD" w:rsidRDefault="008A4D72" w:rsidP="008A4D72">
      <w:pPr>
        <w:pStyle w:val="Textvbloku1"/>
        <w:spacing w:after="120"/>
        <w:ind w:left="0" w:right="0"/>
        <w:jc w:val="center"/>
        <w:rPr>
          <w:b/>
        </w:rPr>
      </w:pPr>
      <w:r w:rsidRPr="004368DD">
        <w:rPr>
          <w:b/>
        </w:rPr>
        <w:t xml:space="preserve">Platnost a účinnost smlouvy, Doba nájmu </w:t>
      </w:r>
    </w:p>
    <w:p w:rsidR="008A4D72" w:rsidRPr="004368DD" w:rsidRDefault="008A4D72" w:rsidP="008A4D72">
      <w:pPr>
        <w:pStyle w:val="Textvbloku1"/>
        <w:numPr>
          <w:ilvl w:val="0"/>
          <w:numId w:val="8"/>
        </w:numPr>
        <w:ind w:right="0"/>
        <w:jc w:val="both"/>
      </w:pPr>
      <w:r w:rsidRPr="004368DD">
        <w:lastRenderedPageBreak/>
        <w:t xml:space="preserve">Tato smlouva nabývá platnosti dnem podpisu oběma smluvními stranami. </w:t>
      </w:r>
    </w:p>
    <w:p w:rsidR="008A4D72" w:rsidRPr="004368DD" w:rsidRDefault="008A4D72" w:rsidP="008A4D72">
      <w:pPr>
        <w:pStyle w:val="Textvbloku1"/>
        <w:numPr>
          <w:ilvl w:val="0"/>
          <w:numId w:val="8"/>
        </w:numPr>
        <w:ind w:right="0"/>
        <w:jc w:val="both"/>
      </w:pPr>
      <w:r w:rsidRPr="004368DD">
        <w:t>Tato smlouva nabývá účinnosti d</w:t>
      </w:r>
      <w:r w:rsidR="009C1A29" w:rsidRPr="004368DD">
        <w:t xml:space="preserve">nem 1. </w:t>
      </w:r>
      <w:r w:rsidR="00F276D8" w:rsidRPr="004368DD">
        <w:t>3</w:t>
      </w:r>
      <w:r w:rsidRPr="004368DD">
        <w:t>. 20</w:t>
      </w:r>
      <w:r w:rsidR="00F276D8" w:rsidRPr="004368DD">
        <w:t>20</w:t>
      </w:r>
      <w:r w:rsidRPr="004368DD">
        <w:t>.</w:t>
      </w:r>
    </w:p>
    <w:p w:rsidR="008A4D72" w:rsidRPr="004368DD" w:rsidRDefault="008A4D72" w:rsidP="008A4D72">
      <w:pPr>
        <w:pStyle w:val="Textvbloku1"/>
        <w:numPr>
          <w:ilvl w:val="0"/>
          <w:numId w:val="8"/>
        </w:numPr>
        <w:spacing w:after="360"/>
        <w:ind w:left="357" w:right="0" w:hanging="357"/>
        <w:jc w:val="both"/>
      </w:pPr>
      <w:r w:rsidRPr="004368DD">
        <w:t xml:space="preserve">Tato smlouva se uzavírá na </w:t>
      </w:r>
      <w:r w:rsidR="00F276D8" w:rsidRPr="004368DD">
        <w:t>dobu určitou a to do 28.2</w:t>
      </w:r>
      <w:r w:rsidRPr="004368DD">
        <w:t>.</w:t>
      </w:r>
      <w:r w:rsidR="00F276D8" w:rsidRPr="004368DD">
        <w:t>2025</w:t>
      </w:r>
    </w:p>
    <w:p w:rsidR="008A4D72" w:rsidRPr="004368DD" w:rsidRDefault="008A4D72" w:rsidP="008A4D72">
      <w:pPr>
        <w:pStyle w:val="Textvbloku1"/>
        <w:spacing w:after="360"/>
        <w:ind w:left="357" w:right="0"/>
        <w:jc w:val="both"/>
      </w:pPr>
    </w:p>
    <w:p w:rsidR="008A4D72" w:rsidRPr="004368DD" w:rsidRDefault="008A4D72" w:rsidP="008A4D72">
      <w:pPr>
        <w:pStyle w:val="Textvbloku1"/>
        <w:tabs>
          <w:tab w:val="left" w:pos="4125"/>
          <w:tab w:val="center" w:pos="4536"/>
        </w:tabs>
        <w:ind w:left="0" w:right="0"/>
        <w:rPr>
          <w:b/>
        </w:rPr>
      </w:pPr>
      <w:r w:rsidRPr="004368DD">
        <w:rPr>
          <w:b/>
        </w:rPr>
        <w:tab/>
      </w:r>
      <w:r w:rsidRPr="004368DD">
        <w:rPr>
          <w:b/>
        </w:rPr>
        <w:tab/>
        <w:t>X.</w:t>
      </w:r>
    </w:p>
    <w:p w:rsidR="008A4D72" w:rsidRPr="004368DD" w:rsidRDefault="008A4D72" w:rsidP="008A4D72">
      <w:pPr>
        <w:spacing w:after="120"/>
        <w:jc w:val="center"/>
        <w:rPr>
          <w:b/>
        </w:rPr>
      </w:pPr>
      <w:r w:rsidRPr="004368DD">
        <w:rPr>
          <w:b/>
        </w:rPr>
        <w:t>Závěrečná ustanovení</w:t>
      </w:r>
    </w:p>
    <w:p w:rsidR="008A4D72" w:rsidRPr="004368DD" w:rsidRDefault="008A4D72" w:rsidP="008A4D72">
      <w:pPr>
        <w:numPr>
          <w:ilvl w:val="0"/>
          <w:numId w:val="9"/>
        </w:numPr>
        <w:jc w:val="both"/>
      </w:pPr>
      <w:r w:rsidRPr="004368DD">
        <w:t>Tato smlouva, práva a povinnosti smluvních stran a právní poměry z této smlouvy vyplývající se řídí českým právním řádem, a v jeho rámci zejména zákonem č. 89/2012 Sb., občanský zákoník.</w:t>
      </w:r>
    </w:p>
    <w:p w:rsidR="008A4D72" w:rsidRPr="004368DD" w:rsidRDefault="008A4D72" w:rsidP="008A4D72">
      <w:pPr>
        <w:pStyle w:val="Odstavecseseznamem"/>
        <w:numPr>
          <w:ilvl w:val="0"/>
          <w:numId w:val="9"/>
        </w:numPr>
        <w:spacing w:line="276" w:lineRule="auto"/>
        <w:jc w:val="both"/>
        <w:rPr>
          <w:szCs w:val="24"/>
        </w:rPr>
      </w:pPr>
      <w:r w:rsidRPr="004368DD">
        <w:rPr>
          <w:szCs w:val="24"/>
        </w:rPr>
        <w:t>Tato smlouva bude v souladu se zákonem č. 340/2015 Sb., o zvláštních podmínkách účinnosti některých smluv, uveřejňování těchto smluv a o registru smluv, uveřejněna v registru smluv.</w:t>
      </w:r>
    </w:p>
    <w:p w:rsidR="008A4D72" w:rsidRPr="004368DD" w:rsidRDefault="008A4D72" w:rsidP="008A4D72">
      <w:pPr>
        <w:pStyle w:val="Odstavecseseznamem"/>
        <w:numPr>
          <w:ilvl w:val="0"/>
          <w:numId w:val="9"/>
        </w:numPr>
        <w:spacing w:line="276" w:lineRule="auto"/>
        <w:jc w:val="both"/>
        <w:rPr>
          <w:szCs w:val="24"/>
        </w:rPr>
      </w:pPr>
      <w:r w:rsidRPr="004368DD">
        <w:rPr>
          <w:szCs w:val="24"/>
        </w:rPr>
        <w:t>Smluvní strany se dohodly, že zveřejnění v registru smluv provede pronajímatel.</w:t>
      </w:r>
    </w:p>
    <w:p w:rsidR="008A4D72" w:rsidRPr="004368DD" w:rsidRDefault="008A4D72" w:rsidP="008A4D72">
      <w:pPr>
        <w:numPr>
          <w:ilvl w:val="0"/>
          <w:numId w:val="9"/>
        </w:numPr>
        <w:jc w:val="both"/>
      </w:pPr>
      <w:r w:rsidRPr="004368DD">
        <w:t xml:space="preserve">Tuto smlouvu lze měnit pouze písemnými, vzestupně číslovanými dodatky potvrzenými oprávněnými zástupci obou smluvních stran. </w:t>
      </w:r>
    </w:p>
    <w:p w:rsidR="008A4D72" w:rsidRPr="004368DD" w:rsidRDefault="008A4D72" w:rsidP="008A4D72">
      <w:pPr>
        <w:numPr>
          <w:ilvl w:val="0"/>
          <w:numId w:val="9"/>
        </w:numPr>
        <w:jc w:val="both"/>
      </w:pPr>
      <w:r w:rsidRPr="004368DD">
        <w:t>Smlouva je vyhotovena ve 4 stejnopisech s platností originálů, přičemž pronajímatel</w:t>
      </w:r>
      <w:r w:rsidRPr="004368DD">
        <w:br/>
        <w:t>obdrží 3 vyhotovení a nájemce 1 vyhotovení.</w:t>
      </w:r>
    </w:p>
    <w:p w:rsidR="008A4D72" w:rsidRPr="004368DD" w:rsidRDefault="008A4D72" w:rsidP="008A4D72">
      <w:pPr>
        <w:numPr>
          <w:ilvl w:val="0"/>
          <w:numId w:val="9"/>
        </w:numPr>
        <w:jc w:val="both"/>
      </w:pPr>
      <w:r w:rsidRPr="004368DD">
        <w:t xml:space="preserve">Smluvní strany prohlašují, že s obsahem této smlouvy souhlasí, že byla uzavřena po vzájemném projednání dle jejich pravé a svobodné vůle, a autentičnost této smlouvy stvrzují svými podpisy. </w:t>
      </w:r>
    </w:p>
    <w:p w:rsidR="008A4D72" w:rsidRPr="004368DD" w:rsidRDefault="008A4D72" w:rsidP="008A4D72">
      <w:pPr>
        <w:jc w:val="both"/>
      </w:pPr>
    </w:p>
    <w:p w:rsidR="008A4D72" w:rsidRPr="004368DD" w:rsidRDefault="008A4D72" w:rsidP="008A4D72">
      <w:pPr>
        <w:jc w:val="both"/>
      </w:pPr>
    </w:p>
    <w:p w:rsidR="008A4D72" w:rsidRPr="004368DD" w:rsidRDefault="008A4D72" w:rsidP="008A4D72">
      <w:pPr>
        <w:jc w:val="both"/>
      </w:pPr>
      <w:r w:rsidRPr="004368DD">
        <w:t>V Kyjově dne …………………</w:t>
      </w:r>
      <w:r w:rsidRPr="004368DD">
        <w:tab/>
      </w:r>
      <w:r w:rsidRPr="004368DD">
        <w:tab/>
      </w:r>
      <w:r w:rsidRPr="004368DD">
        <w:tab/>
      </w:r>
      <w:r w:rsidRPr="004368DD">
        <w:tab/>
        <w:t xml:space="preserve">V Kyjově dne ………………… </w:t>
      </w:r>
    </w:p>
    <w:p w:rsidR="008A4D72" w:rsidRPr="004368DD" w:rsidRDefault="008A4D72" w:rsidP="008A4D72">
      <w:pPr>
        <w:jc w:val="both"/>
      </w:pPr>
    </w:p>
    <w:p w:rsidR="00F138E3" w:rsidRPr="004368DD" w:rsidRDefault="00F138E3" w:rsidP="008A4D72">
      <w:pPr>
        <w:jc w:val="both"/>
      </w:pPr>
    </w:p>
    <w:p w:rsidR="00F138E3" w:rsidRPr="004368DD" w:rsidRDefault="00F138E3" w:rsidP="008A4D72">
      <w:pPr>
        <w:jc w:val="both"/>
      </w:pPr>
    </w:p>
    <w:p w:rsidR="00F138E3" w:rsidRPr="004368DD" w:rsidRDefault="00F138E3" w:rsidP="008A4D72">
      <w:pPr>
        <w:jc w:val="both"/>
      </w:pPr>
    </w:p>
    <w:p w:rsidR="00F138E3" w:rsidRPr="004368DD" w:rsidRDefault="00F138E3" w:rsidP="008A4D72">
      <w:pPr>
        <w:jc w:val="both"/>
      </w:pPr>
    </w:p>
    <w:p w:rsidR="00F138E3" w:rsidRPr="004368DD" w:rsidRDefault="00F138E3" w:rsidP="008A4D72">
      <w:pPr>
        <w:jc w:val="both"/>
      </w:pPr>
    </w:p>
    <w:p w:rsidR="00F138E3" w:rsidRPr="004368DD" w:rsidRDefault="00F138E3" w:rsidP="008A4D72">
      <w:pPr>
        <w:jc w:val="both"/>
      </w:pPr>
    </w:p>
    <w:p w:rsidR="008A4D72" w:rsidRPr="004368DD" w:rsidRDefault="008A4D72" w:rsidP="008A4D72">
      <w:pPr>
        <w:jc w:val="both"/>
      </w:pPr>
      <w:r w:rsidRPr="004368DD">
        <w:t>…………………………………..</w:t>
      </w:r>
      <w:r w:rsidRPr="004368DD">
        <w:tab/>
      </w:r>
      <w:r w:rsidRPr="004368DD">
        <w:tab/>
      </w:r>
      <w:r w:rsidRPr="004368DD">
        <w:tab/>
      </w:r>
      <w:r w:rsidRPr="004368DD">
        <w:tab/>
        <w:t>……………………………………</w:t>
      </w:r>
    </w:p>
    <w:p w:rsidR="008A4D72" w:rsidRPr="004368DD" w:rsidRDefault="008A4D72" w:rsidP="008A4D72">
      <w:pPr>
        <w:jc w:val="both"/>
      </w:pPr>
      <w:r w:rsidRPr="004368DD">
        <w:t xml:space="preserve">           Mgr. Ladislav Pavluš</w:t>
      </w:r>
      <w:r w:rsidRPr="004368DD">
        <w:tab/>
      </w:r>
      <w:r w:rsidRPr="004368DD">
        <w:tab/>
      </w:r>
      <w:r w:rsidRPr="004368DD">
        <w:tab/>
        <w:t xml:space="preserve">                                   </w:t>
      </w:r>
      <w:r w:rsidR="008D2E52" w:rsidRPr="004368DD">
        <w:t>Ing. Andrea Rivolová</w:t>
      </w:r>
    </w:p>
    <w:p w:rsidR="008A4D72" w:rsidRPr="004368DD" w:rsidRDefault="008A4D72" w:rsidP="008A4D72">
      <w:pPr>
        <w:pStyle w:val="Textvbloku1"/>
        <w:ind w:left="0" w:right="0"/>
        <w:jc w:val="both"/>
      </w:pPr>
      <w:r w:rsidRPr="004368DD">
        <w:t xml:space="preserve">            ředitel MKS Kyjov                                </w:t>
      </w:r>
      <w:r w:rsidR="00B13259" w:rsidRPr="004368DD">
        <w:t xml:space="preserve">                                </w:t>
      </w:r>
      <w:r w:rsidR="006121EF" w:rsidRPr="004368DD">
        <w:t>předsedkyně spolku</w:t>
      </w:r>
    </w:p>
    <w:p w:rsidR="008A4D72" w:rsidRPr="004368DD" w:rsidRDefault="008A4D72" w:rsidP="008A4D72">
      <w:pPr>
        <w:pStyle w:val="Textvbloku1"/>
        <w:ind w:left="0" w:right="0"/>
        <w:jc w:val="both"/>
      </w:pPr>
    </w:p>
    <w:p w:rsidR="008A4D72" w:rsidRPr="004368DD" w:rsidRDefault="008A4D72" w:rsidP="008A4D72">
      <w:pPr>
        <w:pStyle w:val="Textvbloku1"/>
        <w:ind w:left="0" w:right="0"/>
        <w:jc w:val="both"/>
      </w:pPr>
    </w:p>
    <w:p w:rsidR="008A4D72" w:rsidRPr="004368DD" w:rsidRDefault="008A4D72" w:rsidP="008A4D72">
      <w:pPr>
        <w:pStyle w:val="Textvbloku1"/>
        <w:ind w:left="0" w:right="0"/>
        <w:jc w:val="both"/>
      </w:pPr>
      <w:r w:rsidRPr="004368DD">
        <w:t>Město Kyjov, jakožto vlastník předmětu nájmu dle této smlouvy, souhlasí s uzavřením této smlouvy.</w:t>
      </w:r>
    </w:p>
    <w:p w:rsidR="008A4D72" w:rsidRPr="004368DD" w:rsidRDefault="008A4D72" w:rsidP="008A4D72">
      <w:pPr>
        <w:pStyle w:val="Textvbloku1"/>
        <w:ind w:left="0" w:right="0"/>
        <w:jc w:val="both"/>
      </w:pPr>
    </w:p>
    <w:p w:rsidR="008A4D72" w:rsidRPr="004368DD" w:rsidRDefault="008A4D72" w:rsidP="008A4D72">
      <w:pPr>
        <w:pStyle w:val="Textvbloku1"/>
        <w:ind w:left="0" w:right="0"/>
        <w:jc w:val="both"/>
      </w:pPr>
      <w:r w:rsidRPr="004368DD">
        <w:t>V Kyjově dne ……………………………</w:t>
      </w:r>
    </w:p>
    <w:p w:rsidR="008A4D72" w:rsidRPr="004368DD" w:rsidRDefault="008A4D72" w:rsidP="008A4D72">
      <w:pPr>
        <w:pStyle w:val="Textvbloku1"/>
        <w:ind w:left="0" w:right="0"/>
        <w:jc w:val="both"/>
      </w:pPr>
    </w:p>
    <w:p w:rsidR="008A4D72" w:rsidRPr="004368DD" w:rsidRDefault="008A4D72" w:rsidP="008A4D72">
      <w:pPr>
        <w:pStyle w:val="Textvbloku1"/>
        <w:ind w:left="0" w:right="0"/>
        <w:jc w:val="both"/>
      </w:pPr>
    </w:p>
    <w:p w:rsidR="008A4D72" w:rsidRPr="004368DD" w:rsidRDefault="008A4D72" w:rsidP="008A4D72">
      <w:pPr>
        <w:pStyle w:val="Textvbloku1"/>
        <w:ind w:left="0" w:right="0"/>
        <w:jc w:val="both"/>
      </w:pPr>
    </w:p>
    <w:p w:rsidR="008A4D72" w:rsidRPr="004368DD" w:rsidRDefault="008A4D72" w:rsidP="008A4D72">
      <w:pPr>
        <w:pStyle w:val="Textvbloku1"/>
        <w:ind w:left="0" w:right="0"/>
        <w:jc w:val="right"/>
      </w:pPr>
      <w:r w:rsidRPr="004368DD">
        <w:t>……………………………………</w:t>
      </w:r>
    </w:p>
    <w:p w:rsidR="008A4D72" w:rsidRPr="004368DD" w:rsidRDefault="008A4D72" w:rsidP="008A4D72">
      <w:pPr>
        <w:pStyle w:val="Textvbloku1"/>
        <w:tabs>
          <w:tab w:val="left" w:pos="6237"/>
        </w:tabs>
        <w:ind w:left="0" w:right="0"/>
      </w:pPr>
      <w:r w:rsidRPr="004368DD">
        <w:tab/>
      </w:r>
      <w:r w:rsidR="00F138E3" w:rsidRPr="004368DD">
        <w:t>Mgr.</w:t>
      </w:r>
      <w:r w:rsidRPr="004368DD">
        <w:t xml:space="preserve"> František Lukl, MPA</w:t>
      </w:r>
    </w:p>
    <w:p w:rsidR="00D86613" w:rsidRDefault="008A4D72" w:rsidP="008A38C2">
      <w:pPr>
        <w:pStyle w:val="Textvbloku1"/>
        <w:tabs>
          <w:tab w:val="left" w:pos="7088"/>
        </w:tabs>
        <w:ind w:left="0" w:right="0"/>
      </w:pPr>
      <w:r w:rsidRPr="004368DD">
        <w:t xml:space="preserve">                </w:t>
      </w:r>
      <w:r w:rsidR="00F138E3" w:rsidRPr="004368DD">
        <w:t xml:space="preserve">                                                                                        </w:t>
      </w:r>
      <w:r w:rsidRPr="004368DD">
        <w:t xml:space="preserve">   starosta města Kyjova</w:t>
      </w:r>
    </w:p>
    <w:sectPr w:rsidR="00D86613" w:rsidSect="00F138E3">
      <w:headerReference w:type="default" r:id="rId8"/>
      <w:footerReference w:type="even" r:id="rId9"/>
      <w:footerReference w:type="default" r:id="rId10"/>
      <w:pgSz w:w="11906" w:h="16838"/>
      <w:pgMar w:top="851" w:right="1418" w:bottom="851" w:left="1418" w:header="709" w:footer="709" w:gutter="0"/>
      <w:pgNumType w:start="1"/>
      <w:cols w:space="709"/>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1EAF" w:rsidRDefault="00221EAF">
      <w:r>
        <w:separator/>
      </w:r>
    </w:p>
  </w:endnote>
  <w:endnote w:type="continuationSeparator" w:id="0">
    <w:p w:rsidR="00221EAF" w:rsidRDefault="00221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1752" w:rsidRDefault="0038500F" w:rsidP="007D1752">
    <w:pPr>
      <w:pStyle w:val="Zpat"/>
      <w:framePr w:wrap="around" w:vAnchor="text" w:hAnchor="margin" w:xAlign="right" w:y="1"/>
      <w:rPr>
        <w:rStyle w:val="slostrnky"/>
      </w:rPr>
    </w:pPr>
    <w:r>
      <w:rPr>
        <w:rStyle w:val="slostrnky"/>
      </w:rPr>
      <w:fldChar w:fldCharType="begin"/>
    </w:r>
    <w:r w:rsidR="008D7245">
      <w:rPr>
        <w:rStyle w:val="slostrnky"/>
      </w:rPr>
      <w:instrText xml:space="preserve">PAGE  </w:instrText>
    </w:r>
    <w:r>
      <w:rPr>
        <w:rStyle w:val="slostrnky"/>
      </w:rPr>
      <w:fldChar w:fldCharType="end"/>
    </w:r>
  </w:p>
  <w:p w:rsidR="007D1752" w:rsidRDefault="00221EAF" w:rsidP="007D1752">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1752" w:rsidRDefault="008D7245" w:rsidP="007D1752">
    <w:pPr>
      <w:pStyle w:val="Zpat"/>
      <w:framePr w:wrap="around" w:vAnchor="text" w:hAnchor="margin" w:xAlign="right" w:y="1"/>
      <w:rPr>
        <w:rStyle w:val="slostrnky"/>
      </w:rPr>
    </w:pPr>
    <w:r>
      <w:rPr>
        <w:rStyle w:val="slostrnky"/>
      </w:rPr>
      <w:t xml:space="preserve">                                                                                 </w:t>
    </w:r>
  </w:p>
  <w:p w:rsidR="007D1752" w:rsidRDefault="008D7245" w:rsidP="007D1752">
    <w:pPr>
      <w:pStyle w:val="Zpat"/>
      <w:framePr w:wrap="around" w:vAnchor="text" w:hAnchor="margin" w:xAlign="right" w:y="1"/>
      <w:ind w:right="360"/>
      <w:rPr>
        <w:rStyle w:val="slostrnky"/>
      </w:rPr>
    </w:pPr>
    <w:r>
      <w:rPr>
        <w:rStyle w:val="slostrnky"/>
      </w:rPr>
      <w:t xml:space="preserve">  </w:t>
    </w:r>
  </w:p>
  <w:p w:rsidR="007D1752" w:rsidRDefault="00221EAF" w:rsidP="007D1752">
    <w:pPr>
      <w:pStyle w:val="Zpat"/>
      <w:framePr w:wrap="around" w:vAnchor="text" w:hAnchor="margin" w:xAlign="right" w:y="1"/>
      <w:rPr>
        <w:rStyle w:val="slostrnky"/>
      </w:rPr>
    </w:pPr>
  </w:p>
  <w:p w:rsidR="007D1752" w:rsidRDefault="008D7245" w:rsidP="007D1752">
    <w:pPr>
      <w:pStyle w:val="Zpat"/>
      <w:ind w:right="360"/>
    </w:pPr>
    <w:r>
      <w:tab/>
    </w:r>
    <w:r w:rsidR="0038500F">
      <w:rPr>
        <w:rStyle w:val="slostrnky"/>
      </w:rPr>
      <w:fldChar w:fldCharType="begin"/>
    </w:r>
    <w:r>
      <w:rPr>
        <w:rStyle w:val="slostrnky"/>
      </w:rPr>
      <w:instrText xml:space="preserve"> PAGE </w:instrText>
    </w:r>
    <w:r w:rsidR="0038500F">
      <w:rPr>
        <w:rStyle w:val="slostrnky"/>
      </w:rPr>
      <w:fldChar w:fldCharType="separate"/>
    </w:r>
    <w:r w:rsidR="00904B61">
      <w:rPr>
        <w:rStyle w:val="slostrnky"/>
        <w:noProof/>
      </w:rPr>
      <w:t>2</w:t>
    </w:r>
    <w:r w:rsidR="0038500F">
      <w:rPr>
        <w:rStyle w:val="slostrnky"/>
      </w:rPr>
      <w:fldChar w:fldCharType="end"/>
    </w:r>
    <w:r>
      <w:rPr>
        <w:rStyle w:val="slostrnky"/>
      </w:rPr>
      <w:t>/</w:t>
    </w:r>
    <w:r w:rsidR="0038500F">
      <w:rPr>
        <w:rStyle w:val="slostrnky"/>
      </w:rPr>
      <w:fldChar w:fldCharType="begin"/>
    </w:r>
    <w:r>
      <w:rPr>
        <w:rStyle w:val="slostrnky"/>
      </w:rPr>
      <w:instrText xml:space="preserve"> NUMPAGES </w:instrText>
    </w:r>
    <w:r w:rsidR="0038500F">
      <w:rPr>
        <w:rStyle w:val="slostrnky"/>
      </w:rPr>
      <w:fldChar w:fldCharType="separate"/>
    </w:r>
    <w:r w:rsidR="00904B61">
      <w:rPr>
        <w:rStyle w:val="slostrnky"/>
        <w:noProof/>
      </w:rPr>
      <w:t>8</w:t>
    </w:r>
    <w:r w:rsidR="0038500F">
      <w:rPr>
        <w:rStyle w:val="slostrnky"/>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1EAF" w:rsidRDefault="00221EAF">
      <w:r>
        <w:separator/>
      </w:r>
    </w:p>
  </w:footnote>
  <w:footnote w:type="continuationSeparator" w:id="0">
    <w:p w:rsidR="00221EAF" w:rsidRDefault="00221E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1752" w:rsidRPr="00F722F2" w:rsidRDefault="00221EAF" w:rsidP="007D1752">
    <w:pPr>
      <w:pStyle w:val="Zhlav"/>
      <w:jc w:val="center"/>
      <w:rPr>
        <w:b/>
        <w:sz w:val="26"/>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C1193"/>
    <w:multiLevelType w:val="hybridMultilevel"/>
    <w:tmpl w:val="B6F08638"/>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F270788"/>
    <w:multiLevelType w:val="hybridMultilevel"/>
    <w:tmpl w:val="AED0FEFA"/>
    <w:lvl w:ilvl="0" w:tplc="51DCBADC">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 w15:restartNumberingAfterBreak="0">
    <w:nsid w:val="1E597623"/>
    <w:multiLevelType w:val="multilevel"/>
    <w:tmpl w:val="014061E6"/>
    <w:lvl w:ilvl="0">
      <w:start w:val="1"/>
      <w:numFmt w:val="decimal"/>
      <w:lvlText w:val="%1."/>
      <w:lvlJc w:val="left"/>
      <w:pPr>
        <w:tabs>
          <w:tab w:val="num" w:pos="360"/>
        </w:tabs>
        <w:ind w:left="360" w:hanging="360"/>
      </w:pPr>
      <w:rPr>
        <w:b/>
      </w:r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3" w15:restartNumberingAfterBreak="0">
    <w:nsid w:val="1FFB268D"/>
    <w:multiLevelType w:val="hybridMultilevel"/>
    <w:tmpl w:val="CF629BD4"/>
    <w:lvl w:ilvl="0" w:tplc="32A40DDA">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 w15:restartNumberingAfterBreak="0">
    <w:nsid w:val="258E635F"/>
    <w:multiLevelType w:val="multilevel"/>
    <w:tmpl w:val="DAAEDE9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5A56F8F"/>
    <w:multiLevelType w:val="hybridMultilevel"/>
    <w:tmpl w:val="DFA69FCA"/>
    <w:lvl w:ilvl="0" w:tplc="04F2FD38">
      <w:start w:val="1"/>
      <w:numFmt w:val="decimal"/>
      <w:lvlText w:val="%1."/>
      <w:lvlJc w:val="left"/>
      <w:pPr>
        <w:tabs>
          <w:tab w:val="num" w:pos="360"/>
        </w:tabs>
        <w:ind w:left="360" w:hanging="360"/>
      </w:pPr>
      <w:rPr>
        <w:rFonts w:hint="default"/>
        <w:b/>
      </w:r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6" w15:restartNumberingAfterBreak="0">
    <w:nsid w:val="3C302AA2"/>
    <w:multiLevelType w:val="hybridMultilevel"/>
    <w:tmpl w:val="6DD88A10"/>
    <w:lvl w:ilvl="0" w:tplc="3AE6EFB4">
      <w:start w:val="1"/>
      <w:numFmt w:val="decimal"/>
      <w:lvlText w:val="%1."/>
      <w:lvlJc w:val="left"/>
      <w:pPr>
        <w:tabs>
          <w:tab w:val="num" w:pos="258"/>
        </w:tabs>
        <w:ind w:left="258" w:hanging="360"/>
      </w:pPr>
      <w:rPr>
        <w:rFonts w:hint="default"/>
        <w:b/>
      </w:rPr>
    </w:lvl>
    <w:lvl w:ilvl="1" w:tplc="04050019" w:tentative="1">
      <w:start w:val="1"/>
      <w:numFmt w:val="lowerLetter"/>
      <w:lvlText w:val="%2."/>
      <w:lvlJc w:val="left"/>
      <w:pPr>
        <w:tabs>
          <w:tab w:val="num" w:pos="978"/>
        </w:tabs>
        <w:ind w:left="978" w:hanging="360"/>
      </w:pPr>
    </w:lvl>
    <w:lvl w:ilvl="2" w:tplc="0405001B" w:tentative="1">
      <w:start w:val="1"/>
      <w:numFmt w:val="lowerRoman"/>
      <w:lvlText w:val="%3."/>
      <w:lvlJc w:val="right"/>
      <w:pPr>
        <w:tabs>
          <w:tab w:val="num" w:pos="1698"/>
        </w:tabs>
        <w:ind w:left="1698" w:hanging="180"/>
      </w:pPr>
    </w:lvl>
    <w:lvl w:ilvl="3" w:tplc="0405000F" w:tentative="1">
      <w:start w:val="1"/>
      <w:numFmt w:val="decimal"/>
      <w:lvlText w:val="%4."/>
      <w:lvlJc w:val="left"/>
      <w:pPr>
        <w:tabs>
          <w:tab w:val="num" w:pos="2418"/>
        </w:tabs>
        <w:ind w:left="2418" w:hanging="360"/>
      </w:pPr>
    </w:lvl>
    <w:lvl w:ilvl="4" w:tplc="04050019" w:tentative="1">
      <w:start w:val="1"/>
      <w:numFmt w:val="lowerLetter"/>
      <w:lvlText w:val="%5."/>
      <w:lvlJc w:val="left"/>
      <w:pPr>
        <w:tabs>
          <w:tab w:val="num" w:pos="3138"/>
        </w:tabs>
        <w:ind w:left="3138" w:hanging="360"/>
      </w:pPr>
    </w:lvl>
    <w:lvl w:ilvl="5" w:tplc="0405001B" w:tentative="1">
      <w:start w:val="1"/>
      <w:numFmt w:val="lowerRoman"/>
      <w:lvlText w:val="%6."/>
      <w:lvlJc w:val="right"/>
      <w:pPr>
        <w:tabs>
          <w:tab w:val="num" w:pos="3858"/>
        </w:tabs>
        <w:ind w:left="3858" w:hanging="180"/>
      </w:pPr>
    </w:lvl>
    <w:lvl w:ilvl="6" w:tplc="0405000F" w:tentative="1">
      <w:start w:val="1"/>
      <w:numFmt w:val="decimal"/>
      <w:lvlText w:val="%7."/>
      <w:lvlJc w:val="left"/>
      <w:pPr>
        <w:tabs>
          <w:tab w:val="num" w:pos="4578"/>
        </w:tabs>
        <w:ind w:left="4578" w:hanging="360"/>
      </w:pPr>
    </w:lvl>
    <w:lvl w:ilvl="7" w:tplc="04050019" w:tentative="1">
      <w:start w:val="1"/>
      <w:numFmt w:val="lowerLetter"/>
      <w:lvlText w:val="%8."/>
      <w:lvlJc w:val="left"/>
      <w:pPr>
        <w:tabs>
          <w:tab w:val="num" w:pos="5298"/>
        </w:tabs>
        <w:ind w:left="5298" w:hanging="360"/>
      </w:pPr>
    </w:lvl>
    <w:lvl w:ilvl="8" w:tplc="0405001B" w:tentative="1">
      <w:start w:val="1"/>
      <w:numFmt w:val="lowerRoman"/>
      <w:lvlText w:val="%9."/>
      <w:lvlJc w:val="right"/>
      <w:pPr>
        <w:tabs>
          <w:tab w:val="num" w:pos="6018"/>
        </w:tabs>
        <w:ind w:left="6018" w:hanging="180"/>
      </w:pPr>
    </w:lvl>
  </w:abstractNum>
  <w:abstractNum w:abstractNumId="7" w15:restartNumberingAfterBreak="0">
    <w:nsid w:val="42BA29F0"/>
    <w:multiLevelType w:val="hybridMultilevel"/>
    <w:tmpl w:val="A962C260"/>
    <w:lvl w:ilvl="0" w:tplc="9000C98A">
      <w:start w:val="1"/>
      <w:numFmt w:val="decimal"/>
      <w:lvlText w:val="%1."/>
      <w:lvlJc w:val="left"/>
      <w:pPr>
        <w:tabs>
          <w:tab w:val="num" w:pos="360"/>
        </w:tabs>
        <w:ind w:left="360" w:hanging="360"/>
      </w:pPr>
      <w:rPr>
        <w:rFonts w:hint="default"/>
        <w:b/>
        <w:strike w:val="0"/>
        <w:color w:val="auto"/>
      </w:rPr>
    </w:lvl>
    <w:lvl w:ilvl="1" w:tplc="04050017">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8" w15:restartNumberingAfterBreak="0">
    <w:nsid w:val="49C01032"/>
    <w:multiLevelType w:val="hybridMultilevel"/>
    <w:tmpl w:val="639CADD6"/>
    <w:lvl w:ilvl="0" w:tplc="D3BEACEA">
      <w:start w:val="1"/>
      <w:numFmt w:val="bullet"/>
      <w:lvlText w:val=""/>
      <w:lvlJc w:val="left"/>
      <w:pPr>
        <w:tabs>
          <w:tab w:val="num" w:pos="720"/>
        </w:tabs>
        <w:ind w:left="720" w:hanging="360"/>
      </w:pPr>
      <w:rPr>
        <w:rFonts w:ascii="Symbol" w:eastAsia="Times New Roman" w:hAnsi="Symbol" w:cs="Times New Roman" w:hint="default"/>
      </w:rPr>
    </w:lvl>
    <w:lvl w:ilvl="1" w:tplc="BCC0C932">
      <w:start w:val="1"/>
      <w:numFmt w:val="bullet"/>
      <w:lvlText w:val="o"/>
      <w:lvlJc w:val="left"/>
      <w:pPr>
        <w:tabs>
          <w:tab w:val="num" w:pos="1440"/>
        </w:tabs>
        <w:ind w:left="1440" w:hanging="360"/>
      </w:pPr>
      <w:rPr>
        <w:rFonts w:ascii="Courier New" w:hAnsi="Courier New" w:cs="Courier New" w:hint="default"/>
        <w:b/>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0D13224"/>
    <w:multiLevelType w:val="hybridMultilevel"/>
    <w:tmpl w:val="C10C6D20"/>
    <w:lvl w:ilvl="0" w:tplc="052E2CEA">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0" w15:restartNumberingAfterBreak="0">
    <w:nsid w:val="620C3761"/>
    <w:multiLevelType w:val="hybridMultilevel"/>
    <w:tmpl w:val="629EE334"/>
    <w:lvl w:ilvl="0" w:tplc="FCF04AF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67B67AAE"/>
    <w:multiLevelType w:val="hybridMultilevel"/>
    <w:tmpl w:val="D9CC1D94"/>
    <w:lvl w:ilvl="0" w:tplc="2EA010CA">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2" w15:restartNumberingAfterBreak="0">
    <w:nsid w:val="6E296F04"/>
    <w:multiLevelType w:val="hybridMultilevel"/>
    <w:tmpl w:val="240E9C54"/>
    <w:lvl w:ilvl="0" w:tplc="E0EC725A">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3" w15:restartNumberingAfterBreak="0">
    <w:nsid w:val="7C924ED2"/>
    <w:multiLevelType w:val="hybridMultilevel"/>
    <w:tmpl w:val="392000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
  </w:num>
  <w:num w:numId="2">
    <w:abstractNumId w:val="12"/>
  </w:num>
  <w:num w:numId="3">
    <w:abstractNumId w:val="6"/>
  </w:num>
  <w:num w:numId="4">
    <w:abstractNumId w:val="1"/>
  </w:num>
  <w:num w:numId="5">
    <w:abstractNumId w:val="7"/>
  </w:num>
  <w:num w:numId="6">
    <w:abstractNumId w:val="5"/>
  </w:num>
  <w:num w:numId="7">
    <w:abstractNumId w:val="8"/>
  </w:num>
  <w:num w:numId="8">
    <w:abstractNumId w:val="3"/>
  </w:num>
  <w:num w:numId="9">
    <w:abstractNumId w:val="9"/>
  </w:num>
  <w:num w:numId="10">
    <w:abstractNumId w:val="11"/>
  </w:num>
  <w:num w:numId="11">
    <w:abstractNumId w:val="0"/>
  </w:num>
  <w:num w:numId="12">
    <w:abstractNumId w:val="4"/>
  </w:num>
  <w:num w:numId="13">
    <w:abstractNumId w:val="1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D72"/>
    <w:rsid w:val="00023461"/>
    <w:rsid w:val="00053781"/>
    <w:rsid w:val="00054ECD"/>
    <w:rsid w:val="00077476"/>
    <w:rsid w:val="00085623"/>
    <w:rsid w:val="000A5DEC"/>
    <w:rsid w:val="000A7FF5"/>
    <w:rsid w:val="000F76BE"/>
    <w:rsid w:val="00132790"/>
    <w:rsid w:val="002035D9"/>
    <w:rsid w:val="002211DE"/>
    <w:rsid w:val="00221EAF"/>
    <w:rsid w:val="002950A1"/>
    <w:rsid w:val="002A75AE"/>
    <w:rsid w:val="002E14FD"/>
    <w:rsid w:val="0038030E"/>
    <w:rsid w:val="0038082C"/>
    <w:rsid w:val="0038500F"/>
    <w:rsid w:val="004368DD"/>
    <w:rsid w:val="00470AF7"/>
    <w:rsid w:val="004836E9"/>
    <w:rsid w:val="004A5A20"/>
    <w:rsid w:val="004F0026"/>
    <w:rsid w:val="00583751"/>
    <w:rsid w:val="005F6F73"/>
    <w:rsid w:val="00606A9C"/>
    <w:rsid w:val="006121EF"/>
    <w:rsid w:val="00657B64"/>
    <w:rsid w:val="006A1DAE"/>
    <w:rsid w:val="007F17A5"/>
    <w:rsid w:val="008A165D"/>
    <w:rsid w:val="008A38C2"/>
    <w:rsid w:val="008A4D72"/>
    <w:rsid w:val="008D2E52"/>
    <w:rsid w:val="008D7245"/>
    <w:rsid w:val="00904B61"/>
    <w:rsid w:val="00916714"/>
    <w:rsid w:val="009353BF"/>
    <w:rsid w:val="00997BD4"/>
    <w:rsid w:val="009C1A29"/>
    <w:rsid w:val="009D0B30"/>
    <w:rsid w:val="00A1626F"/>
    <w:rsid w:val="00A37DDC"/>
    <w:rsid w:val="00A43D86"/>
    <w:rsid w:val="00A45F21"/>
    <w:rsid w:val="00B13259"/>
    <w:rsid w:val="00B730CD"/>
    <w:rsid w:val="00C459C5"/>
    <w:rsid w:val="00C72D53"/>
    <w:rsid w:val="00C72D5B"/>
    <w:rsid w:val="00CD7B8F"/>
    <w:rsid w:val="00CF1F80"/>
    <w:rsid w:val="00CF7B51"/>
    <w:rsid w:val="00D06B28"/>
    <w:rsid w:val="00D413B7"/>
    <w:rsid w:val="00D86613"/>
    <w:rsid w:val="00DB1C66"/>
    <w:rsid w:val="00E342EF"/>
    <w:rsid w:val="00E470CE"/>
    <w:rsid w:val="00E84A0C"/>
    <w:rsid w:val="00E86429"/>
    <w:rsid w:val="00F138E3"/>
    <w:rsid w:val="00F276D8"/>
    <w:rsid w:val="00F452E1"/>
    <w:rsid w:val="00F9690A"/>
    <w:rsid w:val="00FF670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0FFD2"/>
  <w15:docId w15:val="{B3B8E72C-8FD7-41CF-A870-92DD1359D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A4D72"/>
    <w:pPr>
      <w:spacing w:after="0" w:line="240" w:lineRule="auto"/>
    </w:pPr>
    <w:rPr>
      <w:rFonts w:ascii="Times New Roman" w:eastAsia="Times New Roman" w:hAnsi="Times New Roman" w:cs="Times New Roman"/>
      <w:sz w:val="24"/>
      <w:szCs w:val="20"/>
      <w:lang w:eastAsia="cs-CZ"/>
    </w:rPr>
  </w:style>
  <w:style w:type="paragraph" w:styleId="Nadpis3">
    <w:name w:val="heading 3"/>
    <w:basedOn w:val="Normln"/>
    <w:next w:val="Normln"/>
    <w:link w:val="Nadpis3Char"/>
    <w:qFormat/>
    <w:rsid w:val="008A4D72"/>
    <w:pPr>
      <w:keepNext/>
      <w:outlineLvl w:val="2"/>
    </w:pPr>
    <w:rPr>
      <w: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rsid w:val="008A4D72"/>
    <w:rPr>
      <w:rFonts w:ascii="Times New Roman" w:eastAsia="Times New Roman" w:hAnsi="Times New Roman" w:cs="Times New Roman"/>
      <w:i/>
      <w:sz w:val="24"/>
      <w:szCs w:val="20"/>
      <w:lang w:eastAsia="cs-CZ"/>
    </w:rPr>
  </w:style>
  <w:style w:type="paragraph" w:styleId="Zpat">
    <w:name w:val="footer"/>
    <w:basedOn w:val="Normln"/>
    <w:link w:val="ZpatChar"/>
    <w:rsid w:val="008A4D72"/>
    <w:pPr>
      <w:tabs>
        <w:tab w:val="center" w:pos="4536"/>
        <w:tab w:val="right" w:pos="9072"/>
      </w:tabs>
    </w:pPr>
  </w:style>
  <w:style w:type="character" w:customStyle="1" w:styleId="ZpatChar">
    <w:name w:val="Zápatí Char"/>
    <w:basedOn w:val="Standardnpsmoodstavce"/>
    <w:link w:val="Zpat"/>
    <w:rsid w:val="008A4D72"/>
    <w:rPr>
      <w:rFonts w:ascii="Times New Roman" w:eastAsia="Times New Roman" w:hAnsi="Times New Roman" w:cs="Times New Roman"/>
      <w:sz w:val="24"/>
      <w:szCs w:val="20"/>
      <w:lang w:eastAsia="cs-CZ"/>
    </w:rPr>
  </w:style>
  <w:style w:type="paragraph" w:customStyle="1" w:styleId="Titul">
    <w:name w:val="Titul"/>
    <w:basedOn w:val="Normln"/>
    <w:rsid w:val="008A4D72"/>
    <w:pPr>
      <w:jc w:val="center"/>
    </w:pPr>
    <w:rPr>
      <w:rFonts w:ascii="Bookman Old Style" w:hAnsi="Bookman Old Style" w:cs="Bookman Old Style"/>
      <w:b/>
      <w:i/>
      <w:sz w:val="28"/>
    </w:rPr>
  </w:style>
  <w:style w:type="paragraph" w:styleId="Zkladntext">
    <w:name w:val="Body Text"/>
    <w:basedOn w:val="Normln"/>
    <w:link w:val="ZkladntextChar"/>
    <w:rsid w:val="008A4D72"/>
    <w:rPr>
      <w:rFonts w:ascii="Bookman Old Style" w:hAnsi="Bookman Old Style" w:cs="Bookman Old Style"/>
      <w:sz w:val="26"/>
    </w:rPr>
  </w:style>
  <w:style w:type="character" w:customStyle="1" w:styleId="ZkladntextChar">
    <w:name w:val="Základní text Char"/>
    <w:basedOn w:val="Standardnpsmoodstavce"/>
    <w:link w:val="Zkladntext"/>
    <w:rsid w:val="008A4D72"/>
    <w:rPr>
      <w:rFonts w:ascii="Bookman Old Style" w:eastAsia="Times New Roman" w:hAnsi="Bookman Old Style" w:cs="Bookman Old Style"/>
      <w:sz w:val="26"/>
      <w:szCs w:val="20"/>
      <w:lang w:eastAsia="cs-CZ"/>
    </w:rPr>
  </w:style>
  <w:style w:type="paragraph" w:customStyle="1" w:styleId="Textvbloku1">
    <w:name w:val="Text v bloku1"/>
    <w:basedOn w:val="Normln"/>
    <w:rsid w:val="008A4D72"/>
    <w:pPr>
      <w:tabs>
        <w:tab w:val="left" w:pos="8976"/>
      </w:tabs>
      <w:ind w:left="-102" w:right="7091"/>
    </w:pPr>
  </w:style>
  <w:style w:type="paragraph" w:styleId="Textvbloku">
    <w:name w:val="Block Text"/>
    <w:basedOn w:val="Normln"/>
    <w:rsid w:val="008A4D72"/>
    <w:pPr>
      <w:tabs>
        <w:tab w:val="left" w:pos="8976"/>
      </w:tabs>
      <w:ind w:left="-102" w:right="7091"/>
    </w:pPr>
  </w:style>
  <w:style w:type="character" w:styleId="slostrnky">
    <w:name w:val="page number"/>
    <w:basedOn w:val="Standardnpsmoodstavce"/>
    <w:rsid w:val="008A4D72"/>
  </w:style>
  <w:style w:type="paragraph" w:styleId="Zhlav">
    <w:name w:val="header"/>
    <w:basedOn w:val="Normln"/>
    <w:link w:val="ZhlavChar"/>
    <w:rsid w:val="008A4D72"/>
    <w:pPr>
      <w:tabs>
        <w:tab w:val="center" w:pos="4536"/>
        <w:tab w:val="right" w:pos="9072"/>
      </w:tabs>
    </w:pPr>
  </w:style>
  <w:style w:type="character" w:customStyle="1" w:styleId="ZhlavChar">
    <w:name w:val="Záhlaví Char"/>
    <w:basedOn w:val="Standardnpsmoodstavce"/>
    <w:link w:val="Zhlav"/>
    <w:rsid w:val="008A4D72"/>
    <w:rPr>
      <w:rFonts w:ascii="Times New Roman" w:eastAsia="Times New Roman" w:hAnsi="Times New Roman" w:cs="Times New Roman"/>
      <w:sz w:val="24"/>
      <w:szCs w:val="20"/>
      <w:lang w:eastAsia="cs-CZ"/>
    </w:rPr>
  </w:style>
  <w:style w:type="paragraph" w:styleId="Odstavecseseznamem">
    <w:name w:val="List Paragraph"/>
    <w:basedOn w:val="Normln"/>
    <w:uiPriority w:val="34"/>
    <w:qFormat/>
    <w:rsid w:val="008A4D72"/>
    <w:pPr>
      <w:ind w:left="720"/>
      <w:contextualSpacing/>
    </w:pPr>
  </w:style>
  <w:style w:type="paragraph" w:customStyle="1" w:styleId="Textvbloku2">
    <w:name w:val="Text v bloku2"/>
    <w:basedOn w:val="Normln"/>
    <w:rsid w:val="008A4D72"/>
    <w:pPr>
      <w:tabs>
        <w:tab w:val="left" w:pos="8976"/>
      </w:tabs>
      <w:ind w:left="-102" w:right="7091"/>
    </w:pPr>
  </w:style>
  <w:style w:type="paragraph" w:customStyle="1" w:styleId="Textvbloku3">
    <w:name w:val="Text v bloku3"/>
    <w:basedOn w:val="Normln"/>
    <w:rsid w:val="008A4D72"/>
    <w:pPr>
      <w:tabs>
        <w:tab w:val="left" w:pos="8976"/>
      </w:tabs>
      <w:ind w:left="-102" w:right="7091"/>
    </w:pPr>
  </w:style>
  <w:style w:type="character" w:customStyle="1" w:styleId="nowrap">
    <w:name w:val="nowrap"/>
    <w:rsid w:val="008A4D72"/>
  </w:style>
  <w:style w:type="character" w:styleId="Odkaznakoment">
    <w:name w:val="annotation reference"/>
    <w:basedOn w:val="Standardnpsmoodstavce"/>
    <w:uiPriority w:val="99"/>
    <w:semiHidden/>
    <w:unhideWhenUsed/>
    <w:rsid w:val="000F76BE"/>
    <w:rPr>
      <w:sz w:val="16"/>
      <w:szCs w:val="16"/>
    </w:rPr>
  </w:style>
  <w:style w:type="paragraph" w:styleId="Textkomente">
    <w:name w:val="annotation text"/>
    <w:basedOn w:val="Normln"/>
    <w:link w:val="TextkomenteChar"/>
    <w:uiPriority w:val="99"/>
    <w:semiHidden/>
    <w:unhideWhenUsed/>
    <w:rsid w:val="000F76BE"/>
    <w:rPr>
      <w:sz w:val="20"/>
    </w:rPr>
  </w:style>
  <w:style w:type="character" w:customStyle="1" w:styleId="TextkomenteChar">
    <w:name w:val="Text komentáře Char"/>
    <w:basedOn w:val="Standardnpsmoodstavce"/>
    <w:link w:val="Textkomente"/>
    <w:uiPriority w:val="99"/>
    <w:semiHidden/>
    <w:rsid w:val="000F76BE"/>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0F76BE"/>
    <w:rPr>
      <w:b/>
      <w:bCs/>
    </w:rPr>
  </w:style>
  <w:style w:type="character" w:customStyle="1" w:styleId="PedmtkomenteChar">
    <w:name w:val="Předmět komentáře Char"/>
    <w:basedOn w:val="TextkomenteChar"/>
    <w:link w:val="Pedmtkomente"/>
    <w:uiPriority w:val="99"/>
    <w:semiHidden/>
    <w:rsid w:val="000F76BE"/>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0F76BE"/>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F76BE"/>
    <w:rPr>
      <w:rFonts w:ascii="Segoe UI" w:eastAsia="Times New Roman" w:hAnsi="Segoe UI" w:cs="Segoe UI"/>
      <w:sz w:val="18"/>
      <w:szCs w:val="18"/>
      <w:lang w:eastAsia="cs-CZ"/>
    </w:rPr>
  </w:style>
  <w:style w:type="paragraph" w:styleId="Normlnweb">
    <w:name w:val="Normal (Web)"/>
    <w:basedOn w:val="Normln"/>
    <w:uiPriority w:val="99"/>
    <w:semiHidden/>
    <w:unhideWhenUsed/>
    <w:rsid w:val="00606A9C"/>
    <w:pPr>
      <w:spacing w:before="100" w:beforeAutospacing="1" w:after="100" w:afterAutospacing="1"/>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9874458">
      <w:bodyDiv w:val="1"/>
      <w:marLeft w:val="0"/>
      <w:marRight w:val="0"/>
      <w:marTop w:val="0"/>
      <w:marBottom w:val="0"/>
      <w:divBdr>
        <w:top w:val="none" w:sz="0" w:space="0" w:color="auto"/>
        <w:left w:val="none" w:sz="0" w:space="0" w:color="auto"/>
        <w:bottom w:val="none" w:sz="0" w:space="0" w:color="auto"/>
        <w:right w:val="none" w:sz="0" w:space="0" w:color="auto"/>
      </w:divBdr>
    </w:div>
    <w:div w:id="515047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9FF6B9-3837-4787-AC01-C5D5ED3FF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3314</Words>
  <Characters>19557</Characters>
  <Application>Microsoft Office Word</Application>
  <DocSecurity>0</DocSecurity>
  <Lines>162</Lines>
  <Paragraphs>45</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22826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 Matyášová</dc:creator>
  <cp:lastModifiedBy>Petra Matyášová</cp:lastModifiedBy>
  <cp:revision>3</cp:revision>
  <cp:lastPrinted>2020-03-02T08:31:00Z</cp:lastPrinted>
  <dcterms:created xsi:type="dcterms:W3CDTF">2020-03-02T08:31:00Z</dcterms:created>
  <dcterms:modified xsi:type="dcterms:W3CDTF">2020-03-02T08:33:00Z</dcterms:modified>
</cp:coreProperties>
</file>