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22FE1" w14:textId="4F29B812" w:rsidR="00997893" w:rsidRDefault="003403F4" w:rsidP="00E310CC">
      <w:pPr>
        <w:pStyle w:val="Nadpis20"/>
        <w:keepNext/>
        <w:keepLines/>
        <w:shd w:val="clear" w:color="auto" w:fill="auto"/>
        <w:spacing w:after="0" w:line="280" w:lineRule="exact"/>
        <w:ind w:left="1640"/>
        <w:jc w:val="center"/>
      </w:pPr>
      <w:bookmarkStart w:id="0" w:name="bookmark0"/>
      <w:r>
        <w:t>DODATEK č.21</w:t>
      </w:r>
      <w:bookmarkEnd w:id="0"/>
    </w:p>
    <w:p w14:paraId="04D3ADB9" w14:textId="77777777" w:rsidR="00997893" w:rsidRDefault="003403F4" w:rsidP="00E310CC">
      <w:pPr>
        <w:pStyle w:val="Nadpis20"/>
        <w:keepNext/>
        <w:keepLines/>
        <w:shd w:val="clear" w:color="auto" w:fill="auto"/>
        <w:spacing w:after="531" w:line="280" w:lineRule="exact"/>
        <w:jc w:val="center"/>
      </w:pPr>
      <w:bookmarkStart w:id="1" w:name="bookmark1"/>
      <w:r>
        <w:t>ke kupní smlouvě č.15048 ze dne 01.06.2015</w:t>
      </w:r>
      <w:bookmarkEnd w:id="1"/>
    </w:p>
    <w:p w14:paraId="47BC43A9" w14:textId="77777777" w:rsidR="00997893" w:rsidRDefault="003403F4">
      <w:pPr>
        <w:pStyle w:val="Zkladntext20"/>
        <w:shd w:val="clear" w:color="auto" w:fill="auto"/>
        <w:spacing w:before="0" w:after="280" w:line="220" w:lineRule="exact"/>
      </w:pPr>
      <w:r>
        <w:t>Dále uvedeného dne, měsíce a roku uzavřeli:</w:t>
      </w:r>
    </w:p>
    <w:p w14:paraId="1C7C7FBE" w14:textId="77777777" w:rsidR="00997893" w:rsidRDefault="003403F4">
      <w:pPr>
        <w:pStyle w:val="Zkladntext20"/>
        <w:shd w:val="clear" w:color="auto" w:fill="auto"/>
        <w:spacing w:before="0" w:after="244" w:line="302" w:lineRule="exact"/>
        <w:ind w:right="1440"/>
      </w:pPr>
      <w:r>
        <w:t xml:space="preserve">TAŠ-STAPPA beton, spol. s r.o., IČ: 25593625, Sídlo: Zlín, </w:t>
      </w:r>
      <w:proofErr w:type="spellStart"/>
      <w:r>
        <w:t>Zálešná</w:t>
      </w:r>
      <w:proofErr w:type="spellEnd"/>
      <w:r>
        <w:t xml:space="preserve"> III2616, PSČ:760 01 zastoupená </w:t>
      </w:r>
      <w:proofErr w:type="spellStart"/>
      <w:r>
        <w:t>Padrta</w:t>
      </w:r>
      <w:proofErr w:type="spellEnd"/>
      <w:r>
        <w:t xml:space="preserve"> Lubomír, Tkáč Daniel jako prodávající na straně jedné</w:t>
      </w:r>
    </w:p>
    <w:p w14:paraId="6F3D4B3A" w14:textId="77777777" w:rsidR="00997893" w:rsidRDefault="003403F4">
      <w:pPr>
        <w:pStyle w:val="Zkladntext20"/>
        <w:shd w:val="clear" w:color="auto" w:fill="auto"/>
        <w:spacing w:before="0" w:after="302" w:line="298" w:lineRule="exact"/>
        <w:ind w:right="1160"/>
      </w:pPr>
      <w:r>
        <w:t>Správa a údržba silnic Zlínska, s.r.o., IČ: 26913453, Sídlo: Zlín, K Majáku 5001, PSČ:761 23 zastoupená Ing. Kutý Vladimír jako kupující na straně druhé</w:t>
      </w:r>
    </w:p>
    <w:p w14:paraId="1D7BDA8C" w14:textId="77777777" w:rsidR="00997893" w:rsidRDefault="003403F4">
      <w:pPr>
        <w:pStyle w:val="Zkladntext20"/>
        <w:shd w:val="clear" w:color="auto" w:fill="auto"/>
        <w:spacing w:before="0" w:after="532" w:line="220" w:lineRule="exact"/>
      </w:pPr>
      <w:r>
        <w:t>Tento dodatek ke kupní smlouvě č. 15048 ze dne 01.06.2015 (dále jen „kupní smlouva“):</w:t>
      </w:r>
    </w:p>
    <w:p w14:paraId="337BE4AF" w14:textId="77777777" w:rsidR="00997893" w:rsidRDefault="003403F4">
      <w:pPr>
        <w:pStyle w:val="Nadpis10"/>
        <w:keepNext/>
        <w:keepLines/>
        <w:shd w:val="clear" w:color="auto" w:fill="auto"/>
        <w:spacing w:before="0" w:after="0" w:line="240" w:lineRule="exact"/>
        <w:ind w:left="4940"/>
      </w:pPr>
      <w:bookmarkStart w:id="2" w:name="bookmark2"/>
      <w:r>
        <w:rPr>
          <w:rStyle w:val="Nadpis1TimesNewRoman"/>
          <w:rFonts w:eastAsia="Arial"/>
          <w:b/>
          <w:bCs/>
        </w:rPr>
        <w:t>1</w:t>
      </w:r>
      <w:r>
        <w:t>.</w:t>
      </w:r>
      <w:bookmarkEnd w:id="2"/>
    </w:p>
    <w:p w14:paraId="3300CD6A" w14:textId="77777777" w:rsidR="00997893" w:rsidRDefault="003403F4">
      <w:pPr>
        <w:pStyle w:val="Zkladntext30"/>
        <w:shd w:val="clear" w:color="auto" w:fill="auto"/>
        <w:spacing w:before="0" w:after="149" w:line="240" w:lineRule="exact"/>
        <w:ind w:left="3880"/>
      </w:pPr>
      <w:r>
        <w:t>Změna kupní smlouvy</w:t>
      </w:r>
    </w:p>
    <w:p w14:paraId="40D52C0E" w14:textId="77777777" w:rsidR="00997893" w:rsidRDefault="003403F4">
      <w:pPr>
        <w:pStyle w:val="Zkladntext20"/>
        <w:numPr>
          <w:ilvl w:val="0"/>
          <w:numId w:val="1"/>
        </w:numPr>
        <w:shd w:val="clear" w:color="auto" w:fill="auto"/>
        <w:tabs>
          <w:tab w:val="left" w:pos="544"/>
        </w:tabs>
        <w:spacing w:before="0" w:after="64" w:line="264" w:lineRule="exact"/>
        <w:ind w:firstLine="160"/>
      </w:pPr>
      <w:r>
        <w:t>Prodávající konstatuje, že s účinností od 1.3.2020 nabývá účinnosti nový ceník Prodávajícího, který je ve smyslu příslušných ustanovení Kupní smlouvy její přílohou a nedílnou součástí (dále jen "Nový ceník").</w:t>
      </w:r>
    </w:p>
    <w:p w14:paraId="4D07F90A" w14:textId="77777777" w:rsidR="00997893" w:rsidRDefault="003403F4">
      <w:pPr>
        <w:pStyle w:val="Zkladntext20"/>
        <w:numPr>
          <w:ilvl w:val="0"/>
          <w:numId w:val="1"/>
        </w:numPr>
        <w:shd w:val="clear" w:color="auto" w:fill="auto"/>
        <w:tabs>
          <w:tab w:val="left" w:pos="520"/>
        </w:tabs>
        <w:spacing w:before="0" w:after="56" w:line="259" w:lineRule="exact"/>
        <w:ind w:firstLine="160"/>
      </w:pPr>
      <w:r>
        <w:t>Smluvní strany sjednávají, že s účinností k 1.3.2020 se mění Kupní smlouva tak, že původní ceník se nahrazuje Novým ceníkem a tento bude dle kupní smlouvy sloužit pro určení kupní ceny jednotlivých druhů zboží a poskytnutí slev ze základní (ceníkové) ceny.</w:t>
      </w:r>
    </w:p>
    <w:p w14:paraId="45E9DA4F" w14:textId="77777777" w:rsidR="00997893" w:rsidRDefault="003403F4">
      <w:pPr>
        <w:pStyle w:val="Zkladntext20"/>
        <w:numPr>
          <w:ilvl w:val="0"/>
          <w:numId w:val="1"/>
        </w:numPr>
        <w:shd w:val="clear" w:color="auto" w:fill="auto"/>
        <w:tabs>
          <w:tab w:val="left" w:pos="529"/>
        </w:tabs>
        <w:spacing w:before="0" w:after="95" w:line="264" w:lineRule="exact"/>
        <w:ind w:firstLine="160"/>
      </w:pPr>
      <w:r>
        <w:t xml:space="preserve">Nový ceník je přílohou tohoto dodatku a s účinností od 1.3.2020 je i součástí Kupní smlouvy. Nový ceník je přístupný na </w:t>
      </w:r>
      <w:hyperlink r:id="rId7" w:history="1">
        <w:r>
          <w:rPr>
            <w:rStyle w:val="Hypertextovodkaz"/>
            <w:lang w:val="en-US" w:eastAsia="en-US" w:bidi="en-US"/>
          </w:rPr>
          <w:t>www.tas-stappa.cz</w:t>
        </w:r>
      </w:hyperlink>
      <w:r>
        <w:rPr>
          <w:lang w:val="en-US" w:eastAsia="en-US" w:bidi="en-US"/>
        </w:rPr>
        <w:t xml:space="preserve">. </w:t>
      </w:r>
      <w:r>
        <w:t>Kupující podpisem této smlouvy potvrzuje, že se seznámil s Novým ceníkem.</w:t>
      </w:r>
    </w:p>
    <w:p w14:paraId="3768F532" w14:textId="77777777" w:rsidR="00997893" w:rsidRDefault="003403F4">
      <w:pPr>
        <w:pStyle w:val="Zkladntext20"/>
        <w:numPr>
          <w:ilvl w:val="0"/>
          <w:numId w:val="1"/>
        </w:numPr>
        <w:shd w:val="clear" w:color="auto" w:fill="auto"/>
        <w:tabs>
          <w:tab w:val="left" w:pos="651"/>
        </w:tabs>
        <w:spacing w:before="0" w:after="532" w:line="220" w:lineRule="exact"/>
        <w:ind w:left="160"/>
        <w:jc w:val="both"/>
      </w:pPr>
      <w:r>
        <w:t>V ostatních ujednáních zůstává Kupní smlouva beze změn.</w:t>
      </w:r>
    </w:p>
    <w:p w14:paraId="5093599A" w14:textId="77777777" w:rsidR="00997893" w:rsidRDefault="003403F4">
      <w:pPr>
        <w:pStyle w:val="Nadpis120"/>
        <w:keepNext/>
        <w:keepLines/>
        <w:shd w:val="clear" w:color="auto" w:fill="auto"/>
        <w:spacing w:before="0" w:after="0" w:line="240" w:lineRule="exact"/>
        <w:ind w:left="4940"/>
      </w:pPr>
      <w:bookmarkStart w:id="3" w:name="bookmark3"/>
      <w:r>
        <w:rPr>
          <w:rStyle w:val="Nadpis12TimesNewRoman"/>
          <w:rFonts w:eastAsia="Arial"/>
          <w:b/>
          <w:bCs/>
        </w:rPr>
        <w:t>2</w:t>
      </w:r>
      <w:r>
        <w:t>.</w:t>
      </w:r>
      <w:bookmarkEnd w:id="3"/>
    </w:p>
    <w:p w14:paraId="3FE14C00" w14:textId="77777777" w:rsidR="00997893" w:rsidRDefault="003403F4">
      <w:pPr>
        <w:pStyle w:val="Zkladntext30"/>
        <w:shd w:val="clear" w:color="auto" w:fill="auto"/>
        <w:spacing w:before="0" w:after="140" w:line="240" w:lineRule="exact"/>
        <w:ind w:left="4000"/>
      </w:pPr>
      <w:r>
        <w:t>Závěrečná ujednání</w:t>
      </w:r>
    </w:p>
    <w:p w14:paraId="412D7AC9" w14:textId="4BC92C0F" w:rsidR="00997893" w:rsidRDefault="00203D29">
      <w:pPr>
        <w:pStyle w:val="Zkladntext20"/>
        <w:shd w:val="clear" w:color="auto" w:fill="auto"/>
        <w:spacing w:before="0" w:after="0" w:line="269" w:lineRule="exact"/>
        <w:jc w:val="both"/>
      </w:pPr>
      <w:r>
        <w:rPr>
          <w:noProof/>
        </w:rPr>
        <mc:AlternateContent>
          <mc:Choice Requires="wps">
            <w:drawing>
              <wp:anchor distT="0" distB="188595" distL="63500" distR="2005330" simplePos="0" relativeHeight="377487105" behindDoc="1" locked="0" layoutInCell="1" allowOverlap="1" wp14:anchorId="24B28A95" wp14:editId="5F7FA6C1">
                <wp:simplePos x="0" y="0"/>
                <wp:positionH relativeFrom="margin">
                  <wp:posOffset>45720</wp:posOffset>
                </wp:positionH>
                <wp:positionV relativeFrom="paragraph">
                  <wp:posOffset>861060</wp:posOffset>
                </wp:positionV>
                <wp:extent cx="1471930" cy="139700"/>
                <wp:effectExtent l="1905" t="3175" r="254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C9EA0" w14:textId="77777777" w:rsidR="00997893" w:rsidRDefault="003403F4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Ve Zlíně dne: 01.03.2020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28A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6pt;margin-top:67.8pt;width:115.9pt;height:11pt;z-index:-125829375;visibility:visible;mso-wrap-style:square;mso-width-percent:0;mso-height-percent:0;mso-wrap-distance-left:5pt;mso-wrap-distance-top:0;mso-wrap-distance-right:157.9pt;mso-wrap-distance-bottom:14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" filled="f" stroked="f">
                <v:textbox style="mso-fit-shape-to-text:t" inset="0,0,0,0">
                  <w:txbxContent>
                    <w:p w14:paraId="487C9EA0" w14:textId="77777777" w:rsidR="00997893" w:rsidRDefault="003403F4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Zkladntext2Exact"/>
                        </w:rPr>
                        <w:t>Ve Zlíně dne: 01.03.2020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48640" distL="63500" distR="865505" simplePos="0" relativeHeight="377487111" behindDoc="1" locked="0" layoutInCell="1" allowOverlap="1" wp14:anchorId="065AB760" wp14:editId="060B6B95">
                <wp:simplePos x="0" y="0"/>
                <wp:positionH relativeFrom="margin">
                  <wp:posOffset>4035425</wp:posOffset>
                </wp:positionH>
                <wp:positionV relativeFrom="paragraph">
                  <wp:posOffset>2125345</wp:posOffset>
                </wp:positionV>
                <wp:extent cx="1112520" cy="139700"/>
                <wp:effectExtent l="635" t="635" r="1270" b="2540"/>
                <wp:wrapTopAndBottom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AC427" w14:textId="77777777" w:rsidR="00997893" w:rsidRDefault="003403F4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Ing. Kutý Vladimír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AB760" id="Text Box 10" o:spid="_x0000_s1027" type="#_x0000_t202" style="position:absolute;left:0;text-align:left;margin-left:317.75pt;margin-top:167.35pt;width:87.6pt;height:11pt;z-index:-125829369;visibility:visible;mso-wrap-style:square;mso-width-percent:0;mso-height-percent:0;mso-wrap-distance-left:5pt;mso-wrap-distance-top:0;mso-wrap-distance-right:68.15pt;mso-wrap-distance-bottom:43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" filled="f" stroked="f">
                <v:textbox style="mso-fit-shape-to-text:t" inset="0,0,0,0">
                  <w:txbxContent>
                    <w:p w14:paraId="648AC427" w14:textId="77777777" w:rsidR="00997893" w:rsidRDefault="003403F4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Zkladntext2Exact"/>
                        </w:rPr>
                        <w:t>Ing. Kutý Vladimír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403F4">
        <w:t xml:space="preserve">2.1. Tento dodatek je vyhotoven ve dvou vyhotoveních, s platností originálu každého z nich, určených po jednom </w:t>
      </w:r>
      <w:proofErr w:type="spellStart"/>
      <w:r w:rsidR="003403F4">
        <w:t>paré</w:t>
      </w:r>
      <w:proofErr w:type="spellEnd"/>
      <w:r w:rsidR="003403F4">
        <w:t xml:space="preserve"> pro každou smluvní stranu.</w:t>
      </w:r>
    </w:p>
    <w:p w14:paraId="33E45276" w14:textId="0847C397" w:rsidR="00E310CC" w:rsidRDefault="00E310CC">
      <w:pPr>
        <w:pStyle w:val="Zkladntext20"/>
        <w:shd w:val="clear" w:color="auto" w:fill="auto"/>
        <w:spacing w:before="0" w:after="0" w:line="269" w:lineRule="exact"/>
        <w:jc w:val="both"/>
      </w:pPr>
    </w:p>
    <w:p w14:paraId="4427360C" w14:textId="091B3AFA" w:rsidR="00E310CC" w:rsidRDefault="00E310CC">
      <w:pPr>
        <w:pStyle w:val="Zkladntext20"/>
        <w:shd w:val="clear" w:color="auto" w:fill="auto"/>
        <w:spacing w:before="0" w:after="0" w:line="269" w:lineRule="exact"/>
        <w:jc w:val="both"/>
      </w:pPr>
      <w:r>
        <w:rPr>
          <w:noProof/>
        </w:rPr>
        <mc:AlternateContent>
          <mc:Choice Requires="wps">
            <w:drawing>
              <wp:anchor distT="0" distB="0" distL="298450" distR="1295400" simplePos="0" relativeHeight="377487107" behindDoc="1" locked="0" layoutInCell="1" allowOverlap="1" wp14:anchorId="410EC470" wp14:editId="2B34232F">
                <wp:simplePos x="0" y="0"/>
                <wp:positionH relativeFrom="margin">
                  <wp:posOffset>199390</wp:posOffset>
                </wp:positionH>
                <wp:positionV relativeFrom="paragraph">
                  <wp:posOffset>819785</wp:posOffset>
                </wp:positionV>
                <wp:extent cx="1932305" cy="1605280"/>
                <wp:effectExtent l="0" t="0" r="381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16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F04F1" w14:textId="7756AA94" w:rsidR="00997893" w:rsidRDefault="0099789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ABD889E" w14:textId="77777777" w:rsidR="00997893" w:rsidRDefault="003403F4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jednatelé společnosti TAŠ-STAPPA beton, spol. s 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EC470" id="Text Box 5" o:spid="_x0000_s1028" type="#_x0000_t202" style="position:absolute;left:0;text-align:left;margin-left:15.7pt;margin-top:64.55pt;width:152.15pt;height:126.4pt;z-index:-125829373;visibility:visible;mso-wrap-style:square;mso-width-percent:0;mso-height-percent:0;mso-wrap-distance-left:23.5pt;mso-wrap-distance-top:0;mso-wrap-distance-right:10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" filled="f" stroked="f">
                <v:textbox style="mso-fit-shape-to-text:t" inset="0,0,0,0">
                  <w:txbxContent>
                    <w:p w14:paraId="758F04F1" w14:textId="7756AA94" w:rsidR="00997893" w:rsidRDefault="0099789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0ABD889E" w14:textId="77777777" w:rsidR="00997893" w:rsidRDefault="003403F4">
                      <w:pPr>
                        <w:pStyle w:val="Titulekobrzku2"/>
                        <w:shd w:val="clear" w:color="auto" w:fill="auto"/>
                      </w:pPr>
                      <w:r>
                        <w:t>jednatelé společnosti TAŠ-STAPPA beton, spol. s r.o.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D844202" w14:textId="62E08A6E" w:rsidR="00E310CC" w:rsidRDefault="003403F4" w:rsidP="00E310CC">
      <w:pPr>
        <w:pStyle w:val="Zkladntext20"/>
        <w:shd w:val="clear" w:color="auto" w:fill="auto"/>
        <w:spacing w:before="0" w:after="122" w:line="298" w:lineRule="exact"/>
        <w:ind w:right="620"/>
      </w:pPr>
      <w:bookmarkStart w:id="4" w:name="_GoBack"/>
      <w:bookmarkEnd w:id="4"/>
      <w:r>
        <w:t xml:space="preserve">jednatel společnosti Správa a údržba silnic </w:t>
      </w:r>
      <w:proofErr w:type="spellStart"/>
      <w:proofErr w:type="gramStart"/>
      <w:r>
        <w:t>Zlínska,</w:t>
      </w:r>
      <w:r w:rsidR="00E310CC">
        <w:t>s.r.o.</w:t>
      </w:r>
      <w:proofErr w:type="spellEnd"/>
      <w:proofErr w:type="gramEnd"/>
    </w:p>
    <w:p w14:paraId="1F161A78" w14:textId="0B652C79" w:rsidR="00997893" w:rsidRDefault="00203D29" w:rsidP="00E310CC">
      <w:pPr>
        <w:pStyle w:val="Zkladntext20"/>
        <w:shd w:val="clear" w:color="auto" w:fill="auto"/>
        <w:spacing w:before="0" w:after="122" w:line="298" w:lineRule="exact"/>
        <w:ind w:right="620"/>
      </w:pPr>
      <w:r>
        <w:rPr>
          <w:noProof/>
        </w:rPr>
        <mc:AlternateContent>
          <mc:Choice Requires="wps">
            <w:drawing>
              <wp:anchor distT="426085" distB="254000" distL="63500" distR="2155190" simplePos="0" relativeHeight="377487112" behindDoc="1" locked="0" layoutInCell="1" allowOverlap="1" wp14:anchorId="613982AA" wp14:editId="06B8C9BC">
                <wp:simplePos x="0" y="0"/>
                <wp:positionH relativeFrom="margin">
                  <wp:posOffset>563880</wp:posOffset>
                </wp:positionH>
                <wp:positionV relativeFrom="paragraph">
                  <wp:posOffset>6985</wp:posOffset>
                </wp:positionV>
                <wp:extent cx="1310640" cy="139700"/>
                <wp:effectExtent l="0" t="0" r="0" b="0"/>
                <wp:wrapSquare wrapText="right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17064" w14:textId="77777777" w:rsidR="00997893" w:rsidRDefault="003403F4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jménem prodávajícího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982AA" id="Text Box 11" o:spid="_x0000_s1029" type="#_x0000_t202" style="position:absolute;margin-left:44.4pt;margin-top:.55pt;width:103.2pt;height:11pt;z-index:-125829368;visibility:visible;mso-wrap-style:square;mso-width-percent:0;mso-height-percent:0;mso-wrap-distance-left:5pt;mso-wrap-distance-top:33.55pt;mso-wrap-distance-right:169.7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" filled="f" stroked="f">
                <v:textbox style="mso-fit-shape-to-text:t" inset="0,0,0,0">
                  <w:txbxContent>
                    <w:p w14:paraId="5C217064" w14:textId="77777777" w:rsidR="00997893" w:rsidRDefault="003403F4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Zkladntext2Exact"/>
                        </w:rPr>
                        <w:t>jménem prodávajícího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310CC">
        <w:t xml:space="preserve">                                                                                                                         </w:t>
      </w:r>
      <w:r w:rsidR="003403F4">
        <w:t>jménem kupujícího</w:t>
      </w:r>
    </w:p>
    <w:sectPr w:rsidR="00997893">
      <w:pgSz w:w="11900" w:h="16840"/>
      <w:pgMar w:top="1227" w:right="1299" w:bottom="800" w:left="11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E83EC" w14:textId="77777777" w:rsidR="005D4841" w:rsidRDefault="005D4841">
      <w:r>
        <w:separator/>
      </w:r>
    </w:p>
  </w:endnote>
  <w:endnote w:type="continuationSeparator" w:id="0">
    <w:p w14:paraId="25F2138C" w14:textId="77777777" w:rsidR="005D4841" w:rsidRDefault="005D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51807" w14:textId="77777777" w:rsidR="005D4841" w:rsidRDefault="005D4841"/>
  </w:footnote>
  <w:footnote w:type="continuationSeparator" w:id="0">
    <w:p w14:paraId="1629A705" w14:textId="77777777" w:rsidR="005D4841" w:rsidRDefault="005D48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50FC3"/>
    <w:multiLevelType w:val="multilevel"/>
    <w:tmpl w:val="AD04F3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93"/>
    <w:rsid w:val="00203D29"/>
    <w:rsid w:val="003403F4"/>
    <w:rsid w:val="005D4841"/>
    <w:rsid w:val="00997893"/>
    <w:rsid w:val="00E3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661C"/>
  <w15:docId w15:val="{556BA40E-F161-4BBF-B26F-0C814801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/>
      <w:bCs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Titulekobrzku3Exact0">
    <w:name w:val="Titulek obrázku (3) Exact"/>
    <w:basedOn w:val="Titulekobrzku3Exact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TimesNewRoman">
    <w:name w:val="Nadpis #1 + Times New Roman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2TimesNewRoman">
    <w:name w:val="Nadpis #1 (2) + Times New Roman"/>
    <w:basedOn w:val="Nadpis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spacing w:val="-20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8" w:lineRule="exact"/>
      <w:jc w:val="center"/>
    </w:pPr>
    <w:rPr>
      <w:rFonts w:ascii="Arial" w:eastAsia="Arial" w:hAnsi="Arial" w:cs="Arial"/>
      <w:b/>
      <w:bCs/>
      <w:i/>
      <w:iCs/>
      <w:spacing w:val="-10"/>
      <w:sz w:val="13"/>
      <w:szCs w:val="13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68" w:lineRule="exact"/>
      <w:jc w:val="center"/>
    </w:pPr>
    <w:rPr>
      <w:rFonts w:ascii="Arial" w:eastAsia="Arial" w:hAnsi="Arial" w:cs="Arial"/>
      <w:b/>
      <w:bCs/>
      <w:i/>
      <w:iCs/>
      <w:spacing w:val="-10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60"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600" w:after="60" w:line="0" w:lineRule="atLeast"/>
      <w:outlineLvl w:val="0"/>
    </w:pPr>
    <w:rPr>
      <w:rFonts w:ascii="Arial" w:eastAsia="Arial" w:hAnsi="Arial" w:cs="Arial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31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s-stapp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SKM_C25820022814481</dc:title>
  <dc:subject/>
  <dc:creator>Sekretariat</dc:creator>
  <cp:keywords/>
  <cp:lastModifiedBy>Petra Kalová</cp:lastModifiedBy>
  <cp:revision>2</cp:revision>
  <dcterms:created xsi:type="dcterms:W3CDTF">2020-02-28T13:45:00Z</dcterms:created>
  <dcterms:modified xsi:type="dcterms:W3CDTF">2020-03-02T06:05:00Z</dcterms:modified>
</cp:coreProperties>
</file>