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5713E3" w14:textId="5277078E" w:rsidR="00A653B0" w:rsidRPr="00503C2C" w:rsidRDefault="001A1516" w:rsidP="001E6482">
      <w:pPr>
        <w:pStyle w:val="SmlouvaA"/>
        <w:outlineLvl w:val="0"/>
        <w:rPr>
          <w:sz w:val="24"/>
          <w:szCs w:val="24"/>
        </w:rPr>
      </w:pPr>
      <w:bookmarkStart w:id="0" w:name="_GoBack"/>
      <w:bookmarkEnd w:id="0"/>
      <w:r w:rsidRPr="00503C2C">
        <w:rPr>
          <w:sz w:val="24"/>
          <w:szCs w:val="24"/>
        </w:rPr>
        <w:t xml:space="preserve">Dodatek č. </w:t>
      </w:r>
      <w:r w:rsidR="00C33895" w:rsidRPr="00503C2C">
        <w:rPr>
          <w:sz w:val="24"/>
          <w:szCs w:val="24"/>
        </w:rPr>
        <w:t>1</w:t>
      </w:r>
      <w:r w:rsidRPr="00503C2C">
        <w:rPr>
          <w:sz w:val="24"/>
          <w:szCs w:val="24"/>
        </w:rPr>
        <w:t xml:space="preserve"> k</w:t>
      </w:r>
      <w:r w:rsidR="00503C2C" w:rsidRPr="00503C2C">
        <w:rPr>
          <w:sz w:val="24"/>
          <w:szCs w:val="24"/>
        </w:rPr>
        <w:t>e</w:t>
      </w:r>
      <w:r w:rsidRPr="00503C2C">
        <w:rPr>
          <w:sz w:val="24"/>
          <w:szCs w:val="24"/>
        </w:rPr>
        <w:t xml:space="preserve"> smlouvě </w:t>
      </w:r>
      <w:r w:rsidR="006608B2" w:rsidRPr="00503C2C">
        <w:rPr>
          <w:sz w:val="24"/>
          <w:szCs w:val="24"/>
        </w:rPr>
        <w:t xml:space="preserve">o nájmu prostoru sloužícího k podnikání </w:t>
      </w:r>
      <w:r w:rsidRPr="00503C2C">
        <w:rPr>
          <w:sz w:val="24"/>
          <w:szCs w:val="24"/>
        </w:rPr>
        <w:t xml:space="preserve">ze dne </w:t>
      </w:r>
      <w:r w:rsidR="006608B2" w:rsidRPr="00503C2C">
        <w:rPr>
          <w:sz w:val="24"/>
          <w:szCs w:val="24"/>
        </w:rPr>
        <w:t>18.09</w:t>
      </w:r>
      <w:r w:rsidR="008C562F" w:rsidRPr="00503C2C">
        <w:rPr>
          <w:sz w:val="24"/>
          <w:szCs w:val="24"/>
        </w:rPr>
        <w:t>.201</w:t>
      </w:r>
      <w:r w:rsidR="006608B2" w:rsidRPr="00503C2C">
        <w:rPr>
          <w:sz w:val="24"/>
          <w:szCs w:val="24"/>
        </w:rPr>
        <w:t>9</w:t>
      </w:r>
    </w:p>
    <w:p w14:paraId="0EA2B293" w14:textId="77777777" w:rsidR="00A653B0" w:rsidRPr="00B60E7D" w:rsidRDefault="00A653B0" w:rsidP="00951831">
      <w:pPr>
        <w:pStyle w:val="Zkladntext"/>
        <w:rPr>
          <w:sz w:val="20"/>
        </w:rPr>
      </w:pPr>
    </w:p>
    <w:p w14:paraId="12A97358" w14:textId="77777777" w:rsidR="00E65C44" w:rsidRPr="00B60E7D" w:rsidRDefault="00E65C44" w:rsidP="00951831">
      <w:pPr>
        <w:ind w:firstLine="708"/>
        <w:jc w:val="both"/>
      </w:pPr>
      <w:r w:rsidRPr="00B60E7D">
        <w:t xml:space="preserve">Dnešního dne, měsíce a roku se dohodli, dle svého prohlášení </w:t>
      </w:r>
      <w:r w:rsidR="00B857A7" w:rsidRPr="00B60E7D">
        <w:t>plně svéprávní</w:t>
      </w:r>
      <w:r w:rsidRPr="00B60E7D">
        <w:t>, a to</w:t>
      </w:r>
    </w:p>
    <w:p w14:paraId="09BAA474" w14:textId="77777777" w:rsidR="00AF6E02" w:rsidRPr="00B60E7D" w:rsidRDefault="00AF6E02" w:rsidP="00951831">
      <w:pPr>
        <w:jc w:val="both"/>
      </w:pPr>
    </w:p>
    <w:p w14:paraId="5843B36E" w14:textId="77777777" w:rsidR="00C33895" w:rsidRPr="00B60E7D" w:rsidRDefault="00C33895" w:rsidP="00C33895">
      <w:pPr>
        <w:jc w:val="both"/>
        <w:rPr>
          <w:b/>
          <w:bCs/>
        </w:rPr>
      </w:pPr>
      <w:r w:rsidRPr="00B60E7D">
        <w:rPr>
          <w:b/>
          <w:bCs/>
        </w:rPr>
        <w:t>1/</w:t>
      </w:r>
      <w:r w:rsidRPr="00B60E7D">
        <w:rPr>
          <w:b/>
          <w:bCs/>
        </w:rPr>
        <w:tab/>
      </w:r>
      <w:r w:rsidR="006608B2" w:rsidRPr="00B60E7D">
        <w:rPr>
          <w:b/>
          <w:bCs/>
        </w:rPr>
        <w:t>Pohřební a hřbitovní služby města Brna</w:t>
      </w:r>
      <w:r w:rsidRPr="00B60E7D">
        <w:rPr>
          <w:b/>
          <w:bCs/>
        </w:rPr>
        <w:t>, a.</w:t>
      </w:r>
      <w:r w:rsidR="006608B2" w:rsidRPr="00B60E7D">
        <w:rPr>
          <w:b/>
          <w:bCs/>
        </w:rPr>
        <w:t xml:space="preserve"> </w:t>
      </w:r>
      <w:r w:rsidRPr="00B60E7D">
        <w:rPr>
          <w:b/>
          <w:bCs/>
        </w:rPr>
        <w:t>s.</w:t>
      </w:r>
    </w:p>
    <w:p w14:paraId="38477321" w14:textId="77777777" w:rsidR="00C33895" w:rsidRPr="00B60E7D" w:rsidRDefault="00C33895" w:rsidP="00C33895">
      <w:pPr>
        <w:ind w:left="709"/>
        <w:jc w:val="both"/>
      </w:pPr>
      <w:r w:rsidRPr="00B60E7D">
        <w:t xml:space="preserve">IČ: </w:t>
      </w:r>
      <w:r w:rsidR="006608B2" w:rsidRPr="00B60E7D">
        <w:t>60713330</w:t>
      </w:r>
    </w:p>
    <w:p w14:paraId="28188F9B" w14:textId="77777777" w:rsidR="00C33895" w:rsidRPr="00B60E7D" w:rsidRDefault="00C33895" w:rsidP="00C33895">
      <w:pPr>
        <w:ind w:left="709"/>
        <w:jc w:val="both"/>
      </w:pPr>
      <w:r w:rsidRPr="00B60E7D">
        <w:t>se sídlem</w:t>
      </w:r>
      <w:r w:rsidR="006608B2" w:rsidRPr="00B60E7D">
        <w:t xml:space="preserve"> Koliště 1909/7</w:t>
      </w:r>
      <w:r w:rsidRPr="00B60E7D">
        <w:t>, 602 00 Brno</w:t>
      </w:r>
    </w:p>
    <w:p w14:paraId="514A063F" w14:textId="77777777" w:rsidR="00C33895" w:rsidRPr="00B60E7D" w:rsidRDefault="00C33895" w:rsidP="00C33895">
      <w:pPr>
        <w:ind w:left="709"/>
        <w:jc w:val="both"/>
      </w:pPr>
      <w:r w:rsidRPr="00B60E7D">
        <w:t xml:space="preserve">zastoupena Mgr. </w:t>
      </w:r>
      <w:r w:rsidR="006608B2" w:rsidRPr="00B60E7D">
        <w:t>Michalem Tomáškem</w:t>
      </w:r>
      <w:r w:rsidRPr="00B60E7D">
        <w:t xml:space="preserve">, </w:t>
      </w:r>
      <w:r w:rsidR="006608B2" w:rsidRPr="00B60E7D">
        <w:t>ředitelem společnosti</w:t>
      </w:r>
    </w:p>
    <w:p w14:paraId="1FDE9008" w14:textId="77777777" w:rsidR="00C33895" w:rsidRPr="00B60E7D" w:rsidRDefault="00C33895" w:rsidP="00C33895">
      <w:pPr>
        <w:ind w:left="709"/>
        <w:jc w:val="both"/>
      </w:pPr>
      <w:r w:rsidRPr="00B60E7D">
        <w:t xml:space="preserve">společnost zapsaná v obchodním rejstříku vedeném u Krajského soudu v Brně, oddíl B vložka </w:t>
      </w:r>
      <w:r w:rsidR="006608B2" w:rsidRPr="00B60E7D">
        <w:t>5828</w:t>
      </w:r>
    </w:p>
    <w:p w14:paraId="38484106" w14:textId="77777777" w:rsidR="00C33895" w:rsidRPr="00B60E7D" w:rsidRDefault="00C33895" w:rsidP="00C33895">
      <w:pPr>
        <w:ind w:left="709"/>
        <w:jc w:val="both"/>
      </w:pPr>
    </w:p>
    <w:p w14:paraId="46F34CE9" w14:textId="77777777" w:rsidR="00C33895" w:rsidRPr="00B60E7D" w:rsidRDefault="00C33895" w:rsidP="00C33895">
      <w:pPr>
        <w:ind w:left="709"/>
        <w:jc w:val="both"/>
      </w:pPr>
      <w:r w:rsidRPr="00B60E7D">
        <w:t>(dále jen „</w:t>
      </w:r>
      <w:r w:rsidRPr="00B60E7D">
        <w:rPr>
          <w:b/>
          <w:bCs/>
        </w:rPr>
        <w:t>pronajímatel</w:t>
      </w:r>
      <w:r w:rsidRPr="00B60E7D">
        <w:t>“)</w:t>
      </w:r>
    </w:p>
    <w:p w14:paraId="7EDA564A" w14:textId="77777777" w:rsidR="00C33895" w:rsidRPr="00B60E7D" w:rsidRDefault="00C33895" w:rsidP="00C33895">
      <w:pPr>
        <w:jc w:val="both"/>
      </w:pPr>
    </w:p>
    <w:p w14:paraId="192D584F" w14:textId="77777777" w:rsidR="00C33895" w:rsidRPr="00B60E7D" w:rsidRDefault="00C33895" w:rsidP="00503C2C">
      <w:pPr>
        <w:ind w:firstLine="708"/>
        <w:jc w:val="both"/>
      </w:pPr>
      <w:r w:rsidRPr="00B60E7D">
        <w:t>a</w:t>
      </w:r>
    </w:p>
    <w:p w14:paraId="7BA19940" w14:textId="77777777" w:rsidR="00C33895" w:rsidRPr="00B60E7D" w:rsidRDefault="00C33895" w:rsidP="00C33895">
      <w:pPr>
        <w:jc w:val="both"/>
      </w:pPr>
    </w:p>
    <w:p w14:paraId="01812231" w14:textId="77777777" w:rsidR="00C33895" w:rsidRPr="00B60E7D" w:rsidRDefault="00C33895" w:rsidP="00C33895">
      <w:pPr>
        <w:jc w:val="both"/>
        <w:rPr>
          <w:b/>
          <w:bCs/>
        </w:rPr>
      </w:pPr>
      <w:r w:rsidRPr="00B60E7D">
        <w:rPr>
          <w:b/>
          <w:bCs/>
        </w:rPr>
        <w:t>2/</w:t>
      </w:r>
      <w:r w:rsidRPr="00B60E7D">
        <w:rPr>
          <w:b/>
          <w:bCs/>
        </w:rPr>
        <w:tab/>
      </w:r>
      <w:proofErr w:type="spellStart"/>
      <w:r w:rsidR="006608B2" w:rsidRPr="00B60E7D">
        <w:rPr>
          <w:b/>
          <w:bCs/>
        </w:rPr>
        <w:t>DevCors</w:t>
      </w:r>
      <w:proofErr w:type="spellEnd"/>
      <w:r w:rsidRPr="00B60E7D">
        <w:rPr>
          <w:b/>
          <w:bCs/>
        </w:rPr>
        <w:t xml:space="preserve"> </w:t>
      </w:r>
      <w:r w:rsidR="006608B2" w:rsidRPr="00B60E7D">
        <w:rPr>
          <w:b/>
          <w:bCs/>
        </w:rPr>
        <w:t>s. r. o.</w:t>
      </w:r>
    </w:p>
    <w:p w14:paraId="520961AE" w14:textId="77777777" w:rsidR="00C33895" w:rsidRPr="00B60E7D" w:rsidRDefault="00C33895" w:rsidP="00C33895">
      <w:pPr>
        <w:ind w:left="709"/>
        <w:jc w:val="both"/>
      </w:pPr>
      <w:r w:rsidRPr="00B60E7D">
        <w:t xml:space="preserve">IČ: </w:t>
      </w:r>
      <w:r w:rsidR="006608B2" w:rsidRPr="00B60E7D">
        <w:t>08197181</w:t>
      </w:r>
    </w:p>
    <w:p w14:paraId="4CF52CAC" w14:textId="77777777" w:rsidR="00C33895" w:rsidRPr="00B60E7D" w:rsidRDefault="00C33895" w:rsidP="00C33895">
      <w:pPr>
        <w:ind w:left="709"/>
        <w:jc w:val="both"/>
      </w:pPr>
      <w:r w:rsidRPr="00B60E7D">
        <w:t>se sídlem</w:t>
      </w:r>
      <w:r w:rsidR="006608B2" w:rsidRPr="00B60E7D">
        <w:t xml:space="preserve"> Nové sady 988/2</w:t>
      </w:r>
      <w:r w:rsidRPr="00B60E7D">
        <w:t>, 602 00 Brno</w:t>
      </w:r>
    </w:p>
    <w:p w14:paraId="74BFAD54" w14:textId="6F63470A" w:rsidR="00C33895" w:rsidRPr="00B60E7D" w:rsidRDefault="00C33895" w:rsidP="00C33895">
      <w:pPr>
        <w:ind w:left="709"/>
        <w:jc w:val="both"/>
      </w:pPr>
      <w:r w:rsidRPr="00B60E7D">
        <w:t xml:space="preserve">zastoupena </w:t>
      </w:r>
      <w:r w:rsidR="006608B2" w:rsidRPr="00B60E7D">
        <w:t xml:space="preserve">Zbyňkem </w:t>
      </w:r>
      <w:proofErr w:type="spellStart"/>
      <w:r w:rsidR="006608B2" w:rsidRPr="00B60E7D">
        <w:t>Vavrošem</w:t>
      </w:r>
      <w:proofErr w:type="spellEnd"/>
      <w:r w:rsidR="00866039">
        <w:t>,</w:t>
      </w:r>
      <w:r w:rsidR="006608B2" w:rsidRPr="00B60E7D">
        <w:t xml:space="preserve"> jednatelem</w:t>
      </w:r>
      <w:r w:rsidR="00BC4755" w:rsidRPr="00B60E7D">
        <w:t>,</w:t>
      </w:r>
      <w:r w:rsidR="006608B2" w:rsidRPr="00B60E7D">
        <w:t xml:space="preserve"> a Petrem Valou, jednatelem</w:t>
      </w:r>
    </w:p>
    <w:p w14:paraId="78697077" w14:textId="77777777" w:rsidR="00C33895" w:rsidRPr="00B60E7D" w:rsidRDefault="00C33895" w:rsidP="00C33895">
      <w:pPr>
        <w:ind w:left="709"/>
        <w:jc w:val="both"/>
      </w:pPr>
      <w:r w:rsidRPr="00B60E7D">
        <w:t xml:space="preserve">společnost zapsaná v obchodním rejstříku vedeném u Krajského soudu v Brně, oddíl </w:t>
      </w:r>
      <w:r w:rsidR="006608B2" w:rsidRPr="00B60E7D">
        <w:t>C</w:t>
      </w:r>
      <w:r w:rsidRPr="00B60E7D">
        <w:t xml:space="preserve"> vložka </w:t>
      </w:r>
      <w:r w:rsidR="006608B2" w:rsidRPr="00B60E7D">
        <w:t>112371</w:t>
      </w:r>
    </w:p>
    <w:p w14:paraId="000C764D" w14:textId="77777777" w:rsidR="00C33895" w:rsidRPr="00B60E7D" w:rsidRDefault="00C33895" w:rsidP="00C33895">
      <w:pPr>
        <w:ind w:left="709"/>
        <w:jc w:val="both"/>
      </w:pPr>
    </w:p>
    <w:p w14:paraId="79231F31" w14:textId="77777777" w:rsidR="00C33895" w:rsidRPr="00B60E7D" w:rsidRDefault="00C33895" w:rsidP="00C33895">
      <w:pPr>
        <w:ind w:left="709"/>
        <w:jc w:val="both"/>
      </w:pPr>
      <w:r w:rsidRPr="00B60E7D">
        <w:t>(dále jen „</w:t>
      </w:r>
      <w:r w:rsidRPr="00B60E7D">
        <w:rPr>
          <w:b/>
          <w:bCs/>
        </w:rPr>
        <w:t>nájemce</w:t>
      </w:r>
      <w:r w:rsidRPr="00B60E7D">
        <w:t>“)</w:t>
      </w:r>
    </w:p>
    <w:p w14:paraId="537095FC" w14:textId="77777777" w:rsidR="00AF6E02" w:rsidRPr="00B60E7D" w:rsidRDefault="00AF6E02" w:rsidP="00951831">
      <w:pPr>
        <w:pStyle w:val="Zkladntext"/>
        <w:rPr>
          <w:color w:val="auto"/>
          <w:sz w:val="20"/>
        </w:rPr>
      </w:pPr>
    </w:p>
    <w:p w14:paraId="2136BD7D" w14:textId="77777777" w:rsidR="00292008" w:rsidRPr="00B60E7D" w:rsidRDefault="00EE6241" w:rsidP="00951831">
      <w:pPr>
        <w:pStyle w:val="Zkladntext"/>
        <w:jc w:val="center"/>
        <w:rPr>
          <w:b/>
          <w:color w:val="auto"/>
          <w:sz w:val="20"/>
        </w:rPr>
      </w:pPr>
      <w:r w:rsidRPr="00B60E7D">
        <w:rPr>
          <w:b/>
          <w:color w:val="auto"/>
          <w:sz w:val="20"/>
        </w:rPr>
        <w:t xml:space="preserve">a uzavřeli </w:t>
      </w:r>
      <w:r w:rsidR="001A1516" w:rsidRPr="00B60E7D">
        <w:rPr>
          <w:b/>
          <w:color w:val="auto"/>
          <w:sz w:val="20"/>
        </w:rPr>
        <w:t>tento</w:t>
      </w:r>
    </w:p>
    <w:p w14:paraId="4C102F30" w14:textId="77777777" w:rsidR="001A1516" w:rsidRPr="00B60E7D" w:rsidRDefault="001A1516" w:rsidP="00951831">
      <w:pPr>
        <w:pStyle w:val="Zkladntext"/>
        <w:jc w:val="center"/>
        <w:rPr>
          <w:b/>
          <w:color w:val="auto"/>
          <w:sz w:val="20"/>
        </w:rPr>
      </w:pPr>
    </w:p>
    <w:p w14:paraId="23EF28EB" w14:textId="77777777" w:rsidR="00823C98" w:rsidRPr="00B60E7D" w:rsidRDefault="00BC4755" w:rsidP="001A1516">
      <w:pPr>
        <w:pStyle w:val="Zkladntext"/>
        <w:jc w:val="center"/>
        <w:rPr>
          <w:b/>
          <w:color w:val="auto"/>
          <w:sz w:val="20"/>
        </w:rPr>
      </w:pPr>
      <w:r w:rsidRPr="00B60E7D">
        <w:rPr>
          <w:b/>
          <w:color w:val="auto"/>
          <w:sz w:val="20"/>
        </w:rPr>
        <w:t>d</w:t>
      </w:r>
      <w:r w:rsidR="001A1516" w:rsidRPr="00B60E7D">
        <w:rPr>
          <w:b/>
          <w:color w:val="auto"/>
          <w:sz w:val="20"/>
        </w:rPr>
        <w:t xml:space="preserve">odatek č. </w:t>
      </w:r>
      <w:r w:rsidR="00C33895" w:rsidRPr="00B60E7D">
        <w:rPr>
          <w:b/>
          <w:color w:val="auto"/>
          <w:sz w:val="20"/>
        </w:rPr>
        <w:t>1</w:t>
      </w:r>
      <w:r w:rsidR="0012071D" w:rsidRPr="00B60E7D">
        <w:rPr>
          <w:b/>
          <w:color w:val="auto"/>
          <w:sz w:val="20"/>
        </w:rPr>
        <w:t xml:space="preserve"> ke</w:t>
      </w:r>
      <w:r w:rsidR="001A1516" w:rsidRPr="00B60E7D">
        <w:rPr>
          <w:b/>
          <w:color w:val="auto"/>
          <w:sz w:val="20"/>
        </w:rPr>
        <w:t xml:space="preserve"> smlouvě </w:t>
      </w:r>
      <w:r w:rsidR="0012071D" w:rsidRPr="00B60E7D">
        <w:rPr>
          <w:b/>
          <w:color w:val="auto"/>
          <w:sz w:val="20"/>
        </w:rPr>
        <w:t xml:space="preserve">o nájmu prostoru sloužícího k podnikání </w:t>
      </w:r>
      <w:r w:rsidR="001A1516" w:rsidRPr="00B60E7D">
        <w:rPr>
          <w:b/>
          <w:color w:val="auto"/>
          <w:sz w:val="20"/>
        </w:rPr>
        <w:t xml:space="preserve">ze dne </w:t>
      </w:r>
      <w:r w:rsidR="0012071D" w:rsidRPr="00B60E7D">
        <w:rPr>
          <w:b/>
          <w:color w:val="auto"/>
          <w:sz w:val="20"/>
        </w:rPr>
        <w:t>18</w:t>
      </w:r>
      <w:r w:rsidR="008C562F" w:rsidRPr="00B60E7D">
        <w:rPr>
          <w:b/>
          <w:color w:val="auto"/>
          <w:sz w:val="20"/>
        </w:rPr>
        <w:t>.</w:t>
      </w:r>
      <w:r w:rsidR="00CE345C" w:rsidRPr="00B60E7D">
        <w:rPr>
          <w:b/>
          <w:color w:val="auto"/>
          <w:sz w:val="20"/>
        </w:rPr>
        <w:t>0</w:t>
      </w:r>
      <w:r w:rsidR="0012071D" w:rsidRPr="00B60E7D">
        <w:rPr>
          <w:b/>
          <w:color w:val="auto"/>
          <w:sz w:val="20"/>
        </w:rPr>
        <w:t>9.2019</w:t>
      </w:r>
    </w:p>
    <w:p w14:paraId="2901891A" w14:textId="77777777" w:rsidR="001A1516" w:rsidRPr="00B60E7D" w:rsidRDefault="001A1516" w:rsidP="008C562F">
      <w:pPr>
        <w:pStyle w:val="Zkladntext"/>
        <w:rPr>
          <w:b/>
          <w:color w:val="auto"/>
          <w:sz w:val="20"/>
        </w:rPr>
      </w:pPr>
    </w:p>
    <w:p w14:paraId="3AF57A18" w14:textId="77777777" w:rsidR="001A1516" w:rsidRPr="00B60E7D" w:rsidRDefault="001A1516" w:rsidP="001A1516">
      <w:pPr>
        <w:pStyle w:val="Zkladntext"/>
        <w:jc w:val="center"/>
        <w:rPr>
          <w:b/>
          <w:color w:val="auto"/>
          <w:sz w:val="20"/>
        </w:rPr>
      </w:pPr>
      <w:r w:rsidRPr="00B60E7D">
        <w:rPr>
          <w:b/>
          <w:color w:val="auto"/>
          <w:sz w:val="20"/>
        </w:rPr>
        <w:t>I.</w:t>
      </w:r>
    </w:p>
    <w:p w14:paraId="7659C7C7" w14:textId="77777777" w:rsidR="00E33D6D" w:rsidRPr="00B60E7D" w:rsidRDefault="00E33D6D" w:rsidP="001A1516">
      <w:pPr>
        <w:pStyle w:val="Zkladntext"/>
        <w:jc w:val="center"/>
        <w:rPr>
          <w:b/>
          <w:color w:val="auto"/>
          <w:sz w:val="20"/>
        </w:rPr>
      </w:pPr>
    </w:p>
    <w:p w14:paraId="6D520E0F" w14:textId="77777777" w:rsidR="00D5283B" w:rsidRPr="00B60E7D" w:rsidRDefault="001A1516" w:rsidP="00D5283B">
      <w:pPr>
        <w:pStyle w:val="Zkladntext"/>
        <w:numPr>
          <w:ilvl w:val="0"/>
          <w:numId w:val="21"/>
        </w:numPr>
        <w:ind w:left="426" w:hanging="426"/>
        <w:rPr>
          <w:sz w:val="20"/>
        </w:rPr>
      </w:pPr>
      <w:r w:rsidRPr="00B60E7D">
        <w:rPr>
          <w:color w:val="auto"/>
          <w:sz w:val="20"/>
        </w:rPr>
        <w:t xml:space="preserve">Smluvní strany </w:t>
      </w:r>
      <w:r w:rsidR="00C33895" w:rsidRPr="00B60E7D">
        <w:rPr>
          <w:color w:val="auto"/>
          <w:sz w:val="20"/>
        </w:rPr>
        <w:t xml:space="preserve">prohlašují a činí nesporným, že dne </w:t>
      </w:r>
      <w:r w:rsidR="006608B2" w:rsidRPr="00B60E7D">
        <w:rPr>
          <w:color w:val="auto"/>
          <w:sz w:val="20"/>
        </w:rPr>
        <w:t>18</w:t>
      </w:r>
      <w:r w:rsidR="00C33895" w:rsidRPr="00B60E7D">
        <w:rPr>
          <w:color w:val="auto"/>
          <w:sz w:val="20"/>
        </w:rPr>
        <w:t>.</w:t>
      </w:r>
      <w:r w:rsidR="006608B2" w:rsidRPr="00B60E7D">
        <w:rPr>
          <w:color w:val="auto"/>
          <w:sz w:val="20"/>
        </w:rPr>
        <w:t>09</w:t>
      </w:r>
      <w:r w:rsidR="00C33895" w:rsidRPr="00B60E7D">
        <w:rPr>
          <w:color w:val="auto"/>
          <w:sz w:val="20"/>
        </w:rPr>
        <w:t>.201</w:t>
      </w:r>
      <w:r w:rsidR="006608B2" w:rsidRPr="00B60E7D">
        <w:rPr>
          <w:color w:val="auto"/>
          <w:sz w:val="20"/>
        </w:rPr>
        <w:t>9</w:t>
      </w:r>
      <w:r w:rsidR="00C33895" w:rsidRPr="00B60E7D">
        <w:rPr>
          <w:color w:val="auto"/>
          <w:sz w:val="20"/>
        </w:rPr>
        <w:t xml:space="preserve"> byla mezi nimi uzavřena smlouva</w:t>
      </w:r>
      <w:r w:rsidR="00BC4755" w:rsidRPr="00B60E7D">
        <w:rPr>
          <w:color w:val="auto"/>
          <w:sz w:val="20"/>
        </w:rPr>
        <w:t xml:space="preserve"> </w:t>
      </w:r>
      <w:r w:rsidR="00BC4755" w:rsidRPr="00B60E7D">
        <w:rPr>
          <w:sz w:val="20"/>
        </w:rPr>
        <w:t>o nájmu prostoru sloužícího k podnikání</w:t>
      </w:r>
      <w:r w:rsidR="00C33895" w:rsidRPr="00B60E7D">
        <w:rPr>
          <w:color w:val="auto"/>
          <w:sz w:val="20"/>
        </w:rPr>
        <w:t>, jejímž předmětem je závazek pronajímatele přenechat nájemci předmět nájmu, a to</w:t>
      </w:r>
      <w:r w:rsidR="0012071D" w:rsidRPr="00B60E7D">
        <w:rPr>
          <w:color w:val="auto"/>
          <w:sz w:val="20"/>
        </w:rPr>
        <w:t xml:space="preserve"> nebytové</w:t>
      </w:r>
      <w:r w:rsidR="006608B2" w:rsidRPr="00B60E7D">
        <w:rPr>
          <w:color w:val="auto"/>
          <w:sz w:val="20"/>
        </w:rPr>
        <w:t xml:space="preserve"> prostory - kancelářský celek o celkové výměře 138,3 m</w:t>
      </w:r>
      <w:r w:rsidR="006608B2" w:rsidRPr="00B60E7D">
        <w:rPr>
          <w:color w:val="auto"/>
          <w:sz w:val="20"/>
          <w:vertAlign w:val="superscript"/>
        </w:rPr>
        <w:t>2</w:t>
      </w:r>
      <w:r w:rsidR="006608B2" w:rsidRPr="00B60E7D">
        <w:rPr>
          <w:color w:val="auto"/>
          <w:sz w:val="20"/>
        </w:rPr>
        <w:t xml:space="preserve"> nacházející se ve 3. nadzemním podlaží budovy, složený z 5 kanceláří, z toho 1 kancelář se sociálním zázemím o výměře 39 m</w:t>
      </w:r>
      <w:r w:rsidR="006608B2" w:rsidRPr="00B60E7D">
        <w:rPr>
          <w:color w:val="auto"/>
          <w:sz w:val="20"/>
          <w:vertAlign w:val="superscript"/>
        </w:rPr>
        <w:t>2</w:t>
      </w:r>
      <w:r w:rsidR="00C33895" w:rsidRPr="00B60E7D">
        <w:rPr>
          <w:color w:val="auto"/>
          <w:sz w:val="20"/>
        </w:rPr>
        <w:t>,</w:t>
      </w:r>
      <w:r w:rsidR="006608B2" w:rsidRPr="00B60E7D">
        <w:rPr>
          <w:color w:val="auto"/>
          <w:sz w:val="20"/>
        </w:rPr>
        <w:t xml:space="preserve"> </w:t>
      </w:r>
      <w:r w:rsidR="00D5283B" w:rsidRPr="00B60E7D">
        <w:rPr>
          <w:color w:val="auto"/>
          <w:sz w:val="20"/>
        </w:rPr>
        <w:t>1 kancelář o výměře 32 m</w:t>
      </w:r>
      <w:r w:rsidR="00D5283B" w:rsidRPr="00B60E7D">
        <w:rPr>
          <w:color w:val="auto"/>
          <w:sz w:val="20"/>
          <w:vertAlign w:val="superscript"/>
        </w:rPr>
        <w:t>2</w:t>
      </w:r>
      <w:r w:rsidR="00D5283B" w:rsidRPr="00B60E7D">
        <w:rPr>
          <w:color w:val="auto"/>
          <w:sz w:val="20"/>
        </w:rPr>
        <w:t xml:space="preserve">, </w:t>
      </w:r>
      <w:r w:rsidR="006608B2" w:rsidRPr="00B60E7D">
        <w:rPr>
          <w:color w:val="auto"/>
          <w:sz w:val="20"/>
        </w:rPr>
        <w:t>1 kancelář o výměře 30 m</w:t>
      </w:r>
      <w:r w:rsidR="006608B2" w:rsidRPr="00B60E7D">
        <w:rPr>
          <w:color w:val="auto"/>
          <w:sz w:val="20"/>
          <w:vertAlign w:val="superscript"/>
        </w:rPr>
        <w:t>2</w:t>
      </w:r>
      <w:r w:rsidR="00D5283B" w:rsidRPr="00B60E7D">
        <w:rPr>
          <w:color w:val="auto"/>
          <w:sz w:val="20"/>
        </w:rPr>
        <w:t>, 1 kancelář o výměře 13 m</w:t>
      </w:r>
      <w:r w:rsidR="00D5283B" w:rsidRPr="00B60E7D">
        <w:rPr>
          <w:color w:val="auto"/>
          <w:sz w:val="20"/>
          <w:vertAlign w:val="superscript"/>
        </w:rPr>
        <w:t>2</w:t>
      </w:r>
      <w:r w:rsidR="00D5283B" w:rsidRPr="00B60E7D">
        <w:rPr>
          <w:color w:val="auto"/>
          <w:sz w:val="20"/>
        </w:rPr>
        <w:t xml:space="preserve"> a 1 kancelář se sociálním zá</w:t>
      </w:r>
      <w:r w:rsidR="007602F9" w:rsidRPr="00B60E7D">
        <w:rPr>
          <w:color w:val="auto"/>
          <w:sz w:val="20"/>
        </w:rPr>
        <w:t>zemím a kuchyňkou o výměře 24,3 </w:t>
      </w:r>
      <w:r w:rsidR="00D5283B" w:rsidRPr="00B60E7D">
        <w:rPr>
          <w:color w:val="auto"/>
          <w:sz w:val="20"/>
        </w:rPr>
        <w:t>m</w:t>
      </w:r>
      <w:r w:rsidR="00D5283B" w:rsidRPr="00B60E7D">
        <w:rPr>
          <w:color w:val="auto"/>
          <w:sz w:val="20"/>
          <w:vertAlign w:val="superscript"/>
        </w:rPr>
        <w:t>2</w:t>
      </w:r>
      <w:r w:rsidR="00D5283B" w:rsidRPr="00B60E7D">
        <w:rPr>
          <w:sz w:val="20"/>
        </w:rPr>
        <w:t xml:space="preserve"> (dále jen "</w:t>
      </w:r>
      <w:r w:rsidR="00D5283B" w:rsidRPr="00B60E7D">
        <w:rPr>
          <w:b/>
          <w:sz w:val="20"/>
        </w:rPr>
        <w:t>předmět nájmu</w:t>
      </w:r>
      <w:r w:rsidR="00D5283B" w:rsidRPr="00B60E7D">
        <w:rPr>
          <w:sz w:val="20"/>
        </w:rPr>
        <w:t>")</w:t>
      </w:r>
      <w:r w:rsidR="00B60E7D">
        <w:rPr>
          <w:sz w:val="20"/>
        </w:rPr>
        <w:t>,</w:t>
      </w:r>
      <w:r w:rsidR="00BC4755" w:rsidRPr="00B60E7D">
        <w:rPr>
          <w:sz w:val="20"/>
        </w:rPr>
        <w:t xml:space="preserve"> a závazek nájemce platit za to pronajímateli nájemné</w:t>
      </w:r>
      <w:r w:rsidR="001D2640" w:rsidRPr="00B60E7D">
        <w:rPr>
          <w:sz w:val="20"/>
        </w:rPr>
        <w:t xml:space="preserve"> (dále jen „</w:t>
      </w:r>
      <w:r w:rsidR="00D01A73" w:rsidRPr="00B60E7D">
        <w:rPr>
          <w:b/>
          <w:sz w:val="20"/>
        </w:rPr>
        <w:t>smlouv</w:t>
      </w:r>
      <w:r w:rsidR="0041561F" w:rsidRPr="00B60E7D">
        <w:rPr>
          <w:b/>
          <w:sz w:val="20"/>
        </w:rPr>
        <w:t>a</w:t>
      </w:r>
      <w:r w:rsidR="00D01A73" w:rsidRPr="00B60E7D">
        <w:rPr>
          <w:b/>
          <w:sz w:val="20"/>
        </w:rPr>
        <w:t xml:space="preserve"> o nájmu</w:t>
      </w:r>
      <w:r w:rsidR="00D01A73" w:rsidRPr="00B60E7D">
        <w:rPr>
          <w:sz w:val="20"/>
        </w:rPr>
        <w:t>“)</w:t>
      </w:r>
      <w:r w:rsidR="00D5283B" w:rsidRPr="00B60E7D">
        <w:rPr>
          <w:sz w:val="20"/>
        </w:rPr>
        <w:t>.</w:t>
      </w:r>
    </w:p>
    <w:p w14:paraId="7FF23D85" w14:textId="77777777" w:rsidR="00C33895" w:rsidRPr="00B60E7D" w:rsidRDefault="00C33895" w:rsidP="001A1516">
      <w:pPr>
        <w:pStyle w:val="Zkladntext"/>
        <w:rPr>
          <w:sz w:val="20"/>
        </w:rPr>
      </w:pPr>
    </w:p>
    <w:p w14:paraId="0B2F2310" w14:textId="77777777" w:rsidR="00C33895" w:rsidRPr="00B60E7D" w:rsidRDefault="00C33895" w:rsidP="00C33895">
      <w:pPr>
        <w:pStyle w:val="Zkladntext"/>
        <w:jc w:val="center"/>
        <w:rPr>
          <w:b/>
          <w:color w:val="auto"/>
          <w:sz w:val="20"/>
        </w:rPr>
      </w:pPr>
      <w:r w:rsidRPr="00B60E7D">
        <w:rPr>
          <w:b/>
          <w:color w:val="auto"/>
          <w:sz w:val="20"/>
        </w:rPr>
        <w:t>II.</w:t>
      </w:r>
    </w:p>
    <w:p w14:paraId="2A60C726" w14:textId="77777777" w:rsidR="00E33D6D" w:rsidRPr="00B60E7D" w:rsidRDefault="00E33D6D" w:rsidP="00C33895">
      <w:pPr>
        <w:pStyle w:val="Zkladntext"/>
        <w:jc w:val="center"/>
        <w:rPr>
          <w:b/>
          <w:color w:val="auto"/>
          <w:sz w:val="20"/>
        </w:rPr>
      </w:pPr>
    </w:p>
    <w:p w14:paraId="5DC4C855" w14:textId="77777777" w:rsidR="00FD4C0A" w:rsidRPr="00B60E7D" w:rsidRDefault="00C33895" w:rsidP="00FD4C0A">
      <w:pPr>
        <w:pStyle w:val="Zkladntext"/>
        <w:numPr>
          <w:ilvl w:val="0"/>
          <w:numId w:val="22"/>
        </w:numPr>
        <w:ind w:left="426" w:hanging="426"/>
        <w:rPr>
          <w:b/>
          <w:sz w:val="20"/>
        </w:rPr>
      </w:pPr>
      <w:r w:rsidRPr="00B60E7D">
        <w:rPr>
          <w:color w:val="auto"/>
          <w:sz w:val="20"/>
        </w:rPr>
        <w:t xml:space="preserve">Smluvní strany se dohodly, že </w:t>
      </w:r>
      <w:r w:rsidR="00FD4C0A" w:rsidRPr="00B60E7D">
        <w:rPr>
          <w:sz w:val="20"/>
        </w:rPr>
        <w:t xml:space="preserve">se </w:t>
      </w:r>
      <w:r w:rsidR="00D5283B" w:rsidRPr="00B60E7D">
        <w:rPr>
          <w:sz w:val="20"/>
        </w:rPr>
        <w:t>př</w:t>
      </w:r>
      <w:r w:rsidR="0012071D" w:rsidRPr="00B60E7D">
        <w:rPr>
          <w:sz w:val="20"/>
        </w:rPr>
        <w:t>edmět nájmu rozšiřuje o nebytový prostor</w:t>
      </w:r>
      <w:r w:rsidR="00D5283B" w:rsidRPr="00B60E7D">
        <w:rPr>
          <w:sz w:val="20"/>
        </w:rPr>
        <w:t xml:space="preserve"> - kancelář o celkové výměře 34,8 m</w:t>
      </w:r>
      <w:r w:rsidR="00D5283B" w:rsidRPr="00B60E7D">
        <w:rPr>
          <w:sz w:val="20"/>
          <w:vertAlign w:val="superscript"/>
        </w:rPr>
        <w:t>2</w:t>
      </w:r>
      <w:r w:rsidR="00D5283B" w:rsidRPr="00B60E7D">
        <w:rPr>
          <w:sz w:val="20"/>
        </w:rPr>
        <w:t xml:space="preserve">, nacházející </w:t>
      </w:r>
      <w:r w:rsidR="007346F7" w:rsidRPr="00B60E7D">
        <w:rPr>
          <w:sz w:val="20"/>
        </w:rPr>
        <w:t>se ve 3. nadzemním podlaží budovy</w:t>
      </w:r>
      <w:r w:rsidR="003812D1" w:rsidRPr="00B60E7D">
        <w:rPr>
          <w:sz w:val="20"/>
        </w:rPr>
        <w:t>, přičemž prostorové vymezení těchto prostor je vyznačeno na plánku budovy</w:t>
      </w:r>
      <w:r w:rsidR="00B60E7D">
        <w:rPr>
          <w:sz w:val="20"/>
        </w:rPr>
        <w:t>.</w:t>
      </w:r>
      <w:r w:rsidR="001D2640" w:rsidRPr="00B60E7D">
        <w:rPr>
          <w:sz w:val="20"/>
        </w:rPr>
        <w:t xml:space="preserve"> </w:t>
      </w:r>
    </w:p>
    <w:p w14:paraId="61464250" w14:textId="77777777" w:rsidR="007346F7" w:rsidRPr="00B60E7D" w:rsidRDefault="007346F7" w:rsidP="007346F7">
      <w:pPr>
        <w:pStyle w:val="Zkladntext"/>
        <w:ind w:left="426"/>
        <w:rPr>
          <w:b/>
          <w:sz w:val="20"/>
        </w:rPr>
      </w:pPr>
    </w:p>
    <w:p w14:paraId="5F6AE44E" w14:textId="77777777" w:rsidR="007346F7" w:rsidRPr="00B60E7D" w:rsidRDefault="007346F7" w:rsidP="00FD4C0A">
      <w:pPr>
        <w:pStyle w:val="Zkladntext"/>
        <w:numPr>
          <w:ilvl w:val="0"/>
          <w:numId w:val="22"/>
        </w:numPr>
        <w:ind w:left="426" w:hanging="426"/>
        <w:rPr>
          <w:b/>
          <w:sz w:val="20"/>
        </w:rPr>
      </w:pPr>
      <w:r w:rsidRPr="00B60E7D">
        <w:rPr>
          <w:sz w:val="20"/>
        </w:rPr>
        <w:t>V souvislosti s rozšířením předmětu nájmu</w:t>
      </w:r>
      <w:r w:rsidR="00B60E7D">
        <w:rPr>
          <w:sz w:val="20"/>
        </w:rPr>
        <w:t xml:space="preserve">, popsaným v odst. 1 tohoto článku, </w:t>
      </w:r>
      <w:r w:rsidRPr="00B60E7D">
        <w:rPr>
          <w:sz w:val="20"/>
        </w:rPr>
        <w:t xml:space="preserve">se </w:t>
      </w:r>
      <w:r w:rsidR="00641D9A" w:rsidRPr="00B60E7D">
        <w:rPr>
          <w:sz w:val="20"/>
        </w:rPr>
        <w:t xml:space="preserve">smluvní strany dohodly, že </w:t>
      </w:r>
      <w:r w:rsidR="0067656E" w:rsidRPr="00B60E7D">
        <w:rPr>
          <w:sz w:val="20"/>
        </w:rPr>
        <w:t xml:space="preserve">věta první </w:t>
      </w:r>
      <w:r w:rsidRPr="00B60E7D">
        <w:rPr>
          <w:sz w:val="20"/>
        </w:rPr>
        <w:t>čl. II</w:t>
      </w:r>
      <w:r w:rsidR="00B60E7D">
        <w:rPr>
          <w:sz w:val="20"/>
        </w:rPr>
        <w:t xml:space="preserve"> odst. 2.1.</w:t>
      </w:r>
      <w:r w:rsidRPr="00B60E7D">
        <w:rPr>
          <w:sz w:val="20"/>
        </w:rPr>
        <w:t xml:space="preserve"> </w:t>
      </w:r>
      <w:r w:rsidR="00D01A73" w:rsidRPr="00B60E7D">
        <w:rPr>
          <w:sz w:val="20"/>
        </w:rPr>
        <w:t>smlouvy o nájmu, v původním znění:</w:t>
      </w:r>
    </w:p>
    <w:p w14:paraId="22C57E19" w14:textId="77777777" w:rsidR="00FD4C0A" w:rsidRPr="00B60E7D" w:rsidRDefault="00FD4C0A" w:rsidP="00FD4C0A">
      <w:pPr>
        <w:pStyle w:val="np"/>
        <w:jc w:val="both"/>
        <w:rPr>
          <w:b/>
          <w:sz w:val="20"/>
          <w:szCs w:val="20"/>
        </w:rPr>
      </w:pPr>
    </w:p>
    <w:p w14:paraId="0D833EEE" w14:textId="77777777" w:rsidR="00FD4C0A" w:rsidRPr="00503C2C" w:rsidRDefault="00FD4C0A" w:rsidP="00D50923">
      <w:pPr>
        <w:pStyle w:val="np"/>
        <w:ind w:left="426"/>
        <w:jc w:val="both"/>
        <w:rPr>
          <w:bCs/>
          <w:sz w:val="20"/>
          <w:szCs w:val="20"/>
        </w:rPr>
      </w:pPr>
      <w:r w:rsidRPr="00503C2C">
        <w:rPr>
          <w:bCs/>
          <w:sz w:val="20"/>
          <w:szCs w:val="20"/>
        </w:rPr>
        <w:t>„</w:t>
      </w:r>
      <w:r w:rsidR="0067656E" w:rsidRPr="00503C2C">
        <w:rPr>
          <w:bCs/>
          <w:sz w:val="20"/>
          <w:szCs w:val="20"/>
        </w:rPr>
        <w:t xml:space="preserve">Předmětem nájmu, upraveného touto smlouvou, jsou nebytové prostory – </w:t>
      </w:r>
      <w:r w:rsidR="007602F9" w:rsidRPr="00503C2C">
        <w:rPr>
          <w:bCs/>
          <w:sz w:val="20"/>
          <w:szCs w:val="20"/>
        </w:rPr>
        <w:t>kancelářský celek o </w:t>
      </w:r>
      <w:r w:rsidR="0067656E" w:rsidRPr="00503C2C">
        <w:rPr>
          <w:bCs/>
          <w:sz w:val="20"/>
          <w:szCs w:val="20"/>
        </w:rPr>
        <w:t>celkové výměře 138,3 m</w:t>
      </w:r>
      <w:r w:rsidR="0067656E" w:rsidRPr="00503C2C">
        <w:rPr>
          <w:bCs/>
          <w:sz w:val="20"/>
          <w:szCs w:val="20"/>
          <w:vertAlign w:val="superscript"/>
        </w:rPr>
        <w:t>2</w:t>
      </w:r>
      <w:r w:rsidR="0067656E" w:rsidRPr="00503C2C">
        <w:rPr>
          <w:bCs/>
          <w:sz w:val="20"/>
          <w:szCs w:val="20"/>
        </w:rPr>
        <w:t xml:space="preserve"> nacházející se ve 3. nadzemním podlaží budovy, složený z 5 kanceláří, z toho 1 kancelář se sociálním zázemím o výměře 39 m</w:t>
      </w:r>
      <w:r w:rsidR="0067656E" w:rsidRPr="00503C2C">
        <w:rPr>
          <w:bCs/>
          <w:sz w:val="20"/>
          <w:szCs w:val="20"/>
          <w:vertAlign w:val="superscript"/>
        </w:rPr>
        <w:t>2</w:t>
      </w:r>
      <w:r w:rsidR="0067656E" w:rsidRPr="00503C2C">
        <w:rPr>
          <w:bCs/>
          <w:sz w:val="20"/>
          <w:szCs w:val="20"/>
        </w:rPr>
        <w:t>, 1 kancelář o výměře 32 m</w:t>
      </w:r>
      <w:r w:rsidR="0067656E" w:rsidRPr="00503C2C">
        <w:rPr>
          <w:bCs/>
          <w:sz w:val="20"/>
          <w:szCs w:val="20"/>
          <w:vertAlign w:val="superscript"/>
        </w:rPr>
        <w:t>2</w:t>
      </w:r>
      <w:r w:rsidR="007602F9" w:rsidRPr="00503C2C">
        <w:rPr>
          <w:bCs/>
          <w:sz w:val="20"/>
          <w:szCs w:val="20"/>
        </w:rPr>
        <w:t>,1 kancelář o </w:t>
      </w:r>
      <w:r w:rsidR="0067656E" w:rsidRPr="00503C2C">
        <w:rPr>
          <w:bCs/>
          <w:sz w:val="20"/>
          <w:szCs w:val="20"/>
        </w:rPr>
        <w:t>výměře 30 m</w:t>
      </w:r>
      <w:r w:rsidR="0067656E" w:rsidRPr="00503C2C">
        <w:rPr>
          <w:bCs/>
          <w:sz w:val="20"/>
          <w:szCs w:val="20"/>
          <w:vertAlign w:val="superscript"/>
        </w:rPr>
        <w:t>2</w:t>
      </w:r>
      <w:r w:rsidR="0067656E" w:rsidRPr="00503C2C">
        <w:rPr>
          <w:bCs/>
          <w:sz w:val="20"/>
          <w:szCs w:val="20"/>
        </w:rPr>
        <w:t>, 1 kancelář o výměře 13 m</w:t>
      </w:r>
      <w:r w:rsidR="0067656E" w:rsidRPr="00503C2C">
        <w:rPr>
          <w:bCs/>
          <w:sz w:val="20"/>
          <w:szCs w:val="20"/>
          <w:vertAlign w:val="superscript"/>
        </w:rPr>
        <w:t>2</w:t>
      </w:r>
      <w:r w:rsidR="0067656E" w:rsidRPr="00503C2C">
        <w:rPr>
          <w:bCs/>
          <w:sz w:val="20"/>
          <w:szCs w:val="20"/>
        </w:rPr>
        <w:t xml:space="preserve"> a 1 kancelář se sociálním zázemím a kuchyňkou o výměře 24,3 m</w:t>
      </w:r>
      <w:r w:rsidR="0067656E" w:rsidRPr="00503C2C">
        <w:rPr>
          <w:bCs/>
          <w:sz w:val="20"/>
          <w:szCs w:val="20"/>
          <w:vertAlign w:val="superscript"/>
        </w:rPr>
        <w:t>2</w:t>
      </w:r>
      <w:r w:rsidR="0067656E" w:rsidRPr="00503C2C">
        <w:rPr>
          <w:bCs/>
          <w:sz w:val="20"/>
          <w:szCs w:val="20"/>
        </w:rPr>
        <w:t xml:space="preserve"> (dále jen „předmět nájmu“)</w:t>
      </w:r>
      <w:r w:rsidR="003E6AC1" w:rsidRPr="00503C2C">
        <w:rPr>
          <w:bCs/>
          <w:sz w:val="20"/>
          <w:szCs w:val="20"/>
        </w:rPr>
        <w:t>.</w:t>
      </w:r>
      <w:r w:rsidRPr="00503C2C">
        <w:rPr>
          <w:bCs/>
          <w:sz w:val="20"/>
          <w:szCs w:val="20"/>
        </w:rPr>
        <w:t>“</w:t>
      </w:r>
    </w:p>
    <w:p w14:paraId="7F11ECA0" w14:textId="77777777" w:rsidR="00FD4C0A" w:rsidRPr="00B60E7D" w:rsidRDefault="00FD4C0A" w:rsidP="00D50923">
      <w:pPr>
        <w:pStyle w:val="np"/>
        <w:ind w:left="426"/>
        <w:jc w:val="both"/>
        <w:rPr>
          <w:sz w:val="20"/>
          <w:szCs w:val="20"/>
        </w:rPr>
      </w:pPr>
    </w:p>
    <w:p w14:paraId="6DAFB0DB" w14:textId="77777777" w:rsidR="00FD4C0A" w:rsidRPr="00B60E7D" w:rsidRDefault="00641D9A" w:rsidP="00D50923">
      <w:pPr>
        <w:pStyle w:val="np"/>
        <w:ind w:left="426"/>
        <w:jc w:val="both"/>
        <w:rPr>
          <w:sz w:val="20"/>
          <w:szCs w:val="20"/>
        </w:rPr>
      </w:pPr>
      <w:r w:rsidRPr="00B60E7D">
        <w:rPr>
          <w:sz w:val="20"/>
          <w:szCs w:val="20"/>
        </w:rPr>
        <w:t>se</w:t>
      </w:r>
      <w:r w:rsidR="00FD4C0A" w:rsidRPr="00B60E7D">
        <w:rPr>
          <w:sz w:val="20"/>
          <w:szCs w:val="20"/>
        </w:rPr>
        <w:t xml:space="preserve"> mění tak, že nově zní takto:</w:t>
      </w:r>
    </w:p>
    <w:p w14:paraId="0820AFC8" w14:textId="77777777" w:rsidR="00FD4C0A" w:rsidRPr="00B60E7D" w:rsidRDefault="00FD4C0A" w:rsidP="00D50923">
      <w:pPr>
        <w:pStyle w:val="np"/>
        <w:ind w:left="426"/>
        <w:jc w:val="both"/>
        <w:rPr>
          <w:b/>
          <w:sz w:val="20"/>
          <w:szCs w:val="20"/>
        </w:rPr>
      </w:pPr>
    </w:p>
    <w:p w14:paraId="6904469F" w14:textId="768FB627" w:rsidR="00641D9A" w:rsidRDefault="00FD4C0A" w:rsidP="00D50923">
      <w:pPr>
        <w:pStyle w:val="np"/>
        <w:ind w:left="426"/>
        <w:jc w:val="both"/>
        <w:rPr>
          <w:b/>
          <w:sz w:val="20"/>
          <w:szCs w:val="20"/>
        </w:rPr>
      </w:pPr>
      <w:r w:rsidRPr="00B60E7D">
        <w:rPr>
          <w:b/>
          <w:sz w:val="20"/>
          <w:szCs w:val="20"/>
        </w:rPr>
        <w:t>„</w:t>
      </w:r>
      <w:r w:rsidR="0067656E" w:rsidRPr="00B60E7D">
        <w:rPr>
          <w:b/>
          <w:sz w:val="20"/>
          <w:szCs w:val="20"/>
        </w:rPr>
        <w:t>Předmětem nájmu, upraveného touto smlouvou, jsou nebytové prostory – kancelářský celek o</w:t>
      </w:r>
      <w:r w:rsidR="007602F9" w:rsidRPr="00B60E7D">
        <w:rPr>
          <w:b/>
          <w:sz w:val="20"/>
          <w:szCs w:val="20"/>
        </w:rPr>
        <w:t> </w:t>
      </w:r>
      <w:r w:rsidR="0067656E" w:rsidRPr="00B60E7D">
        <w:rPr>
          <w:b/>
          <w:sz w:val="20"/>
          <w:szCs w:val="20"/>
        </w:rPr>
        <w:t>celkové výměře 173,1 m</w:t>
      </w:r>
      <w:r w:rsidR="0067656E" w:rsidRPr="00B60E7D">
        <w:rPr>
          <w:b/>
          <w:sz w:val="20"/>
          <w:szCs w:val="20"/>
          <w:vertAlign w:val="superscript"/>
        </w:rPr>
        <w:t>2</w:t>
      </w:r>
      <w:r w:rsidR="0067656E" w:rsidRPr="00B60E7D">
        <w:rPr>
          <w:b/>
          <w:sz w:val="20"/>
          <w:szCs w:val="20"/>
        </w:rPr>
        <w:t xml:space="preserve"> nacházející se ve 3. nadzemním podlaží budovy, složený z 6 kanceláří, z toho 1 kancelář se sociálním zázemím o </w:t>
      </w:r>
      <w:r w:rsidR="0067656E" w:rsidRPr="00630A88">
        <w:rPr>
          <w:b/>
          <w:sz w:val="20"/>
          <w:szCs w:val="20"/>
        </w:rPr>
        <w:t>výměře 39 m</w:t>
      </w:r>
      <w:r w:rsidR="0067656E" w:rsidRPr="00630A88">
        <w:rPr>
          <w:b/>
          <w:sz w:val="20"/>
          <w:szCs w:val="20"/>
          <w:vertAlign w:val="superscript"/>
        </w:rPr>
        <w:t>2</w:t>
      </w:r>
      <w:r w:rsidR="0067656E" w:rsidRPr="00630A88">
        <w:rPr>
          <w:b/>
          <w:sz w:val="20"/>
          <w:szCs w:val="20"/>
        </w:rPr>
        <w:t xml:space="preserve">, </w:t>
      </w:r>
      <w:r w:rsidR="00641D9A" w:rsidRPr="00630A88">
        <w:rPr>
          <w:b/>
          <w:sz w:val="20"/>
          <w:szCs w:val="20"/>
        </w:rPr>
        <w:t xml:space="preserve">1 kancelář </w:t>
      </w:r>
      <w:r w:rsidR="00630A88" w:rsidRPr="00630A88">
        <w:rPr>
          <w:b/>
          <w:sz w:val="20"/>
          <w:szCs w:val="20"/>
        </w:rPr>
        <w:t xml:space="preserve">a skladové prostory </w:t>
      </w:r>
      <w:r w:rsidR="00641D9A" w:rsidRPr="00630A88">
        <w:rPr>
          <w:b/>
          <w:sz w:val="20"/>
          <w:szCs w:val="20"/>
        </w:rPr>
        <w:t>o výměře 34,8 m</w:t>
      </w:r>
      <w:r w:rsidR="00641D9A" w:rsidRPr="00630A88">
        <w:rPr>
          <w:b/>
          <w:sz w:val="20"/>
          <w:szCs w:val="20"/>
          <w:vertAlign w:val="superscript"/>
        </w:rPr>
        <w:t>2</w:t>
      </w:r>
      <w:r w:rsidR="00641D9A" w:rsidRPr="00630A88">
        <w:rPr>
          <w:b/>
          <w:sz w:val="20"/>
          <w:szCs w:val="20"/>
        </w:rPr>
        <w:t xml:space="preserve">, </w:t>
      </w:r>
      <w:r w:rsidR="0067656E" w:rsidRPr="00630A88">
        <w:rPr>
          <w:b/>
          <w:sz w:val="20"/>
          <w:szCs w:val="20"/>
        </w:rPr>
        <w:t>1 kancelář o</w:t>
      </w:r>
      <w:r w:rsidR="007602F9" w:rsidRPr="00630A88">
        <w:rPr>
          <w:b/>
          <w:sz w:val="20"/>
          <w:szCs w:val="20"/>
        </w:rPr>
        <w:t> </w:t>
      </w:r>
      <w:r w:rsidR="0067656E" w:rsidRPr="00630A88">
        <w:rPr>
          <w:b/>
          <w:sz w:val="20"/>
          <w:szCs w:val="20"/>
        </w:rPr>
        <w:t>výměře 32 m</w:t>
      </w:r>
      <w:r w:rsidR="0067656E" w:rsidRPr="00630A88">
        <w:rPr>
          <w:b/>
          <w:sz w:val="20"/>
          <w:szCs w:val="20"/>
          <w:vertAlign w:val="superscript"/>
        </w:rPr>
        <w:t>2</w:t>
      </w:r>
      <w:r w:rsidR="0067656E" w:rsidRPr="00630A88">
        <w:rPr>
          <w:b/>
          <w:sz w:val="20"/>
          <w:szCs w:val="20"/>
        </w:rPr>
        <w:t>,</w:t>
      </w:r>
      <w:r w:rsidR="009C7CDF" w:rsidRPr="00630A88">
        <w:rPr>
          <w:b/>
          <w:sz w:val="20"/>
          <w:szCs w:val="20"/>
        </w:rPr>
        <w:t xml:space="preserve"> </w:t>
      </w:r>
      <w:r w:rsidR="0067656E" w:rsidRPr="00630A88">
        <w:rPr>
          <w:b/>
          <w:sz w:val="20"/>
          <w:szCs w:val="20"/>
        </w:rPr>
        <w:t>1 kancelář o výměře 30 m</w:t>
      </w:r>
      <w:r w:rsidR="0067656E" w:rsidRPr="00630A88">
        <w:rPr>
          <w:b/>
          <w:sz w:val="20"/>
          <w:szCs w:val="20"/>
          <w:vertAlign w:val="superscript"/>
        </w:rPr>
        <w:t>2</w:t>
      </w:r>
      <w:r w:rsidR="0067656E" w:rsidRPr="00630A88">
        <w:rPr>
          <w:b/>
          <w:sz w:val="20"/>
          <w:szCs w:val="20"/>
        </w:rPr>
        <w:t>, 1 kancelář o výměře 13 m</w:t>
      </w:r>
      <w:r w:rsidR="0067656E" w:rsidRPr="00630A88">
        <w:rPr>
          <w:b/>
          <w:sz w:val="20"/>
          <w:szCs w:val="20"/>
          <w:vertAlign w:val="superscript"/>
        </w:rPr>
        <w:t>2</w:t>
      </w:r>
      <w:r w:rsidR="0067656E" w:rsidRPr="00630A88">
        <w:rPr>
          <w:b/>
          <w:sz w:val="20"/>
          <w:szCs w:val="20"/>
        </w:rPr>
        <w:t xml:space="preserve"> a 1 kancelář se sociálním zázemím a kuchyňkou o výměře 24,3 m</w:t>
      </w:r>
      <w:r w:rsidR="0067656E" w:rsidRPr="00630A88">
        <w:rPr>
          <w:b/>
          <w:sz w:val="20"/>
          <w:szCs w:val="20"/>
          <w:vertAlign w:val="superscript"/>
        </w:rPr>
        <w:t>2</w:t>
      </w:r>
      <w:r w:rsidR="0067656E" w:rsidRPr="00630A88">
        <w:rPr>
          <w:b/>
          <w:sz w:val="20"/>
          <w:szCs w:val="20"/>
        </w:rPr>
        <w:t xml:space="preserve"> (dále</w:t>
      </w:r>
      <w:r w:rsidR="0067656E" w:rsidRPr="00B60E7D">
        <w:rPr>
          <w:b/>
          <w:sz w:val="20"/>
          <w:szCs w:val="20"/>
        </w:rPr>
        <w:t xml:space="preserve"> jen „</w:t>
      </w:r>
      <w:r w:rsidR="0067656E" w:rsidRPr="00B60E7D">
        <w:rPr>
          <w:b/>
          <w:bCs/>
          <w:sz w:val="20"/>
          <w:szCs w:val="20"/>
        </w:rPr>
        <w:t>předmět nájmu</w:t>
      </w:r>
      <w:r w:rsidR="0067656E" w:rsidRPr="00B60E7D">
        <w:rPr>
          <w:b/>
          <w:sz w:val="20"/>
          <w:szCs w:val="20"/>
        </w:rPr>
        <w:t>“).“</w:t>
      </w:r>
    </w:p>
    <w:p w14:paraId="024BFE8B" w14:textId="3870BE16" w:rsidR="008E6DC8" w:rsidRDefault="008E6DC8" w:rsidP="00D50923">
      <w:pPr>
        <w:pStyle w:val="np"/>
        <w:ind w:left="426"/>
        <w:jc w:val="both"/>
        <w:rPr>
          <w:b/>
          <w:sz w:val="20"/>
          <w:szCs w:val="20"/>
        </w:rPr>
      </w:pPr>
    </w:p>
    <w:p w14:paraId="5839368C" w14:textId="25EE8090" w:rsidR="008E6DC8" w:rsidRDefault="008E6DC8" w:rsidP="00D50923">
      <w:pPr>
        <w:pStyle w:val="np"/>
        <w:ind w:left="426"/>
        <w:jc w:val="both"/>
        <w:rPr>
          <w:b/>
          <w:sz w:val="20"/>
          <w:szCs w:val="20"/>
        </w:rPr>
      </w:pPr>
    </w:p>
    <w:p w14:paraId="49C6D6C6" w14:textId="77777777" w:rsidR="008E6DC8" w:rsidRPr="00B60E7D" w:rsidRDefault="008E6DC8" w:rsidP="00D50923">
      <w:pPr>
        <w:pStyle w:val="np"/>
        <w:ind w:left="426"/>
        <w:jc w:val="both"/>
        <w:rPr>
          <w:b/>
          <w:sz w:val="20"/>
          <w:szCs w:val="20"/>
        </w:rPr>
      </w:pPr>
    </w:p>
    <w:p w14:paraId="64164017" w14:textId="77777777" w:rsidR="00641D9A" w:rsidRPr="00B60E7D" w:rsidRDefault="00641D9A" w:rsidP="00D50923">
      <w:pPr>
        <w:pStyle w:val="np"/>
        <w:ind w:left="426"/>
        <w:jc w:val="both"/>
        <w:rPr>
          <w:b/>
          <w:sz w:val="20"/>
          <w:szCs w:val="20"/>
        </w:rPr>
      </w:pPr>
    </w:p>
    <w:p w14:paraId="44A595A3" w14:textId="77777777" w:rsidR="001D2640" w:rsidRPr="00B60E7D" w:rsidRDefault="00B60E7D" w:rsidP="00641D9A">
      <w:pPr>
        <w:pStyle w:val="Zkladntext"/>
        <w:numPr>
          <w:ilvl w:val="0"/>
          <w:numId w:val="22"/>
        </w:numPr>
        <w:ind w:left="426" w:hanging="426"/>
        <w:rPr>
          <w:sz w:val="20"/>
        </w:rPr>
      </w:pPr>
      <w:r>
        <w:rPr>
          <w:sz w:val="20"/>
        </w:rPr>
        <w:t xml:space="preserve">Smluvní strany se dále dohodly, že </w:t>
      </w:r>
      <w:r w:rsidR="001D2640" w:rsidRPr="00B60E7D">
        <w:rPr>
          <w:sz w:val="20"/>
        </w:rPr>
        <w:t>čl. VI odst. 6.1.</w:t>
      </w:r>
      <w:r>
        <w:rPr>
          <w:sz w:val="20"/>
        </w:rPr>
        <w:t xml:space="preserve"> smlouvy o nájmu</w:t>
      </w:r>
      <w:r w:rsidR="00D01A73" w:rsidRPr="00B60E7D">
        <w:rPr>
          <w:sz w:val="20"/>
        </w:rPr>
        <w:t>, v původním znění:</w:t>
      </w:r>
    </w:p>
    <w:p w14:paraId="1F6A5B8B" w14:textId="77777777" w:rsidR="00D01A73" w:rsidRPr="00B60E7D" w:rsidRDefault="00D01A73" w:rsidP="00D01A73">
      <w:pPr>
        <w:pStyle w:val="Zkladntext"/>
        <w:rPr>
          <w:sz w:val="20"/>
        </w:rPr>
      </w:pPr>
    </w:p>
    <w:p w14:paraId="4E46A85B" w14:textId="77777777" w:rsidR="00D01A73" w:rsidRPr="00503C2C" w:rsidRDefault="00D01A73" w:rsidP="00D01A73">
      <w:pPr>
        <w:pStyle w:val="Zkladntext"/>
        <w:ind w:left="426"/>
        <w:rPr>
          <w:bCs/>
          <w:sz w:val="20"/>
        </w:rPr>
      </w:pPr>
      <w:r w:rsidRPr="00503C2C">
        <w:rPr>
          <w:bCs/>
          <w:sz w:val="20"/>
        </w:rPr>
        <w:t>"Celkové měsíční nájemné předmětu nájmu dle této smlouvy činí dle dohody smluvních stran částku v celkové výši 21.898,- Kč (dvacet jedna tisíc osm set devadesát osm korun českých) bez DPH</w:t>
      </w:r>
      <w:r w:rsidR="00B60E7D" w:rsidRPr="00503C2C">
        <w:rPr>
          <w:bCs/>
          <w:sz w:val="20"/>
        </w:rPr>
        <w:t xml:space="preserve"> </w:t>
      </w:r>
      <w:r w:rsidRPr="00503C2C">
        <w:rPr>
          <w:bCs/>
          <w:sz w:val="20"/>
        </w:rPr>
        <w:t>(dále též jen jako „měsíční nájemné“), přičemž nájem předmětu nájmu podle čl. II. této smlouvy je ve smyslu § 56a zákona č. 235/2004, o dani z přidané hodnoty, v platném znění, osvobozen od daně z přidané hodnoty. Nájemce není plátcem DPH."</w:t>
      </w:r>
    </w:p>
    <w:p w14:paraId="07B58221" w14:textId="77777777" w:rsidR="00D01A73" w:rsidRPr="00503C2C" w:rsidRDefault="00D01A73" w:rsidP="00D01A73">
      <w:pPr>
        <w:pStyle w:val="Zkladntext"/>
        <w:rPr>
          <w:bCs/>
          <w:sz w:val="20"/>
        </w:rPr>
      </w:pPr>
    </w:p>
    <w:p w14:paraId="594DE203" w14:textId="77777777" w:rsidR="00D01A73" w:rsidRPr="00B60E7D" w:rsidRDefault="00D01A73" w:rsidP="00D01A73">
      <w:pPr>
        <w:pStyle w:val="Zkladntext"/>
        <w:ind w:left="426"/>
        <w:rPr>
          <w:sz w:val="20"/>
        </w:rPr>
      </w:pPr>
      <w:r w:rsidRPr="00B60E7D">
        <w:rPr>
          <w:sz w:val="20"/>
        </w:rPr>
        <w:t>se měn</w:t>
      </w:r>
      <w:r w:rsidR="00B60E7D">
        <w:rPr>
          <w:sz w:val="20"/>
        </w:rPr>
        <w:t>í a nově zní</w:t>
      </w:r>
      <w:r w:rsidRPr="00B60E7D">
        <w:rPr>
          <w:sz w:val="20"/>
        </w:rPr>
        <w:t xml:space="preserve"> takto:</w:t>
      </w:r>
    </w:p>
    <w:p w14:paraId="1BE46582" w14:textId="77777777" w:rsidR="00D01A73" w:rsidRPr="00B60E7D" w:rsidRDefault="00D01A73" w:rsidP="00D01A73">
      <w:pPr>
        <w:pStyle w:val="Zkladntext"/>
        <w:ind w:left="426"/>
        <w:rPr>
          <w:sz w:val="20"/>
        </w:rPr>
      </w:pPr>
    </w:p>
    <w:p w14:paraId="2416EC98" w14:textId="77777777" w:rsidR="00D01A73" w:rsidRPr="00B60E7D" w:rsidRDefault="00D01A73" w:rsidP="00D01A73">
      <w:pPr>
        <w:pStyle w:val="Zkladntext"/>
        <w:ind w:left="426"/>
        <w:rPr>
          <w:b/>
          <w:sz w:val="20"/>
        </w:rPr>
      </w:pPr>
      <w:r w:rsidRPr="00B60E7D">
        <w:rPr>
          <w:b/>
          <w:sz w:val="20"/>
        </w:rPr>
        <w:t>"Celkové měsíční nájemné předmětu nájmu dle této smlouvy činí dle dohody smluvních stran částku v celkové výši 27.048,- Kč (dvacet sedm tisíc čtyřicet osm korun českých) bez DPH</w:t>
      </w:r>
      <w:r w:rsidR="00B60E7D">
        <w:rPr>
          <w:b/>
          <w:sz w:val="20"/>
        </w:rPr>
        <w:t xml:space="preserve"> </w:t>
      </w:r>
      <w:r w:rsidRPr="00B60E7D">
        <w:rPr>
          <w:b/>
          <w:sz w:val="20"/>
        </w:rPr>
        <w:t>(dále též jen jako „měsíční nájemné“), přičemž nájem předmětu nájmu podle čl. II. této smlouvy je ve smyslu § 56a zákona č. 235/2004, o dani z přidané hodnoty, v platném znění, osvobozen od daně z přidané hodnoty. Nájemce není plátcem DPH."</w:t>
      </w:r>
    </w:p>
    <w:p w14:paraId="1E7F37D2" w14:textId="77777777" w:rsidR="00B60E7D" w:rsidRPr="00B60E7D" w:rsidRDefault="00B60E7D" w:rsidP="00D01A73">
      <w:pPr>
        <w:pStyle w:val="Zkladntext"/>
        <w:rPr>
          <w:sz w:val="20"/>
        </w:rPr>
      </w:pPr>
    </w:p>
    <w:p w14:paraId="118D3A66" w14:textId="77777777" w:rsidR="00D01A73" w:rsidRPr="00B60E7D" w:rsidRDefault="00B60E7D" w:rsidP="00D01A73">
      <w:pPr>
        <w:pStyle w:val="Zkladntext"/>
        <w:numPr>
          <w:ilvl w:val="0"/>
          <w:numId w:val="22"/>
        </w:numPr>
        <w:ind w:left="426" w:hanging="426"/>
        <w:rPr>
          <w:b/>
          <w:sz w:val="20"/>
        </w:rPr>
      </w:pPr>
      <w:r>
        <w:rPr>
          <w:sz w:val="20"/>
        </w:rPr>
        <w:t>Smluvní strany se dále dohodly</w:t>
      </w:r>
      <w:r w:rsidR="00D01A73" w:rsidRPr="00B60E7D">
        <w:rPr>
          <w:sz w:val="20"/>
        </w:rPr>
        <w:t xml:space="preserve">, že </w:t>
      </w:r>
      <w:r>
        <w:rPr>
          <w:sz w:val="20"/>
        </w:rPr>
        <w:t xml:space="preserve">čl. VI odst. 6.3. </w:t>
      </w:r>
      <w:r w:rsidRPr="00B60E7D">
        <w:rPr>
          <w:sz w:val="20"/>
        </w:rPr>
        <w:t xml:space="preserve">věta první </w:t>
      </w:r>
      <w:r>
        <w:rPr>
          <w:sz w:val="20"/>
        </w:rPr>
        <w:t>smlouvy o nájmu</w:t>
      </w:r>
      <w:r w:rsidR="00D01A73" w:rsidRPr="00B60E7D">
        <w:rPr>
          <w:sz w:val="20"/>
        </w:rPr>
        <w:t>, v původním znění:</w:t>
      </w:r>
    </w:p>
    <w:p w14:paraId="72061CFD" w14:textId="77777777" w:rsidR="00D01A73" w:rsidRPr="00B60E7D" w:rsidRDefault="00D01A73" w:rsidP="00D01A73">
      <w:pPr>
        <w:pStyle w:val="Zkladntext"/>
        <w:ind w:left="426"/>
        <w:rPr>
          <w:sz w:val="20"/>
        </w:rPr>
      </w:pPr>
    </w:p>
    <w:p w14:paraId="6F93101E" w14:textId="478490E7" w:rsidR="00D01A73" w:rsidRPr="00503C2C" w:rsidRDefault="00D01A73" w:rsidP="00D01A73">
      <w:pPr>
        <w:pStyle w:val="Zkladntext"/>
        <w:ind w:left="426"/>
        <w:rPr>
          <w:bCs/>
          <w:sz w:val="20"/>
        </w:rPr>
      </w:pPr>
      <w:r w:rsidRPr="00503C2C">
        <w:rPr>
          <w:bCs/>
          <w:sz w:val="20"/>
        </w:rPr>
        <w:t>"Nájemce při podpisu této smlouvy dále zaplatil pronajímateli na žádost pronajímatele částku jistoty ve výši 21.898,-</w:t>
      </w:r>
      <w:r w:rsidR="00630A88" w:rsidRPr="00503C2C">
        <w:rPr>
          <w:bCs/>
          <w:sz w:val="20"/>
        </w:rPr>
        <w:t xml:space="preserve"> </w:t>
      </w:r>
      <w:r w:rsidRPr="00503C2C">
        <w:rPr>
          <w:bCs/>
          <w:sz w:val="20"/>
        </w:rPr>
        <w:t>Kč, přičemž účastníci této smlouvy se dohodli tak, že jde o peněžní prostředky k zajištění měsíčního nájemného a úhrady za plnění poskytovaná v souvislosti s užíváním předmětu nájmu dle čl. VII. odst. 7.2. a 7.3. této smlouvy a k úhradě jiných závazků nájemce vůči pronajímateli vzniklých v souvislosti s nájmem předmětu nájmu (dále téže jen jako „jistota“). Po skončení nájmu je pronajímatel povinen vrátit nájemci nebo jeho právnímu nástupci jistotu spolu s příslušenstvím, pokud nebyla oprávněně čerpána pronajímatelem, a to do jednoho měsíce ode dne, kdy nájemce předmět nájmu vyklidil a předal pronajímateli. V případě, že nájemce poruší jakoukoliv smluvní či zákonnou povinnost v souvislosti s nájmem dle této smlouvy a pronajímateli tímto vznikne vůči nájemci peněžitý nárok, je pronajímatel bez dalšího oprávněn vzniklý nárok uspokojit ze složené jistoty, s čímž nájemce souhlasí, k tomuto nemá výhrad a podpisem této smlouvy dává pronajímateli pokyn, aby se v takovém případě z jistoty uspokojil. V případě, že dojde k čerpání jistoty pronajímatelem, je pronajímatel povinen nájemci písemně oznámit čerpání jistoty a důvod čerpání jistoty, a nájemce je současně povinen nejpozději do 5 pracovních dnů doplatit pronajímateli na jeho účet č. 4214054379/0800, vedený u České spořitelny, a.s., částku, kterou pronajímatel z jistoty čerpal na zaplacení jeho nároku tak, aby výše složené jistoty činila znovu částku ve výši 21.898,-</w:t>
      </w:r>
      <w:r w:rsidR="00090A0D" w:rsidRPr="00503C2C">
        <w:rPr>
          <w:bCs/>
          <w:sz w:val="20"/>
        </w:rPr>
        <w:t xml:space="preserve"> </w:t>
      </w:r>
      <w:r w:rsidRPr="00503C2C">
        <w:rPr>
          <w:bCs/>
          <w:sz w:val="20"/>
        </w:rPr>
        <w:t>Kč. V případě, že nájemce vyčerpanou částku dle předchozí věty řádně a včas nesloží na účet pronajímatele dle tohoto odstavce, je takové jednání nájemce hrubým porušením povinností mu plynoucích z této smlouvy se všemi důsledky s tímto spojenými."</w:t>
      </w:r>
    </w:p>
    <w:p w14:paraId="77DE32A0" w14:textId="77777777" w:rsidR="00D01A73" w:rsidRPr="00503C2C" w:rsidRDefault="00D01A73" w:rsidP="00D01A73">
      <w:pPr>
        <w:pStyle w:val="Zkladntext"/>
        <w:rPr>
          <w:bCs/>
          <w:sz w:val="20"/>
        </w:rPr>
      </w:pPr>
    </w:p>
    <w:p w14:paraId="22491B57" w14:textId="77777777" w:rsidR="00D01A73" w:rsidRPr="00B60E7D" w:rsidRDefault="00D01A73" w:rsidP="00D01A73">
      <w:pPr>
        <w:pStyle w:val="Zkladntext"/>
        <w:ind w:left="426"/>
        <w:rPr>
          <w:sz w:val="20"/>
        </w:rPr>
      </w:pPr>
      <w:r w:rsidRPr="00B60E7D">
        <w:rPr>
          <w:sz w:val="20"/>
        </w:rPr>
        <w:t xml:space="preserve">se mění </w:t>
      </w:r>
      <w:r w:rsidR="00B60E7D">
        <w:rPr>
          <w:sz w:val="20"/>
        </w:rPr>
        <w:t xml:space="preserve">a nově zní </w:t>
      </w:r>
      <w:r w:rsidRPr="00B60E7D">
        <w:rPr>
          <w:sz w:val="20"/>
        </w:rPr>
        <w:t>takto:</w:t>
      </w:r>
    </w:p>
    <w:p w14:paraId="69AA8BC7" w14:textId="77777777" w:rsidR="00D01A73" w:rsidRPr="00B60E7D" w:rsidRDefault="00D01A73" w:rsidP="00D01A73">
      <w:pPr>
        <w:pStyle w:val="Zkladntext"/>
        <w:rPr>
          <w:sz w:val="20"/>
        </w:rPr>
      </w:pPr>
    </w:p>
    <w:p w14:paraId="4EC153D1" w14:textId="7A4E219D" w:rsidR="00D01A73" w:rsidRPr="00B60E7D" w:rsidRDefault="00D01A73" w:rsidP="00D01A73">
      <w:pPr>
        <w:pStyle w:val="Zkladntext"/>
        <w:ind w:left="426"/>
        <w:rPr>
          <w:b/>
          <w:sz w:val="20"/>
        </w:rPr>
      </w:pPr>
      <w:r w:rsidRPr="00B60E7D">
        <w:rPr>
          <w:b/>
          <w:sz w:val="20"/>
        </w:rPr>
        <w:t xml:space="preserve">"Nájemce při podpisu této smlouvy dále zaplatil pronajímateli na žádost pronajímatele částku jistoty ve výši </w:t>
      </w:r>
      <w:r w:rsidR="0004126C" w:rsidRPr="00B60E7D">
        <w:rPr>
          <w:b/>
          <w:sz w:val="20"/>
        </w:rPr>
        <w:t>21.898,-</w:t>
      </w:r>
      <w:r w:rsidR="0004126C">
        <w:rPr>
          <w:b/>
          <w:sz w:val="20"/>
        </w:rPr>
        <w:t xml:space="preserve"> </w:t>
      </w:r>
      <w:r w:rsidR="0004126C" w:rsidRPr="00B60E7D">
        <w:rPr>
          <w:b/>
          <w:sz w:val="20"/>
        </w:rPr>
        <w:t>Kč</w:t>
      </w:r>
      <w:r w:rsidR="0004126C">
        <w:rPr>
          <w:b/>
          <w:sz w:val="20"/>
        </w:rPr>
        <w:t xml:space="preserve">, která byla při uzavření Dodatku č. 1 k této smlouvě navýšena na částku </w:t>
      </w:r>
      <w:r w:rsidR="0004126C">
        <w:rPr>
          <w:b/>
          <w:sz w:val="20"/>
        </w:rPr>
        <w:br/>
        <w:t>27.048,- Kč</w:t>
      </w:r>
      <w:r w:rsidRPr="00B60E7D">
        <w:rPr>
          <w:b/>
          <w:sz w:val="20"/>
        </w:rPr>
        <w:t>, přičemž účastníci této smlouvy se dohodli tak, že jde o peněžní prostředky k zajištění měsíčního nájemného a úhrady za plnění poskytovaná v souvislosti s užíváním předmětu nájmu dle čl. VII. odst. 7.2. a 7.3. této smlouvy a k úhradě jiných závazků nájemce vůči pronajímateli vzniklých v souvislosti s nájmem předmětu nájmu (dále téže jen jako „jistota“). Po skončení nájmu je pronajímatel povinen vrátit nájemci nebo jeho právnímu nástupci jistotu spolu s příslušenstvím, pokud nebyla oprávněně čerpána pronajímatelem, a to do jednoho měsíce ode dne, kdy nájemce předmět nájmu vyklidil a předal pronajímateli. V případě, že nájemce poruší jakoukoliv smluvní či zákonnou povinnost v souvislosti s nájmem dle této smlouvy a pronajímateli tímto vznikne vůči nájemci peněžitý nárok, je pronajímatel bez dalšího oprávněn vzniklý nárok uspokojit ze složené jistoty, s čímž nájemce souhlasí, k tomuto nemá výhrad a podpisem této smlouvy dává pronajímateli pokyn, aby se v takovém případě z jistoty uspokojil. V případě, že dojde k čerpání jistoty pronajímatelem, je pronajímatel povinen nájemci písemně oznámit čerpání jistoty a důvod čerpání jistoty, a nájemce je současně povinen nejpozději do 5ti pracovních dnů doplatit pronajímateli na jeho účet č. 4214054379/0800, vedený u České spořitelny, a.s., částku, kterou pronajímatel z jistoty čerpal na zaplacení jeho nároku tak, aby výše složené jistoty činila znovu částku ve výši 27</w:t>
      </w:r>
      <w:r w:rsidR="0041561F" w:rsidRPr="00B60E7D">
        <w:rPr>
          <w:b/>
          <w:sz w:val="20"/>
        </w:rPr>
        <w:t>.</w:t>
      </w:r>
      <w:r w:rsidRPr="00B60E7D">
        <w:rPr>
          <w:b/>
          <w:sz w:val="20"/>
        </w:rPr>
        <w:t>048,-Kč. V případě, že nájemce vyčerpanou částku dle předchozí věty řádně a včas nesloží na účet pronajímatele dle tohoto odstavce, je takové jednání nájemce hrubým porušením povinností mu plynoucích z této smlouvy se všemi důsledky s tímto spojenými."</w:t>
      </w:r>
    </w:p>
    <w:p w14:paraId="69B962CC" w14:textId="77777777" w:rsidR="00D01A73" w:rsidRPr="00B60E7D" w:rsidRDefault="00D01A73" w:rsidP="00D01A73">
      <w:pPr>
        <w:pStyle w:val="Zkladntext"/>
        <w:rPr>
          <w:sz w:val="20"/>
        </w:rPr>
      </w:pPr>
    </w:p>
    <w:p w14:paraId="08101F34" w14:textId="77777777" w:rsidR="007602F9" w:rsidRPr="00B60E7D" w:rsidRDefault="007602F9" w:rsidP="0041561F">
      <w:pPr>
        <w:pStyle w:val="Zkladntext"/>
        <w:rPr>
          <w:sz w:val="20"/>
        </w:rPr>
      </w:pPr>
    </w:p>
    <w:p w14:paraId="25E1C5D5" w14:textId="6C2A4830" w:rsidR="00D50923" w:rsidRPr="008E6DC8" w:rsidRDefault="001A1516" w:rsidP="008E6DC8">
      <w:pPr>
        <w:widowControl w:val="0"/>
        <w:spacing w:line="220" w:lineRule="atLeast"/>
        <w:ind w:left="426"/>
        <w:jc w:val="both"/>
      </w:pPr>
      <w:r w:rsidRPr="00B60E7D">
        <w:lastRenderedPageBreak/>
        <w:t xml:space="preserve">V ostatních </w:t>
      </w:r>
      <w:r w:rsidR="0004126C">
        <w:t xml:space="preserve">částech </w:t>
      </w:r>
      <w:r w:rsidRPr="00B60E7D">
        <w:t>se obsah shora popsan</w:t>
      </w:r>
      <w:r w:rsidR="008E38FD" w:rsidRPr="00B60E7D">
        <w:t xml:space="preserve">ě </w:t>
      </w:r>
      <w:r w:rsidRPr="00B60E7D">
        <w:t>smlouv</w:t>
      </w:r>
      <w:r w:rsidR="008E38FD" w:rsidRPr="00B60E7D">
        <w:t>y o nájmu prostoru sloužícího k podnikání ze dne 18.09</w:t>
      </w:r>
      <w:r w:rsidR="00A82658" w:rsidRPr="00B60E7D">
        <w:t>.201</w:t>
      </w:r>
      <w:r w:rsidR="008E38FD" w:rsidRPr="00B60E7D">
        <w:t xml:space="preserve">9 </w:t>
      </w:r>
      <w:r w:rsidRPr="00B60E7D">
        <w:t>nemění.</w:t>
      </w:r>
    </w:p>
    <w:p w14:paraId="616F322D" w14:textId="77777777" w:rsidR="00D50923" w:rsidRPr="00B60E7D" w:rsidRDefault="00D50923" w:rsidP="008C562F">
      <w:pPr>
        <w:widowControl w:val="0"/>
        <w:spacing w:line="220" w:lineRule="atLeast"/>
        <w:jc w:val="both"/>
        <w:rPr>
          <w:highlight w:val="yellow"/>
        </w:rPr>
      </w:pPr>
    </w:p>
    <w:p w14:paraId="01E4D23A" w14:textId="77777777" w:rsidR="001A1516" w:rsidRPr="00B60E7D" w:rsidRDefault="00C33895" w:rsidP="001A1516">
      <w:pPr>
        <w:widowControl w:val="0"/>
        <w:spacing w:line="220" w:lineRule="atLeast"/>
        <w:jc w:val="center"/>
        <w:rPr>
          <w:b/>
        </w:rPr>
      </w:pPr>
      <w:r w:rsidRPr="00B60E7D">
        <w:rPr>
          <w:b/>
        </w:rPr>
        <w:t>I</w:t>
      </w:r>
      <w:r w:rsidR="001A1516" w:rsidRPr="00B60E7D">
        <w:rPr>
          <w:b/>
        </w:rPr>
        <w:t>II.</w:t>
      </w:r>
    </w:p>
    <w:p w14:paraId="4261A16F" w14:textId="77777777" w:rsidR="0041561F" w:rsidRPr="00B60E7D" w:rsidRDefault="0041561F" w:rsidP="0041561F">
      <w:pPr>
        <w:widowControl w:val="0"/>
        <w:spacing w:line="220" w:lineRule="atLeast"/>
        <w:jc w:val="both"/>
      </w:pPr>
    </w:p>
    <w:p w14:paraId="367AF92B" w14:textId="072317A1" w:rsidR="000F149E" w:rsidRPr="00B60E7D" w:rsidRDefault="000F149E" w:rsidP="00566CEF">
      <w:pPr>
        <w:pStyle w:val="Odstavecseseznamem"/>
        <w:widowControl w:val="0"/>
        <w:numPr>
          <w:ilvl w:val="0"/>
          <w:numId w:val="23"/>
        </w:numPr>
        <w:spacing w:line="220" w:lineRule="atLeast"/>
        <w:ind w:left="426" w:hanging="426"/>
        <w:jc w:val="both"/>
      </w:pPr>
      <w:r w:rsidRPr="00B60E7D">
        <w:t>Splatnost měsíčního nájemného v</w:t>
      </w:r>
      <w:r w:rsidR="0041561F" w:rsidRPr="00B60E7D">
        <w:t>e</w:t>
      </w:r>
      <w:r w:rsidRPr="00B60E7D">
        <w:t xml:space="preserve"> výši </w:t>
      </w:r>
      <w:r w:rsidR="0041561F" w:rsidRPr="00B60E7D">
        <w:t>sjednané dle tohoto dodatku je stanovena v</w:t>
      </w:r>
      <w:r w:rsidRPr="00B60E7D">
        <w:t xml:space="preserve"> č</w:t>
      </w:r>
      <w:r w:rsidR="0012071D" w:rsidRPr="00B60E7D">
        <w:t>l</w:t>
      </w:r>
      <w:r w:rsidRPr="00B60E7D">
        <w:t>. VI</w:t>
      </w:r>
      <w:r w:rsidR="0004126C">
        <w:t>.</w:t>
      </w:r>
      <w:r w:rsidRPr="00B60E7D">
        <w:t xml:space="preserve"> odst. </w:t>
      </w:r>
      <w:r w:rsidR="0041561F" w:rsidRPr="00B60E7D">
        <w:t>6.</w:t>
      </w:r>
      <w:r w:rsidRPr="00B60E7D">
        <w:t>2</w:t>
      </w:r>
      <w:r w:rsidR="0041561F" w:rsidRPr="00B60E7D">
        <w:t>.</w:t>
      </w:r>
      <w:r w:rsidRPr="00B60E7D">
        <w:t xml:space="preserve"> smlouvy o</w:t>
      </w:r>
      <w:r w:rsidR="007602F9" w:rsidRPr="00B60E7D">
        <w:t xml:space="preserve"> nájmu</w:t>
      </w:r>
      <w:r w:rsidR="0041561F" w:rsidRPr="00B60E7D">
        <w:t>, který tímto dodatkem není dotčen</w:t>
      </w:r>
      <w:r w:rsidR="0004126C">
        <w:t xml:space="preserve"> a vztahuje se po uzavření tohoto dodatku i na nájemné za rozšířený předmět nájmu</w:t>
      </w:r>
      <w:r w:rsidRPr="00B60E7D">
        <w:t xml:space="preserve">. </w:t>
      </w:r>
      <w:r w:rsidR="008E38FD" w:rsidRPr="00B60E7D">
        <w:t xml:space="preserve"> </w:t>
      </w:r>
    </w:p>
    <w:p w14:paraId="26B5A8EF" w14:textId="77777777" w:rsidR="000F149E" w:rsidRPr="00B60E7D" w:rsidRDefault="000F149E" w:rsidP="000F149E">
      <w:pPr>
        <w:pStyle w:val="Odstavecseseznamem"/>
        <w:widowControl w:val="0"/>
        <w:spacing w:line="220" w:lineRule="atLeast"/>
        <w:ind w:left="426"/>
        <w:jc w:val="both"/>
      </w:pPr>
    </w:p>
    <w:p w14:paraId="0D4BE5DC" w14:textId="28C5D6F8" w:rsidR="00171C66" w:rsidRPr="00B60E7D" w:rsidRDefault="00042D45" w:rsidP="008C562F">
      <w:pPr>
        <w:pStyle w:val="Odstavecseseznamem"/>
        <w:widowControl w:val="0"/>
        <w:numPr>
          <w:ilvl w:val="0"/>
          <w:numId w:val="23"/>
        </w:numPr>
        <w:spacing w:line="220" w:lineRule="atLeast"/>
        <w:ind w:left="426" w:hanging="426"/>
        <w:jc w:val="both"/>
      </w:pPr>
      <w:r w:rsidRPr="00B60E7D">
        <w:t>Částk</w:t>
      </w:r>
      <w:r w:rsidR="0041561F" w:rsidRPr="00B60E7D">
        <w:t>a ve výši</w:t>
      </w:r>
      <w:r w:rsidRPr="00B60E7D">
        <w:t xml:space="preserve"> </w:t>
      </w:r>
      <w:r w:rsidRPr="00503C2C">
        <w:rPr>
          <w:b/>
          <w:bCs/>
        </w:rPr>
        <w:t>5</w:t>
      </w:r>
      <w:r w:rsidR="0041561F" w:rsidRPr="00503C2C">
        <w:rPr>
          <w:b/>
          <w:bCs/>
        </w:rPr>
        <w:t>.</w:t>
      </w:r>
      <w:r w:rsidRPr="00503C2C">
        <w:rPr>
          <w:b/>
          <w:bCs/>
        </w:rPr>
        <w:t>150,- Kč,</w:t>
      </w:r>
      <w:r w:rsidRPr="00B60E7D">
        <w:t xml:space="preserve"> </w:t>
      </w:r>
      <w:r w:rsidR="0041561F" w:rsidRPr="00B60E7D">
        <w:t xml:space="preserve">která představuje navýšení jistoty sjednané </w:t>
      </w:r>
      <w:r w:rsidR="00142B25">
        <w:t>dle čl. II. odst. 4 tohoto dodatku</w:t>
      </w:r>
      <w:r w:rsidR="004E6567">
        <w:t xml:space="preserve">, kterým se mění znění čl. VI odst. 6.3. </w:t>
      </w:r>
      <w:r w:rsidR="004E6567" w:rsidRPr="00B60E7D">
        <w:t xml:space="preserve">věta první </w:t>
      </w:r>
      <w:r w:rsidR="004E6567">
        <w:t>smlouvy o nájmu,</w:t>
      </w:r>
      <w:r w:rsidR="0041561F" w:rsidRPr="00B60E7D">
        <w:t xml:space="preserve"> se nájemce zaplati</w:t>
      </w:r>
      <w:r w:rsidR="0004126C">
        <w:t>l</w:t>
      </w:r>
      <w:r w:rsidR="0041561F" w:rsidRPr="00B60E7D">
        <w:t xml:space="preserve"> </w:t>
      </w:r>
      <w:r w:rsidR="00B60E7D">
        <w:t>při podpisu tohoto dodatku.</w:t>
      </w:r>
    </w:p>
    <w:p w14:paraId="33BDCE3D" w14:textId="77777777" w:rsidR="00171C66" w:rsidRPr="00B60E7D" w:rsidRDefault="00171C66" w:rsidP="00171C66">
      <w:pPr>
        <w:widowControl w:val="0"/>
        <w:spacing w:line="220" w:lineRule="atLeast"/>
        <w:jc w:val="center"/>
        <w:rPr>
          <w:b/>
        </w:rPr>
      </w:pPr>
      <w:r w:rsidRPr="00B60E7D">
        <w:rPr>
          <w:b/>
        </w:rPr>
        <w:t>IV.</w:t>
      </w:r>
    </w:p>
    <w:p w14:paraId="139DBF2C" w14:textId="77777777" w:rsidR="00E33D6D" w:rsidRPr="00B60E7D" w:rsidRDefault="00E33D6D" w:rsidP="00E33D6D">
      <w:pPr>
        <w:widowControl w:val="0"/>
        <w:spacing w:line="220" w:lineRule="atLeast"/>
        <w:rPr>
          <w:b/>
        </w:rPr>
      </w:pPr>
    </w:p>
    <w:p w14:paraId="25BBB9A0" w14:textId="77777777" w:rsidR="007A66B6" w:rsidRPr="00B60E7D" w:rsidRDefault="001A1516" w:rsidP="00410F1A">
      <w:pPr>
        <w:pStyle w:val="Odstavecseseznamem"/>
        <w:widowControl w:val="0"/>
        <w:numPr>
          <w:ilvl w:val="0"/>
          <w:numId w:val="24"/>
        </w:numPr>
        <w:spacing w:line="220" w:lineRule="atLeast"/>
        <w:ind w:left="426" w:hanging="426"/>
        <w:jc w:val="both"/>
      </w:pPr>
      <w:r w:rsidRPr="00B60E7D">
        <w:t>Tento dodatek je vyhotoven ve dvou vyhotoveních, přičemž každá smluvní strana přebírá jedno vyhotovení.</w:t>
      </w:r>
    </w:p>
    <w:p w14:paraId="2DCD0345" w14:textId="77777777" w:rsidR="00E33D6D" w:rsidRPr="00FF0699" w:rsidRDefault="00E33D6D" w:rsidP="00E33D6D">
      <w:pPr>
        <w:widowControl w:val="0"/>
        <w:spacing w:line="220" w:lineRule="atLeast"/>
        <w:jc w:val="both"/>
      </w:pPr>
    </w:p>
    <w:p w14:paraId="2D03473C" w14:textId="0E3E3C8A" w:rsidR="00E33D6D" w:rsidRPr="00B60E7D" w:rsidRDefault="00E33D6D" w:rsidP="00410F1A">
      <w:pPr>
        <w:pStyle w:val="Odstavecseseznamem"/>
        <w:widowControl w:val="0"/>
        <w:numPr>
          <w:ilvl w:val="0"/>
          <w:numId w:val="24"/>
        </w:numPr>
        <w:spacing w:line="220" w:lineRule="atLeast"/>
        <w:ind w:left="426" w:hanging="426"/>
        <w:jc w:val="both"/>
      </w:pPr>
      <w:r w:rsidRPr="00FF0699">
        <w:t>Tento dodatek nabývá platnosti dnem jeho uzavření a účinnosti dne</w:t>
      </w:r>
      <w:r w:rsidRPr="00FF0699">
        <w:rPr>
          <w:b/>
          <w:bCs/>
        </w:rPr>
        <w:t xml:space="preserve"> </w:t>
      </w:r>
      <w:r w:rsidR="00090A0D" w:rsidRPr="00FF0699">
        <w:rPr>
          <w:b/>
          <w:bCs/>
        </w:rPr>
        <w:t>1.</w:t>
      </w:r>
      <w:r w:rsidR="00FF0699" w:rsidRPr="00FF0699">
        <w:rPr>
          <w:b/>
          <w:bCs/>
        </w:rPr>
        <w:t>3</w:t>
      </w:r>
      <w:r w:rsidR="00090A0D" w:rsidRPr="00FF0699">
        <w:rPr>
          <w:b/>
          <w:bCs/>
        </w:rPr>
        <w:t>.2020</w:t>
      </w:r>
      <w:r w:rsidR="00090A0D" w:rsidRPr="00B60E7D">
        <w:t xml:space="preserve"> </w:t>
      </w:r>
      <w:r w:rsidR="004E6567">
        <w:t xml:space="preserve">za podmínky </w:t>
      </w:r>
      <w:r w:rsidRPr="00B60E7D">
        <w:t>uveřejnění v registru smluv dle zákona č. zákona č. 340/2015 Sb</w:t>
      </w:r>
      <w:r w:rsidR="004E6567">
        <w:t>.</w:t>
      </w:r>
      <w:r w:rsidRPr="00B60E7D">
        <w:t xml:space="preserve"> Strany se dohodly, že tuto smlouvu zašle k uveřejnění v registru smluv pronajímatel.</w:t>
      </w:r>
    </w:p>
    <w:p w14:paraId="71D0821D" w14:textId="77777777" w:rsidR="00E33D6D" w:rsidRPr="00B60E7D" w:rsidRDefault="00E33D6D" w:rsidP="00E33D6D">
      <w:pPr>
        <w:pStyle w:val="Odstavecseseznamem"/>
        <w:widowControl w:val="0"/>
        <w:spacing w:line="220" w:lineRule="atLeast"/>
        <w:ind w:left="426"/>
        <w:jc w:val="both"/>
      </w:pPr>
    </w:p>
    <w:p w14:paraId="671C9103" w14:textId="77777777" w:rsidR="00E33D6D" w:rsidRPr="00B60E7D" w:rsidRDefault="00E33D6D" w:rsidP="00410F1A">
      <w:pPr>
        <w:pStyle w:val="Odstavecseseznamem"/>
        <w:widowControl w:val="0"/>
        <w:numPr>
          <w:ilvl w:val="0"/>
          <w:numId w:val="24"/>
        </w:numPr>
        <w:spacing w:line="220" w:lineRule="atLeast"/>
        <w:ind w:left="426" w:hanging="426"/>
        <w:jc w:val="both"/>
      </w:pPr>
      <w:r w:rsidRPr="00B60E7D">
        <w:t>V případě, že některá ustanovení tohoto dodatku jsou nebo se stanou neúčinná, zůstávají ostatní ustanovení tohoto dodatku účinná. Smluvní strany se zavazují nahradit neúčinná ustanovení tohoto dodatku ustanoveními jinými, účinnými, které svým obsahem a smyslem odpovídají nejlépe obsahu a smyslu ustanovení původního, neúčinného.</w:t>
      </w:r>
    </w:p>
    <w:p w14:paraId="4DF4114E" w14:textId="77777777" w:rsidR="00E33D6D" w:rsidRPr="00B60E7D" w:rsidRDefault="00E33D6D" w:rsidP="00E33D6D">
      <w:pPr>
        <w:pStyle w:val="Odstavecseseznamem"/>
        <w:widowControl w:val="0"/>
        <w:spacing w:line="220" w:lineRule="atLeast"/>
        <w:ind w:left="426"/>
        <w:jc w:val="both"/>
      </w:pPr>
    </w:p>
    <w:p w14:paraId="2748C8C9" w14:textId="77777777" w:rsidR="00E33D6D" w:rsidRPr="00B60E7D" w:rsidRDefault="00E33D6D" w:rsidP="00E33D6D">
      <w:pPr>
        <w:pStyle w:val="Odstavecseseznamem"/>
        <w:widowControl w:val="0"/>
        <w:numPr>
          <w:ilvl w:val="0"/>
          <w:numId w:val="24"/>
        </w:numPr>
        <w:spacing w:line="220" w:lineRule="atLeast"/>
        <w:ind w:left="426" w:hanging="426"/>
        <w:jc w:val="both"/>
      </w:pPr>
      <w:r w:rsidRPr="00B60E7D">
        <w:t xml:space="preserve">Podpisem tohoto dodatku bere nájemce na vědomí, že pronajímatel je povinnou osobou dle zákona č. 106/1999 Sb., o svobodném přístupu k informacím, ve znění pozdějších předpisů, a dále, že je osobou dle </w:t>
      </w:r>
      <w:proofErr w:type="spellStart"/>
      <w:r w:rsidRPr="00B60E7D">
        <w:t>ust</w:t>
      </w:r>
      <w:proofErr w:type="spellEnd"/>
      <w:r w:rsidRPr="00B60E7D">
        <w:t>. § 2 odst. 1 písm. n) zákona č. 340/2015 Sb. Smluvní strany se dohodly, že pronajímatel je oprávněn bez dalšího zveřejnit obsah celého tohoto dodatku, a to prostřednictvím registru smluv dle citovaného zákona, nebo jiným způsobem, a to kdykoliv během trvání tohoto dodatku. Za ujednání dle tohoto odstavce si smluvní strany nebudou ničeho nahrazovat.</w:t>
      </w:r>
    </w:p>
    <w:p w14:paraId="2E4B8CA1" w14:textId="77777777" w:rsidR="00E33D6D" w:rsidRPr="00B60E7D" w:rsidRDefault="00E33D6D" w:rsidP="00E33D6D">
      <w:pPr>
        <w:pStyle w:val="Odstavecseseznamem"/>
        <w:widowControl w:val="0"/>
        <w:spacing w:line="220" w:lineRule="atLeast"/>
        <w:ind w:left="426"/>
        <w:jc w:val="both"/>
      </w:pPr>
    </w:p>
    <w:p w14:paraId="235ECC84" w14:textId="77777777" w:rsidR="00E33D6D" w:rsidRPr="00B60E7D" w:rsidRDefault="00E33D6D" w:rsidP="00E33D6D">
      <w:pPr>
        <w:pStyle w:val="Odstavecseseznamem"/>
        <w:widowControl w:val="0"/>
        <w:numPr>
          <w:ilvl w:val="0"/>
          <w:numId w:val="24"/>
        </w:numPr>
        <w:spacing w:line="220" w:lineRule="atLeast"/>
        <w:ind w:left="426" w:hanging="426"/>
        <w:jc w:val="both"/>
      </w:pPr>
      <w:r w:rsidRPr="00B60E7D">
        <w:t>Smluvní strany prohlašují, že si tento dodatek přečetly, že je jim obsah srozumitelný, není jednostranně výhodný, a proto na důkaz toho, že s obsahem bezvýhradně souhlasí, připojují podpisy.</w:t>
      </w:r>
    </w:p>
    <w:p w14:paraId="06D89722" w14:textId="77777777" w:rsidR="00090A0D" w:rsidRPr="00B60E7D" w:rsidRDefault="00090A0D" w:rsidP="00090A0D">
      <w:pPr>
        <w:widowControl w:val="0"/>
        <w:spacing w:line="220" w:lineRule="atLeast"/>
        <w:jc w:val="both"/>
      </w:pPr>
    </w:p>
    <w:p w14:paraId="3E2AA927" w14:textId="77777777" w:rsidR="00090A0D" w:rsidRPr="00B60E7D" w:rsidRDefault="00090A0D" w:rsidP="00E33D6D">
      <w:pPr>
        <w:pStyle w:val="Odstavecseseznamem"/>
        <w:widowControl w:val="0"/>
        <w:numPr>
          <w:ilvl w:val="0"/>
          <w:numId w:val="24"/>
        </w:numPr>
        <w:spacing w:line="220" w:lineRule="atLeast"/>
        <w:ind w:left="426" w:hanging="426"/>
        <w:jc w:val="both"/>
      </w:pPr>
      <w:r w:rsidRPr="00B60E7D">
        <w:t xml:space="preserve">Smluvní strany se dohodly, že příloha č. 1 tohoto dodatku se okamžikem účinnosti tohoto dodatku stává přílohou č. </w:t>
      </w:r>
      <w:r w:rsidR="00142B25">
        <w:t>4 smlouvy o nájmu.</w:t>
      </w:r>
    </w:p>
    <w:p w14:paraId="05A800AF" w14:textId="77777777" w:rsidR="00E33D6D" w:rsidRDefault="00E33D6D" w:rsidP="00E33D6D">
      <w:pPr>
        <w:widowControl w:val="0"/>
        <w:spacing w:line="220" w:lineRule="atLeast"/>
        <w:jc w:val="both"/>
      </w:pPr>
    </w:p>
    <w:p w14:paraId="192EDFF1" w14:textId="6F275A87" w:rsidR="00142B25" w:rsidRDefault="00503C2C" w:rsidP="00E33D6D">
      <w:pPr>
        <w:widowControl w:val="0"/>
        <w:spacing w:line="220" w:lineRule="atLeast"/>
        <w:jc w:val="both"/>
      </w:pPr>
      <w:r>
        <w:t xml:space="preserve">  </w:t>
      </w:r>
      <w:r w:rsidR="00142B25">
        <w:t>Příloha č. 1 - P</w:t>
      </w:r>
      <w:r w:rsidR="00142B25" w:rsidRPr="00271BAF">
        <w:t>lánek budovy s vyznačením předmětu nájmu</w:t>
      </w:r>
    </w:p>
    <w:p w14:paraId="53C8E587" w14:textId="3A74219A" w:rsidR="001F320E" w:rsidRDefault="001F320E" w:rsidP="00E33D6D">
      <w:pPr>
        <w:widowControl w:val="0"/>
        <w:spacing w:line="220" w:lineRule="atLeast"/>
        <w:jc w:val="both"/>
      </w:pPr>
      <w:r>
        <w:t xml:space="preserve">  Příloha č. 2 - Předávací protokol</w:t>
      </w:r>
    </w:p>
    <w:p w14:paraId="27A059B1" w14:textId="77777777" w:rsidR="00503C2C" w:rsidRPr="00B60E7D" w:rsidRDefault="00503C2C" w:rsidP="00E33D6D">
      <w:pPr>
        <w:widowControl w:val="0"/>
        <w:spacing w:line="220" w:lineRule="atLeast"/>
        <w:jc w:val="both"/>
      </w:pPr>
    </w:p>
    <w:p w14:paraId="3651D407" w14:textId="77777777" w:rsidR="00E33D6D" w:rsidRPr="00B60E7D" w:rsidRDefault="00E33D6D" w:rsidP="00E33D6D">
      <w:pPr>
        <w:widowControl w:val="0"/>
        <w:spacing w:line="220" w:lineRule="atLeast"/>
        <w:jc w:val="both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8D639D" w:rsidRPr="00B60E7D" w14:paraId="6930D7CF" w14:textId="77777777" w:rsidTr="005624E8">
        <w:trPr>
          <w:trHeight w:val="283"/>
        </w:trPr>
        <w:tc>
          <w:tcPr>
            <w:tcW w:w="4531" w:type="dxa"/>
          </w:tcPr>
          <w:p w14:paraId="7C3FE236" w14:textId="2FDD04E8" w:rsidR="008D639D" w:rsidRPr="00B60E7D" w:rsidRDefault="008D639D" w:rsidP="005624E8">
            <w:pPr>
              <w:jc w:val="both"/>
            </w:pPr>
            <w:r w:rsidRPr="00B60E7D">
              <w:t>V Brně dne</w:t>
            </w:r>
            <w:r w:rsidR="001F320E">
              <w:t xml:space="preserve"> 28.2.2020</w:t>
            </w:r>
          </w:p>
        </w:tc>
        <w:tc>
          <w:tcPr>
            <w:tcW w:w="4531" w:type="dxa"/>
          </w:tcPr>
          <w:p w14:paraId="34A5A9FC" w14:textId="6E19CBC7" w:rsidR="008D639D" w:rsidRDefault="008D639D" w:rsidP="005624E8">
            <w:pPr>
              <w:jc w:val="both"/>
            </w:pPr>
            <w:r w:rsidRPr="00B60E7D">
              <w:t>V Brně dne</w:t>
            </w:r>
            <w:r w:rsidR="001F320E">
              <w:t xml:space="preserve"> 28.2.2020</w:t>
            </w:r>
          </w:p>
          <w:p w14:paraId="39D6315F" w14:textId="4D9DAA93" w:rsidR="00503C2C" w:rsidRPr="00B60E7D" w:rsidRDefault="00503C2C" w:rsidP="005624E8">
            <w:pPr>
              <w:jc w:val="both"/>
            </w:pPr>
          </w:p>
        </w:tc>
      </w:tr>
      <w:tr w:rsidR="008D639D" w:rsidRPr="00B60E7D" w14:paraId="3505BD22" w14:textId="77777777" w:rsidTr="005624E8">
        <w:trPr>
          <w:trHeight w:val="737"/>
        </w:trPr>
        <w:tc>
          <w:tcPr>
            <w:tcW w:w="4531" w:type="dxa"/>
            <w:vAlign w:val="bottom"/>
          </w:tcPr>
          <w:p w14:paraId="11D41949" w14:textId="16C90D87" w:rsidR="008D639D" w:rsidRPr="00B60E7D" w:rsidRDefault="008D639D" w:rsidP="005624E8">
            <w:r w:rsidRPr="00B60E7D">
              <w:t>_______________________________</w:t>
            </w:r>
            <w:r w:rsidR="00503C2C">
              <w:t>_______</w:t>
            </w:r>
          </w:p>
        </w:tc>
        <w:tc>
          <w:tcPr>
            <w:tcW w:w="4531" w:type="dxa"/>
            <w:vAlign w:val="bottom"/>
          </w:tcPr>
          <w:p w14:paraId="10DACD61" w14:textId="3A18C198" w:rsidR="008D639D" w:rsidRPr="00B60E7D" w:rsidRDefault="008D639D" w:rsidP="005624E8">
            <w:r w:rsidRPr="00B60E7D">
              <w:t>_______________________________</w:t>
            </w:r>
            <w:r w:rsidR="00503C2C">
              <w:t>_</w:t>
            </w:r>
          </w:p>
        </w:tc>
      </w:tr>
      <w:tr w:rsidR="008D639D" w:rsidRPr="00B60E7D" w14:paraId="192AD287" w14:textId="77777777" w:rsidTr="000F149E">
        <w:trPr>
          <w:trHeight w:val="1362"/>
        </w:trPr>
        <w:tc>
          <w:tcPr>
            <w:tcW w:w="4531" w:type="dxa"/>
          </w:tcPr>
          <w:p w14:paraId="7A3C47BB" w14:textId="77777777" w:rsidR="008D639D" w:rsidRPr="00B60E7D" w:rsidRDefault="000F149E" w:rsidP="005624E8">
            <w:pPr>
              <w:jc w:val="both"/>
              <w:rPr>
                <w:b/>
                <w:bCs/>
              </w:rPr>
            </w:pPr>
            <w:r w:rsidRPr="00B60E7D">
              <w:rPr>
                <w:b/>
                <w:bCs/>
              </w:rPr>
              <w:t>Pohřební a hřbitovní služby města Brna</w:t>
            </w:r>
            <w:r w:rsidR="008D639D" w:rsidRPr="00B60E7D">
              <w:rPr>
                <w:b/>
                <w:bCs/>
              </w:rPr>
              <w:t>, a.s.</w:t>
            </w:r>
          </w:p>
          <w:p w14:paraId="7598C43F" w14:textId="77777777" w:rsidR="008D639D" w:rsidRPr="00B60E7D" w:rsidRDefault="008D639D" w:rsidP="005624E8">
            <w:pPr>
              <w:jc w:val="both"/>
            </w:pPr>
            <w:r w:rsidRPr="00B60E7D">
              <w:t xml:space="preserve">Mgr. </w:t>
            </w:r>
            <w:r w:rsidR="000F149E" w:rsidRPr="00B60E7D">
              <w:t>Michal Tomášek</w:t>
            </w:r>
            <w:r w:rsidRPr="00B60E7D">
              <w:t xml:space="preserve">, </w:t>
            </w:r>
            <w:r w:rsidR="000F149E" w:rsidRPr="00B60E7D">
              <w:t>ředitel společnosti</w:t>
            </w:r>
          </w:p>
          <w:p w14:paraId="00AD93B6" w14:textId="77777777" w:rsidR="008D639D" w:rsidRPr="00B60E7D" w:rsidRDefault="008D639D" w:rsidP="005624E8">
            <w:pPr>
              <w:jc w:val="both"/>
            </w:pPr>
            <w:r w:rsidRPr="00B60E7D">
              <w:t>jako pronajímatel</w:t>
            </w:r>
          </w:p>
        </w:tc>
        <w:tc>
          <w:tcPr>
            <w:tcW w:w="4531" w:type="dxa"/>
          </w:tcPr>
          <w:p w14:paraId="4069102C" w14:textId="77777777" w:rsidR="008D639D" w:rsidRPr="00B60E7D" w:rsidRDefault="000F149E" w:rsidP="005624E8">
            <w:pPr>
              <w:jc w:val="both"/>
              <w:rPr>
                <w:b/>
                <w:bCs/>
              </w:rPr>
            </w:pPr>
            <w:proofErr w:type="spellStart"/>
            <w:r w:rsidRPr="00B60E7D">
              <w:rPr>
                <w:b/>
                <w:bCs/>
              </w:rPr>
              <w:t>DevCors</w:t>
            </w:r>
            <w:proofErr w:type="spellEnd"/>
            <w:r w:rsidRPr="00B60E7D">
              <w:rPr>
                <w:b/>
                <w:bCs/>
              </w:rPr>
              <w:t xml:space="preserve"> s.r.o.</w:t>
            </w:r>
          </w:p>
          <w:p w14:paraId="199E3367" w14:textId="77777777" w:rsidR="008D639D" w:rsidRPr="00B60E7D" w:rsidRDefault="000F149E" w:rsidP="005624E8">
            <w:pPr>
              <w:jc w:val="both"/>
            </w:pPr>
            <w:r w:rsidRPr="00B60E7D">
              <w:rPr>
                <w:color w:val="222222"/>
              </w:rPr>
              <w:t xml:space="preserve">Zbyněk </w:t>
            </w:r>
            <w:proofErr w:type="spellStart"/>
            <w:r w:rsidRPr="00B60E7D">
              <w:rPr>
                <w:color w:val="222222"/>
              </w:rPr>
              <w:t>Vavroš</w:t>
            </w:r>
            <w:proofErr w:type="spellEnd"/>
            <w:r w:rsidRPr="00B60E7D">
              <w:rPr>
                <w:color w:val="222222"/>
              </w:rPr>
              <w:t>, jednatel</w:t>
            </w:r>
          </w:p>
          <w:p w14:paraId="6526B641" w14:textId="77777777" w:rsidR="008D639D" w:rsidRPr="00B60E7D" w:rsidRDefault="008D639D" w:rsidP="005624E8">
            <w:pPr>
              <w:jc w:val="both"/>
            </w:pPr>
            <w:r w:rsidRPr="00B60E7D">
              <w:t>jako nájemce</w:t>
            </w:r>
          </w:p>
        </w:tc>
      </w:tr>
    </w:tbl>
    <w:p w14:paraId="1ADB42A3" w14:textId="2B859EE9" w:rsidR="00A82658" w:rsidRDefault="00A82658" w:rsidP="00410F1A">
      <w:pPr>
        <w:pStyle w:val="Zkladntext"/>
        <w:rPr>
          <w:color w:val="auto"/>
          <w:sz w:val="20"/>
        </w:rPr>
      </w:pPr>
    </w:p>
    <w:p w14:paraId="353923FE" w14:textId="6C2697AB" w:rsidR="0004126C" w:rsidRDefault="0004126C" w:rsidP="00410F1A">
      <w:pPr>
        <w:pStyle w:val="Zkladntext"/>
        <w:rPr>
          <w:color w:val="auto"/>
          <w:sz w:val="20"/>
        </w:rPr>
      </w:pPr>
    </w:p>
    <w:p w14:paraId="1F957781" w14:textId="1DCF94E2" w:rsidR="0004126C" w:rsidRPr="00B60E7D" w:rsidRDefault="00503C2C" w:rsidP="00410F1A">
      <w:pPr>
        <w:pStyle w:val="Zkladntext"/>
        <w:rPr>
          <w:color w:val="auto"/>
          <w:sz w:val="20"/>
        </w:rPr>
      </w:pPr>
      <w:r>
        <w:rPr>
          <w:color w:val="auto"/>
          <w:sz w:val="20"/>
        </w:rPr>
        <w:tab/>
      </w:r>
      <w:r>
        <w:rPr>
          <w:color w:val="auto"/>
          <w:sz w:val="20"/>
        </w:rPr>
        <w:tab/>
      </w:r>
      <w:r>
        <w:rPr>
          <w:color w:val="auto"/>
          <w:sz w:val="20"/>
        </w:rPr>
        <w:tab/>
      </w:r>
      <w:r>
        <w:rPr>
          <w:color w:val="auto"/>
          <w:sz w:val="20"/>
        </w:rPr>
        <w:tab/>
      </w:r>
      <w:r>
        <w:rPr>
          <w:color w:val="auto"/>
          <w:sz w:val="20"/>
        </w:rPr>
        <w:tab/>
      </w:r>
      <w:r>
        <w:rPr>
          <w:color w:val="auto"/>
          <w:sz w:val="20"/>
        </w:rPr>
        <w:tab/>
        <w:t xml:space="preserve">        ________________________________</w:t>
      </w:r>
    </w:p>
    <w:tbl>
      <w:tblPr>
        <w:tblStyle w:val="Mkatabulky"/>
        <w:tblW w:w="0" w:type="auto"/>
        <w:tblInd w:w="45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</w:tblGrid>
      <w:tr w:rsidR="000F149E" w:rsidRPr="00B60E7D" w14:paraId="59210BEF" w14:textId="77777777" w:rsidTr="0004126C">
        <w:trPr>
          <w:trHeight w:val="1158"/>
        </w:trPr>
        <w:tc>
          <w:tcPr>
            <w:tcW w:w="4531" w:type="dxa"/>
          </w:tcPr>
          <w:p w14:paraId="0AFC8919" w14:textId="77777777" w:rsidR="000F149E" w:rsidRPr="00B60E7D" w:rsidRDefault="000F149E" w:rsidP="000F149E">
            <w:pPr>
              <w:rPr>
                <w:b/>
                <w:bCs/>
              </w:rPr>
            </w:pPr>
            <w:proofErr w:type="spellStart"/>
            <w:r w:rsidRPr="00B60E7D">
              <w:rPr>
                <w:b/>
                <w:bCs/>
              </w:rPr>
              <w:t>DevCors</w:t>
            </w:r>
            <w:proofErr w:type="spellEnd"/>
            <w:r w:rsidRPr="00B60E7D">
              <w:rPr>
                <w:b/>
                <w:bCs/>
              </w:rPr>
              <w:t xml:space="preserve"> s.r.o.</w:t>
            </w:r>
          </w:p>
          <w:p w14:paraId="15243C82" w14:textId="77777777" w:rsidR="000F149E" w:rsidRPr="00B60E7D" w:rsidRDefault="000F149E" w:rsidP="000F149E">
            <w:r w:rsidRPr="00B60E7D">
              <w:rPr>
                <w:color w:val="222222"/>
              </w:rPr>
              <w:t>Petr Vala, jednatel</w:t>
            </w:r>
          </w:p>
          <w:p w14:paraId="2A31F216" w14:textId="77777777" w:rsidR="000F149E" w:rsidRPr="00B60E7D" w:rsidRDefault="000F149E" w:rsidP="000F149E">
            <w:r w:rsidRPr="00B60E7D">
              <w:t>jako nájemce</w:t>
            </w:r>
          </w:p>
        </w:tc>
      </w:tr>
    </w:tbl>
    <w:p w14:paraId="63D3B6C6" w14:textId="77777777" w:rsidR="000F149E" w:rsidRPr="00B60E7D" w:rsidRDefault="000F149E" w:rsidP="0004126C">
      <w:pPr>
        <w:pStyle w:val="Zkladntext"/>
        <w:rPr>
          <w:color w:val="auto"/>
          <w:sz w:val="20"/>
        </w:rPr>
      </w:pPr>
    </w:p>
    <w:sectPr w:rsidR="000F149E" w:rsidRPr="00B60E7D" w:rsidSect="007A66B6">
      <w:pgSz w:w="11906" w:h="16838"/>
      <w:pgMar w:top="1134" w:right="1418" w:bottom="1418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707D6"/>
    <w:multiLevelType w:val="singleLevel"/>
    <w:tmpl w:val="5316F9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B881717"/>
    <w:multiLevelType w:val="hybridMultilevel"/>
    <w:tmpl w:val="E8CEBD6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B47EBF"/>
    <w:multiLevelType w:val="hybridMultilevel"/>
    <w:tmpl w:val="7226BA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3974B1"/>
    <w:multiLevelType w:val="singleLevel"/>
    <w:tmpl w:val="5316F9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27E011E"/>
    <w:multiLevelType w:val="singleLevel"/>
    <w:tmpl w:val="5316F9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7256BFA"/>
    <w:multiLevelType w:val="hybridMultilevel"/>
    <w:tmpl w:val="8272CA6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DB6048"/>
    <w:multiLevelType w:val="multilevel"/>
    <w:tmpl w:val="38A6BB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3353666"/>
    <w:multiLevelType w:val="hybridMultilevel"/>
    <w:tmpl w:val="38DE2618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BA15493"/>
    <w:multiLevelType w:val="hybridMultilevel"/>
    <w:tmpl w:val="94AE4BA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7D751DF"/>
    <w:multiLevelType w:val="hybridMultilevel"/>
    <w:tmpl w:val="61DE21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484051"/>
    <w:multiLevelType w:val="hybridMultilevel"/>
    <w:tmpl w:val="E460C748"/>
    <w:lvl w:ilvl="0" w:tplc="040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FE70CB4"/>
    <w:multiLevelType w:val="hybridMultilevel"/>
    <w:tmpl w:val="075EE3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562F7C"/>
    <w:multiLevelType w:val="singleLevel"/>
    <w:tmpl w:val="5316F9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555E36AF"/>
    <w:multiLevelType w:val="hybridMultilevel"/>
    <w:tmpl w:val="BF9E9C8E"/>
    <w:lvl w:ilvl="0" w:tplc="AF746C4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31109D"/>
    <w:multiLevelType w:val="singleLevel"/>
    <w:tmpl w:val="5316F9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5F1E57F1"/>
    <w:multiLevelType w:val="hybridMultilevel"/>
    <w:tmpl w:val="019E5B2C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650A0E63"/>
    <w:multiLevelType w:val="hybridMultilevel"/>
    <w:tmpl w:val="8F5C3C3C"/>
    <w:lvl w:ilvl="0" w:tplc="5C28C8A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C829AE"/>
    <w:multiLevelType w:val="singleLevel"/>
    <w:tmpl w:val="5316F9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71157B97"/>
    <w:multiLevelType w:val="hybridMultilevel"/>
    <w:tmpl w:val="A6DE33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7435C8"/>
    <w:multiLevelType w:val="hybridMultilevel"/>
    <w:tmpl w:val="D6564A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BB68CB"/>
    <w:multiLevelType w:val="hybridMultilevel"/>
    <w:tmpl w:val="DEA61882"/>
    <w:lvl w:ilvl="0" w:tplc="5316F9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9C66D0C"/>
    <w:multiLevelType w:val="singleLevel"/>
    <w:tmpl w:val="5316F9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7CBF7669"/>
    <w:multiLevelType w:val="multilevel"/>
    <w:tmpl w:val="00B692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F926415"/>
    <w:multiLevelType w:val="hybridMultilevel"/>
    <w:tmpl w:val="D9D2D3DE"/>
    <w:lvl w:ilvl="0" w:tplc="90325C8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7"/>
  </w:num>
  <w:num w:numId="2">
    <w:abstractNumId w:val="5"/>
  </w:num>
  <w:num w:numId="3">
    <w:abstractNumId w:val="13"/>
  </w:num>
  <w:num w:numId="4">
    <w:abstractNumId w:val="3"/>
  </w:num>
  <w:num w:numId="5">
    <w:abstractNumId w:val="0"/>
  </w:num>
  <w:num w:numId="6">
    <w:abstractNumId w:val="14"/>
  </w:num>
  <w:num w:numId="7">
    <w:abstractNumId w:val="21"/>
  </w:num>
  <w:num w:numId="8">
    <w:abstractNumId w:val="4"/>
  </w:num>
  <w:num w:numId="9">
    <w:abstractNumId w:val="22"/>
  </w:num>
  <w:num w:numId="10">
    <w:abstractNumId w:val="7"/>
  </w:num>
  <w:num w:numId="11">
    <w:abstractNumId w:val="12"/>
  </w:num>
  <w:num w:numId="12">
    <w:abstractNumId w:val="20"/>
  </w:num>
  <w:num w:numId="13">
    <w:abstractNumId w:val="8"/>
  </w:num>
  <w:num w:numId="14">
    <w:abstractNumId w:val="15"/>
  </w:num>
  <w:num w:numId="15">
    <w:abstractNumId w:val="23"/>
  </w:num>
  <w:num w:numId="16">
    <w:abstractNumId w:val="1"/>
  </w:num>
  <w:num w:numId="17">
    <w:abstractNumId w:val="10"/>
  </w:num>
  <w:num w:numId="18">
    <w:abstractNumId w:val="6"/>
  </w:num>
  <w:num w:numId="19">
    <w:abstractNumId w:val="2"/>
  </w:num>
  <w:num w:numId="20">
    <w:abstractNumId w:val="19"/>
  </w:num>
  <w:num w:numId="21">
    <w:abstractNumId w:val="18"/>
  </w:num>
  <w:num w:numId="22">
    <w:abstractNumId w:val="16"/>
  </w:num>
  <w:num w:numId="23">
    <w:abstractNumId w:val="9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3B0"/>
    <w:rsid w:val="000231E3"/>
    <w:rsid w:val="00032E11"/>
    <w:rsid w:val="00040456"/>
    <w:rsid w:val="0004126C"/>
    <w:rsid w:val="00041E34"/>
    <w:rsid w:val="00042D45"/>
    <w:rsid w:val="00046C05"/>
    <w:rsid w:val="00066770"/>
    <w:rsid w:val="00067150"/>
    <w:rsid w:val="00085FBC"/>
    <w:rsid w:val="00090A0D"/>
    <w:rsid w:val="000B70FF"/>
    <w:rsid w:val="000B7CBB"/>
    <w:rsid w:val="000D004B"/>
    <w:rsid w:val="000D0F1F"/>
    <w:rsid w:val="000F149E"/>
    <w:rsid w:val="000F6FA3"/>
    <w:rsid w:val="00110D59"/>
    <w:rsid w:val="0012071D"/>
    <w:rsid w:val="00137F65"/>
    <w:rsid w:val="00142B25"/>
    <w:rsid w:val="00151369"/>
    <w:rsid w:val="00162792"/>
    <w:rsid w:val="00170CB8"/>
    <w:rsid w:val="00171C66"/>
    <w:rsid w:val="001776ED"/>
    <w:rsid w:val="0019269A"/>
    <w:rsid w:val="00197552"/>
    <w:rsid w:val="001A1516"/>
    <w:rsid w:val="001A5895"/>
    <w:rsid w:val="001A6361"/>
    <w:rsid w:val="001C14CA"/>
    <w:rsid w:val="001D2640"/>
    <w:rsid w:val="001E6482"/>
    <w:rsid w:val="001F320E"/>
    <w:rsid w:val="001F77A5"/>
    <w:rsid w:val="00214221"/>
    <w:rsid w:val="00240DD2"/>
    <w:rsid w:val="00242625"/>
    <w:rsid w:val="00247180"/>
    <w:rsid w:val="0025646E"/>
    <w:rsid w:val="00257E10"/>
    <w:rsid w:val="00265873"/>
    <w:rsid w:val="00280578"/>
    <w:rsid w:val="00286A43"/>
    <w:rsid w:val="00292008"/>
    <w:rsid w:val="002B0F1B"/>
    <w:rsid w:val="002B0F5C"/>
    <w:rsid w:val="002C3B80"/>
    <w:rsid w:val="00311335"/>
    <w:rsid w:val="00331A02"/>
    <w:rsid w:val="00352E6B"/>
    <w:rsid w:val="0036000A"/>
    <w:rsid w:val="003812D1"/>
    <w:rsid w:val="003814C0"/>
    <w:rsid w:val="003861F8"/>
    <w:rsid w:val="003903A8"/>
    <w:rsid w:val="003C1F9B"/>
    <w:rsid w:val="003D2716"/>
    <w:rsid w:val="003E2400"/>
    <w:rsid w:val="003E6AC1"/>
    <w:rsid w:val="003E7762"/>
    <w:rsid w:val="003F5D40"/>
    <w:rsid w:val="004057B9"/>
    <w:rsid w:val="00410F1A"/>
    <w:rsid w:val="00411E7A"/>
    <w:rsid w:val="0041561F"/>
    <w:rsid w:val="00417400"/>
    <w:rsid w:val="004221CF"/>
    <w:rsid w:val="004224BB"/>
    <w:rsid w:val="00422DD3"/>
    <w:rsid w:val="00426024"/>
    <w:rsid w:val="0043326F"/>
    <w:rsid w:val="00474CAC"/>
    <w:rsid w:val="004817C3"/>
    <w:rsid w:val="004818D5"/>
    <w:rsid w:val="004901A1"/>
    <w:rsid w:val="004C34F3"/>
    <w:rsid w:val="004C4822"/>
    <w:rsid w:val="004C67F6"/>
    <w:rsid w:val="004E6567"/>
    <w:rsid w:val="00503C2C"/>
    <w:rsid w:val="00510A6C"/>
    <w:rsid w:val="00517B89"/>
    <w:rsid w:val="00526112"/>
    <w:rsid w:val="00544404"/>
    <w:rsid w:val="00560977"/>
    <w:rsid w:val="005711BB"/>
    <w:rsid w:val="00581D4E"/>
    <w:rsid w:val="00590636"/>
    <w:rsid w:val="00591398"/>
    <w:rsid w:val="00593AB1"/>
    <w:rsid w:val="00593DCD"/>
    <w:rsid w:val="005C33CC"/>
    <w:rsid w:val="005C34B9"/>
    <w:rsid w:val="005C5A60"/>
    <w:rsid w:val="005D6607"/>
    <w:rsid w:val="005F626D"/>
    <w:rsid w:val="005F66F9"/>
    <w:rsid w:val="00600D83"/>
    <w:rsid w:val="00607077"/>
    <w:rsid w:val="00630A88"/>
    <w:rsid w:val="00636D1F"/>
    <w:rsid w:val="0063768F"/>
    <w:rsid w:val="00637A9E"/>
    <w:rsid w:val="00640402"/>
    <w:rsid w:val="00641D9A"/>
    <w:rsid w:val="00650C5C"/>
    <w:rsid w:val="00652160"/>
    <w:rsid w:val="006608B2"/>
    <w:rsid w:val="00663891"/>
    <w:rsid w:val="00671BED"/>
    <w:rsid w:val="0067377C"/>
    <w:rsid w:val="00676252"/>
    <w:rsid w:val="0067656E"/>
    <w:rsid w:val="00680291"/>
    <w:rsid w:val="006978E7"/>
    <w:rsid w:val="006D2836"/>
    <w:rsid w:val="006D2E69"/>
    <w:rsid w:val="006E0206"/>
    <w:rsid w:val="006E1ED1"/>
    <w:rsid w:val="006F127D"/>
    <w:rsid w:val="006F468E"/>
    <w:rsid w:val="007234A5"/>
    <w:rsid w:val="007346F7"/>
    <w:rsid w:val="00735FCD"/>
    <w:rsid w:val="007421CC"/>
    <w:rsid w:val="00746A91"/>
    <w:rsid w:val="00752420"/>
    <w:rsid w:val="007602F9"/>
    <w:rsid w:val="007603C0"/>
    <w:rsid w:val="00771AC1"/>
    <w:rsid w:val="00796957"/>
    <w:rsid w:val="007A36DA"/>
    <w:rsid w:val="007A66B6"/>
    <w:rsid w:val="007B2A05"/>
    <w:rsid w:val="007B68AA"/>
    <w:rsid w:val="007B7066"/>
    <w:rsid w:val="007C527F"/>
    <w:rsid w:val="007C7BF6"/>
    <w:rsid w:val="007D365E"/>
    <w:rsid w:val="007D669C"/>
    <w:rsid w:val="007E28AD"/>
    <w:rsid w:val="00823C98"/>
    <w:rsid w:val="00826460"/>
    <w:rsid w:val="00850A73"/>
    <w:rsid w:val="00862AB5"/>
    <w:rsid w:val="0086463D"/>
    <w:rsid w:val="00866039"/>
    <w:rsid w:val="008850CC"/>
    <w:rsid w:val="008B188E"/>
    <w:rsid w:val="008C1868"/>
    <w:rsid w:val="008C206F"/>
    <w:rsid w:val="008C562F"/>
    <w:rsid w:val="008C5B80"/>
    <w:rsid w:val="008D639D"/>
    <w:rsid w:val="008E38FD"/>
    <w:rsid w:val="008E6DC8"/>
    <w:rsid w:val="00900D7E"/>
    <w:rsid w:val="009234C0"/>
    <w:rsid w:val="00924151"/>
    <w:rsid w:val="00933949"/>
    <w:rsid w:val="009362A6"/>
    <w:rsid w:val="0093701C"/>
    <w:rsid w:val="0094053E"/>
    <w:rsid w:val="00951831"/>
    <w:rsid w:val="00957037"/>
    <w:rsid w:val="00963FB7"/>
    <w:rsid w:val="0096770F"/>
    <w:rsid w:val="009711A1"/>
    <w:rsid w:val="0097256C"/>
    <w:rsid w:val="00986ACE"/>
    <w:rsid w:val="009A4711"/>
    <w:rsid w:val="009A6117"/>
    <w:rsid w:val="009C39C2"/>
    <w:rsid w:val="009C5944"/>
    <w:rsid w:val="009C7CDF"/>
    <w:rsid w:val="009D05A0"/>
    <w:rsid w:val="009D6E97"/>
    <w:rsid w:val="009D703A"/>
    <w:rsid w:val="009F56A0"/>
    <w:rsid w:val="009F7B2F"/>
    <w:rsid w:val="00A049F8"/>
    <w:rsid w:val="00A077D4"/>
    <w:rsid w:val="00A10BB7"/>
    <w:rsid w:val="00A230A5"/>
    <w:rsid w:val="00A25A0B"/>
    <w:rsid w:val="00A25A5E"/>
    <w:rsid w:val="00A47B85"/>
    <w:rsid w:val="00A5313A"/>
    <w:rsid w:val="00A653B0"/>
    <w:rsid w:val="00A72AE5"/>
    <w:rsid w:val="00A81DD4"/>
    <w:rsid w:val="00A82658"/>
    <w:rsid w:val="00AA65B7"/>
    <w:rsid w:val="00AC6F35"/>
    <w:rsid w:val="00AD332F"/>
    <w:rsid w:val="00AE04A3"/>
    <w:rsid w:val="00AE073D"/>
    <w:rsid w:val="00AE209F"/>
    <w:rsid w:val="00AF42A4"/>
    <w:rsid w:val="00AF6E02"/>
    <w:rsid w:val="00B0191D"/>
    <w:rsid w:val="00B14FDF"/>
    <w:rsid w:val="00B17822"/>
    <w:rsid w:val="00B30B7D"/>
    <w:rsid w:val="00B4343B"/>
    <w:rsid w:val="00B47BEB"/>
    <w:rsid w:val="00B5513D"/>
    <w:rsid w:val="00B56084"/>
    <w:rsid w:val="00B60E7D"/>
    <w:rsid w:val="00B61423"/>
    <w:rsid w:val="00B82DAA"/>
    <w:rsid w:val="00B84826"/>
    <w:rsid w:val="00B857A7"/>
    <w:rsid w:val="00BA111C"/>
    <w:rsid w:val="00BA1C55"/>
    <w:rsid w:val="00BB4C9D"/>
    <w:rsid w:val="00BC4755"/>
    <w:rsid w:val="00BC7D80"/>
    <w:rsid w:val="00BD00CA"/>
    <w:rsid w:val="00BD3B2E"/>
    <w:rsid w:val="00BF48DB"/>
    <w:rsid w:val="00BF6DF3"/>
    <w:rsid w:val="00C005F5"/>
    <w:rsid w:val="00C33895"/>
    <w:rsid w:val="00C42D13"/>
    <w:rsid w:val="00C721F4"/>
    <w:rsid w:val="00C76B21"/>
    <w:rsid w:val="00C80B67"/>
    <w:rsid w:val="00C81E9D"/>
    <w:rsid w:val="00C9349A"/>
    <w:rsid w:val="00CB00FE"/>
    <w:rsid w:val="00CE15A7"/>
    <w:rsid w:val="00CE345C"/>
    <w:rsid w:val="00CF7BB0"/>
    <w:rsid w:val="00D01A73"/>
    <w:rsid w:val="00D01F18"/>
    <w:rsid w:val="00D1476E"/>
    <w:rsid w:val="00D42B6A"/>
    <w:rsid w:val="00D50923"/>
    <w:rsid w:val="00D5283B"/>
    <w:rsid w:val="00D52CD9"/>
    <w:rsid w:val="00D7339B"/>
    <w:rsid w:val="00D82EA8"/>
    <w:rsid w:val="00D84E67"/>
    <w:rsid w:val="00DA7956"/>
    <w:rsid w:val="00DB1FC3"/>
    <w:rsid w:val="00DB488F"/>
    <w:rsid w:val="00DC2492"/>
    <w:rsid w:val="00DC2F9B"/>
    <w:rsid w:val="00DD3CAF"/>
    <w:rsid w:val="00DD5D55"/>
    <w:rsid w:val="00DE3831"/>
    <w:rsid w:val="00DE6B11"/>
    <w:rsid w:val="00DF689E"/>
    <w:rsid w:val="00E13A6C"/>
    <w:rsid w:val="00E33D6D"/>
    <w:rsid w:val="00E352C0"/>
    <w:rsid w:val="00E65C44"/>
    <w:rsid w:val="00E67C44"/>
    <w:rsid w:val="00E71504"/>
    <w:rsid w:val="00E9290B"/>
    <w:rsid w:val="00E92A76"/>
    <w:rsid w:val="00E95C00"/>
    <w:rsid w:val="00EC0977"/>
    <w:rsid w:val="00ED4E9D"/>
    <w:rsid w:val="00EE6241"/>
    <w:rsid w:val="00EE786E"/>
    <w:rsid w:val="00EF4189"/>
    <w:rsid w:val="00F151FC"/>
    <w:rsid w:val="00F32E4E"/>
    <w:rsid w:val="00F337FF"/>
    <w:rsid w:val="00F36DC3"/>
    <w:rsid w:val="00F44C0E"/>
    <w:rsid w:val="00F57211"/>
    <w:rsid w:val="00F61349"/>
    <w:rsid w:val="00F61A28"/>
    <w:rsid w:val="00F76581"/>
    <w:rsid w:val="00F81ECD"/>
    <w:rsid w:val="00F8439C"/>
    <w:rsid w:val="00F947AD"/>
    <w:rsid w:val="00FA6724"/>
    <w:rsid w:val="00FD01E6"/>
    <w:rsid w:val="00FD4C0A"/>
    <w:rsid w:val="00FE738C"/>
    <w:rsid w:val="00FF06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47C997"/>
  <w15:docId w15:val="{47936C45-E980-46BF-B58D-2C22E349A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653B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lnek">
    <w:name w:val="Nadpis Článek"/>
    <w:basedOn w:val="Nadpislnku"/>
    <w:next w:val="Nadpislnku"/>
    <w:rsid w:val="00A653B0"/>
    <w:pPr>
      <w:spacing w:before="113"/>
    </w:pPr>
    <w:rPr>
      <w:sz w:val="20"/>
    </w:rPr>
  </w:style>
  <w:style w:type="paragraph" w:customStyle="1" w:styleId="Nadpislnku">
    <w:name w:val="Nadpis článku"/>
    <w:next w:val="Zkladntext"/>
    <w:rsid w:val="00A653B0"/>
    <w:pPr>
      <w:widowControl w:val="0"/>
      <w:tabs>
        <w:tab w:val="left" w:pos="283"/>
      </w:tabs>
      <w:spacing w:after="198" w:line="220" w:lineRule="atLeast"/>
      <w:jc w:val="center"/>
    </w:pPr>
    <w:rPr>
      <w:b/>
      <w:color w:val="000000"/>
      <w:sz w:val="18"/>
    </w:rPr>
  </w:style>
  <w:style w:type="paragraph" w:styleId="Zkladntext">
    <w:name w:val="Body Text"/>
    <w:basedOn w:val="Normln"/>
    <w:rsid w:val="00A653B0"/>
    <w:pPr>
      <w:widowControl w:val="0"/>
      <w:spacing w:line="220" w:lineRule="atLeast"/>
      <w:jc w:val="both"/>
    </w:pPr>
    <w:rPr>
      <w:color w:val="000000"/>
      <w:sz w:val="18"/>
    </w:rPr>
  </w:style>
  <w:style w:type="paragraph" w:customStyle="1" w:styleId="SmlouvaA">
    <w:name w:val="Smlouva A"/>
    <w:rsid w:val="00A653B0"/>
    <w:pPr>
      <w:spacing w:line="300" w:lineRule="atLeast"/>
      <w:jc w:val="center"/>
    </w:pPr>
    <w:rPr>
      <w:b/>
      <w:color w:val="000000"/>
      <w:sz w:val="28"/>
    </w:rPr>
  </w:style>
  <w:style w:type="paragraph" w:styleId="Rozloendokumentu">
    <w:name w:val="Document Map"/>
    <w:basedOn w:val="Normln"/>
    <w:semiHidden/>
    <w:rsid w:val="009D6E97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semiHidden/>
    <w:rsid w:val="00951831"/>
    <w:rPr>
      <w:rFonts w:ascii="Tahoma" w:hAnsi="Tahoma" w:cs="Tahoma"/>
      <w:sz w:val="16"/>
      <w:szCs w:val="16"/>
    </w:rPr>
  </w:style>
  <w:style w:type="character" w:styleId="Hypertextovodkaz">
    <w:name w:val="Hyperlink"/>
    <w:rsid w:val="00417400"/>
    <w:rPr>
      <w:color w:val="1A8B00"/>
      <w:u w:val="single"/>
    </w:rPr>
  </w:style>
  <w:style w:type="paragraph" w:styleId="Bezmezer">
    <w:name w:val="No Spacing"/>
    <w:qFormat/>
    <w:rsid w:val="00162792"/>
    <w:rPr>
      <w:rFonts w:ascii="Calibri" w:eastAsia="Calibri" w:hAnsi="Calibri"/>
      <w:sz w:val="22"/>
      <w:szCs w:val="22"/>
      <w:lang w:eastAsia="en-US"/>
    </w:rPr>
  </w:style>
  <w:style w:type="character" w:styleId="Odkaznakoment">
    <w:name w:val="annotation reference"/>
    <w:rsid w:val="000D0F1F"/>
    <w:rPr>
      <w:sz w:val="16"/>
      <w:szCs w:val="16"/>
    </w:rPr>
  </w:style>
  <w:style w:type="paragraph" w:styleId="Textkomente">
    <w:name w:val="annotation text"/>
    <w:basedOn w:val="Normln"/>
    <w:link w:val="TextkomenteChar"/>
    <w:rsid w:val="000D0F1F"/>
  </w:style>
  <w:style w:type="character" w:customStyle="1" w:styleId="TextkomenteChar">
    <w:name w:val="Text komentáře Char"/>
    <w:basedOn w:val="Standardnpsmoodstavce"/>
    <w:link w:val="Textkomente"/>
    <w:rsid w:val="000D0F1F"/>
  </w:style>
  <w:style w:type="paragraph" w:styleId="Pedmtkomente">
    <w:name w:val="annotation subject"/>
    <w:basedOn w:val="Textkomente"/>
    <w:next w:val="Textkomente"/>
    <w:link w:val="PedmtkomenteChar"/>
    <w:rsid w:val="000D0F1F"/>
    <w:rPr>
      <w:b/>
      <w:bCs/>
    </w:rPr>
  </w:style>
  <w:style w:type="character" w:customStyle="1" w:styleId="PedmtkomenteChar">
    <w:name w:val="Předmět komentáře Char"/>
    <w:link w:val="Pedmtkomente"/>
    <w:rsid w:val="000D0F1F"/>
    <w:rPr>
      <w:b/>
      <w:bCs/>
    </w:rPr>
  </w:style>
  <w:style w:type="table" w:styleId="Mkatabulky">
    <w:name w:val="Table Grid"/>
    <w:basedOn w:val="Normlntabulka"/>
    <w:uiPriority w:val="39"/>
    <w:rsid w:val="00A82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p">
    <w:name w:val="np"/>
    <w:basedOn w:val="Normln"/>
    <w:rsid w:val="00FD4C0A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71C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21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1477</Words>
  <Characters>8716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Pracovní smlouva</vt:lpstr>
    </vt:vector>
  </TitlesOfParts>
  <Company>Microsoft</Company>
  <LinksUpToDate>false</LinksUpToDate>
  <CharactersWithSpaces>10173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Pracovní smlouva</dc:title>
  <dc:creator>Terezie Kamenická</dc:creator>
  <cp:lastModifiedBy>Michal Tomášek</cp:lastModifiedBy>
  <cp:revision>2</cp:revision>
  <cp:lastPrinted>2020-02-27T15:14:00Z</cp:lastPrinted>
  <dcterms:created xsi:type="dcterms:W3CDTF">2020-02-28T13:29:00Z</dcterms:created>
  <dcterms:modified xsi:type="dcterms:W3CDTF">2020-02-28T13:29:00Z</dcterms:modified>
</cp:coreProperties>
</file>