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8A2" w:rsidRDefault="00924D4E" w:rsidP="00DA1C87">
      <w:pPr>
        <w:pStyle w:val="Nzev"/>
        <w:suppressAutoHyphens/>
        <w:rPr>
          <w:rFonts w:ascii="Times New Roman" w:hAnsi="Times New Roman"/>
          <w:b w:val="0"/>
          <w:lang w:eastAsia="ar-SA"/>
        </w:rPr>
      </w:pPr>
      <w:bookmarkStart w:id="0" w:name="_GoBack"/>
      <w:bookmarkEnd w:id="0"/>
      <w:r>
        <w:rPr>
          <w:rFonts w:ascii="Times New Roman" w:hAnsi="Times New Roman"/>
          <w:b w:val="0"/>
          <w:lang w:eastAsia="ar-SA"/>
        </w:rPr>
        <w:t xml:space="preserve"> </w:t>
      </w:r>
      <w:r w:rsidR="007C54AE">
        <w:rPr>
          <w:rFonts w:ascii="Times New Roman" w:hAnsi="Times New Roman"/>
          <w:b w:val="0"/>
          <w:lang w:eastAsia="ar-SA"/>
        </w:rPr>
        <w:t>Kupní s</w:t>
      </w:r>
      <w:r w:rsidR="00BE377B">
        <w:rPr>
          <w:rFonts w:ascii="Times New Roman" w:hAnsi="Times New Roman"/>
          <w:b w:val="0"/>
          <w:lang w:eastAsia="ar-SA"/>
        </w:rPr>
        <w:t>mlouva</w:t>
      </w:r>
    </w:p>
    <w:p w:rsidR="00FF1374" w:rsidRPr="00841CB6" w:rsidRDefault="00FF1374" w:rsidP="00FF1374">
      <w:pPr>
        <w:pStyle w:val="Nadpis1IM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spacing w:before="120" w:line="240" w:lineRule="auto"/>
        <w:outlineLvl w:val="0"/>
        <w:rPr>
          <w:sz w:val="22"/>
          <w:szCs w:val="22"/>
        </w:rPr>
      </w:pPr>
      <w:r w:rsidRPr="00841CB6">
        <w:rPr>
          <w:sz w:val="22"/>
          <w:szCs w:val="22"/>
        </w:rPr>
        <w:t>uzavřená v souladu s § 2079</w:t>
      </w:r>
      <w:r w:rsidR="00573303" w:rsidRPr="00841CB6">
        <w:rPr>
          <w:sz w:val="22"/>
          <w:szCs w:val="22"/>
        </w:rPr>
        <w:t xml:space="preserve"> a násl.</w:t>
      </w:r>
      <w:r w:rsidRPr="00841CB6">
        <w:rPr>
          <w:sz w:val="22"/>
          <w:szCs w:val="22"/>
        </w:rPr>
        <w:t xml:space="preserve"> zákona č. 89/2012 Sb., občanského zákoníku</w:t>
      </w:r>
    </w:p>
    <w:p w:rsidR="005228A2" w:rsidRPr="00841CB6" w:rsidRDefault="005228A2" w:rsidP="005228A2">
      <w:pPr>
        <w:jc w:val="both"/>
        <w:rPr>
          <w:rFonts w:ascii="Times New Roman" w:hAnsi="Times New Roman"/>
          <w:b/>
          <w:sz w:val="22"/>
          <w:szCs w:val="22"/>
          <w:lang w:eastAsia="cs-CZ" w:bidi="ar-SA"/>
        </w:rPr>
      </w:pPr>
    </w:p>
    <w:p w:rsidR="00FF1374" w:rsidRPr="00841CB6" w:rsidRDefault="00FF1374" w:rsidP="005228A2">
      <w:pPr>
        <w:jc w:val="both"/>
        <w:rPr>
          <w:rFonts w:ascii="Times New Roman" w:hAnsi="Times New Roman"/>
          <w:b/>
          <w:sz w:val="22"/>
          <w:szCs w:val="22"/>
          <w:lang w:eastAsia="cs-CZ" w:bidi="ar-SA"/>
        </w:rPr>
      </w:pPr>
    </w:p>
    <w:p w:rsidR="00E024E4" w:rsidRPr="00841CB6" w:rsidRDefault="004F5927" w:rsidP="00714108">
      <w:pPr>
        <w:jc w:val="center"/>
        <w:rPr>
          <w:rFonts w:ascii="Times New Roman" w:hAnsi="Times New Roman"/>
          <w:b/>
          <w:sz w:val="22"/>
          <w:szCs w:val="22"/>
          <w:lang w:eastAsia="cs-CZ" w:bidi="ar-SA"/>
        </w:rPr>
      </w:pPr>
      <w:r w:rsidRPr="00841CB6">
        <w:rPr>
          <w:rFonts w:ascii="Times New Roman" w:hAnsi="Times New Roman"/>
          <w:b/>
          <w:sz w:val="22"/>
          <w:szCs w:val="22"/>
          <w:lang w:eastAsia="cs-CZ" w:bidi="ar-SA"/>
        </w:rPr>
        <w:t>Smluvní strany</w:t>
      </w:r>
    </w:p>
    <w:p w:rsidR="004F5927" w:rsidRPr="00841CB6" w:rsidRDefault="004F5927" w:rsidP="00714108">
      <w:pPr>
        <w:jc w:val="center"/>
        <w:rPr>
          <w:rFonts w:ascii="Times New Roman" w:hAnsi="Times New Roman"/>
          <w:b/>
          <w:sz w:val="22"/>
          <w:szCs w:val="22"/>
          <w:lang w:eastAsia="cs-CZ" w:bidi="ar-SA"/>
        </w:rPr>
      </w:pPr>
    </w:p>
    <w:p w:rsidR="00841CB6" w:rsidRPr="00841CB6" w:rsidRDefault="00841CB6" w:rsidP="00841CB6">
      <w:pPr>
        <w:autoSpaceDE w:val="0"/>
        <w:autoSpaceDN w:val="0"/>
        <w:adjustRightInd w:val="0"/>
        <w:spacing w:after="60"/>
        <w:rPr>
          <w:rFonts w:ascii="Times New Roman" w:hAnsi="Times New Roman"/>
          <w:b/>
          <w:szCs w:val="22"/>
        </w:rPr>
      </w:pPr>
      <w:r w:rsidRPr="00841CB6">
        <w:rPr>
          <w:rFonts w:ascii="Times New Roman" w:hAnsi="Times New Roman"/>
          <w:b/>
          <w:szCs w:val="22"/>
        </w:rPr>
        <w:t>Kupující</w:t>
      </w:r>
      <w:r w:rsidRPr="00841CB6">
        <w:rPr>
          <w:rFonts w:ascii="Times New Roman" w:hAnsi="Times New Roman"/>
          <w:b/>
          <w:szCs w:val="22"/>
        </w:rPr>
        <w:tab/>
      </w:r>
      <w:r w:rsidRPr="00841CB6">
        <w:rPr>
          <w:rFonts w:ascii="Times New Roman" w:hAnsi="Times New Roman"/>
          <w:b/>
          <w:szCs w:val="22"/>
        </w:rPr>
        <w:tab/>
        <w:t xml:space="preserve">Domov U Biřičky </w:t>
      </w:r>
    </w:p>
    <w:p w:rsidR="00841CB6" w:rsidRPr="00841CB6" w:rsidRDefault="00841CB6" w:rsidP="00841CB6">
      <w:pPr>
        <w:autoSpaceDE w:val="0"/>
        <w:autoSpaceDN w:val="0"/>
        <w:adjustRightInd w:val="0"/>
        <w:rPr>
          <w:rFonts w:ascii="Times New Roman" w:hAnsi="Times New Roman"/>
          <w:sz w:val="22"/>
          <w:szCs w:val="22"/>
        </w:rPr>
      </w:pPr>
      <w:r w:rsidRPr="00841CB6">
        <w:rPr>
          <w:rFonts w:ascii="Times New Roman" w:hAnsi="Times New Roman"/>
          <w:sz w:val="22"/>
          <w:szCs w:val="22"/>
        </w:rPr>
        <w:t>Se sídlem</w:t>
      </w:r>
      <w:r w:rsidRPr="00841CB6">
        <w:rPr>
          <w:rFonts w:ascii="Times New Roman" w:hAnsi="Times New Roman"/>
          <w:sz w:val="22"/>
          <w:szCs w:val="22"/>
        </w:rPr>
        <w:tab/>
      </w:r>
      <w:r w:rsidRPr="00841CB6">
        <w:rPr>
          <w:rFonts w:ascii="Times New Roman" w:hAnsi="Times New Roman"/>
          <w:sz w:val="22"/>
          <w:szCs w:val="22"/>
        </w:rPr>
        <w:tab/>
        <w:t>K Biřičce 1240, 500 08 Hradec Králové</w:t>
      </w:r>
    </w:p>
    <w:p w:rsidR="00841CB6" w:rsidRPr="00841CB6" w:rsidRDefault="00841CB6" w:rsidP="00841CB6">
      <w:pPr>
        <w:autoSpaceDE w:val="0"/>
        <w:autoSpaceDN w:val="0"/>
        <w:adjustRightInd w:val="0"/>
        <w:rPr>
          <w:rFonts w:ascii="Times New Roman" w:hAnsi="Times New Roman"/>
          <w:sz w:val="22"/>
          <w:szCs w:val="22"/>
        </w:rPr>
      </w:pPr>
      <w:r w:rsidRPr="00841CB6">
        <w:rPr>
          <w:rFonts w:ascii="Times New Roman" w:hAnsi="Times New Roman"/>
          <w:sz w:val="22"/>
          <w:szCs w:val="22"/>
        </w:rPr>
        <w:t>IČO</w:t>
      </w:r>
      <w:r w:rsidRPr="00841CB6">
        <w:rPr>
          <w:rFonts w:ascii="Times New Roman" w:hAnsi="Times New Roman"/>
          <w:sz w:val="22"/>
          <w:szCs w:val="22"/>
        </w:rPr>
        <w:tab/>
      </w:r>
      <w:r w:rsidRPr="00841CB6">
        <w:rPr>
          <w:rFonts w:ascii="Times New Roman" w:hAnsi="Times New Roman"/>
          <w:sz w:val="22"/>
          <w:szCs w:val="22"/>
        </w:rPr>
        <w:tab/>
      </w:r>
      <w:r w:rsidRPr="00841CB6">
        <w:rPr>
          <w:rFonts w:ascii="Times New Roman" w:hAnsi="Times New Roman"/>
          <w:sz w:val="22"/>
          <w:szCs w:val="22"/>
        </w:rPr>
        <w:tab/>
        <w:t>005 79 003</w:t>
      </w:r>
    </w:p>
    <w:p w:rsidR="00841CB6" w:rsidRPr="00841CB6" w:rsidRDefault="00841CB6" w:rsidP="00841CB6">
      <w:pPr>
        <w:autoSpaceDE w:val="0"/>
        <w:autoSpaceDN w:val="0"/>
        <w:adjustRightInd w:val="0"/>
        <w:rPr>
          <w:rFonts w:ascii="Times New Roman" w:hAnsi="Times New Roman"/>
          <w:sz w:val="22"/>
          <w:szCs w:val="22"/>
        </w:rPr>
      </w:pPr>
      <w:r w:rsidRPr="00841CB6">
        <w:rPr>
          <w:rFonts w:ascii="Times New Roman" w:hAnsi="Times New Roman"/>
          <w:sz w:val="22"/>
          <w:szCs w:val="22"/>
        </w:rPr>
        <w:t>DIČ</w:t>
      </w:r>
      <w:r w:rsidRPr="00841CB6">
        <w:rPr>
          <w:rFonts w:ascii="Times New Roman" w:hAnsi="Times New Roman"/>
          <w:sz w:val="22"/>
          <w:szCs w:val="22"/>
        </w:rPr>
        <w:tab/>
      </w:r>
      <w:r w:rsidRPr="00841CB6">
        <w:rPr>
          <w:rFonts w:ascii="Times New Roman" w:hAnsi="Times New Roman"/>
          <w:sz w:val="22"/>
          <w:szCs w:val="22"/>
        </w:rPr>
        <w:tab/>
      </w:r>
      <w:r w:rsidRPr="00841CB6">
        <w:rPr>
          <w:rFonts w:ascii="Times New Roman" w:hAnsi="Times New Roman"/>
          <w:sz w:val="22"/>
          <w:szCs w:val="22"/>
        </w:rPr>
        <w:tab/>
        <w:t>CZ 005 79 033</w:t>
      </w:r>
    </w:p>
    <w:p w:rsidR="00841CB6" w:rsidRPr="00841CB6" w:rsidRDefault="00841CB6" w:rsidP="00841CB6">
      <w:pPr>
        <w:autoSpaceDE w:val="0"/>
        <w:autoSpaceDN w:val="0"/>
        <w:adjustRightInd w:val="0"/>
        <w:rPr>
          <w:rFonts w:ascii="Times New Roman" w:hAnsi="Times New Roman"/>
          <w:sz w:val="22"/>
          <w:szCs w:val="22"/>
        </w:rPr>
      </w:pPr>
      <w:r w:rsidRPr="00841CB6">
        <w:rPr>
          <w:rFonts w:ascii="Times New Roman" w:hAnsi="Times New Roman"/>
          <w:sz w:val="22"/>
          <w:szCs w:val="22"/>
        </w:rPr>
        <w:t>Jednající</w:t>
      </w:r>
      <w:r w:rsidRPr="00841CB6">
        <w:rPr>
          <w:rFonts w:ascii="Times New Roman" w:hAnsi="Times New Roman"/>
          <w:sz w:val="22"/>
          <w:szCs w:val="22"/>
        </w:rPr>
        <w:tab/>
      </w:r>
      <w:r w:rsidRPr="00841CB6">
        <w:rPr>
          <w:rFonts w:ascii="Times New Roman" w:hAnsi="Times New Roman"/>
          <w:sz w:val="22"/>
          <w:szCs w:val="22"/>
        </w:rPr>
        <w:tab/>
        <w:t>Ing. Daniela Lusková, MPA</w:t>
      </w:r>
    </w:p>
    <w:p w:rsidR="00841CB6" w:rsidRPr="00841CB6" w:rsidRDefault="00841CB6" w:rsidP="00841CB6">
      <w:pPr>
        <w:autoSpaceDE w:val="0"/>
        <w:autoSpaceDN w:val="0"/>
        <w:adjustRightInd w:val="0"/>
        <w:rPr>
          <w:rFonts w:ascii="Times New Roman" w:hAnsi="Times New Roman"/>
          <w:sz w:val="22"/>
          <w:szCs w:val="22"/>
        </w:rPr>
      </w:pPr>
      <w:r w:rsidRPr="00841CB6">
        <w:rPr>
          <w:rFonts w:ascii="Times New Roman" w:hAnsi="Times New Roman"/>
          <w:sz w:val="22"/>
          <w:szCs w:val="22"/>
        </w:rPr>
        <w:t>Kontaktní osoba</w:t>
      </w:r>
      <w:r w:rsidRPr="00841CB6">
        <w:rPr>
          <w:rFonts w:ascii="Times New Roman" w:hAnsi="Times New Roman"/>
          <w:sz w:val="22"/>
          <w:szCs w:val="22"/>
        </w:rPr>
        <w:tab/>
        <w:t>Ing. Rosti</w:t>
      </w:r>
      <w:r>
        <w:rPr>
          <w:rFonts w:ascii="Times New Roman" w:hAnsi="Times New Roman"/>
          <w:sz w:val="22"/>
          <w:szCs w:val="22"/>
        </w:rPr>
        <w:t>slav Jireš</w:t>
      </w:r>
    </w:p>
    <w:p w:rsidR="00841CB6" w:rsidRPr="00841CB6" w:rsidRDefault="00841CB6" w:rsidP="00841CB6">
      <w:pPr>
        <w:autoSpaceDE w:val="0"/>
        <w:autoSpaceDN w:val="0"/>
        <w:adjustRightInd w:val="0"/>
        <w:rPr>
          <w:rFonts w:ascii="Times New Roman" w:hAnsi="Times New Roman"/>
          <w:sz w:val="22"/>
          <w:szCs w:val="22"/>
        </w:rPr>
      </w:pPr>
      <w:r w:rsidRPr="00841CB6">
        <w:rPr>
          <w:rFonts w:ascii="Times New Roman" w:hAnsi="Times New Roman"/>
          <w:sz w:val="22"/>
          <w:szCs w:val="22"/>
        </w:rPr>
        <w:t>Kontaktní údaje</w:t>
      </w:r>
      <w:r w:rsidRPr="00841CB6">
        <w:rPr>
          <w:rFonts w:ascii="Times New Roman" w:hAnsi="Times New Roman"/>
          <w:sz w:val="22"/>
          <w:szCs w:val="22"/>
        </w:rPr>
        <w:tab/>
      </w:r>
      <w:r w:rsidRPr="00841CB6">
        <w:rPr>
          <w:rFonts w:ascii="Times New Roman" w:hAnsi="Times New Roman"/>
          <w:sz w:val="22"/>
          <w:szCs w:val="22"/>
        </w:rPr>
        <w:tab/>
      </w:r>
      <w:hyperlink r:id="rId8" w:history="1">
        <w:r w:rsidRPr="00841CB6">
          <w:rPr>
            <w:rStyle w:val="Hypertextovodkaz"/>
            <w:rFonts w:ascii="Times New Roman" w:hAnsi="Times New Roman"/>
            <w:sz w:val="22"/>
            <w:szCs w:val="22"/>
          </w:rPr>
          <w:t>r.jires@ddhk.cz</w:t>
        </w:r>
      </w:hyperlink>
      <w:r w:rsidRPr="00841CB6">
        <w:rPr>
          <w:rFonts w:ascii="Times New Roman" w:hAnsi="Times New Roman"/>
          <w:sz w:val="22"/>
          <w:szCs w:val="22"/>
        </w:rPr>
        <w:t>, +420 702 292 400</w:t>
      </w:r>
    </w:p>
    <w:p w:rsidR="00841CB6" w:rsidRDefault="00841CB6" w:rsidP="00841CB6">
      <w:pPr>
        <w:autoSpaceDE w:val="0"/>
        <w:autoSpaceDN w:val="0"/>
        <w:adjustRightInd w:val="0"/>
        <w:spacing w:before="240" w:after="240"/>
        <w:rPr>
          <w:rFonts w:ascii="Times New Roman" w:hAnsi="Times New Roman"/>
          <w:sz w:val="22"/>
          <w:szCs w:val="22"/>
        </w:rPr>
      </w:pPr>
      <w:r w:rsidRPr="00841CB6">
        <w:rPr>
          <w:rFonts w:ascii="Times New Roman" w:hAnsi="Times New Roman"/>
          <w:sz w:val="22"/>
          <w:szCs w:val="22"/>
        </w:rPr>
        <w:t xml:space="preserve">dále také jako </w:t>
      </w:r>
      <w:r w:rsidRPr="00841CB6">
        <w:rPr>
          <w:rFonts w:ascii="Times New Roman" w:hAnsi="Times New Roman"/>
          <w:b/>
          <w:sz w:val="22"/>
          <w:szCs w:val="22"/>
        </w:rPr>
        <w:t>„kupující“</w:t>
      </w:r>
      <w:r w:rsidRPr="00841CB6">
        <w:rPr>
          <w:rFonts w:ascii="Times New Roman" w:hAnsi="Times New Roman"/>
          <w:sz w:val="22"/>
          <w:szCs w:val="22"/>
        </w:rPr>
        <w:t xml:space="preserve"> a </w:t>
      </w:r>
    </w:p>
    <w:p w:rsidR="00841CB6" w:rsidRDefault="00841CB6" w:rsidP="00841CB6">
      <w:pPr>
        <w:autoSpaceDE w:val="0"/>
        <w:autoSpaceDN w:val="0"/>
        <w:adjustRightInd w:val="0"/>
        <w:rPr>
          <w:rFonts w:ascii="Times New Roman" w:hAnsi="Times New Roman"/>
          <w:sz w:val="22"/>
          <w:szCs w:val="22"/>
        </w:rPr>
      </w:pPr>
    </w:p>
    <w:p w:rsidR="00841CB6" w:rsidRPr="00841CB6" w:rsidRDefault="00841CB6" w:rsidP="00841CB6">
      <w:pPr>
        <w:autoSpaceDE w:val="0"/>
        <w:autoSpaceDN w:val="0"/>
        <w:adjustRightInd w:val="0"/>
        <w:rPr>
          <w:rFonts w:ascii="Times New Roman" w:hAnsi="Times New Roman"/>
          <w:sz w:val="22"/>
          <w:szCs w:val="22"/>
        </w:rPr>
      </w:pPr>
    </w:p>
    <w:p w:rsidR="004B1A92" w:rsidRPr="00841CB6" w:rsidRDefault="004B1A92" w:rsidP="004B1A92">
      <w:pPr>
        <w:autoSpaceDE w:val="0"/>
        <w:autoSpaceDN w:val="0"/>
        <w:adjustRightInd w:val="0"/>
        <w:spacing w:after="60"/>
        <w:rPr>
          <w:rFonts w:ascii="Times New Roman" w:hAnsi="Times New Roman"/>
          <w:b/>
          <w:szCs w:val="22"/>
        </w:rPr>
      </w:pPr>
      <w:r>
        <w:rPr>
          <w:rFonts w:ascii="Times New Roman" w:hAnsi="Times New Roman"/>
          <w:b/>
          <w:szCs w:val="22"/>
        </w:rPr>
        <w:t>Prodávající</w:t>
      </w:r>
      <w:r>
        <w:rPr>
          <w:rFonts w:ascii="Times New Roman" w:hAnsi="Times New Roman"/>
          <w:b/>
          <w:szCs w:val="22"/>
        </w:rPr>
        <w:tab/>
        <w:t>CS Praha, s.r.o.</w:t>
      </w:r>
    </w:p>
    <w:p w:rsidR="004B1A92" w:rsidRPr="00841CB6" w:rsidRDefault="004B1A92" w:rsidP="004B1A92">
      <w:pPr>
        <w:autoSpaceDE w:val="0"/>
        <w:autoSpaceDN w:val="0"/>
        <w:adjustRightInd w:val="0"/>
        <w:spacing w:after="120"/>
        <w:rPr>
          <w:rFonts w:ascii="Times New Roman" w:hAnsi="Times New Roman"/>
          <w:szCs w:val="22"/>
        </w:rPr>
      </w:pPr>
      <w:r w:rsidRPr="00841CB6">
        <w:rPr>
          <w:rFonts w:ascii="Times New Roman" w:hAnsi="Times New Roman"/>
          <w:szCs w:val="22"/>
        </w:rPr>
        <w:t xml:space="preserve">Společnost zapsána v obchodním rejstříku vedeném </w:t>
      </w:r>
      <w:r>
        <w:rPr>
          <w:rFonts w:ascii="Times New Roman" w:hAnsi="Times New Roman"/>
          <w:szCs w:val="22"/>
        </w:rPr>
        <w:t>Městským</w:t>
      </w:r>
      <w:r w:rsidRPr="00841CB6">
        <w:rPr>
          <w:rFonts w:ascii="Times New Roman" w:hAnsi="Times New Roman"/>
          <w:szCs w:val="22"/>
        </w:rPr>
        <w:t xml:space="preserve"> soudem v </w:t>
      </w:r>
      <w:r>
        <w:rPr>
          <w:rFonts w:ascii="Times New Roman" w:hAnsi="Times New Roman"/>
          <w:szCs w:val="22"/>
        </w:rPr>
        <w:t>Praze</w:t>
      </w:r>
      <w:r w:rsidRPr="00841CB6">
        <w:rPr>
          <w:rFonts w:ascii="Times New Roman" w:hAnsi="Times New Roman"/>
          <w:szCs w:val="22"/>
        </w:rPr>
        <w:t xml:space="preserve">, oddíl </w:t>
      </w:r>
      <w:r>
        <w:rPr>
          <w:rFonts w:ascii="Times New Roman" w:hAnsi="Times New Roman"/>
          <w:szCs w:val="22"/>
        </w:rPr>
        <w:t>C</w:t>
      </w:r>
      <w:r w:rsidRPr="00841CB6">
        <w:rPr>
          <w:rFonts w:ascii="Times New Roman" w:hAnsi="Times New Roman"/>
          <w:szCs w:val="22"/>
        </w:rPr>
        <w:t xml:space="preserve">, vložka </w:t>
      </w:r>
      <w:r>
        <w:rPr>
          <w:rFonts w:ascii="Times New Roman" w:hAnsi="Times New Roman"/>
          <w:szCs w:val="22"/>
        </w:rPr>
        <w:t>19742</w:t>
      </w:r>
    </w:p>
    <w:p w:rsidR="004B1A92" w:rsidRPr="00841CB6" w:rsidRDefault="004B1A92" w:rsidP="004B1A92">
      <w:pPr>
        <w:autoSpaceDE w:val="0"/>
        <w:autoSpaceDN w:val="0"/>
        <w:adjustRightInd w:val="0"/>
        <w:rPr>
          <w:rFonts w:ascii="Times New Roman" w:hAnsi="Times New Roman"/>
          <w:b/>
          <w:sz w:val="22"/>
          <w:szCs w:val="22"/>
        </w:rPr>
      </w:pPr>
      <w:r w:rsidRPr="00841CB6">
        <w:rPr>
          <w:rFonts w:ascii="Times New Roman" w:hAnsi="Times New Roman"/>
          <w:sz w:val="22"/>
          <w:szCs w:val="22"/>
        </w:rPr>
        <w:t>Se sídlem</w:t>
      </w:r>
      <w:r w:rsidRPr="00841CB6">
        <w:rPr>
          <w:rFonts w:ascii="Times New Roman" w:hAnsi="Times New Roman"/>
          <w:sz w:val="22"/>
          <w:szCs w:val="22"/>
        </w:rPr>
        <w:tab/>
      </w:r>
      <w:r w:rsidRPr="00841CB6">
        <w:rPr>
          <w:rFonts w:ascii="Times New Roman" w:hAnsi="Times New Roman"/>
          <w:sz w:val="22"/>
          <w:szCs w:val="22"/>
        </w:rPr>
        <w:tab/>
      </w:r>
      <w:r>
        <w:rPr>
          <w:rFonts w:ascii="Times New Roman" w:hAnsi="Times New Roman"/>
          <w:sz w:val="22"/>
          <w:szCs w:val="22"/>
        </w:rPr>
        <w:t>Obrovského 402/11, 141 00 Praha 4</w:t>
      </w:r>
    </w:p>
    <w:p w:rsidR="004B1A92" w:rsidRPr="00841CB6" w:rsidRDefault="004B1A92" w:rsidP="004B1A92">
      <w:pPr>
        <w:autoSpaceDE w:val="0"/>
        <w:autoSpaceDN w:val="0"/>
        <w:adjustRightInd w:val="0"/>
        <w:rPr>
          <w:rFonts w:ascii="Times New Roman" w:hAnsi="Times New Roman"/>
          <w:b/>
          <w:sz w:val="22"/>
          <w:szCs w:val="22"/>
        </w:rPr>
      </w:pPr>
      <w:r w:rsidRPr="00841CB6">
        <w:rPr>
          <w:rFonts w:ascii="Times New Roman" w:hAnsi="Times New Roman"/>
          <w:sz w:val="22"/>
          <w:szCs w:val="22"/>
        </w:rPr>
        <w:t>IČO</w:t>
      </w:r>
      <w:r w:rsidRPr="00841CB6">
        <w:rPr>
          <w:rFonts w:ascii="Times New Roman" w:hAnsi="Times New Roman"/>
          <w:sz w:val="22"/>
          <w:szCs w:val="22"/>
        </w:rPr>
        <w:tab/>
      </w:r>
      <w:r w:rsidRPr="00841CB6">
        <w:rPr>
          <w:rFonts w:ascii="Times New Roman" w:hAnsi="Times New Roman"/>
          <w:sz w:val="22"/>
          <w:szCs w:val="22"/>
        </w:rPr>
        <w:tab/>
      </w:r>
      <w:r w:rsidRPr="00841CB6">
        <w:rPr>
          <w:rFonts w:ascii="Times New Roman" w:hAnsi="Times New Roman"/>
          <w:sz w:val="22"/>
          <w:szCs w:val="22"/>
        </w:rPr>
        <w:tab/>
      </w:r>
      <w:r>
        <w:rPr>
          <w:rFonts w:ascii="Times New Roman" w:hAnsi="Times New Roman"/>
          <w:sz w:val="22"/>
          <w:szCs w:val="22"/>
        </w:rPr>
        <w:t>49355783</w:t>
      </w:r>
    </w:p>
    <w:p w:rsidR="004B1A92" w:rsidRPr="00841CB6" w:rsidRDefault="004B1A92" w:rsidP="004B1A92">
      <w:pPr>
        <w:autoSpaceDE w:val="0"/>
        <w:autoSpaceDN w:val="0"/>
        <w:adjustRightInd w:val="0"/>
        <w:rPr>
          <w:rFonts w:ascii="Times New Roman" w:hAnsi="Times New Roman"/>
          <w:sz w:val="22"/>
          <w:szCs w:val="22"/>
        </w:rPr>
      </w:pPr>
      <w:r w:rsidRPr="00841CB6">
        <w:rPr>
          <w:rFonts w:ascii="Times New Roman" w:hAnsi="Times New Roman"/>
          <w:sz w:val="22"/>
          <w:szCs w:val="22"/>
        </w:rPr>
        <w:t>DIČ</w:t>
      </w:r>
      <w:r w:rsidRPr="00841CB6">
        <w:rPr>
          <w:rFonts w:ascii="Times New Roman" w:hAnsi="Times New Roman"/>
          <w:sz w:val="22"/>
          <w:szCs w:val="22"/>
        </w:rPr>
        <w:tab/>
      </w:r>
      <w:r w:rsidRPr="00841CB6">
        <w:rPr>
          <w:rFonts w:ascii="Times New Roman" w:hAnsi="Times New Roman"/>
          <w:sz w:val="22"/>
          <w:szCs w:val="22"/>
        </w:rPr>
        <w:tab/>
      </w:r>
      <w:r w:rsidRPr="00841CB6">
        <w:rPr>
          <w:rFonts w:ascii="Times New Roman" w:hAnsi="Times New Roman"/>
          <w:sz w:val="22"/>
          <w:szCs w:val="22"/>
        </w:rPr>
        <w:tab/>
      </w:r>
      <w:r>
        <w:rPr>
          <w:rFonts w:ascii="Times New Roman" w:hAnsi="Times New Roman"/>
          <w:sz w:val="22"/>
          <w:szCs w:val="22"/>
        </w:rPr>
        <w:t>CZ49355783</w:t>
      </w:r>
    </w:p>
    <w:p w:rsidR="004B1A92" w:rsidRPr="00841CB6" w:rsidRDefault="004B1A92" w:rsidP="004B1A92">
      <w:pPr>
        <w:autoSpaceDE w:val="0"/>
        <w:autoSpaceDN w:val="0"/>
        <w:adjustRightInd w:val="0"/>
        <w:rPr>
          <w:rFonts w:ascii="Times New Roman" w:hAnsi="Times New Roman"/>
          <w:sz w:val="22"/>
          <w:szCs w:val="22"/>
        </w:rPr>
      </w:pPr>
      <w:r w:rsidRPr="00841CB6">
        <w:rPr>
          <w:rFonts w:ascii="Times New Roman" w:hAnsi="Times New Roman"/>
          <w:sz w:val="22"/>
          <w:szCs w:val="22"/>
        </w:rPr>
        <w:t>Jednající:</w:t>
      </w:r>
      <w:r w:rsidRPr="00841CB6">
        <w:rPr>
          <w:rFonts w:ascii="Times New Roman" w:hAnsi="Times New Roman"/>
          <w:sz w:val="22"/>
          <w:szCs w:val="22"/>
        </w:rPr>
        <w:tab/>
      </w:r>
      <w:r w:rsidRPr="00841CB6">
        <w:rPr>
          <w:rFonts w:ascii="Times New Roman" w:hAnsi="Times New Roman"/>
          <w:sz w:val="22"/>
          <w:szCs w:val="22"/>
        </w:rPr>
        <w:tab/>
      </w:r>
      <w:r>
        <w:rPr>
          <w:rFonts w:ascii="Times New Roman" w:hAnsi="Times New Roman"/>
          <w:sz w:val="22"/>
          <w:szCs w:val="22"/>
        </w:rPr>
        <w:t>Ing. Miroslav Cvrček</w:t>
      </w:r>
    </w:p>
    <w:p w:rsidR="004B1A92" w:rsidRPr="00841CB6" w:rsidRDefault="004B1A92" w:rsidP="004B1A92">
      <w:pPr>
        <w:autoSpaceDE w:val="0"/>
        <w:autoSpaceDN w:val="0"/>
        <w:adjustRightInd w:val="0"/>
        <w:rPr>
          <w:rFonts w:ascii="Times New Roman" w:hAnsi="Times New Roman"/>
          <w:sz w:val="22"/>
          <w:szCs w:val="22"/>
        </w:rPr>
      </w:pPr>
      <w:r w:rsidRPr="00841CB6">
        <w:rPr>
          <w:rFonts w:ascii="Times New Roman" w:hAnsi="Times New Roman"/>
          <w:sz w:val="22"/>
          <w:szCs w:val="22"/>
        </w:rPr>
        <w:t>Kontaktní osoba</w:t>
      </w:r>
      <w:r w:rsidRPr="00841CB6">
        <w:rPr>
          <w:rFonts w:ascii="Times New Roman" w:hAnsi="Times New Roman"/>
          <w:sz w:val="22"/>
          <w:szCs w:val="22"/>
        </w:rPr>
        <w:tab/>
      </w:r>
      <w:r>
        <w:rPr>
          <w:rFonts w:ascii="Times New Roman" w:hAnsi="Times New Roman"/>
          <w:sz w:val="22"/>
          <w:szCs w:val="22"/>
        </w:rPr>
        <w:t>Jan Jeřábek</w:t>
      </w:r>
    </w:p>
    <w:p w:rsidR="004B1A92" w:rsidRPr="00841CB6" w:rsidRDefault="004B1A92" w:rsidP="004B1A92">
      <w:pPr>
        <w:autoSpaceDE w:val="0"/>
        <w:autoSpaceDN w:val="0"/>
        <w:adjustRightInd w:val="0"/>
        <w:rPr>
          <w:rFonts w:ascii="Times New Roman" w:hAnsi="Times New Roman"/>
          <w:sz w:val="22"/>
          <w:szCs w:val="22"/>
        </w:rPr>
      </w:pPr>
      <w:r w:rsidRPr="00841CB6">
        <w:rPr>
          <w:rFonts w:ascii="Times New Roman" w:hAnsi="Times New Roman"/>
          <w:sz w:val="22"/>
          <w:szCs w:val="22"/>
        </w:rPr>
        <w:t>Bankovní spojení</w:t>
      </w:r>
      <w:r w:rsidRPr="00841CB6">
        <w:rPr>
          <w:rFonts w:ascii="Times New Roman" w:hAnsi="Times New Roman"/>
          <w:sz w:val="22"/>
          <w:szCs w:val="22"/>
        </w:rPr>
        <w:tab/>
      </w:r>
      <w:r>
        <w:rPr>
          <w:rFonts w:ascii="Times New Roman" w:hAnsi="Times New Roman"/>
          <w:sz w:val="22"/>
          <w:szCs w:val="22"/>
        </w:rPr>
        <w:t>Komerční banka a.s.</w:t>
      </w:r>
      <w:r w:rsidRPr="00841CB6">
        <w:rPr>
          <w:rFonts w:ascii="Times New Roman" w:hAnsi="Times New Roman"/>
          <w:sz w:val="22"/>
          <w:szCs w:val="22"/>
        </w:rPr>
        <w:t xml:space="preserve">, č.ú.: </w:t>
      </w:r>
      <w:r>
        <w:rPr>
          <w:rFonts w:ascii="Times New Roman" w:hAnsi="Times New Roman"/>
          <w:sz w:val="22"/>
          <w:szCs w:val="22"/>
        </w:rPr>
        <w:t>7431290267/0100</w:t>
      </w:r>
    </w:p>
    <w:p w:rsidR="00841CB6" w:rsidRPr="00841CB6" w:rsidRDefault="00841CB6" w:rsidP="00841CB6">
      <w:pPr>
        <w:autoSpaceDE w:val="0"/>
        <w:autoSpaceDN w:val="0"/>
        <w:adjustRightInd w:val="0"/>
        <w:spacing w:before="240" w:after="240"/>
        <w:rPr>
          <w:rFonts w:ascii="Times New Roman" w:hAnsi="Times New Roman"/>
          <w:sz w:val="22"/>
          <w:szCs w:val="22"/>
        </w:rPr>
      </w:pPr>
      <w:r w:rsidRPr="00841CB6">
        <w:rPr>
          <w:rFonts w:ascii="Times New Roman" w:hAnsi="Times New Roman"/>
          <w:sz w:val="22"/>
          <w:szCs w:val="22"/>
        </w:rPr>
        <w:t>dále také jako „</w:t>
      </w:r>
      <w:r w:rsidRPr="00841CB6">
        <w:rPr>
          <w:rFonts w:ascii="Times New Roman" w:hAnsi="Times New Roman"/>
          <w:b/>
          <w:sz w:val="22"/>
          <w:szCs w:val="22"/>
        </w:rPr>
        <w:t>prodávající</w:t>
      </w:r>
      <w:r w:rsidRPr="00841CB6">
        <w:rPr>
          <w:rFonts w:ascii="Times New Roman" w:hAnsi="Times New Roman"/>
          <w:sz w:val="22"/>
          <w:szCs w:val="22"/>
        </w:rPr>
        <w:t xml:space="preserve">“; kupující a prodávající dále také jako </w:t>
      </w:r>
      <w:r w:rsidRPr="00841CB6">
        <w:rPr>
          <w:rFonts w:ascii="Times New Roman" w:hAnsi="Times New Roman"/>
          <w:b/>
          <w:sz w:val="22"/>
          <w:szCs w:val="22"/>
        </w:rPr>
        <w:t>„smluvní strany“</w:t>
      </w:r>
    </w:p>
    <w:p w:rsidR="005228A2" w:rsidRDefault="005228A2" w:rsidP="00FF1374">
      <w:pPr>
        <w:spacing w:before="120"/>
        <w:jc w:val="center"/>
        <w:rPr>
          <w:rFonts w:ascii="Times New Roman" w:hAnsi="Times New Roman"/>
          <w:sz w:val="22"/>
          <w:szCs w:val="22"/>
          <w:lang w:eastAsia="cs-CZ" w:bidi="ar-SA"/>
        </w:rPr>
      </w:pPr>
    </w:p>
    <w:p w:rsidR="007C0136" w:rsidRDefault="007C0136" w:rsidP="00FF1374">
      <w:pPr>
        <w:spacing w:before="120"/>
        <w:jc w:val="center"/>
        <w:rPr>
          <w:rFonts w:ascii="Times New Roman" w:hAnsi="Times New Roman"/>
          <w:sz w:val="22"/>
          <w:szCs w:val="22"/>
          <w:lang w:eastAsia="cs-CZ" w:bidi="ar-SA"/>
        </w:rPr>
      </w:pPr>
    </w:p>
    <w:p w:rsidR="00841CB6" w:rsidRPr="007C0136" w:rsidRDefault="00841CB6" w:rsidP="00841CB6">
      <w:pPr>
        <w:spacing w:before="360"/>
        <w:jc w:val="center"/>
        <w:rPr>
          <w:rFonts w:ascii="Times New Roman" w:hAnsi="Times New Roman"/>
          <w:b/>
          <w:color w:val="000000"/>
          <w:sz w:val="22"/>
          <w:szCs w:val="22"/>
        </w:rPr>
      </w:pPr>
      <w:r w:rsidRPr="007C0136">
        <w:rPr>
          <w:rFonts w:ascii="Times New Roman" w:hAnsi="Times New Roman"/>
          <w:b/>
          <w:color w:val="000000"/>
          <w:sz w:val="22"/>
          <w:szCs w:val="22"/>
        </w:rPr>
        <w:t>Článek 1</w:t>
      </w:r>
    </w:p>
    <w:p w:rsidR="00841CB6" w:rsidRPr="007C0136" w:rsidRDefault="00841CB6" w:rsidP="00841CB6">
      <w:pPr>
        <w:spacing w:after="240"/>
        <w:jc w:val="center"/>
        <w:rPr>
          <w:rFonts w:ascii="Times New Roman" w:hAnsi="Times New Roman"/>
          <w:b/>
          <w:color w:val="000000"/>
          <w:sz w:val="22"/>
          <w:szCs w:val="22"/>
        </w:rPr>
      </w:pPr>
      <w:r w:rsidRPr="007C0136">
        <w:rPr>
          <w:rFonts w:ascii="Times New Roman" w:hAnsi="Times New Roman"/>
          <w:b/>
          <w:color w:val="000000"/>
          <w:sz w:val="22"/>
          <w:szCs w:val="22"/>
        </w:rPr>
        <w:t>Úvodní ustanovení</w:t>
      </w:r>
    </w:p>
    <w:p w:rsidR="00841CB6" w:rsidRPr="007C0136" w:rsidRDefault="00841CB6" w:rsidP="00841CB6">
      <w:pPr>
        <w:rPr>
          <w:rFonts w:ascii="Times New Roman" w:hAnsi="Times New Roman"/>
          <w:color w:val="000000"/>
          <w:sz w:val="22"/>
          <w:szCs w:val="22"/>
        </w:rPr>
      </w:pPr>
      <w:r w:rsidRPr="007C0136">
        <w:rPr>
          <w:rFonts w:ascii="Times New Roman" w:hAnsi="Times New Roman"/>
          <w:color w:val="000000"/>
          <w:sz w:val="22"/>
          <w:szCs w:val="22"/>
        </w:rPr>
        <w:t xml:space="preserve">Kupující a prodávající uzavírají tuto kupní smlouvu na základě výsledku výběrového řízení veřejné zakázky malého rozsahu na dodávky s názvem </w:t>
      </w:r>
      <w:r w:rsidRPr="007C0136">
        <w:rPr>
          <w:rFonts w:ascii="Times New Roman" w:hAnsi="Times New Roman"/>
          <w:b/>
          <w:color w:val="000000"/>
          <w:sz w:val="22"/>
          <w:szCs w:val="22"/>
        </w:rPr>
        <w:t>„</w:t>
      </w:r>
      <w:r w:rsidR="00974EE7">
        <w:rPr>
          <w:rFonts w:ascii="Times New Roman" w:hAnsi="Times New Roman"/>
          <w:b/>
          <w:bCs/>
        </w:rPr>
        <w:t>Pronájem SW pro server Domov U Biřičky 2016 - 2018</w:t>
      </w:r>
      <w:r w:rsidRPr="007C0136">
        <w:rPr>
          <w:rFonts w:ascii="Times New Roman" w:hAnsi="Times New Roman"/>
          <w:b/>
          <w:color w:val="000000"/>
          <w:sz w:val="22"/>
          <w:szCs w:val="22"/>
        </w:rPr>
        <w:t>“</w:t>
      </w:r>
      <w:r w:rsidRPr="007C0136">
        <w:rPr>
          <w:rFonts w:ascii="Times New Roman" w:hAnsi="Times New Roman"/>
          <w:color w:val="000000"/>
          <w:sz w:val="22"/>
          <w:szCs w:val="22"/>
        </w:rPr>
        <w:t>.</w:t>
      </w:r>
    </w:p>
    <w:p w:rsidR="00714108" w:rsidRDefault="00714108" w:rsidP="00714108">
      <w:pPr>
        <w:jc w:val="center"/>
        <w:rPr>
          <w:rFonts w:ascii="Times New Roman" w:hAnsi="Times New Roman"/>
          <w:sz w:val="22"/>
          <w:szCs w:val="22"/>
          <w:lang w:eastAsia="cs-CZ" w:bidi="ar-SA"/>
        </w:rPr>
      </w:pPr>
    </w:p>
    <w:p w:rsidR="007C0136" w:rsidRPr="00841CB6" w:rsidRDefault="007C0136" w:rsidP="00714108">
      <w:pPr>
        <w:jc w:val="center"/>
        <w:rPr>
          <w:rFonts w:ascii="Times New Roman" w:hAnsi="Times New Roman"/>
          <w:sz w:val="22"/>
          <w:szCs w:val="22"/>
          <w:lang w:eastAsia="cs-CZ" w:bidi="ar-SA"/>
        </w:rPr>
      </w:pPr>
    </w:p>
    <w:p w:rsidR="00714108" w:rsidRPr="00841CB6" w:rsidRDefault="00714108" w:rsidP="00714108">
      <w:pPr>
        <w:jc w:val="center"/>
        <w:rPr>
          <w:rFonts w:ascii="Times New Roman" w:hAnsi="Times New Roman"/>
          <w:b/>
          <w:bCs/>
          <w:sz w:val="22"/>
          <w:szCs w:val="22"/>
        </w:rPr>
      </w:pPr>
      <w:r w:rsidRPr="00841CB6">
        <w:rPr>
          <w:rFonts w:ascii="Times New Roman" w:hAnsi="Times New Roman"/>
          <w:b/>
          <w:bCs/>
          <w:sz w:val="22"/>
          <w:szCs w:val="22"/>
        </w:rPr>
        <w:t xml:space="preserve">Článek </w:t>
      </w:r>
      <w:r w:rsidR="007C0136">
        <w:rPr>
          <w:rFonts w:ascii="Times New Roman" w:hAnsi="Times New Roman"/>
          <w:b/>
          <w:bCs/>
          <w:sz w:val="22"/>
          <w:szCs w:val="22"/>
        </w:rPr>
        <w:t>2</w:t>
      </w:r>
    </w:p>
    <w:p w:rsidR="005228A2" w:rsidRPr="00841CB6" w:rsidRDefault="00974EE7" w:rsidP="00974EE7">
      <w:pPr>
        <w:jc w:val="center"/>
        <w:rPr>
          <w:rFonts w:ascii="Times New Roman" w:hAnsi="Times New Roman"/>
          <w:b/>
          <w:sz w:val="22"/>
          <w:szCs w:val="22"/>
          <w:lang w:eastAsia="cs-CZ" w:bidi="ar-SA"/>
        </w:rPr>
      </w:pPr>
      <w:r>
        <w:rPr>
          <w:rFonts w:ascii="Times New Roman" w:hAnsi="Times New Roman"/>
          <w:b/>
          <w:sz w:val="22"/>
          <w:szCs w:val="22"/>
          <w:lang w:eastAsia="cs-CZ" w:bidi="ar-SA"/>
        </w:rPr>
        <w:t>1.</w:t>
      </w:r>
      <w:r w:rsidR="005228A2" w:rsidRPr="00841CB6">
        <w:rPr>
          <w:rFonts w:ascii="Times New Roman" w:hAnsi="Times New Roman"/>
          <w:b/>
          <w:sz w:val="22"/>
          <w:szCs w:val="22"/>
          <w:lang w:eastAsia="cs-CZ" w:bidi="ar-SA"/>
        </w:rPr>
        <w:t>Předmět smlouvy</w:t>
      </w:r>
    </w:p>
    <w:p w:rsidR="006A3D50" w:rsidRDefault="00EE3E38" w:rsidP="00054473">
      <w:pPr>
        <w:pStyle w:val="Zkladntext"/>
        <w:numPr>
          <w:ilvl w:val="1"/>
          <w:numId w:val="1"/>
        </w:numPr>
        <w:spacing w:before="120"/>
        <w:ind w:left="357" w:hanging="357"/>
        <w:rPr>
          <w:sz w:val="22"/>
          <w:szCs w:val="22"/>
        </w:rPr>
      </w:pPr>
      <w:r w:rsidRPr="00841CB6">
        <w:rPr>
          <w:sz w:val="22"/>
          <w:szCs w:val="22"/>
        </w:rPr>
        <w:t xml:space="preserve">Předmětem této smlouvy je </w:t>
      </w:r>
      <w:r w:rsidR="00850863">
        <w:rPr>
          <w:sz w:val="22"/>
          <w:szCs w:val="22"/>
        </w:rPr>
        <w:t>poskytnutí softwarových licencí</w:t>
      </w:r>
      <w:r w:rsidR="003D5CA1" w:rsidRPr="003D5CA1">
        <w:rPr>
          <w:sz w:val="22"/>
          <w:szCs w:val="22"/>
          <w:lang w:eastAsia="ar-SA"/>
        </w:rPr>
        <w:t xml:space="preserve"> </w:t>
      </w:r>
      <w:r w:rsidRPr="00841CB6">
        <w:rPr>
          <w:sz w:val="22"/>
          <w:szCs w:val="22"/>
        </w:rPr>
        <w:t xml:space="preserve">(dále jen „zboží“) vyjmenované v odst. 2.1 této smlouvy a blíže specifikované v Příloze č. 1 této smlouvy. </w:t>
      </w:r>
      <w:r w:rsidR="000F07EF" w:rsidRPr="00841CB6">
        <w:rPr>
          <w:sz w:val="22"/>
          <w:szCs w:val="22"/>
        </w:rPr>
        <w:t>P</w:t>
      </w:r>
      <w:r w:rsidR="00054473" w:rsidRPr="00841CB6">
        <w:rPr>
          <w:sz w:val="22"/>
          <w:szCs w:val="22"/>
        </w:rPr>
        <w:t>rodávající se zavazuje podle této smlouvy a</w:t>
      </w:r>
      <w:r w:rsidR="008B3D2E">
        <w:rPr>
          <w:sz w:val="22"/>
          <w:szCs w:val="22"/>
        </w:rPr>
        <w:t xml:space="preserve"> </w:t>
      </w:r>
      <w:r w:rsidR="00054473" w:rsidRPr="00841CB6">
        <w:rPr>
          <w:sz w:val="22"/>
          <w:szCs w:val="22"/>
        </w:rPr>
        <w:t xml:space="preserve">za podmínek dále uvedených, dodat kupujícímu zboží </w:t>
      </w:r>
      <w:r w:rsidRPr="00841CB6">
        <w:rPr>
          <w:sz w:val="22"/>
          <w:szCs w:val="22"/>
        </w:rPr>
        <w:t>dle</w:t>
      </w:r>
      <w:r w:rsidR="00974EE7">
        <w:rPr>
          <w:sz w:val="22"/>
          <w:szCs w:val="22"/>
        </w:rPr>
        <w:t xml:space="preserve"> </w:t>
      </w:r>
      <w:r w:rsidR="00974EE7" w:rsidRPr="00841CB6">
        <w:rPr>
          <w:sz w:val="22"/>
          <w:szCs w:val="22"/>
        </w:rPr>
        <w:t>první</w:t>
      </w:r>
      <w:r w:rsidRPr="00841CB6">
        <w:rPr>
          <w:sz w:val="22"/>
          <w:szCs w:val="22"/>
        </w:rPr>
        <w:t xml:space="preserve"> věty tohoto odstavce.</w:t>
      </w:r>
    </w:p>
    <w:p w:rsidR="00850863" w:rsidRPr="00841CB6" w:rsidRDefault="00850863" w:rsidP="00054473">
      <w:pPr>
        <w:pStyle w:val="Zkladntext"/>
        <w:numPr>
          <w:ilvl w:val="1"/>
          <w:numId w:val="1"/>
        </w:numPr>
        <w:spacing w:before="120"/>
        <w:ind w:left="357" w:hanging="357"/>
        <w:rPr>
          <w:sz w:val="22"/>
          <w:szCs w:val="22"/>
        </w:rPr>
      </w:pPr>
      <w:r>
        <w:rPr>
          <w:sz w:val="22"/>
          <w:szCs w:val="22"/>
        </w:rPr>
        <w:t xml:space="preserve">Poskytnutím softwarových licencí se rozumí udělení nevýhradního, celosvětového a omezeného práva kupujícího k instalaci a používání softwarových produktů a/nebo práva k přístupu a používání služeb online, a to v rozsahu, množství a čase, sjednaném touto smlouvou. Podrobné úplné podmínky poskytnutí a užití licencí jsou stanoveny výrobcem daného software a jejich platné znění </w:t>
      </w:r>
      <w:r>
        <w:rPr>
          <w:sz w:val="22"/>
          <w:szCs w:val="22"/>
        </w:rPr>
        <w:lastRenderedPageBreak/>
        <w:t>je pro všechny koncové zákazníky společné a neměnné.</w:t>
      </w:r>
      <w:r w:rsidR="007C54AE">
        <w:rPr>
          <w:sz w:val="22"/>
          <w:szCs w:val="22"/>
        </w:rPr>
        <w:t xml:space="preserve"> Podmínky poskytnutí licencí Microsoft v rozsahu této smlouvy se řídí podmínkami Smlouvy Open Value Subsrciption, jejíž vzorové znění tvoří přílohu č.2 této smlouvy a je nedílnou součástí této smlouvy.</w:t>
      </w:r>
    </w:p>
    <w:p w:rsidR="007C54AE" w:rsidRDefault="007C54AE" w:rsidP="002827A5">
      <w:pPr>
        <w:pStyle w:val="Zkladntext"/>
        <w:numPr>
          <w:ilvl w:val="1"/>
          <w:numId w:val="1"/>
        </w:numPr>
        <w:spacing w:before="120"/>
        <w:ind w:left="357" w:hanging="357"/>
        <w:rPr>
          <w:sz w:val="22"/>
          <w:szCs w:val="22"/>
        </w:rPr>
      </w:pPr>
      <w:r>
        <w:rPr>
          <w:sz w:val="22"/>
          <w:szCs w:val="22"/>
        </w:rPr>
        <w:t>Prodávající i k</w:t>
      </w:r>
      <w:r w:rsidR="00850863">
        <w:rPr>
          <w:sz w:val="22"/>
          <w:szCs w:val="22"/>
        </w:rPr>
        <w:t>upující se podpisem této smlouvy zavazuj</w:t>
      </w:r>
      <w:r>
        <w:rPr>
          <w:sz w:val="22"/>
          <w:szCs w:val="22"/>
        </w:rPr>
        <w:t>í</w:t>
      </w:r>
      <w:r w:rsidR="00850863">
        <w:rPr>
          <w:sz w:val="22"/>
          <w:szCs w:val="22"/>
        </w:rPr>
        <w:t xml:space="preserve"> </w:t>
      </w:r>
      <w:r>
        <w:rPr>
          <w:sz w:val="22"/>
          <w:szCs w:val="22"/>
        </w:rPr>
        <w:t>poskytnout potřebnou součinnost pro poskytnutí softwarových licencí Microsoft a přistoupit ke smlouvě Open Value Subscription mezi kupujícím, prodávajícím a výrobcem bez výhrad.</w:t>
      </w:r>
    </w:p>
    <w:p w:rsidR="00776F64" w:rsidRDefault="00711108" w:rsidP="002827A5">
      <w:pPr>
        <w:pStyle w:val="Zkladntext"/>
        <w:numPr>
          <w:ilvl w:val="1"/>
          <w:numId w:val="1"/>
        </w:numPr>
        <w:spacing w:before="120"/>
        <w:ind w:left="357" w:hanging="357"/>
        <w:rPr>
          <w:sz w:val="22"/>
          <w:szCs w:val="22"/>
        </w:rPr>
      </w:pPr>
      <w:r>
        <w:rPr>
          <w:sz w:val="22"/>
          <w:szCs w:val="22"/>
        </w:rPr>
        <w:t xml:space="preserve">Prodávající i kupující jsou seznámeni s tím, že smlouvu Open Value Subscription </w:t>
      </w:r>
      <w:r w:rsidR="00DF21CC">
        <w:rPr>
          <w:sz w:val="22"/>
          <w:szCs w:val="22"/>
        </w:rPr>
        <w:t xml:space="preserve">je podle podmínek výrobce možné uzavřít pouze na dobu 36 měsíců a </w:t>
      </w:r>
      <w:r>
        <w:rPr>
          <w:sz w:val="22"/>
          <w:szCs w:val="22"/>
        </w:rPr>
        <w:t>uzavír</w:t>
      </w:r>
      <w:r w:rsidR="00DF21CC">
        <w:rPr>
          <w:sz w:val="22"/>
          <w:szCs w:val="22"/>
        </w:rPr>
        <w:t>ají</w:t>
      </w:r>
      <w:r>
        <w:rPr>
          <w:sz w:val="22"/>
          <w:szCs w:val="22"/>
        </w:rPr>
        <w:t xml:space="preserve"> </w:t>
      </w:r>
      <w:r w:rsidR="00DF21CC">
        <w:rPr>
          <w:sz w:val="22"/>
          <w:szCs w:val="22"/>
        </w:rPr>
        <w:t xml:space="preserve">tak i tuto smlouvu </w:t>
      </w:r>
      <w:r>
        <w:rPr>
          <w:sz w:val="22"/>
          <w:szCs w:val="22"/>
        </w:rPr>
        <w:t xml:space="preserve">na pevnou </w:t>
      </w:r>
      <w:r w:rsidR="00DF21CC">
        <w:rPr>
          <w:sz w:val="22"/>
          <w:szCs w:val="22"/>
        </w:rPr>
        <w:t xml:space="preserve">dobu </w:t>
      </w:r>
      <w:r>
        <w:rPr>
          <w:sz w:val="22"/>
          <w:szCs w:val="22"/>
        </w:rPr>
        <w:t>36 měsíců</w:t>
      </w:r>
      <w:r w:rsidR="00DF21CC">
        <w:rPr>
          <w:sz w:val="22"/>
          <w:szCs w:val="22"/>
        </w:rPr>
        <w:t xml:space="preserve"> v souladu se zadávací dokumentací veřejné zakázky kupujícího.</w:t>
      </w:r>
    </w:p>
    <w:p w:rsidR="00711108" w:rsidRDefault="00776F64" w:rsidP="002827A5">
      <w:pPr>
        <w:pStyle w:val="Zkladntext"/>
        <w:numPr>
          <w:ilvl w:val="1"/>
          <w:numId w:val="1"/>
        </w:numPr>
        <w:spacing w:before="120"/>
        <w:ind w:left="357" w:hanging="357"/>
        <w:rPr>
          <w:sz w:val="22"/>
          <w:szCs w:val="22"/>
        </w:rPr>
      </w:pPr>
      <w:r>
        <w:rPr>
          <w:sz w:val="22"/>
          <w:szCs w:val="22"/>
        </w:rPr>
        <w:t>Kupující má právo softwarovou licenci Microsoft prodloužit nad rámec této smlouvy u prodávajícího na další tříleté období. Tímto způsobem lze licenci prodloužit právě jedenkrát a smluvní strany sjednávají, že pokud k takovému prodloužení dojde, bude sjednáno mezi kupujícím a prodávajícím dle této smlouvy a za podmínek nově sjednaných formou dodatku této smlouvy nebo smlouvou novou.</w:t>
      </w:r>
    </w:p>
    <w:p w:rsidR="004A7BD8" w:rsidRPr="004A7BD8" w:rsidRDefault="00DF21CC" w:rsidP="004A7BD8">
      <w:pPr>
        <w:pStyle w:val="Zkladntext"/>
        <w:numPr>
          <w:ilvl w:val="1"/>
          <w:numId w:val="1"/>
        </w:numPr>
        <w:spacing w:before="120"/>
        <w:ind w:left="357" w:hanging="357"/>
        <w:rPr>
          <w:sz w:val="22"/>
          <w:szCs w:val="22"/>
        </w:rPr>
      </w:pPr>
      <w:r>
        <w:rPr>
          <w:sz w:val="22"/>
          <w:szCs w:val="22"/>
        </w:rPr>
        <w:t xml:space="preserve">U softwarového produktu společnosti GFI se jedná o rozšíření stávající licence, kterou má kupující registrovanou na svou osobu, a to o uvedený počet jednotek </w:t>
      </w:r>
      <w:r w:rsidR="004A7BD8">
        <w:rPr>
          <w:sz w:val="22"/>
          <w:szCs w:val="22"/>
        </w:rPr>
        <w:t xml:space="preserve">v rámci </w:t>
      </w:r>
      <w:r>
        <w:rPr>
          <w:sz w:val="22"/>
          <w:szCs w:val="22"/>
        </w:rPr>
        <w:t>licenc</w:t>
      </w:r>
      <w:r w:rsidR="004A7BD8">
        <w:rPr>
          <w:sz w:val="22"/>
          <w:szCs w:val="22"/>
        </w:rPr>
        <w:t>e</w:t>
      </w:r>
      <w:r>
        <w:rPr>
          <w:sz w:val="22"/>
          <w:szCs w:val="22"/>
        </w:rPr>
        <w:t xml:space="preserve"> (</w:t>
      </w:r>
      <w:r w:rsidR="004A7BD8">
        <w:rPr>
          <w:sz w:val="22"/>
          <w:szCs w:val="22"/>
        </w:rPr>
        <w:t xml:space="preserve">o </w:t>
      </w:r>
      <w:r>
        <w:rPr>
          <w:sz w:val="22"/>
          <w:szCs w:val="22"/>
        </w:rPr>
        <w:t>70). Obě smluvní strany jsou seznámeny s tím, že platnost stávající licence včetně navýšeného počtu se tímto navýšením celkového počtu licencí neprodlužuje</w:t>
      </w:r>
      <w:r w:rsidR="00512305">
        <w:rPr>
          <w:sz w:val="22"/>
          <w:szCs w:val="22"/>
        </w:rPr>
        <w:t xml:space="preserve">. Platnost licence software GFI tak </w:t>
      </w:r>
      <w:r>
        <w:rPr>
          <w:sz w:val="22"/>
          <w:szCs w:val="22"/>
        </w:rPr>
        <w:t>končí ke dni 31.3.2019</w:t>
      </w:r>
      <w:r w:rsidR="004A7BD8">
        <w:rPr>
          <w:sz w:val="22"/>
          <w:szCs w:val="22"/>
        </w:rPr>
        <w:t xml:space="preserve"> </w:t>
      </w:r>
      <w:r>
        <w:rPr>
          <w:sz w:val="22"/>
          <w:szCs w:val="22"/>
        </w:rPr>
        <w:t>bez ohledu na datum podpisu této smlouvy</w:t>
      </w:r>
      <w:r w:rsidR="00512305">
        <w:rPr>
          <w:sz w:val="22"/>
          <w:szCs w:val="22"/>
        </w:rPr>
        <w:t xml:space="preserve"> nebo datum ukončení platnosti této smlouvy</w:t>
      </w:r>
      <w:r w:rsidR="00A95790">
        <w:rPr>
          <w:sz w:val="22"/>
          <w:szCs w:val="22"/>
        </w:rPr>
        <w:t xml:space="preserve">. Toto ujednání nevylučuje právo </w:t>
      </w:r>
      <w:r w:rsidR="004A7BD8">
        <w:rPr>
          <w:sz w:val="22"/>
          <w:szCs w:val="22"/>
        </w:rPr>
        <w:t>kupující</w:t>
      </w:r>
      <w:r w:rsidR="00A95790">
        <w:rPr>
          <w:sz w:val="22"/>
          <w:szCs w:val="22"/>
        </w:rPr>
        <w:t>ho</w:t>
      </w:r>
      <w:r w:rsidR="004A7BD8">
        <w:rPr>
          <w:sz w:val="22"/>
          <w:szCs w:val="22"/>
        </w:rPr>
        <w:t xml:space="preserve"> </w:t>
      </w:r>
      <w:r w:rsidR="00A95790">
        <w:rPr>
          <w:sz w:val="22"/>
          <w:szCs w:val="22"/>
        </w:rPr>
        <w:t xml:space="preserve">na sjednání </w:t>
      </w:r>
      <w:r w:rsidR="004A7BD8">
        <w:rPr>
          <w:sz w:val="22"/>
          <w:szCs w:val="22"/>
        </w:rPr>
        <w:t xml:space="preserve">prodloužení </w:t>
      </w:r>
      <w:r w:rsidR="00A95790">
        <w:rPr>
          <w:sz w:val="22"/>
          <w:szCs w:val="22"/>
        </w:rPr>
        <w:t xml:space="preserve">softwarové </w:t>
      </w:r>
      <w:r w:rsidR="004A7BD8">
        <w:rPr>
          <w:sz w:val="22"/>
          <w:szCs w:val="22"/>
        </w:rPr>
        <w:t xml:space="preserve">licence </w:t>
      </w:r>
      <w:r w:rsidR="00A95790">
        <w:rPr>
          <w:sz w:val="22"/>
          <w:szCs w:val="22"/>
        </w:rPr>
        <w:t xml:space="preserve">GFI </w:t>
      </w:r>
      <w:r w:rsidR="004A7BD8">
        <w:rPr>
          <w:sz w:val="22"/>
          <w:szCs w:val="22"/>
        </w:rPr>
        <w:t xml:space="preserve">nad rámec této smlouvy </w:t>
      </w:r>
      <w:r w:rsidR="00A95790">
        <w:rPr>
          <w:sz w:val="22"/>
          <w:szCs w:val="22"/>
        </w:rPr>
        <w:t>s</w:t>
      </w:r>
      <w:r w:rsidR="004A7BD8">
        <w:rPr>
          <w:sz w:val="22"/>
          <w:szCs w:val="22"/>
        </w:rPr>
        <w:t xml:space="preserve"> prodávající</w:t>
      </w:r>
      <w:r w:rsidR="00A95790">
        <w:rPr>
          <w:sz w:val="22"/>
          <w:szCs w:val="22"/>
        </w:rPr>
        <w:t>m</w:t>
      </w:r>
      <w:r w:rsidR="004A7BD8">
        <w:rPr>
          <w:sz w:val="22"/>
          <w:szCs w:val="22"/>
        </w:rPr>
        <w:t xml:space="preserve"> nebo s třetí osobou.</w:t>
      </w:r>
    </w:p>
    <w:p w:rsidR="0066497A" w:rsidRPr="00841CB6" w:rsidRDefault="0054307B" w:rsidP="002827A5">
      <w:pPr>
        <w:pStyle w:val="Zkladntext"/>
        <w:numPr>
          <w:ilvl w:val="1"/>
          <w:numId w:val="1"/>
        </w:numPr>
        <w:spacing w:before="120"/>
        <w:ind w:left="357" w:hanging="357"/>
        <w:rPr>
          <w:sz w:val="22"/>
          <w:szCs w:val="22"/>
        </w:rPr>
      </w:pPr>
      <w:r w:rsidRPr="00841CB6">
        <w:rPr>
          <w:sz w:val="22"/>
          <w:szCs w:val="22"/>
        </w:rPr>
        <w:t xml:space="preserve">Kupující se zavazuje zboží převzít a zaplatit za ně prodávajícímu kupní cenu </w:t>
      </w:r>
      <w:r w:rsidR="00201B62" w:rsidRPr="00841CB6">
        <w:rPr>
          <w:sz w:val="22"/>
          <w:szCs w:val="22"/>
        </w:rPr>
        <w:t>uvedenou v odst. 2</w:t>
      </w:r>
      <w:r w:rsidR="008B5498" w:rsidRPr="00841CB6">
        <w:rPr>
          <w:sz w:val="22"/>
          <w:szCs w:val="22"/>
        </w:rPr>
        <w:t>.1 této smlouvy</w:t>
      </w:r>
      <w:r w:rsidR="0066497A" w:rsidRPr="00841CB6">
        <w:rPr>
          <w:sz w:val="22"/>
          <w:szCs w:val="22"/>
        </w:rPr>
        <w:t>.</w:t>
      </w:r>
    </w:p>
    <w:p w:rsidR="00DF5BF7" w:rsidRDefault="00DF5BF7" w:rsidP="00054473">
      <w:pPr>
        <w:pStyle w:val="Zkladntext"/>
        <w:spacing w:before="120"/>
        <w:rPr>
          <w:sz w:val="22"/>
          <w:szCs w:val="22"/>
        </w:rPr>
      </w:pPr>
    </w:p>
    <w:p w:rsidR="00DF5BF7" w:rsidRPr="00DF5BF7" w:rsidRDefault="00DF5BF7" w:rsidP="00974EE7">
      <w:pPr>
        <w:pStyle w:val="Zkladntext"/>
        <w:spacing w:before="120"/>
        <w:jc w:val="center"/>
        <w:rPr>
          <w:b/>
          <w:sz w:val="22"/>
          <w:szCs w:val="22"/>
        </w:rPr>
      </w:pPr>
      <w:r w:rsidRPr="00DF5BF7">
        <w:rPr>
          <w:b/>
          <w:sz w:val="22"/>
          <w:szCs w:val="22"/>
        </w:rPr>
        <w:t>2. Cenové podmínky</w:t>
      </w:r>
    </w:p>
    <w:p w:rsidR="00201B62" w:rsidRPr="00841CB6" w:rsidRDefault="00201B62" w:rsidP="00201B62">
      <w:pPr>
        <w:jc w:val="center"/>
        <w:rPr>
          <w:rFonts w:ascii="Times New Roman" w:hAnsi="Times New Roman"/>
          <w:b/>
          <w:sz w:val="22"/>
          <w:szCs w:val="22"/>
          <w:lang w:eastAsia="cs-CZ" w:bidi="ar-SA"/>
        </w:rPr>
      </w:pPr>
      <w:r w:rsidRPr="00841CB6">
        <w:rPr>
          <w:rFonts w:ascii="Times New Roman" w:hAnsi="Times New Roman"/>
          <w:b/>
          <w:sz w:val="22"/>
          <w:szCs w:val="22"/>
          <w:lang w:eastAsia="cs-CZ" w:bidi="ar-SA"/>
        </w:rPr>
        <w:t>Cena a platební podmínky</w:t>
      </w:r>
    </w:p>
    <w:p w:rsidR="00C96998" w:rsidRPr="00841CB6" w:rsidRDefault="00C96998" w:rsidP="002827A5">
      <w:pPr>
        <w:numPr>
          <w:ilvl w:val="1"/>
          <w:numId w:val="3"/>
        </w:numPr>
        <w:spacing w:before="120"/>
        <w:jc w:val="both"/>
        <w:rPr>
          <w:rFonts w:ascii="Times New Roman" w:hAnsi="Times New Roman"/>
          <w:sz w:val="22"/>
          <w:szCs w:val="22"/>
        </w:rPr>
      </w:pPr>
      <w:r w:rsidRPr="00841CB6">
        <w:rPr>
          <w:rFonts w:ascii="Times New Roman" w:hAnsi="Times New Roman"/>
          <w:sz w:val="22"/>
          <w:szCs w:val="22"/>
        </w:rPr>
        <w:t>Smluvní strany se dohodly na kupní ceně za zboží ve výši:</w:t>
      </w:r>
    </w:p>
    <w:tbl>
      <w:tblPr>
        <w:tblW w:w="0" w:type="auto"/>
        <w:tblInd w:w="-38" w:type="dxa"/>
        <w:tblLayout w:type="fixed"/>
        <w:tblCellMar>
          <w:left w:w="30" w:type="dxa"/>
          <w:right w:w="30" w:type="dxa"/>
        </w:tblCellMar>
        <w:tblLook w:val="04A0" w:firstRow="1" w:lastRow="0" w:firstColumn="1" w:lastColumn="0" w:noHBand="0" w:noVBand="1"/>
      </w:tblPr>
      <w:tblGrid>
        <w:gridCol w:w="1320"/>
        <w:gridCol w:w="5175"/>
        <w:gridCol w:w="1320"/>
        <w:gridCol w:w="1320"/>
      </w:tblGrid>
      <w:tr w:rsidR="00974EE7" w:rsidTr="00DD66FD">
        <w:trPr>
          <w:trHeight w:val="300"/>
        </w:trPr>
        <w:tc>
          <w:tcPr>
            <w:tcW w:w="1320" w:type="dxa"/>
            <w:tcBorders>
              <w:top w:val="single" w:sz="6" w:space="0" w:color="auto"/>
              <w:left w:val="single" w:sz="6" w:space="0" w:color="auto"/>
              <w:bottom w:val="single" w:sz="6" w:space="0" w:color="auto"/>
              <w:right w:val="single" w:sz="6" w:space="0" w:color="auto"/>
            </w:tcBorders>
            <w:hideMark/>
          </w:tcPr>
          <w:p w:rsidR="00974EE7" w:rsidRDefault="00974EE7">
            <w:pPr>
              <w:autoSpaceDE w:val="0"/>
              <w:autoSpaceDN w:val="0"/>
              <w:adjustRightInd w:val="0"/>
              <w:spacing w:line="276" w:lineRule="auto"/>
              <w:rPr>
                <w:rFonts w:eastAsiaTheme="minorHAnsi" w:cs="Calibri"/>
                <w:color w:val="000000"/>
                <w:lang w:bidi="ar-SA"/>
              </w:rPr>
            </w:pPr>
            <w:r>
              <w:rPr>
                <w:rFonts w:eastAsiaTheme="minorHAnsi" w:cs="Calibri"/>
                <w:color w:val="000000"/>
              </w:rPr>
              <w:t>SKU</w:t>
            </w:r>
          </w:p>
        </w:tc>
        <w:tc>
          <w:tcPr>
            <w:tcW w:w="5175" w:type="dxa"/>
            <w:tcBorders>
              <w:top w:val="single" w:sz="6" w:space="0" w:color="auto"/>
              <w:left w:val="single" w:sz="6" w:space="0" w:color="auto"/>
              <w:bottom w:val="single" w:sz="6" w:space="0" w:color="auto"/>
              <w:right w:val="single" w:sz="6" w:space="0" w:color="auto"/>
            </w:tcBorders>
            <w:hideMark/>
          </w:tcPr>
          <w:p w:rsidR="00974EE7" w:rsidRDefault="00974EE7">
            <w:pPr>
              <w:autoSpaceDE w:val="0"/>
              <w:autoSpaceDN w:val="0"/>
              <w:adjustRightInd w:val="0"/>
              <w:spacing w:line="276" w:lineRule="auto"/>
              <w:rPr>
                <w:rFonts w:eastAsiaTheme="minorHAnsi" w:cs="Calibri"/>
                <w:color w:val="000000"/>
              </w:rPr>
            </w:pPr>
            <w:r>
              <w:rPr>
                <w:rFonts w:eastAsiaTheme="minorHAnsi" w:cs="Calibri"/>
                <w:color w:val="000000"/>
              </w:rPr>
              <w:t>Název</w:t>
            </w:r>
          </w:p>
        </w:tc>
        <w:tc>
          <w:tcPr>
            <w:tcW w:w="1320" w:type="dxa"/>
            <w:tcBorders>
              <w:top w:val="single" w:sz="6" w:space="0" w:color="auto"/>
              <w:left w:val="single" w:sz="6" w:space="0" w:color="auto"/>
              <w:bottom w:val="single" w:sz="6" w:space="0" w:color="auto"/>
              <w:right w:val="single" w:sz="6" w:space="0" w:color="auto"/>
            </w:tcBorders>
            <w:hideMark/>
          </w:tcPr>
          <w:p w:rsidR="00974EE7" w:rsidRDefault="00974EE7" w:rsidP="00974EE7">
            <w:pPr>
              <w:autoSpaceDE w:val="0"/>
              <w:autoSpaceDN w:val="0"/>
              <w:adjustRightInd w:val="0"/>
              <w:spacing w:line="276" w:lineRule="auto"/>
              <w:jc w:val="center"/>
              <w:rPr>
                <w:rFonts w:eastAsiaTheme="minorHAnsi" w:cs="Calibri"/>
                <w:color w:val="000000"/>
              </w:rPr>
            </w:pPr>
            <w:r>
              <w:rPr>
                <w:rFonts w:eastAsiaTheme="minorHAnsi" w:cs="Calibri"/>
                <w:color w:val="000000"/>
              </w:rPr>
              <w:t>Počet</w:t>
            </w:r>
          </w:p>
        </w:tc>
        <w:tc>
          <w:tcPr>
            <w:tcW w:w="1320" w:type="dxa"/>
            <w:tcBorders>
              <w:top w:val="single" w:sz="6" w:space="0" w:color="auto"/>
              <w:left w:val="single" w:sz="6" w:space="0" w:color="auto"/>
              <w:bottom w:val="single" w:sz="6" w:space="0" w:color="auto"/>
              <w:right w:val="single" w:sz="6" w:space="0" w:color="auto"/>
            </w:tcBorders>
          </w:tcPr>
          <w:p w:rsidR="00974EE7" w:rsidRDefault="00974EE7" w:rsidP="00EB6DA0">
            <w:pPr>
              <w:autoSpaceDE w:val="0"/>
              <w:autoSpaceDN w:val="0"/>
              <w:adjustRightInd w:val="0"/>
              <w:spacing w:line="276" w:lineRule="auto"/>
              <w:jc w:val="right"/>
              <w:rPr>
                <w:rFonts w:eastAsiaTheme="minorHAnsi" w:cs="Calibri"/>
                <w:color w:val="000000"/>
              </w:rPr>
            </w:pPr>
            <w:r>
              <w:rPr>
                <w:rFonts w:eastAsiaTheme="minorHAnsi" w:cs="Calibri"/>
                <w:color w:val="000000"/>
              </w:rPr>
              <w:t>Cena s DPH</w:t>
            </w:r>
          </w:p>
        </w:tc>
      </w:tr>
      <w:tr w:rsidR="00974EE7" w:rsidTr="00DD66FD">
        <w:trPr>
          <w:trHeight w:val="300"/>
        </w:trPr>
        <w:tc>
          <w:tcPr>
            <w:tcW w:w="1320" w:type="dxa"/>
            <w:tcBorders>
              <w:top w:val="single" w:sz="6" w:space="0" w:color="auto"/>
              <w:left w:val="single" w:sz="6" w:space="0" w:color="auto"/>
              <w:bottom w:val="single" w:sz="6" w:space="0" w:color="auto"/>
              <w:right w:val="single" w:sz="6" w:space="0" w:color="auto"/>
            </w:tcBorders>
            <w:hideMark/>
          </w:tcPr>
          <w:p w:rsidR="00974EE7" w:rsidRDefault="00974EE7">
            <w:pPr>
              <w:autoSpaceDE w:val="0"/>
              <w:autoSpaceDN w:val="0"/>
              <w:adjustRightInd w:val="0"/>
              <w:spacing w:line="276" w:lineRule="auto"/>
              <w:rPr>
                <w:rFonts w:eastAsiaTheme="minorHAnsi" w:cs="Calibri"/>
                <w:color w:val="000000"/>
              </w:rPr>
            </w:pPr>
            <w:r>
              <w:rPr>
                <w:rFonts w:eastAsiaTheme="minorHAnsi" w:cs="Calibri"/>
                <w:color w:val="000000"/>
              </w:rPr>
              <w:t xml:space="preserve">W06-00857 </w:t>
            </w:r>
          </w:p>
        </w:tc>
        <w:tc>
          <w:tcPr>
            <w:tcW w:w="5175" w:type="dxa"/>
            <w:tcBorders>
              <w:top w:val="single" w:sz="6" w:space="0" w:color="auto"/>
              <w:left w:val="single" w:sz="6" w:space="0" w:color="auto"/>
              <w:bottom w:val="single" w:sz="6" w:space="0" w:color="auto"/>
              <w:right w:val="single" w:sz="6" w:space="0" w:color="auto"/>
            </w:tcBorders>
            <w:hideMark/>
          </w:tcPr>
          <w:p w:rsidR="00974EE7" w:rsidRDefault="00974EE7">
            <w:pPr>
              <w:autoSpaceDE w:val="0"/>
              <w:autoSpaceDN w:val="0"/>
              <w:adjustRightInd w:val="0"/>
              <w:spacing w:line="276" w:lineRule="auto"/>
              <w:rPr>
                <w:rFonts w:eastAsiaTheme="minorHAnsi" w:cs="Calibri"/>
                <w:color w:val="000000"/>
              </w:rPr>
            </w:pPr>
            <w:r>
              <w:rPr>
                <w:rFonts w:eastAsiaTheme="minorHAnsi" w:cs="Calibri"/>
                <w:color w:val="000000"/>
              </w:rPr>
              <w:t>Core CAL All Lng Lic / SA OVS NL User CAL</w:t>
            </w:r>
          </w:p>
        </w:tc>
        <w:tc>
          <w:tcPr>
            <w:tcW w:w="1320" w:type="dxa"/>
            <w:tcBorders>
              <w:top w:val="single" w:sz="6" w:space="0" w:color="auto"/>
              <w:left w:val="single" w:sz="6" w:space="0" w:color="auto"/>
              <w:bottom w:val="single" w:sz="6" w:space="0" w:color="auto"/>
              <w:right w:val="single" w:sz="6" w:space="0" w:color="auto"/>
            </w:tcBorders>
            <w:hideMark/>
          </w:tcPr>
          <w:p w:rsidR="00974EE7" w:rsidRDefault="00974EE7" w:rsidP="00974EE7">
            <w:pPr>
              <w:autoSpaceDE w:val="0"/>
              <w:autoSpaceDN w:val="0"/>
              <w:adjustRightInd w:val="0"/>
              <w:spacing w:line="276" w:lineRule="auto"/>
              <w:jc w:val="center"/>
              <w:rPr>
                <w:rFonts w:eastAsiaTheme="minorHAnsi" w:cs="Calibri"/>
                <w:color w:val="000000"/>
              </w:rPr>
            </w:pPr>
            <w:r>
              <w:rPr>
                <w:rFonts w:eastAsiaTheme="minorHAnsi" w:cs="Calibri"/>
                <w:color w:val="000000"/>
              </w:rPr>
              <w:t>170</w:t>
            </w:r>
          </w:p>
        </w:tc>
        <w:tc>
          <w:tcPr>
            <w:tcW w:w="1320" w:type="dxa"/>
            <w:tcBorders>
              <w:top w:val="single" w:sz="6" w:space="0" w:color="auto"/>
              <w:left w:val="single" w:sz="6" w:space="0" w:color="auto"/>
              <w:bottom w:val="single" w:sz="6" w:space="0" w:color="auto"/>
              <w:right w:val="single" w:sz="6" w:space="0" w:color="auto"/>
            </w:tcBorders>
          </w:tcPr>
          <w:p w:rsidR="00974EE7" w:rsidRDefault="00EB6DA0" w:rsidP="00EB6DA0">
            <w:pPr>
              <w:autoSpaceDE w:val="0"/>
              <w:autoSpaceDN w:val="0"/>
              <w:adjustRightInd w:val="0"/>
              <w:spacing w:line="276" w:lineRule="auto"/>
              <w:jc w:val="right"/>
              <w:rPr>
                <w:rFonts w:eastAsiaTheme="minorHAnsi" w:cs="Calibri"/>
                <w:color w:val="000000"/>
              </w:rPr>
            </w:pPr>
            <w:r w:rsidRPr="00EB6DA0">
              <w:rPr>
                <w:rFonts w:eastAsiaTheme="minorHAnsi" w:cs="Calibri"/>
                <w:color w:val="000000"/>
              </w:rPr>
              <w:t>435055,50</w:t>
            </w:r>
          </w:p>
        </w:tc>
      </w:tr>
      <w:tr w:rsidR="00974EE7" w:rsidTr="00DD66FD">
        <w:trPr>
          <w:trHeight w:val="300"/>
        </w:trPr>
        <w:tc>
          <w:tcPr>
            <w:tcW w:w="1320" w:type="dxa"/>
            <w:tcBorders>
              <w:top w:val="single" w:sz="6" w:space="0" w:color="auto"/>
              <w:left w:val="single" w:sz="6" w:space="0" w:color="auto"/>
              <w:bottom w:val="single" w:sz="6" w:space="0" w:color="auto"/>
              <w:right w:val="single" w:sz="6" w:space="0" w:color="auto"/>
            </w:tcBorders>
            <w:hideMark/>
          </w:tcPr>
          <w:p w:rsidR="00974EE7" w:rsidRDefault="00974EE7">
            <w:pPr>
              <w:autoSpaceDE w:val="0"/>
              <w:autoSpaceDN w:val="0"/>
              <w:adjustRightInd w:val="0"/>
              <w:spacing w:line="276" w:lineRule="auto"/>
              <w:rPr>
                <w:rFonts w:eastAsiaTheme="minorHAnsi" w:cs="Calibri"/>
                <w:color w:val="000000"/>
              </w:rPr>
            </w:pPr>
            <w:r>
              <w:rPr>
                <w:rFonts w:eastAsiaTheme="minorHAnsi" w:cs="Calibri"/>
                <w:color w:val="000000"/>
              </w:rPr>
              <w:t xml:space="preserve">9EM-00418 </w:t>
            </w:r>
          </w:p>
        </w:tc>
        <w:tc>
          <w:tcPr>
            <w:tcW w:w="5175" w:type="dxa"/>
            <w:tcBorders>
              <w:top w:val="single" w:sz="6" w:space="0" w:color="auto"/>
              <w:left w:val="single" w:sz="6" w:space="0" w:color="auto"/>
              <w:bottom w:val="single" w:sz="6" w:space="0" w:color="auto"/>
              <w:right w:val="single" w:sz="6" w:space="0" w:color="auto"/>
            </w:tcBorders>
            <w:hideMark/>
          </w:tcPr>
          <w:p w:rsidR="00974EE7" w:rsidRDefault="00974EE7">
            <w:pPr>
              <w:autoSpaceDE w:val="0"/>
              <w:autoSpaceDN w:val="0"/>
              <w:adjustRightInd w:val="0"/>
              <w:spacing w:line="276" w:lineRule="auto"/>
              <w:rPr>
                <w:rFonts w:eastAsiaTheme="minorHAnsi" w:cs="Calibri"/>
                <w:color w:val="000000"/>
              </w:rPr>
            </w:pPr>
            <w:r>
              <w:rPr>
                <w:rFonts w:eastAsiaTheme="minorHAnsi" w:cs="Calibri"/>
                <w:color w:val="000000"/>
              </w:rPr>
              <w:t>Win Svr STD Core All Lng Lic / SA 2Lic OVS C Core Lic</w:t>
            </w:r>
          </w:p>
        </w:tc>
        <w:tc>
          <w:tcPr>
            <w:tcW w:w="1320" w:type="dxa"/>
            <w:tcBorders>
              <w:top w:val="single" w:sz="6" w:space="0" w:color="auto"/>
              <w:left w:val="single" w:sz="6" w:space="0" w:color="auto"/>
              <w:bottom w:val="single" w:sz="6" w:space="0" w:color="auto"/>
              <w:right w:val="single" w:sz="6" w:space="0" w:color="auto"/>
            </w:tcBorders>
            <w:hideMark/>
          </w:tcPr>
          <w:p w:rsidR="00974EE7" w:rsidRDefault="00974EE7" w:rsidP="00974EE7">
            <w:pPr>
              <w:autoSpaceDE w:val="0"/>
              <w:autoSpaceDN w:val="0"/>
              <w:adjustRightInd w:val="0"/>
              <w:spacing w:line="276" w:lineRule="auto"/>
              <w:jc w:val="center"/>
              <w:rPr>
                <w:rFonts w:eastAsiaTheme="minorHAnsi" w:cs="Calibri"/>
                <w:color w:val="000000"/>
              </w:rPr>
            </w:pPr>
            <w:r>
              <w:rPr>
                <w:rFonts w:eastAsiaTheme="minorHAnsi" w:cs="Calibri"/>
                <w:color w:val="000000"/>
              </w:rPr>
              <w:t>16</w:t>
            </w:r>
          </w:p>
        </w:tc>
        <w:tc>
          <w:tcPr>
            <w:tcW w:w="1320" w:type="dxa"/>
            <w:tcBorders>
              <w:top w:val="single" w:sz="6" w:space="0" w:color="auto"/>
              <w:left w:val="single" w:sz="6" w:space="0" w:color="auto"/>
              <w:bottom w:val="single" w:sz="6" w:space="0" w:color="auto"/>
              <w:right w:val="single" w:sz="6" w:space="0" w:color="auto"/>
            </w:tcBorders>
          </w:tcPr>
          <w:p w:rsidR="00974EE7" w:rsidRDefault="00EB6DA0" w:rsidP="00EB6DA0">
            <w:pPr>
              <w:autoSpaceDE w:val="0"/>
              <w:autoSpaceDN w:val="0"/>
              <w:adjustRightInd w:val="0"/>
              <w:spacing w:line="276" w:lineRule="auto"/>
              <w:jc w:val="right"/>
              <w:rPr>
                <w:rFonts w:eastAsiaTheme="minorHAnsi" w:cs="Calibri"/>
                <w:color w:val="000000"/>
              </w:rPr>
            </w:pPr>
            <w:r w:rsidRPr="00EB6DA0">
              <w:rPr>
                <w:rFonts w:eastAsiaTheme="minorHAnsi" w:cs="Calibri"/>
                <w:color w:val="000000"/>
              </w:rPr>
              <w:t>21102,40</w:t>
            </w:r>
          </w:p>
        </w:tc>
      </w:tr>
      <w:tr w:rsidR="00974EE7" w:rsidTr="00DD66FD">
        <w:trPr>
          <w:trHeight w:val="300"/>
        </w:trPr>
        <w:tc>
          <w:tcPr>
            <w:tcW w:w="1320" w:type="dxa"/>
            <w:tcBorders>
              <w:top w:val="single" w:sz="6" w:space="0" w:color="auto"/>
              <w:left w:val="single" w:sz="6" w:space="0" w:color="auto"/>
              <w:bottom w:val="single" w:sz="6" w:space="0" w:color="auto"/>
              <w:right w:val="single" w:sz="6" w:space="0" w:color="auto"/>
            </w:tcBorders>
            <w:hideMark/>
          </w:tcPr>
          <w:p w:rsidR="00974EE7" w:rsidRDefault="00974EE7">
            <w:pPr>
              <w:autoSpaceDE w:val="0"/>
              <w:autoSpaceDN w:val="0"/>
              <w:adjustRightInd w:val="0"/>
              <w:spacing w:line="276" w:lineRule="auto"/>
              <w:rPr>
                <w:rFonts w:eastAsiaTheme="minorHAnsi" w:cs="Calibri"/>
                <w:color w:val="000000"/>
              </w:rPr>
            </w:pPr>
            <w:r>
              <w:rPr>
                <w:rFonts w:eastAsiaTheme="minorHAnsi" w:cs="Calibri"/>
                <w:color w:val="000000"/>
              </w:rPr>
              <w:t xml:space="preserve">312-03195 </w:t>
            </w:r>
          </w:p>
        </w:tc>
        <w:tc>
          <w:tcPr>
            <w:tcW w:w="5175" w:type="dxa"/>
            <w:tcBorders>
              <w:top w:val="single" w:sz="6" w:space="0" w:color="auto"/>
              <w:left w:val="single" w:sz="6" w:space="0" w:color="auto"/>
              <w:bottom w:val="single" w:sz="6" w:space="0" w:color="auto"/>
              <w:right w:val="single" w:sz="6" w:space="0" w:color="auto"/>
            </w:tcBorders>
            <w:hideMark/>
          </w:tcPr>
          <w:p w:rsidR="00974EE7" w:rsidRDefault="00974EE7">
            <w:pPr>
              <w:autoSpaceDE w:val="0"/>
              <w:autoSpaceDN w:val="0"/>
              <w:adjustRightInd w:val="0"/>
              <w:spacing w:line="276" w:lineRule="auto"/>
              <w:rPr>
                <w:rFonts w:eastAsiaTheme="minorHAnsi" w:cs="Calibri"/>
                <w:color w:val="000000"/>
              </w:rPr>
            </w:pPr>
            <w:r>
              <w:rPr>
                <w:rFonts w:eastAsiaTheme="minorHAnsi" w:cs="Calibri"/>
                <w:color w:val="000000"/>
              </w:rPr>
              <w:t>Exchange Svr All Lng Lic / SA OVS NL</w:t>
            </w:r>
          </w:p>
        </w:tc>
        <w:tc>
          <w:tcPr>
            <w:tcW w:w="1320" w:type="dxa"/>
            <w:tcBorders>
              <w:top w:val="single" w:sz="6" w:space="0" w:color="auto"/>
              <w:left w:val="single" w:sz="6" w:space="0" w:color="auto"/>
              <w:bottom w:val="single" w:sz="6" w:space="0" w:color="auto"/>
              <w:right w:val="single" w:sz="6" w:space="0" w:color="auto"/>
            </w:tcBorders>
            <w:hideMark/>
          </w:tcPr>
          <w:p w:rsidR="00974EE7" w:rsidRDefault="00974EE7" w:rsidP="00974EE7">
            <w:pPr>
              <w:autoSpaceDE w:val="0"/>
              <w:autoSpaceDN w:val="0"/>
              <w:adjustRightInd w:val="0"/>
              <w:spacing w:line="276" w:lineRule="auto"/>
              <w:jc w:val="center"/>
              <w:rPr>
                <w:rFonts w:eastAsiaTheme="minorHAnsi" w:cs="Calibri"/>
                <w:color w:val="000000"/>
              </w:rPr>
            </w:pPr>
            <w:r>
              <w:rPr>
                <w:rFonts w:eastAsiaTheme="minorHAnsi" w:cs="Calibri"/>
                <w:color w:val="000000"/>
              </w:rPr>
              <w:t>1</w:t>
            </w:r>
          </w:p>
        </w:tc>
        <w:tc>
          <w:tcPr>
            <w:tcW w:w="1320" w:type="dxa"/>
            <w:tcBorders>
              <w:top w:val="single" w:sz="6" w:space="0" w:color="auto"/>
              <w:left w:val="single" w:sz="6" w:space="0" w:color="auto"/>
              <w:bottom w:val="single" w:sz="6" w:space="0" w:color="auto"/>
              <w:right w:val="single" w:sz="6" w:space="0" w:color="auto"/>
            </w:tcBorders>
          </w:tcPr>
          <w:p w:rsidR="00974EE7" w:rsidRDefault="00EB6DA0" w:rsidP="00EB6DA0">
            <w:pPr>
              <w:autoSpaceDE w:val="0"/>
              <w:autoSpaceDN w:val="0"/>
              <w:adjustRightInd w:val="0"/>
              <w:spacing w:line="276" w:lineRule="auto"/>
              <w:jc w:val="right"/>
              <w:rPr>
                <w:rFonts w:eastAsiaTheme="minorHAnsi" w:cs="Calibri"/>
                <w:color w:val="000000"/>
              </w:rPr>
            </w:pPr>
            <w:r w:rsidRPr="00EB6DA0">
              <w:rPr>
                <w:rFonts w:eastAsiaTheme="minorHAnsi" w:cs="Calibri"/>
                <w:color w:val="000000"/>
              </w:rPr>
              <w:t>8361,10</w:t>
            </w:r>
          </w:p>
        </w:tc>
      </w:tr>
      <w:tr w:rsidR="00974EE7" w:rsidTr="00DD66FD">
        <w:trPr>
          <w:trHeight w:val="300"/>
        </w:trPr>
        <w:tc>
          <w:tcPr>
            <w:tcW w:w="1320" w:type="dxa"/>
            <w:tcBorders>
              <w:top w:val="single" w:sz="6" w:space="0" w:color="auto"/>
              <w:left w:val="single" w:sz="6" w:space="0" w:color="auto"/>
              <w:bottom w:val="single" w:sz="6" w:space="0" w:color="auto"/>
              <w:right w:val="single" w:sz="6" w:space="0" w:color="auto"/>
            </w:tcBorders>
            <w:hideMark/>
          </w:tcPr>
          <w:p w:rsidR="00974EE7" w:rsidRDefault="00974EE7">
            <w:pPr>
              <w:autoSpaceDE w:val="0"/>
              <w:autoSpaceDN w:val="0"/>
              <w:adjustRightInd w:val="0"/>
              <w:spacing w:line="276" w:lineRule="auto"/>
              <w:rPr>
                <w:rFonts w:eastAsiaTheme="minorHAnsi" w:cs="Calibri"/>
                <w:color w:val="000000"/>
              </w:rPr>
            </w:pPr>
            <w:r>
              <w:rPr>
                <w:rFonts w:eastAsiaTheme="minorHAnsi" w:cs="Calibri"/>
                <w:color w:val="000000"/>
              </w:rPr>
              <w:t xml:space="preserve">7NQ-00123 </w:t>
            </w:r>
          </w:p>
        </w:tc>
        <w:tc>
          <w:tcPr>
            <w:tcW w:w="5175" w:type="dxa"/>
            <w:tcBorders>
              <w:top w:val="single" w:sz="6" w:space="0" w:color="auto"/>
              <w:left w:val="single" w:sz="6" w:space="0" w:color="auto"/>
              <w:bottom w:val="single" w:sz="6" w:space="0" w:color="auto"/>
              <w:right w:val="single" w:sz="6" w:space="0" w:color="auto"/>
            </w:tcBorders>
            <w:hideMark/>
          </w:tcPr>
          <w:p w:rsidR="00974EE7" w:rsidRDefault="00974EE7">
            <w:pPr>
              <w:autoSpaceDE w:val="0"/>
              <w:autoSpaceDN w:val="0"/>
              <w:adjustRightInd w:val="0"/>
              <w:spacing w:line="276" w:lineRule="auto"/>
              <w:rPr>
                <w:rFonts w:eastAsiaTheme="minorHAnsi" w:cs="Calibri"/>
                <w:color w:val="000000"/>
              </w:rPr>
            </w:pPr>
            <w:r>
              <w:rPr>
                <w:rFonts w:eastAsiaTheme="minorHAnsi" w:cs="Calibri"/>
                <w:color w:val="000000"/>
              </w:rPr>
              <w:t>SQL Svr Std Core Lic / SA 2 Lic OVS NL 1Y CoreLic</w:t>
            </w:r>
          </w:p>
        </w:tc>
        <w:tc>
          <w:tcPr>
            <w:tcW w:w="1320" w:type="dxa"/>
            <w:tcBorders>
              <w:top w:val="single" w:sz="6" w:space="0" w:color="auto"/>
              <w:left w:val="single" w:sz="6" w:space="0" w:color="auto"/>
              <w:bottom w:val="single" w:sz="6" w:space="0" w:color="auto"/>
              <w:right w:val="single" w:sz="6" w:space="0" w:color="auto"/>
            </w:tcBorders>
            <w:hideMark/>
          </w:tcPr>
          <w:p w:rsidR="00974EE7" w:rsidRDefault="00974EE7" w:rsidP="00974EE7">
            <w:pPr>
              <w:autoSpaceDE w:val="0"/>
              <w:autoSpaceDN w:val="0"/>
              <w:adjustRightInd w:val="0"/>
              <w:spacing w:line="276" w:lineRule="auto"/>
              <w:jc w:val="center"/>
              <w:rPr>
                <w:rFonts w:eastAsiaTheme="minorHAnsi" w:cs="Calibri"/>
                <w:color w:val="000000"/>
              </w:rPr>
            </w:pPr>
            <w:r>
              <w:rPr>
                <w:rFonts w:eastAsiaTheme="minorHAnsi" w:cs="Calibri"/>
                <w:color w:val="000000"/>
              </w:rPr>
              <w:t>2</w:t>
            </w:r>
          </w:p>
        </w:tc>
        <w:tc>
          <w:tcPr>
            <w:tcW w:w="1320" w:type="dxa"/>
            <w:tcBorders>
              <w:top w:val="single" w:sz="6" w:space="0" w:color="auto"/>
              <w:left w:val="single" w:sz="6" w:space="0" w:color="auto"/>
              <w:bottom w:val="single" w:sz="6" w:space="0" w:color="auto"/>
              <w:right w:val="single" w:sz="6" w:space="0" w:color="auto"/>
            </w:tcBorders>
          </w:tcPr>
          <w:p w:rsidR="00974EE7" w:rsidRDefault="00EB6DA0" w:rsidP="00EB6DA0">
            <w:pPr>
              <w:autoSpaceDE w:val="0"/>
              <w:autoSpaceDN w:val="0"/>
              <w:adjustRightInd w:val="0"/>
              <w:spacing w:line="276" w:lineRule="auto"/>
              <w:jc w:val="right"/>
              <w:rPr>
                <w:rFonts w:eastAsiaTheme="minorHAnsi" w:cs="Calibri"/>
                <w:color w:val="000000"/>
              </w:rPr>
            </w:pPr>
            <w:r w:rsidRPr="00EB6DA0">
              <w:rPr>
                <w:rFonts w:eastAsiaTheme="minorHAnsi" w:cs="Calibri"/>
                <w:color w:val="000000"/>
              </w:rPr>
              <w:t>84942,00</w:t>
            </w:r>
          </w:p>
        </w:tc>
      </w:tr>
      <w:tr w:rsidR="00974EE7" w:rsidTr="00DD66FD">
        <w:trPr>
          <w:trHeight w:val="300"/>
        </w:trPr>
        <w:tc>
          <w:tcPr>
            <w:tcW w:w="1320" w:type="dxa"/>
            <w:tcBorders>
              <w:top w:val="single" w:sz="6" w:space="0" w:color="auto"/>
              <w:left w:val="single" w:sz="6" w:space="0" w:color="auto"/>
              <w:bottom w:val="single" w:sz="6" w:space="0" w:color="auto"/>
              <w:right w:val="single" w:sz="6" w:space="0" w:color="auto"/>
            </w:tcBorders>
          </w:tcPr>
          <w:p w:rsidR="00974EE7" w:rsidRDefault="00974EE7">
            <w:pPr>
              <w:autoSpaceDE w:val="0"/>
              <w:autoSpaceDN w:val="0"/>
              <w:adjustRightInd w:val="0"/>
              <w:spacing w:line="276" w:lineRule="auto"/>
              <w:jc w:val="right"/>
              <w:rPr>
                <w:rFonts w:eastAsiaTheme="minorHAnsi" w:cs="Calibri"/>
                <w:color w:val="000000"/>
              </w:rPr>
            </w:pPr>
          </w:p>
        </w:tc>
        <w:tc>
          <w:tcPr>
            <w:tcW w:w="5175" w:type="dxa"/>
            <w:tcBorders>
              <w:top w:val="single" w:sz="6" w:space="0" w:color="auto"/>
              <w:left w:val="single" w:sz="6" w:space="0" w:color="auto"/>
              <w:bottom w:val="single" w:sz="6" w:space="0" w:color="auto"/>
              <w:right w:val="single" w:sz="6" w:space="0" w:color="auto"/>
            </w:tcBorders>
          </w:tcPr>
          <w:p w:rsidR="00974EE7" w:rsidRDefault="00974EE7">
            <w:pPr>
              <w:autoSpaceDE w:val="0"/>
              <w:autoSpaceDN w:val="0"/>
              <w:adjustRightInd w:val="0"/>
              <w:spacing w:line="276" w:lineRule="auto"/>
              <w:jc w:val="right"/>
              <w:rPr>
                <w:rFonts w:eastAsiaTheme="minorHAnsi" w:cs="Calibri"/>
                <w:color w:val="000000"/>
              </w:rPr>
            </w:pPr>
          </w:p>
        </w:tc>
        <w:tc>
          <w:tcPr>
            <w:tcW w:w="1320" w:type="dxa"/>
            <w:tcBorders>
              <w:top w:val="single" w:sz="6" w:space="0" w:color="auto"/>
              <w:left w:val="single" w:sz="6" w:space="0" w:color="auto"/>
              <w:bottom w:val="single" w:sz="6" w:space="0" w:color="auto"/>
              <w:right w:val="single" w:sz="6" w:space="0" w:color="auto"/>
            </w:tcBorders>
          </w:tcPr>
          <w:p w:rsidR="00974EE7" w:rsidRDefault="00974EE7" w:rsidP="00974EE7">
            <w:pPr>
              <w:autoSpaceDE w:val="0"/>
              <w:autoSpaceDN w:val="0"/>
              <w:adjustRightInd w:val="0"/>
              <w:spacing w:line="276" w:lineRule="auto"/>
              <w:jc w:val="center"/>
              <w:rPr>
                <w:rFonts w:eastAsiaTheme="minorHAnsi" w:cs="Calibri"/>
                <w:color w:val="000000"/>
              </w:rPr>
            </w:pPr>
          </w:p>
        </w:tc>
        <w:tc>
          <w:tcPr>
            <w:tcW w:w="1320" w:type="dxa"/>
            <w:tcBorders>
              <w:top w:val="single" w:sz="6" w:space="0" w:color="auto"/>
              <w:left w:val="single" w:sz="6" w:space="0" w:color="auto"/>
              <w:bottom w:val="single" w:sz="6" w:space="0" w:color="auto"/>
              <w:right w:val="single" w:sz="6" w:space="0" w:color="auto"/>
            </w:tcBorders>
          </w:tcPr>
          <w:p w:rsidR="00974EE7" w:rsidRDefault="00974EE7" w:rsidP="00EB6DA0">
            <w:pPr>
              <w:autoSpaceDE w:val="0"/>
              <w:autoSpaceDN w:val="0"/>
              <w:adjustRightInd w:val="0"/>
              <w:spacing w:line="276" w:lineRule="auto"/>
              <w:jc w:val="right"/>
              <w:rPr>
                <w:rFonts w:eastAsiaTheme="minorHAnsi" w:cs="Calibri"/>
                <w:color w:val="000000"/>
              </w:rPr>
            </w:pPr>
          </w:p>
        </w:tc>
      </w:tr>
      <w:tr w:rsidR="00974EE7" w:rsidTr="00DD66FD">
        <w:trPr>
          <w:trHeight w:val="300"/>
        </w:trPr>
        <w:tc>
          <w:tcPr>
            <w:tcW w:w="1320" w:type="dxa"/>
            <w:tcBorders>
              <w:top w:val="single" w:sz="6" w:space="0" w:color="auto"/>
              <w:left w:val="single" w:sz="6" w:space="0" w:color="auto"/>
              <w:bottom w:val="single" w:sz="6" w:space="0" w:color="auto"/>
              <w:right w:val="single" w:sz="6" w:space="0" w:color="auto"/>
            </w:tcBorders>
            <w:hideMark/>
          </w:tcPr>
          <w:p w:rsidR="00974EE7" w:rsidRDefault="00974EE7">
            <w:pPr>
              <w:autoSpaceDE w:val="0"/>
              <w:autoSpaceDN w:val="0"/>
              <w:adjustRightInd w:val="0"/>
              <w:spacing w:line="276" w:lineRule="auto"/>
              <w:rPr>
                <w:rFonts w:eastAsiaTheme="minorHAnsi" w:cs="Calibri"/>
                <w:color w:val="000000"/>
              </w:rPr>
            </w:pPr>
            <w:r>
              <w:rPr>
                <w:rFonts w:eastAsiaTheme="minorHAnsi" w:cs="Calibri"/>
                <w:color w:val="000000"/>
              </w:rPr>
              <w:t>Antispam</w:t>
            </w:r>
          </w:p>
        </w:tc>
        <w:tc>
          <w:tcPr>
            <w:tcW w:w="5175" w:type="dxa"/>
            <w:tcBorders>
              <w:top w:val="single" w:sz="6" w:space="0" w:color="auto"/>
              <w:left w:val="single" w:sz="6" w:space="0" w:color="auto"/>
              <w:bottom w:val="single" w:sz="6" w:space="0" w:color="auto"/>
              <w:right w:val="single" w:sz="6" w:space="0" w:color="auto"/>
            </w:tcBorders>
          </w:tcPr>
          <w:p w:rsidR="00974EE7" w:rsidRDefault="00974EE7">
            <w:pPr>
              <w:autoSpaceDE w:val="0"/>
              <w:autoSpaceDN w:val="0"/>
              <w:adjustRightInd w:val="0"/>
              <w:spacing w:line="276" w:lineRule="auto"/>
              <w:jc w:val="right"/>
              <w:rPr>
                <w:rFonts w:eastAsiaTheme="minorHAnsi" w:cs="Calibri"/>
                <w:color w:val="000000"/>
              </w:rPr>
            </w:pPr>
          </w:p>
        </w:tc>
        <w:tc>
          <w:tcPr>
            <w:tcW w:w="1320" w:type="dxa"/>
            <w:tcBorders>
              <w:top w:val="single" w:sz="6" w:space="0" w:color="auto"/>
              <w:left w:val="single" w:sz="6" w:space="0" w:color="auto"/>
              <w:bottom w:val="single" w:sz="6" w:space="0" w:color="auto"/>
              <w:right w:val="single" w:sz="6" w:space="0" w:color="auto"/>
            </w:tcBorders>
          </w:tcPr>
          <w:p w:rsidR="00974EE7" w:rsidRDefault="00974EE7" w:rsidP="00974EE7">
            <w:pPr>
              <w:autoSpaceDE w:val="0"/>
              <w:autoSpaceDN w:val="0"/>
              <w:adjustRightInd w:val="0"/>
              <w:spacing w:line="276" w:lineRule="auto"/>
              <w:jc w:val="center"/>
              <w:rPr>
                <w:rFonts w:eastAsiaTheme="minorHAnsi" w:cs="Calibri"/>
                <w:color w:val="000000"/>
              </w:rPr>
            </w:pPr>
          </w:p>
        </w:tc>
        <w:tc>
          <w:tcPr>
            <w:tcW w:w="1320" w:type="dxa"/>
            <w:tcBorders>
              <w:top w:val="single" w:sz="6" w:space="0" w:color="auto"/>
              <w:left w:val="single" w:sz="6" w:space="0" w:color="auto"/>
              <w:bottom w:val="single" w:sz="6" w:space="0" w:color="auto"/>
              <w:right w:val="single" w:sz="6" w:space="0" w:color="auto"/>
            </w:tcBorders>
          </w:tcPr>
          <w:p w:rsidR="00974EE7" w:rsidRDefault="00974EE7" w:rsidP="00EB6DA0">
            <w:pPr>
              <w:autoSpaceDE w:val="0"/>
              <w:autoSpaceDN w:val="0"/>
              <w:adjustRightInd w:val="0"/>
              <w:spacing w:line="276" w:lineRule="auto"/>
              <w:jc w:val="right"/>
              <w:rPr>
                <w:rFonts w:eastAsiaTheme="minorHAnsi" w:cs="Calibri"/>
                <w:color w:val="000000"/>
              </w:rPr>
            </w:pPr>
          </w:p>
        </w:tc>
      </w:tr>
      <w:tr w:rsidR="00974EE7" w:rsidTr="00DD66FD">
        <w:trPr>
          <w:trHeight w:val="300"/>
        </w:trPr>
        <w:tc>
          <w:tcPr>
            <w:tcW w:w="1320" w:type="dxa"/>
            <w:tcBorders>
              <w:top w:val="single" w:sz="6" w:space="0" w:color="auto"/>
              <w:left w:val="single" w:sz="6" w:space="0" w:color="auto"/>
              <w:bottom w:val="single" w:sz="6" w:space="0" w:color="auto"/>
              <w:right w:val="single" w:sz="6" w:space="0" w:color="auto"/>
            </w:tcBorders>
            <w:hideMark/>
          </w:tcPr>
          <w:p w:rsidR="00974EE7" w:rsidRDefault="00974EE7">
            <w:pPr>
              <w:autoSpaceDE w:val="0"/>
              <w:autoSpaceDN w:val="0"/>
              <w:adjustRightInd w:val="0"/>
              <w:spacing w:line="276" w:lineRule="auto"/>
              <w:rPr>
                <w:rFonts w:eastAsiaTheme="minorHAnsi" w:cs="Calibri"/>
                <w:color w:val="000000"/>
              </w:rPr>
            </w:pPr>
            <w:r>
              <w:rPr>
                <w:rFonts w:eastAsiaTheme="minorHAnsi" w:cs="Calibri"/>
                <w:color w:val="000000"/>
              </w:rPr>
              <w:t>MGCPTUPG</w:t>
            </w:r>
          </w:p>
        </w:tc>
        <w:tc>
          <w:tcPr>
            <w:tcW w:w="5175" w:type="dxa"/>
            <w:tcBorders>
              <w:top w:val="single" w:sz="6" w:space="0" w:color="auto"/>
              <w:left w:val="single" w:sz="6" w:space="0" w:color="auto"/>
              <w:bottom w:val="single" w:sz="6" w:space="0" w:color="auto"/>
              <w:right w:val="single" w:sz="6" w:space="0" w:color="auto"/>
            </w:tcBorders>
            <w:hideMark/>
          </w:tcPr>
          <w:p w:rsidR="00974EE7" w:rsidRDefault="00974EE7">
            <w:pPr>
              <w:autoSpaceDE w:val="0"/>
              <w:autoSpaceDN w:val="0"/>
              <w:adjustRightInd w:val="0"/>
              <w:spacing w:line="276" w:lineRule="auto"/>
              <w:rPr>
                <w:rFonts w:eastAsiaTheme="minorHAnsi" w:cs="Calibri"/>
                <w:color w:val="000000"/>
              </w:rPr>
            </w:pPr>
            <w:r>
              <w:rPr>
                <w:rFonts w:eastAsiaTheme="minorHAnsi" w:cs="Calibri"/>
                <w:color w:val="000000"/>
              </w:rPr>
              <w:t>GFI MailEssentials CPTUPG</w:t>
            </w:r>
          </w:p>
        </w:tc>
        <w:tc>
          <w:tcPr>
            <w:tcW w:w="1320" w:type="dxa"/>
            <w:tcBorders>
              <w:top w:val="single" w:sz="6" w:space="0" w:color="auto"/>
              <w:left w:val="single" w:sz="6" w:space="0" w:color="auto"/>
              <w:bottom w:val="single" w:sz="6" w:space="0" w:color="auto"/>
              <w:right w:val="single" w:sz="6" w:space="0" w:color="auto"/>
            </w:tcBorders>
            <w:hideMark/>
          </w:tcPr>
          <w:p w:rsidR="00974EE7" w:rsidRDefault="00974EE7" w:rsidP="00974EE7">
            <w:pPr>
              <w:autoSpaceDE w:val="0"/>
              <w:autoSpaceDN w:val="0"/>
              <w:adjustRightInd w:val="0"/>
              <w:spacing w:line="276" w:lineRule="auto"/>
              <w:jc w:val="center"/>
              <w:rPr>
                <w:rFonts w:eastAsiaTheme="minorHAnsi" w:cs="Calibri"/>
                <w:color w:val="000000"/>
              </w:rPr>
            </w:pPr>
            <w:r>
              <w:rPr>
                <w:rFonts w:eastAsiaTheme="minorHAnsi" w:cs="Calibri"/>
                <w:color w:val="000000"/>
              </w:rPr>
              <w:t>70</w:t>
            </w:r>
          </w:p>
        </w:tc>
        <w:tc>
          <w:tcPr>
            <w:tcW w:w="1320" w:type="dxa"/>
            <w:tcBorders>
              <w:top w:val="single" w:sz="6" w:space="0" w:color="auto"/>
              <w:left w:val="single" w:sz="6" w:space="0" w:color="auto"/>
              <w:bottom w:val="single" w:sz="6" w:space="0" w:color="auto"/>
              <w:right w:val="single" w:sz="6" w:space="0" w:color="auto"/>
            </w:tcBorders>
          </w:tcPr>
          <w:p w:rsidR="00974EE7" w:rsidRDefault="00EB6DA0" w:rsidP="00EB6DA0">
            <w:pPr>
              <w:autoSpaceDE w:val="0"/>
              <w:autoSpaceDN w:val="0"/>
              <w:adjustRightInd w:val="0"/>
              <w:spacing w:line="276" w:lineRule="auto"/>
              <w:jc w:val="right"/>
              <w:rPr>
                <w:rFonts w:eastAsiaTheme="minorHAnsi" w:cs="Calibri"/>
                <w:color w:val="000000"/>
              </w:rPr>
            </w:pPr>
            <w:r w:rsidRPr="00EB6DA0">
              <w:rPr>
                <w:rFonts w:eastAsiaTheme="minorHAnsi" w:cs="Calibri"/>
                <w:color w:val="000000"/>
              </w:rPr>
              <w:t>33517,00</w:t>
            </w:r>
          </w:p>
        </w:tc>
      </w:tr>
      <w:tr w:rsidR="00974EE7" w:rsidTr="00974EE7">
        <w:trPr>
          <w:trHeight w:val="300"/>
        </w:trPr>
        <w:tc>
          <w:tcPr>
            <w:tcW w:w="1320" w:type="dxa"/>
            <w:tcBorders>
              <w:top w:val="single" w:sz="6" w:space="0" w:color="auto"/>
              <w:left w:val="single" w:sz="6" w:space="0" w:color="auto"/>
              <w:bottom w:val="single" w:sz="6" w:space="0" w:color="auto"/>
              <w:right w:val="single" w:sz="6" w:space="0" w:color="auto"/>
            </w:tcBorders>
          </w:tcPr>
          <w:p w:rsidR="00974EE7" w:rsidRDefault="00974EE7">
            <w:pPr>
              <w:autoSpaceDE w:val="0"/>
              <w:autoSpaceDN w:val="0"/>
              <w:adjustRightInd w:val="0"/>
              <w:spacing w:line="276" w:lineRule="auto"/>
              <w:rPr>
                <w:rFonts w:eastAsiaTheme="minorHAnsi" w:cs="Calibri"/>
                <w:color w:val="000000"/>
              </w:rPr>
            </w:pPr>
          </w:p>
        </w:tc>
        <w:tc>
          <w:tcPr>
            <w:tcW w:w="5175" w:type="dxa"/>
            <w:tcBorders>
              <w:top w:val="single" w:sz="6" w:space="0" w:color="auto"/>
              <w:left w:val="single" w:sz="6" w:space="0" w:color="auto"/>
              <w:bottom w:val="single" w:sz="6" w:space="0" w:color="auto"/>
              <w:right w:val="single" w:sz="6" w:space="0" w:color="auto"/>
            </w:tcBorders>
          </w:tcPr>
          <w:p w:rsidR="00974EE7" w:rsidRDefault="00974EE7">
            <w:pPr>
              <w:autoSpaceDE w:val="0"/>
              <w:autoSpaceDN w:val="0"/>
              <w:adjustRightInd w:val="0"/>
              <w:spacing w:line="276" w:lineRule="auto"/>
              <w:rPr>
                <w:rFonts w:eastAsiaTheme="minorHAnsi" w:cs="Calibri"/>
                <w:color w:val="000000"/>
              </w:rPr>
            </w:pPr>
          </w:p>
        </w:tc>
        <w:tc>
          <w:tcPr>
            <w:tcW w:w="1320" w:type="dxa"/>
            <w:tcBorders>
              <w:top w:val="single" w:sz="6" w:space="0" w:color="auto"/>
              <w:left w:val="single" w:sz="6" w:space="0" w:color="auto"/>
              <w:bottom w:val="single" w:sz="6" w:space="0" w:color="auto"/>
              <w:right w:val="single" w:sz="6" w:space="0" w:color="auto"/>
            </w:tcBorders>
          </w:tcPr>
          <w:p w:rsidR="00974EE7" w:rsidRDefault="00974EE7" w:rsidP="00974EE7">
            <w:pPr>
              <w:autoSpaceDE w:val="0"/>
              <w:autoSpaceDN w:val="0"/>
              <w:adjustRightInd w:val="0"/>
              <w:spacing w:line="276" w:lineRule="auto"/>
              <w:jc w:val="center"/>
              <w:rPr>
                <w:rFonts w:eastAsiaTheme="minorHAnsi" w:cs="Calibri"/>
                <w:color w:val="000000"/>
              </w:rPr>
            </w:pPr>
            <w:r>
              <w:rPr>
                <w:rFonts w:eastAsiaTheme="minorHAnsi" w:cs="Calibri"/>
                <w:color w:val="000000"/>
              </w:rPr>
              <w:t xml:space="preserve">Celkem </w:t>
            </w:r>
          </w:p>
        </w:tc>
        <w:tc>
          <w:tcPr>
            <w:tcW w:w="1320" w:type="dxa"/>
            <w:tcBorders>
              <w:top w:val="single" w:sz="6" w:space="0" w:color="auto"/>
              <w:left w:val="single" w:sz="6" w:space="0" w:color="auto"/>
              <w:bottom w:val="single" w:sz="6" w:space="0" w:color="auto"/>
              <w:right w:val="single" w:sz="6" w:space="0" w:color="auto"/>
            </w:tcBorders>
            <w:shd w:val="clear" w:color="auto" w:fill="FFFF00"/>
          </w:tcPr>
          <w:p w:rsidR="00974EE7" w:rsidRPr="00974EE7" w:rsidRDefault="00EB6DA0" w:rsidP="00EB6DA0">
            <w:pPr>
              <w:autoSpaceDE w:val="0"/>
              <w:autoSpaceDN w:val="0"/>
              <w:adjustRightInd w:val="0"/>
              <w:spacing w:line="276" w:lineRule="auto"/>
              <w:jc w:val="right"/>
              <w:rPr>
                <w:rFonts w:eastAsiaTheme="minorHAnsi" w:cs="Calibri"/>
              </w:rPr>
            </w:pPr>
            <w:r w:rsidRPr="00EB6DA0">
              <w:rPr>
                <w:rFonts w:eastAsiaTheme="minorHAnsi" w:cs="Calibri"/>
              </w:rPr>
              <w:t>582978,00</w:t>
            </w:r>
          </w:p>
        </w:tc>
      </w:tr>
    </w:tbl>
    <w:p w:rsidR="000F30A0" w:rsidRPr="00841CB6" w:rsidRDefault="00EB6DA0" w:rsidP="000F30A0">
      <w:pPr>
        <w:spacing w:before="120"/>
        <w:ind w:left="360"/>
        <w:jc w:val="both"/>
        <w:rPr>
          <w:rFonts w:ascii="Times New Roman" w:hAnsi="Times New Roman"/>
          <w:sz w:val="22"/>
          <w:szCs w:val="22"/>
        </w:rPr>
      </w:pPr>
      <w:r>
        <w:rPr>
          <w:rFonts w:ascii="Times New Roman" w:hAnsi="Times New Roman"/>
          <w:sz w:val="22"/>
          <w:szCs w:val="22"/>
        </w:rPr>
        <w:t>Cena celkem bez DPH činí 481800,- Kč.</w:t>
      </w:r>
    </w:p>
    <w:p w:rsidR="00201B62" w:rsidRDefault="00201B62" w:rsidP="00C96998">
      <w:pPr>
        <w:spacing w:before="120"/>
        <w:ind w:left="360"/>
        <w:jc w:val="both"/>
        <w:rPr>
          <w:rFonts w:ascii="Times New Roman" w:hAnsi="Times New Roman"/>
          <w:sz w:val="22"/>
          <w:szCs w:val="22"/>
        </w:rPr>
      </w:pPr>
      <w:r w:rsidRPr="00841CB6">
        <w:rPr>
          <w:rFonts w:ascii="Times New Roman" w:hAnsi="Times New Roman"/>
          <w:sz w:val="22"/>
          <w:szCs w:val="22"/>
        </w:rPr>
        <w:t>Kupní cena zboží je cenou konečnou zahrnující veškeré náklady spojené s</w:t>
      </w:r>
      <w:r w:rsidR="00003C38" w:rsidRPr="00841CB6">
        <w:rPr>
          <w:rFonts w:ascii="Times New Roman" w:hAnsi="Times New Roman"/>
          <w:sz w:val="22"/>
          <w:szCs w:val="22"/>
        </w:rPr>
        <w:t xml:space="preserve"> plněním </w:t>
      </w:r>
      <w:r w:rsidRPr="00841CB6">
        <w:rPr>
          <w:rFonts w:ascii="Times New Roman" w:hAnsi="Times New Roman"/>
          <w:sz w:val="22"/>
          <w:szCs w:val="22"/>
        </w:rPr>
        <w:t>předmět</w:t>
      </w:r>
      <w:r w:rsidR="00003C38" w:rsidRPr="00841CB6">
        <w:rPr>
          <w:rFonts w:ascii="Times New Roman" w:hAnsi="Times New Roman"/>
          <w:sz w:val="22"/>
          <w:szCs w:val="22"/>
        </w:rPr>
        <w:t>u</w:t>
      </w:r>
      <w:r w:rsidRPr="00841CB6">
        <w:rPr>
          <w:rFonts w:ascii="Times New Roman" w:hAnsi="Times New Roman"/>
          <w:sz w:val="22"/>
          <w:szCs w:val="22"/>
        </w:rPr>
        <w:t xml:space="preserve"> smlouvy včetně obalů</w:t>
      </w:r>
      <w:r w:rsidR="00A75CFB" w:rsidRPr="00841CB6">
        <w:rPr>
          <w:rFonts w:ascii="Times New Roman" w:hAnsi="Times New Roman"/>
          <w:sz w:val="22"/>
          <w:szCs w:val="22"/>
        </w:rPr>
        <w:t xml:space="preserve"> a</w:t>
      </w:r>
      <w:r w:rsidRPr="00841CB6">
        <w:rPr>
          <w:rFonts w:ascii="Times New Roman" w:hAnsi="Times New Roman"/>
          <w:sz w:val="22"/>
          <w:szCs w:val="22"/>
        </w:rPr>
        <w:t xml:space="preserve"> dopravy do místa plnění</w:t>
      </w:r>
      <w:r w:rsidR="006F38C0" w:rsidRPr="00841CB6">
        <w:rPr>
          <w:rFonts w:ascii="Times New Roman" w:hAnsi="Times New Roman"/>
          <w:sz w:val="22"/>
          <w:szCs w:val="22"/>
        </w:rPr>
        <w:t xml:space="preserve">. </w:t>
      </w:r>
      <w:r w:rsidR="0054307B" w:rsidRPr="00841CB6">
        <w:rPr>
          <w:rFonts w:ascii="Times New Roman" w:hAnsi="Times New Roman"/>
          <w:sz w:val="22"/>
          <w:szCs w:val="22"/>
        </w:rPr>
        <w:t>Kupní cena je stanovena jako nejvýše přípustná a není ji možno překročit.</w:t>
      </w:r>
    </w:p>
    <w:p w:rsidR="00776F64" w:rsidRDefault="00776F64" w:rsidP="00C96998">
      <w:pPr>
        <w:spacing w:before="120"/>
        <w:ind w:left="360"/>
        <w:jc w:val="both"/>
        <w:rPr>
          <w:rFonts w:ascii="Times New Roman" w:hAnsi="Times New Roman"/>
          <w:sz w:val="22"/>
          <w:szCs w:val="22"/>
        </w:rPr>
      </w:pPr>
      <w:r>
        <w:rPr>
          <w:rFonts w:ascii="Times New Roman" w:hAnsi="Times New Roman"/>
          <w:sz w:val="22"/>
          <w:szCs w:val="22"/>
        </w:rPr>
        <w:t>Kupní cenou podle tohoto odstavce a v souladu se zadávací dokumentací veřejné zakázky se rozumí cena za jeden každý rok trvání této smlouvy</w:t>
      </w:r>
      <w:r w:rsidR="00D80F70">
        <w:rPr>
          <w:rFonts w:ascii="Times New Roman" w:hAnsi="Times New Roman"/>
          <w:sz w:val="22"/>
          <w:szCs w:val="22"/>
        </w:rPr>
        <w:t xml:space="preserve"> o poskytnutí softwarových licencí</w:t>
      </w:r>
      <w:r>
        <w:rPr>
          <w:rFonts w:ascii="Times New Roman" w:hAnsi="Times New Roman"/>
          <w:sz w:val="22"/>
          <w:szCs w:val="22"/>
        </w:rPr>
        <w:t>.</w:t>
      </w:r>
      <w:r w:rsidR="00D80F70">
        <w:rPr>
          <w:rFonts w:ascii="Times New Roman" w:hAnsi="Times New Roman"/>
          <w:sz w:val="22"/>
          <w:szCs w:val="22"/>
        </w:rPr>
        <w:t xml:space="preserve"> Kupní cena je splatná ke dni podpisu této smlouvy a dále vždy k výročnímu dni platnosti smlouvy s připočtením sjednaného počtu dní splatnosti faktur. Smluvní strany tímto nesjednávají obecnou rámcovou smlouvu s dílčím plněním na základě prováděcích smluv. Smluvní strany tímto sjednávají způsob úhrady předmětu kupní smlouvy v rozsahu, čase a v souladu s ostatními ujednáními této smlouvy.</w:t>
      </w:r>
    </w:p>
    <w:p w:rsidR="00EB6DA0" w:rsidRDefault="00EB6DA0" w:rsidP="00C96998">
      <w:pPr>
        <w:spacing w:before="120"/>
        <w:ind w:left="360"/>
        <w:jc w:val="both"/>
        <w:rPr>
          <w:rFonts w:ascii="Times New Roman" w:hAnsi="Times New Roman"/>
          <w:sz w:val="22"/>
          <w:szCs w:val="22"/>
        </w:rPr>
      </w:pPr>
      <w:r>
        <w:rPr>
          <w:rFonts w:ascii="Times New Roman" w:hAnsi="Times New Roman"/>
          <w:sz w:val="22"/>
          <w:szCs w:val="22"/>
        </w:rPr>
        <w:lastRenderedPageBreak/>
        <w:t xml:space="preserve">Kupní cena s DPH obsahuje DPH v zákonné výši 21%. V případě změny příslušné sazby DPH v dalších letech trvání smlouvy se celková kupní cena s DPH mění adekvátně změně sazby DPH. Kupní cena s DPH v českých korunách je vyjádřením </w:t>
      </w:r>
      <w:r w:rsidR="00C52903">
        <w:rPr>
          <w:rFonts w:ascii="Times New Roman" w:hAnsi="Times New Roman"/>
          <w:sz w:val="22"/>
          <w:szCs w:val="22"/>
        </w:rPr>
        <w:t xml:space="preserve">roční </w:t>
      </w:r>
      <w:r>
        <w:rPr>
          <w:rFonts w:ascii="Times New Roman" w:hAnsi="Times New Roman"/>
          <w:sz w:val="22"/>
          <w:szCs w:val="22"/>
        </w:rPr>
        <w:t xml:space="preserve">kupní ceny s DPH v EUR ve výši 21551,90 EUR při kurzu 27,05 CZK/1 EUR. V případě, že tento kurz </w:t>
      </w:r>
      <w:r w:rsidR="00C52903">
        <w:rPr>
          <w:rFonts w:ascii="Times New Roman" w:hAnsi="Times New Roman"/>
          <w:sz w:val="22"/>
          <w:szCs w:val="22"/>
        </w:rPr>
        <w:t xml:space="preserve">České národní banky </w:t>
      </w:r>
      <w:r>
        <w:rPr>
          <w:rFonts w:ascii="Times New Roman" w:hAnsi="Times New Roman"/>
          <w:sz w:val="22"/>
          <w:szCs w:val="22"/>
        </w:rPr>
        <w:t>přesáhne hodnotu</w:t>
      </w:r>
      <w:r w:rsidR="00C52903">
        <w:rPr>
          <w:rFonts w:ascii="Times New Roman" w:hAnsi="Times New Roman"/>
          <w:sz w:val="22"/>
          <w:szCs w:val="22"/>
        </w:rPr>
        <w:t xml:space="preserve"> 27,55 CZK/1 EUR, použije se pro výpočet roční kupní ceny s DPH aktuální kurz České národní banky a kupní cena v českých korunách se vypočítá tímto aktuálním kurzem. Kurzových rozdílů se nelze domáhat zpětně na již vystavené daňové doklady. Ujednání ke kurzovým rozdílům se nevztahuje a nepoužije na dobu, která je kupujícím stanovena jako zadávací lhůta v rámci související veřejné zakázky.</w:t>
      </w:r>
    </w:p>
    <w:p w:rsidR="00201B62" w:rsidRPr="00841CB6" w:rsidRDefault="009A5E66" w:rsidP="002827A5">
      <w:pPr>
        <w:numPr>
          <w:ilvl w:val="1"/>
          <w:numId w:val="3"/>
        </w:numPr>
        <w:spacing w:before="120"/>
        <w:ind w:left="357" w:hanging="357"/>
        <w:jc w:val="both"/>
        <w:rPr>
          <w:rFonts w:ascii="Times New Roman" w:hAnsi="Times New Roman"/>
          <w:sz w:val="22"/>
          <w:szCs w:val="22"/>
        </w:rPr>
      </w:pPr>
      <w:r w:rsidRPr="00841CB6">
        <w:rPr>
          <w:rFonts w:ascii="Times New Roman" w:hAnsi="Times New Roman"/>
          <w:sz w:val="22"/>
          <w:szCs w:val="22"/>
        </w:rPr>
        <w:t xml:space="preserve">Prodávající je oprávněn fakturovat jen řádně a včas dodané veškeré požadované zboží dle odst. 1.1 této smlouvy, tzn. po podpisu </w:t>
      </w:r>
      <w:r w:rsidR="0086618C" w:rsidRPr="00841CB6">
        <w:rPr>
          <w:rFonts w:ascii="Times New Roman" w:hAnsi="Times New Roman"/>
          <w:sz w:val="22"/>
          <w:szCs w:val="22"/>
        </w:rPr>
        <w:t>dodacího listu</w:t>
      </w:r>
      <w:r w:rsidR="00201B62" w:rsidRPr="00841CB6">
        <w:rPr>
          <w:rFonts w:ascii="Times New Roman" w:hAnsi="Times New Roman"/>
          <w:sz w:val="22"/>
          <w:szCs w:val="22"/>
        </w:rPr>
        <w:t xml:space="preserve"> kupujícím. Splatnost faktury činí 30 dnů od jejího doručení kupujícímu.</w:t>
      </w:r>
      <w:r w:rsidR="00DF70F1" w:rsidRPr="00841CB6">
        <w:rPr>
          <w:rFonts w:ascii="Times New Roman" w:hAnsi="Times New Roman"/>
          <w:sz w:val="22"/>
          <w:szCs w:val="22"/>
        </w:rPr>
        <w:t xml:space="preserve"> Splatnost faktury je </w:t>
      </w:r>
      <w:r w:rsidR="0003754D" w:rsidRPr="00841CB6">
        <w:rPr>
          <w:rFonts w:ascii="Times New Roman" w:hAnsi="Times New Roman"/>
          <w:sz w:val="22"/>
          <w:szCs w:val="22"/>
        </w:rPr>
        <w:t>dodržena</w:t>
      </w:r>
      <w:r w:rsidR="00F055B6">
        <w:rPr>
          <w:rFonts w:ascii="Times New Roman" w:hAnsi="Times New Roman"/>
          <w:sz w:val="22"/>
          <w:szCs w:val="22"/>
        </w:rPr>
        <w:t>,</w:t>
      </w:r>
      <w:r w:rsidR="00DF70F1" w:rsidRPr="00841CB6">
        <w:rPr>
          <w:rFonts w:ascii="Times New Roman" w:hAnsi="Times New Roman"/>
          <w:sz w:val="22"/>
          <w:szCs w:val="22"/>
        </w:rPr>
        <w:t xml:space="preserve"> pokud v poslední den splatnosti je fakturovaná částka odepsána z účtu kupujícího ve prospěch účtu prodávajícího</w:t>
      </w:r>
      <w:r w:rsidR="00003C38" w:rsidRPr="00841CB6">
        <w:rPr>
          <w:rFonts w:ascii="Times New Roman" w:hAnsi="Times New Roman"/>
          <w:sz w:val="22"/>
          <w:szCs w:val="22"/>
        </w:rPr>
        <w:t xml:space="preserve"> uvedeného v záhlaví této smlouvy</w:t>
      </w:r>
      <w:r w:rsidR="0003754D" w:rsidRPr="00841CB6">
        <w:rPr>
          <w:rFonts w:ascii="Times New Roman" w:hAnsi="Times New Roman"/>
          <w:sz w:val="22"/>
          <w:szCs w:val="22"/>
        </w:rPr>
        <w:t>.</w:t>
      </w:r>
      <w:r w:rsidR="00201B62" w:rsidRPr="00841CB6">
        <w:rPr>
          <w:rFonts w:ascii="Times New Roman" w:hAnsi="Times New Roman"/>
          <w:sz w:val="22"/>
          <w:szCs w:val="22"/>
        </w:rPr>
        <w:t xml:space="preserve"> Faktura musí obsahovat všechny náležitosti daňového dokladu podle § 29 a násl. zákona č. 235/2004 Sb. o dani z přidané hodnoty, ve znění pozdějších předpisů a musí obsahovat evidenční číslo této smlouvy přidělené kupujícím.</w:t>
      </w:r>
      <w:r w:rsidR="00003C38" w:rsidRPr="00841CB6">
        <w:rPr>
          <w:rFonts w:ascii="Times New Roman" w:hAnsi="Times New Roman"/>
          <w:sz w:val="22"/>
          <w:szCs w:val="22"/>
        </w:rPr>
        <w:t xml:space="preserve"> Číslo účtu prodávajícího uvedené na faktuře</w:t>
      </w:r>
      <w:r w:rsidR="00201B62" w:rsidRPr="00841CB6">
        <w:rPr>
          <w:rFonts w:ascii="Times New Roman" w:hAnsi="Times New Roman"/>
          <w:sz w:val="22"/>
          <w:szCs w:val="22"/>
        </w:rPr>
        <w:t xml:space="preserve"> </w:t>
      </w:r>
      <w:r w:rsidR="00003C38" w:rsidRPr="00841CB6">
        <w:rPr>
          <w:rFonts w:ascii="Times New Roman" w:hAnsi="Times New Roman"/>
          <w:sz w:val="22"/>
          <w:szCs w:val="22"/>
        </w:rPr>
        <w:t>musí být shodné s číslem účtu uvedeným v záhlaví této smlouvy.</w:t>
      </w:r>
    </w:p>
    <w:p w:rsidR="00201B62" w:rsidRPr="00841CB6" w:rsidRDefault="00201B62" w:rsidP="002827A5">
      <w:pPr>
        <w:numPr>
          <w:ilvl w:val="1"/>
          <w:numId w:val="3"/>
        </w:numPr>
        <w:spacing w:before="120"/>
        <w:ind w:left="357" w:hanging="357"/>
        <w:jc w:val="both"/>
        <w:rPr>
          <w:rFonts w:ascii="Times New Roman" w:hAnsi="Times New Roman"/>
          <w:sz w:val="22"/>
          <w:szCs w:val="22"/>
        </w:rPr>
      </w:pPr>
      <w:r w:rsidRPr="00841CB6">
        <w:rPr>
          <w:rFonts w:ascii="Times New Roman" w:hAnsi="Times New Roman"/>
          <w:sz w:val="22"/>
          <w:szCs w:val="22"/>
        </w:rPr>
        <w:t xml:space="preserve">V případě, že faktura nebude mít odpovídající náležitosti podle této smlouvy, je kupující oprávněn </w:t>
      </w:r>
      <w:r w:rsidR="000329D0" w:rsidRPr="00841CB6">
        <w:rPr>
          <w:rFonts w:ascii="Times New Roman" w:hAnsi="Times New Roman"/>
          <w:sz w:val="22"/>
          <w:szCs w:val="22"/>
        </w:rPr>
        <w:t xml:space="preserve">vrátit </w:t>
      </w:r>
      <w:r w:rsidRPr="00841CB6">
        <w:rPr>
          <w:rFonts w:ascii="Times New Roman" w:hAnsi="Times New Roman"/>
          <w:sz w:val="22"/>
          <w:szCs w:val="22"/>
        </w:rPr>
        <w:t>fakturu ve lhůtě splatnosti zpět prodávajícímu, aniž se tak dostane do prodlení s</w:t>
      </w:r>
      <w:r w:rsidR="00003C38" w:rsidRPr="00841CB6">
        <w:rPr>
          <w:rFonts w:ascii="Times New Roman" w:hAnsi="Times New Roman"/>
          <w:sz w:val="22"/>
          <w:szCs w:val="22"/>
        </w:rPr>
        <w:t xml:space="preserve"> její</w:t>
      </w:r>
      <w:r w:rsidRPr="00841CB6">
        <w:rPr>
          <w:rFonts w:ascii="Times New Roman" w:hAnsi="Times New Roman"/>
          <w:sz w:val="22"/>
          <w:szCs w:val="22"/>
        </w:rPr>
        <w:t xml:space="preserve"> splatností. Lhůta splatnosti v délce 30 dnů počíná běžet znovu od doručení doplněného či opraveného daňového dokladu. </w:t>
      </w:r>
    </w:p>
    <w:p w:rsidR="00201B62" w:rsidRDefault="00201B62" w:rsidP="003B2CCE">
      <w:pPr>
        <w:rPr>
          <w:rFonts w:ascii="Times New Roman" w:hAnsi="Times New Roman"/>
        </w:rPr>
      </w:pPr>
    </w:p>
    <w:p w:rsidR="00974EE7" w:rsidRPr="00841CB6" w:rsidRDefault="00974EE7" w:rsidP="003B2CCE">
      <w:pPr>
        <w:rPr>
          <w:rFonts w:ascii="Times New Roman" w:hAnsi="Times New Roman"/>
        </w:rPr>
      </w:pPr>
    </w:p>
    <w:p w:rsidR="00201B62" w:rsidRPr="00841CB6" w:rsidRDefault="00201B62" w:rsidP="006D57E0">
      <w:pPr>
        <w:rPr>
          <w:rFonts w:ascii="Times New Roman" w:hAnsi="Times New Roman"/>
        </w:rPr>
      </w:pPr>
    </w:p>
    <w:p w:rsidR="003A10F0" w:rsidRPr="00841CB6" w:rsidRDefault="003A10F0" w:rsidP="003A10F0">
      <w:pPr>
        <w:jc w:val="center"/>
        <w:rPr>
          <w:rFonts w:ascii="Times New Roman" w:hAnsi="Times New Roman"/>
          <w:b/>
          <w:bCs/>
          <w:sz w:val="22"/>
          <w:szCs w:val="22"/>
        </w:rPr>
      </w:pPr>
      <w:r w:rsidRPr="00841CB6">
        <w:rPr>
          <w:rFonts w:ascii="Times New Roman" w:hAnsi="Times New Roman"/>
          <w:b/>
          <w:sz w:val="22"/>
          <w:szCs w:val="22"/>
        </w:rPr>
        <w:t>Článek</w:t>
      </w:r>
      <w:r w:rsidRPr="00841CB6">
        <w:rPr>
          <w:rFonts w:ascii="Times New Roman" w:hAnsi="Times New Roman"/>
          <w:sz w:val="22"/>
          <w:szCs w:val="22"/>
        </w:rPr>
        <w:t xml:space="preserve"> </w:t>
      </w:r>
      <w:r w:rsidR="00C4456F">
        <w:rPr>
          <w:rFonts w:ascii="Times New Roman" w:hAnsi="Times New Roman"/>
          <w:b/>
          <w:bCs/>
          <w:sz w:val="22"/>
          <w:szCs w:val="22"/>
        </w:rPr>
        <w:t>3</w:t>
      </w:r>
    </w:p>
    <w:p w:rsidR="00EA748F" w:rsidRPr="00841CB6" w:rsidRDefault="00E86B42" w:rsidP="00EA748F">
      <w:pPr>
        <w:jc w:val="center"/>
        <w:rPr>
          <w:rFonts w:ascii="Times New Roman" w:hAnsi="Times New Roman"/>
          <w:b/>
          <w:sz w:val="22"/>
          <w:szCs w:val="22"/>
          <w:lang w:eastAsia="cs-CZ" w:bidi="ar-SA"/>
        </w:rPr>
      </w:pPr>
      <w:r w:rsidRPr="00841CB6">
        <w:rPr>
          <w:rFonts w:ascii="Times New Roman" w:hAnsi="Times New Roman"/>
          <w:b/>
          <w:sz w:val="22"/>
          <w:szCs w:val="22"/>
          <w:lang w:eastAsia="cs-CZ" w:bidi="ar-SA"/>
        </w:rPr>
        <w:t>Místo, d</w:t>
      </w:r>
      <w:r w:rsidR="000D4DEE" w:rsidRPr="00841CB6">
        <w:rPr>
          <w:rFonts w:ascii="Times New Roman" w:hAnsi="Times New Roman"/>
          <w:b/>
          <w:sz w:val="22"/>
          <w:szCs w:val="22"/>
          <w:lang w:eastAsia="cs-CZ" w:bidi="ar-SA"/>
        </w:rPr>
        <w:t>oba</w:t>
      </w:r>
      <w:r w:rsidRPr="00841CB6">
        <w:rPr>
          <w:rFonts w:ascii="Times New Roman" w:hAnsi="Times New Roman"/>
          <w:b/>
          <w:sz w:val="22"/>
          <w:szCs w:val="22"/>
          <w:lang w:eastAsia="cs-CZ" w:bidi="ar-SA"/>
        </w:rPr>
        <w:t xml:space="preserve"> a</w:t>
      </w:r>
      <w:r w:rsidR="000D4DEE" w:rsidRPr="00841CB6">
        <w:rPr>
          <w:rFonts w:ascii="Times New Roman" w:hAnsi="Times New Roman"/>
          <w:b/>
          <w:sz w:val="22"/>
          <w:szCs w:val="22"/>
          <w:lang w:eastAsia="cs-CZ" w:bidi="ar-SA"/>
        </w:rPr>
        <w:t xml:space="preserve"> způsob </w:t>
      </w:r>
      <w:r w:rsidR="0066497A" w:rsidRPr="00841CB6">
        <w:rPr>
          <w:rFonts w:ascii="Times New Roman" w:hAnsi="Times New Roman"/>
          <w:b/>
          <w:sz w:val="22"/>
          <w:szCs w:val="22"/>
          <w:lang w:eastAsia="cs-CZ" w:bidi="ar-SA"/>
        </w:rPr>
        <w:t>plnění</w:t>
      </w:r>
    </w:p>
    <w:p w:rsidR="001A3CD2" w:rsidRDefault="00E86B42" w:rsidP="00C4456F">
      <w:pPr>
        <w:numPr>
          <w:ilvl w:val="1"/>
          <w:numId w:val="2"/>
        </w:numPr>
        <w:spacing w:before="120"/>
        <w:ind w:left="357" w:hanging="357"/>
        <w:jc w:val="both"/>
        <w:rPr>
          <w:rFonts w:ascii="Times New Roman" w:hAnsi="Times New Roman"/>
          <w:sz w:val="22"/>
          <w:szCs w:val="22"/>
        </w:rPr>
      </w:pPr>
      <w:r w:rsidRPr="00C4456F">
        <w:rPr>
          <w:rFonts w:ascii="Times New Roman" w:hAnsi="Times New Roman"/>
          <w:sz w:val="22"/>
          <w:szCs w:val="22"/>
        </w:rPr>
        <w:t xml:space="preserve">Prodávající je povinen dodat zboží do </w:t>
      </w:r>
      <w:r w:rsidR="0086618C" w:rsidRPr="00C4456F">
        <w:rPr>
          <w:rFonts w:ascii="Times New Roman" w:hAnsi="Times New Roman"/>
          <w:sz w:val="22"/>
          <w:szCs w:val="22"/>
        </w:rPr>
        <w:t>místa plnění, kterým je sídlo kupujícího na adrese:</w:t>
      </w:r>
      <w:r w:rsidR="00974EE7">
        <w:rPr>
          <w:rFonts w:ascii="Times New Roman" w:hAnsi="Times New Roman"/>
          <w:sz w:val="22"/>
          <w:szCs w:val="22"/>
        </w:rPr>
        <w:t xml:space="preserve"> </w:t>
      </w:r>
      <w:r w:rsidR="00974EE7">
        <w:rPr>
          <w:rFonts w:ascii="Times New Roman" w:hAnsi="Times New Roman"/>
          <w:sz w:val="22"/>
          <w:szCs w:val="22"/>
        </w:rPr>
        <w:br/>
      </w:r>
      <w:r w:rsidR="00C4456F" w:rsidRPr="00C4456F">
        <w:rPr>
          <w:rFonts w:ascii="Times New Roman" w:hAnsi="Times New Roman"/>
          <w:sz w:val="22"/>
          <w:szCs w:val="22"/>
        </w:rPr>
        <w:t xml:space="preserve">K Biřičce 1240, Hradec Králové. </w:t>
      </w:r>
      <w:r w:rsidR="00426CA3" w:rsidRPr="00C4456F">
        <w:rPr>
          <w:rFonts w:ascii="Times New Roman" w:hAnsi="Times New Roman"/>
          <w:sz w:val="22"/>
          <w:szCs w:val="22"/>
        </w:rPr>
        <w:t>Kupující</w:t>
      </w:r>
      <w:r w:rsidR="00003C38" w:rsidRPr="00C4456F">
        <w:rPr>
          <w:rFonts w:ascii="Times New Roman" w:hAnsi="Times New Roman"/>
          <w:sz w:val="22"/>
          <w:szCs w:val="22"/>
        </w:rPr>
        <w:t xml:space="preserve"> dodaného zboží</w:t>
      </w:r>
      <w:r w:rsidR="00426CA3" w:rsidRPr="00C4456F">
        <w:rPr>
          <w:rFonts w:ascii="Times New Roman" w:hAnsi="Times New Roman"/>
          <w:sz w:val="22"/>
          <w:szCs w:val="22"/>
        </w:rPr>
        <w:t xml:space="preserve"> převezme a písemně potvrdí</w:t>
      </w:r>
      <w:r w:rsidR="00003C38" w:rsidRPr="00C4456F">
        <w:rPr>
          <w:rFonts w:ascii="Times New Roman" w:hAnsi="Times New Roman"/>
          <w:sz w:val="22"/>
          <w:szCs w:val="22"/>
        </w:rPr>
        <w:t xml:space="preserve"> </w:t>
      </w:r>
      <w:r w:rsidR="00426CA3" w:rsidRPr="00C4456F">
        <w:rPr>
          <w:rFonts w:ascii="Times New Roman" w:hAnsi="Times New Roman"/>
          <w:sz w:val="22"/>
          <w:szCs w:val="22"/>
        </w:rPr>
        <w:t xml:space="preserve">jeho převzetí, pokud jsou splněny podmínky pro dodání a převzetí zboží dle čl. </w:t>
      </w:r>
      <w:r w:rsidR="0092670A" w:rsidRPr="00C4456F">
        <w:rPr>
          <w:rFonts w:ascii="Times New Roman" w:hAnsi="Times New Roman"/>
          <w:sz w:val="22"/>
          <w:szCs w:val="22"/>
        </w:rPr>
        <w:t>VI. této smlouvy.</w:t>
      </w:r>
      <w:r w:rsidR="001A3CD2">
        <w:rPr>
          <w:rFonts w:ascii="Times New Roman" w:hAnsi="Times New Roman"/>
          <w:sz w:val="22"/>
          <w:szCs w:val="22"/>
        </w:rPr>
        <w:t xml:space="preserve"> </w:t>
      </w:r>
    </w:p>
    <w:p w:rsidR="00E86B42" w:rsidRPr="00841CB6" w:rsidRDefault="00E86B42" w:rsidP="00E86B42">
      <w:pPr>
        <w:numPr>
          <w:ilvl w:val="1"/>
          <w:numId w:val="2"/>
        </w:numPr>
        <w:spacing w:before="120"/>
        <w:ind w:left="357" w:hanging="357"/>
        <w:jc w:val="both"/>
        <w:rPr>
          <w:rFonts w:ascii="Times New Roman" w:hAnsi="Times New Roman"/>
          <w:sz w:val="22"/>
          <w:szCs w:val="22"/>
        </w:rPr>
      </w:pPr>
      <w:r w:rsidRPr="00841CB6">
        <w:rPr>
          <w:rFonts w:ascii="Times New Roman" w:hAnsi="Times New Roman"/>
          <w:sz w:val="22"/>
          <w:szCs w:val="22"/>
        </w:rPr>
        <w:t xml:space="preserve">Prodávající se zavazuje </w:t>
      </w:r>
      <w:r w:rsidR="00DF70F1" w:rsidRPr="00841CB6">
        <w:rPr>
          <w:rFonts w:ascii="Times New Roman" w:hAnsi="Times New Roman"/>
          <w:sz w:val="22"/>
          <w:szCs w:val="22"/>
        </w:rPr>
        <w:t xml:space="preserve">dodat </w:t>
      </w:r>
      <w:r w:rsidRPr="00841CB6">
        <w:rPr>
          <w:rFonts w:ascii="Times New Roman" w:hAnsi="Times New Roman"/>
          <w:sz w:val="22"/>
          <w:szCs w:val="22"/>
        </w:rPr>
        <w:t xml:space="preserve">zboží nejpozději do </w:t>
      </w:r>
      <w:r w:rsidR="00054473" w:rsidRPr="00841CB6">
        <w:rPr>
          <w:rFonts w:ascii="Times New Roman" w:hAnsi="Times New Roman"/>
          <w:sz w:val="22"/>
          <w:szCs w:val="22"/>
        </w:rPr>
        <w:t>45</w:t>
      </w:r>
      <w:r w:rsidR="000F23E0" w:rsidRPr="00841CB6">
        <w:rPr>
          <w:rFonts w:ascii="Times New Roman" w:hAnsi="Times New Roman"/>
          <w:sz w:val="22"/>
          <w:szCs w:val="22"/>
        </w:rPr>
        <w:t xml:space="preserve"> </w:t>
      </w:r>
      <w:r w:rsidRPr="00841CB6">
        <w:rPr>
          <w:rFonts w:ascii="Times New Roman" w:hAnsi="Times New Roman"/>
          <w:sz w:val="22"/>
          <w:szCs w:val="22"/>
        </w:rPr>
        <w:t>dnů od podpisu smlouvy.</w:t>
      </w:r>
      <w:r w:rsidR="0092670A" w:rsidRPr="00841CB6">
        <w:rPr>
          <w:rFonts w:ascii="Times New Roman" w:hAnsi="Times New Roman"/>
          <w:sz w:val="22"/>
          <w:szCs w:val="22"/>
        </w:rPr>
        <w:t xml:space="preserve"> Lhůta se pokládá za splněnou, pokud bude doručeno zboží do sídla kupujícího poslední den lhůty do konce pracovní doby kupujícího, tj. do 1</w:t>
      </w:r>
      <w:r w:rsidR="00C4456F">
        <w:rPr>
          <w:rFonts w:ascii="Times New Roman" w:hAnsi="Times New Roman"/>
          <w:sz w:val="22"/>
          <w:szCs w:val="22"/>
        </w:rPr>
        <w:t>4</w:t>
      </w:r>
      <w:r w:rsidR="0092670A" w:rsidRPr="00841CB6">
        <w:rPr>
          <w:rFonts w:ascii="Times New Roman" w:hAnsi="Times New Roman"/>
          <w:sz w:val="22"/>
          <w:szCs w:val="22"/>
        </w:rPr>
        <w:t>,00 hod.</w:t>
      </w:r>
      <w:r w:rsidR="005F5687" w:rsidRPr="00841CB6">
        <w:rPr>
          <w:rFonts w:ascii="Times New Roman" w:hAnsi="Times New Roman"/>
          <w:sz w:val="22"/>
          <w:szCs w:val="22"/>
        </w:rPr>
        <w:t xml:space="preserve"> V případě, že takový den připadne na den pracovního klidu, považuje se za poslední den lhůty nejbližší následující pracovní den.</w:t>
      </w:r>
    </w:p>
    <w:p w:rsidR="00F14F47" w:rsidRPr="00841CB6" w:rsidRDefault="00F14F47" w:rsidP="00F6537F">
      <w:pPr>
        <w:rPr>
          <w:rFonts w:ascii="Times New Roman" w:hAnsi="Times New Roman"/>
        </w:rPr>
      </w:pPr>
    </w:p>
    <w:p w:rsidR="00F6537F" w:rsidRPr="00841CB6" w:rsidRDefault="00F6537F" w:rsidP="00F6537F">
      <w:pPr>
        <w:rPr>
          <w:rFonts w:ascii="Times New Roman" w:hAnsi="Times New Roman"/>
        </w:rPr>
      </w:pPr>
    </w:p>
    <w:p w:rsidR="00F14F47" w:rsidRPr="00841CB6" w:rsidRDefault="004859E4" w:rsidP="00F14F47">
      <w:pPr>
        <w:jc w:val="center"/>
        <w:rPr>
          <w:rFonts w:ascii="Times New Roman" w:hAnsi="Times New Roman"/>
          <w:b/>
          <w:sz w:val="22"/>
          <w:szCs w:val="22"/>
        </w:rPr>
      </w:pPr>
      <w:r w:rsidRPr="00841CB6">
        <w:rPr>
          <w:rFonts w:ascii="Times New Roman" w:hAnsi="Times New Roman"/>
          <w:b/>
          <w:sz w:val="22"/>
          <w:szCs w:val="22"/>
        </w:rPr>
        <w:t>Č</w:t>
      </w:r>
      <w:r w:rsidR="00F14F47" w:rsidRPr="00841CB6">
        <w:rPr>
          <w:rFonts w:ascii="Times New Roman" w:hAnsi="Times New Roman"/>
          <w:b/>
          <w:sz w:val="22"/>
          <w:szCs w:val="22"/>
        </w:rPr>
        <w:t>lánek</w:t>
      </w:r>
      <w:r w:rsidR="00F14F47" w:rsidRPr="00841CB6">
        <w:rPr>
          <w:rFonts w:ascii="Times New Roman" w:hAnsi="Times New Roman"/>
          <w:sz w:val="22"/>
          <w:szCs w:val="22"/>
        </w:rPr>
        <w:t xml:space="preserve"> </w:t>
      </w:r>
      <w:r w:rsidR="00F14F47" w:rsidRPr="00841CB6">
        <w:rPr>
          <w:rFonts w:ascii="Times New Roman" w:hAnsi="Times New Roman"/>
          <w:b/>
          <w:sz w:val="22"/>
          <w:szCs w:val="22"/>
        </w:rPr>
        <w:t>IV.</w:t>
      </w:r>
    </w:p>
    <w:p w:rsidR="00F14F47" w:rsidRPr="00841CB6" w:rsidRDefault="00F14F47" w:rsidP="00F14F47">
      <w:pPr>
        <w:jc w:val="center"/>
        <w:rPr>
          <w:rFonts w:ascii="Times New Roman" w:hAnsi="Times New Roman"/>
          <w:b/>
          <w:sz w:val="22"/>
          <w:szCs w:val="22"/>
        </w:rPr>
      </w:pPr>
      <w:r w:rsidRPr="00841CB6">
        <w:rPr>
          <w:rFonts w:ascii="Times New Roman" w:hAnsi="Times New Roman"/>
          <w:b/>
          <w:sz w:val="22"/>
          <w:szCs w:val="22"/>
        </w:rPr>
        <w:t>Povinnosti prodávajícího a kupujícího</w:t>
      </w:r>
    </w:p>
    <w:p w:rsidR="00F14F47" w:rsidRPr="00841CB6" w:rsidRDefault="00F14F47" w:rsidP="002827A5">
      <w:pPr>
        <w:numPr>
          <w:ilvl w:val="1"/>
          <w:numId w:val="10"/>
        </w:numPr>
        <w:spacing w:before="120"/>
        <w:jc w:val="both"/>
        <w:rPr>
          <w:rFonts w:ascii="Times New Roman" w:hAnsi="Times New Roman"/>
          <w:sz w:val="22"/>
          <w:szCs w:val="22"/>
        </w:rPr>
      </w:pPr>
      <w:r w:rsidRPr="00841CB6">
        <w:rPr>
          <w:rFonts w:ascii="Times New Roman" w:hAnsi="Times New Roman"/>
          <w:sz w:val="22"/>
          <w:szCs w:val="22"/>
        </w:rPr>
        <w:t>Prodávající je povinen:</w:t>
      </w:r>
    </w:p>
    <w:p w:rsidR="00F14F47" w:rsidRPr="00841CB6" w:rsidRDefault="00F14F47" w:rsidP="002827A5">
      <w:pPr>
        <w:pStyle w:val="Odstavecseseznamem"/>
        <w:numPr>
          <w:ilvl w:val="0"/>
          <w:numId w:val="8"/>
        </w:numPr>
        <w:spacing w:before="120"/>
        <w:rPr>
          <w:sz w:val="22"/>
          <w:szCs w:val="22"/>
        </w:rPr>
      </w:pPr>
      <w:r w:rsidRPr="00841CB6">
        <w:rPr>
          <w:sz w:val="22"/>
          <w:szCs w:val="22"/>
        </w:rPr>
        <w:t>Dodat zboží řádně a včas.</w:t>
      </w:r>
    </w:p>
    <w:p w:rsidR="00F14F47" w:rsidRPr="00841CB6" w:rsidRDefault="00F14F47" w:rsidP="002827A5">
      <w:pPr>
        <w:pStyle w:val="Odstavecseseznamem"/>
        <w:numPr>
          <w:ilvl w:val="0"/>
          <w:numId w:val="8"/>
        </w:numPr>
        <w:spacing w:before="120"/>
        <w:rPr>
          <w:sz w:val="22"/>
          <w:szCs w:val="22"/>
        </w:rPr>
      </w:pPr>
      <w:r w:rsidRPr="00841CB6">
        <w:rPr>
          <w:sz w:val="22"/>
          <w:szCs w:val="22"/>
        </w:rPr>
        <w:t>Dodat kupujícímu zboží:</w:t>
      </w:r>
    </w:p>
    <w:p w:rsidR="00F14F47" w:rsidRPr="00841CB6" w:rsidRDefault="00A00C83" w:rsidP="002827A5">
      <w:pPr>
        <w:pStyle w:val="Odstavecseseznamem"/>
        <w:numPr>
          <w:ilvl w:val="0"/>
          <w:numId w:val="9"/>
        </w:numPr>
        <w:spacing w:before="120"/>
        <w:rPr>
          <w:sz w:val="22"/>
          <w:szCs w:val="22"/>
        </w:rPr>
      </w:pPr>
      <w:r w:rsidRPr="00841CB6">
        <w:rPr>
          <w:sz w:val="22"/>
          <w:szCs w:val="22"/>
        </w:rPr>
        <w:t>V</w:t>
      </w:r>
      <w:r w:rsidR="00F14F47" w:rsidRPr="00841CB6">
        <w:rPr>
          <w:sz w:val="22"/>
          <w:szCs w:val="22"/>
        </w:rPr>
        <w:t xml:space="preserve"> množství </w:t>
      </w:r>
      <w:r w:rsidR="004E18D1" w:rsidRPr="00841CB6">
        <w:rPr>
          <w:sz w:val="22"/>
          <w:szCs w:val="22"/>
        </w:rPr>
        <w:t xml:space="preserve">a provedení </w:t>
      </w:r>
      <w:r w:rsidR="00F14F47" w:rsidRPr="00841CB6">
        <w:rPr>
          <w:sz w:val="22"/>
          <w:szCs w:val="22"/>
        </w:rPr>
        <w:t xml:space="preserve">dle </w:t>
      </w:r>
      <w:r w:rsidR="00F6537F" w:rsidRPr="00841CB6">
        <w:rPr>
          <w:sz w:val="22"/>
          <w:szCs w:val="22"/>
        </w:rPr>
        <w:t>odst. 1.1 této smlouvy</w:t>
      </w:r>
      <w:r w:rsidR="002E4F64" w:rsidRPr="00841CB6">
        <w:rPr>
          <w:sz w:val="22"/>
          <w:szCs w:val="22"/>
        </w:rPr>
        <w:t xml:space="preserve"> a dle její přílohy č.</w:t>
      </w:r>
      <w:r w:rsidR="00413A62" w:rsidRPr="00841CB6">
        <w:rPr>
          <w:sz w:val="22"/>
          <w:szCs w:val="22"/>
        </w:rPr>
        <w:t xml:space="preserve"> </w:t>
      </w:r>
      <w:r w:rsidR="002E4F64" w:rsidRPr="00841CB6">
        <w:rPr>
          <w:sz w:val="22"/>
          <w:szCs w:val="22"/>
        </w:rPr>
        <w:t>1</w:t>
      </w:r>
      <w:r w:rsidR="00F6537F" w:rsidRPr="00841CB6">
        <w:rPr>
          <w:sz w:val="22"/>
          <w:szCs w:val="22"/>
        </w:rPr>
        <w:t xml:space="preserve">; </w:t>
      </w:r>
      <w:r w:rsidR="00F14F47" w:rsidRPr="00841CB6">
        <w:rPr>
          <w:sz w:val="22"/>
          <w:szCs w:val="22"/>
        </w:rPr>
        <w:t xml:space="preserve">prodávající není oprávněn kupujícímu dodat větší množství věcí, než </w:t>
      </w:r>
      <w:r w:rsidR="002E4F64" w:rsidRPr="00841CB6">
        <w:rPr>
          <w:sz w:val="22"/>
          <w:szCs w:val="22"/>
        </w:rPr>
        <w:t>je</w:t>
      </w:r>
      <w:r w:rsidR="00F14F47" w:rsidRPr="00841CB6">
        <w:rPr>
          <w:sz w:val="22"/>
          <w:szCs w:val="22"/>
        </w:rPr>
        <w:t xml:space="preserve"> ujednáno</w:t>
      </w:r>
      <w:r w:rsidR="002E4F64" w:rsidRPr="00841CB6">
        <w:rPr>
          <w:sz w:val="22"/>
          <w:szCs w:val="22"/>
        </w:rPr>
        <w:t xml:space="preserve"> v této smlouvě</w:t>
      </w:r>
      <w:r w:rsidR="00F14F47" w:rsidRPr="00841CB6">
        <w:rPr>
          <w:sz w:val="22"/>
          <w:szCs w:val="22"/>
        </w:rPr>
        <w:t>,</w:t>
      </w:r>
    </w:p>
    <w:p w:rsidR="00F14F47" w:rsidRPr="00841CB6" w:rsidRDefault="00A00C83" w:rsidP="002827A5">
      <w:pPr>
        <w:pStyle w:val="Odstavecseseznamem"/>
        <w:numPr>
          <w:ilvl w:val="0"/>
          <w:numId w:val="9"/>
        </w:numPr>
        <w:spacing w:before="120"/>
        <w:rPr>
          <w:sz w:val="22"/>
          <w:szCs w:val="22"/>
        </w:rPr>
      </w:pPr>
      <w:r w:rsidRPr="00841CB6">
        <w:rPr>
          <w:sz w:val="22"/>
          <w:szCs w:val="22"/>
        </w:rPr>
        <w:t>V</w:t>
      </w:r>
      <w:r w:rsidR="00A90544" w:rsidRPr="00841CB6">
        <w:rPr>
          <w:sz w:val="22"/>
          <w:szCs w:val="22"/>
        </w:rPr>
        <w:t> kupujícím požadované</w:t>
      </w:r>
      <w:r w:rsidR="00F14F47" w:rsidRPr="00841CB6">
        <w:rPr>
          <w:sz w:val="22"/>
          <w:szCs w:val="22"/>
        </w:rPr>
        <w:t xml:space="preserve"> jakosti</w:t>
      </w:r>
      <w:r w:rsidR="00E332BD" w:rsidRPr="00841CB6">
        <w:rPr>
          <w:sz w:val="22"/>
          <w:szCs w:val="22"/>
        </w:rPr>
        <w:t xml:space="preserve"> a proved</w:t>
      </w:r>
      <w:r w:rsidR="0021291A" w:rsidRPr="00841CB6">
        <w:rPr>
          <w:sz w:val="22"/>
          <w:szCs w:val="22"/>
        </w:rPr>
        <w:t>ení</w:t>
      </w:r>
      <w:r w:rsidR="00F14F47" w:rsidRPr="00841CB6">
        <w:rPr>
          <w:sz w:val="22"/>
          <w:szCs w:val="22"/>
        </w:rPr>
        <w:t xml:space="preserve">. </w:t>
      </w:r>
    </w:p>
    <w:p w:rsidR="00F14F47" w:rsidRPr="00841CB6" w:rsidRDefault="00F14F47" w:rsidP="002827A5">
      <w:pPr>
        <w:pStyle w:val="Odstavecseseznamem"/>
        <w:numPr>
          <w:ilvl w:val="0"/>
          <w:numId w:val="8"/>
        </w:numPr>
        <w:spacing w:before="120"/>
        <w:rPr>
          <w:sz w:val="22"/>
          <w:szCs w:val="22"/>
        </w:rPr>
      </w:pPr>
      <w:r w:rsidRPr="00841CB6">
        <w:rPr>
          <w:sz w:val="22"/>
          <w:szCs w:val="22"/>
        </w:rPr>
        <w:t>Dodat zboží nové</w:t>
      </w:r>
      <w:r w:rsidR="002E4F64" w:rsidRPr="00841CB6">
        <w:rPr>
          <w:sz w:val="22"/>
          <w:szCs w:val="22"/>
        </w:rPr>
        <w:t xml:space="preserve"> v originálním balení</w:t>
      </w:r>
      <w:r w:rsidRPr="00841CB6">
        <w:rPr>
          <w:sz w:val="22"/>
          <w:szCs w:val="22"/>
        </w:rPr>
        <w:t xml:space="preserve">, nepoužívané a odpovídající platným technickým normám, právním předpisům a předpisům výrobce. </w:t>
      </w:r>
    </w:p>
    <w:p w:rsidR="00DB4014" w:rsidRPr="00841CB6" w:rsidRDefault="00F14F47" w:rsidP="0086618C">
      <w:pPr>
        <w:pStyle w:val="Odstavecseseznamem"/>
        <w:numPr>
          <w:ilvl w:val="0"/>
          <w:numId w:val="8"/>
        </w:numPr>
        <w:spacing w:before="120"/>
        <w:rPr>
          <w:sz w:val="22"/>
          <w:szCs w:val="22"/>
        </w:rPr>
      </w:pPr>
      <w:r w:rsidRPr="00841CB6">
        <w:rPr>
          <w:sz w:val="22"/>
          <w:szCs w:val="22"/>
        </w:rPr>
        <w:t xml:space="preserve">Při dodání zboží do místa plnění dle </w:t>
      </w:r>
      <w:r w:rsidR="00F6537F" w:rsidRPr="00841CB6">
        <w:rPr>
          <w:sz w:val="22"/>
          <w:szCs w:val="22"/>
        </w:rPr>
        <w:t>odst. 3.1</w:t>
      </w:r>
      <w:r w:rsidRPr="00841CB6">
        <w:rPr>
          <w:sz w:val="22"/>
          <w:szCs w:val="22"/>
        </w:rPr>
        <w:t xml:space="preserve"> této smlouvy předat kupujícímu doklady, které se ke zboží vztahují (záruční list, návod k použití apod.) v českém jazyce.</w:t>
      </w:r>
    </w:p>
    <w:p w:rsidR="00F14F47" w:rsidRPr="00841CB6" w:rsidRDefault="00F14F47" w:rsidP="002827A5">
      <w:pPr>
        <w:numPr>
          <w:ilvl w:val="1"/>
          <w:numId w:val="10"/>
        </w:numPr>
        <w:spacing w:before="120"/>
        <w:ind w:left="357" w:hanging="357"/>
        <w:jc w:val="both"/>
        <w:rPr>
          <w:rFonts w:ascii="Times New Roman" w:hAnsi="Times New Roman"/>
          <w:sz w:val="22"/>
          <w:szCs w:val="22"/>
        </w:rPr>
      </w:pPr>
      <w:r w:rsidRPr="00841CB6">
        <w:rPr>
          <w:rFonts w:ascii="Times New Roman" w:hAnsi="Times New Roman"/>
          <w:sz w:val="22"/>
          <w:szCs w:val="22"/>
        </w:rPr>
        <w:t>Kupující je povinen:</w:t>
      </w:r>
    </w:p>
    <w:p w:rsidR="00AB7D71" w:rsidRPr="00841CB6" w:rsidRDefault="00F14F47" w:rsidP="002827A5">
      <w:pPr>
        <w:pStyle w:val="Odstavecseseznamem"/>
        <w:numPr>
          <w:ilvl w:val="0"/>
          <w:numId w:val="11"/>
        </w:numPr>
        <w:spacing w:before="120"/>
        <w:rPr>
          <w:sz w:val="22"/>
          <w:szCs w:val="22"/>
        </w:rPr>
      </w:pPr>
      <w:r w:rsidRPr="00841CB6">
        <w:rPr>
          <w:sz w:val="22"/>
          <w:szCs w:val="22"/>
        </w:rPr>
        <w:t>Poskytnout prodávajícímu potřebnou součinnost při plnění jeho závazku.</w:t>
      </w:r>
      <w:r w:rsidR="0049237B" w:rsidRPr="00841CB6">
        <w:rPr>
          <w:sz w:val="22"/>
          <w:szCs w:val="22"/>
        </w:rPr>
        <w:t xml:space="preserve"> </w:t>
      </w:r>
    </w:p>
    <w:p w:rsidR="00F14F47" w:rsidRPr="00841CB6" w:rsidRDefault="00F14F47" w:rsidP="002827A5">
      <w:pPr>
        <w:pStyle w:val="Odstavecseseznamem"/>
        <w:numPr>
          <w:ilvl w:val="0"/>
          <w:numId w:val="11"/>
        </w:numPr>
        <w:spacing w:before="120"/>
        <w:rPr>
          <w:sz w:val="22"/>
          <w:szCs w:val="22"/>
        </w:rPr>
      </w:pPr>
      <w:r w:rsidRPr="00841CB6">
        <w:rPr>
          <w:sz w:val="22"/>
          <w:szCs w:val="22"/>
        </w:rPr>
        <w:lastRenderedPageBreak/>
        <w:t xml:space="preserve">Pokud </w:t>
      </w:r>
      <w:r w:rsidR="0082642B" w:rsidRPr="00841CB6">
        <w:rPr>
          <w:sz w:val="22"/>
          <w:szCs w:val="22"/>
        </w:rPr>
        <w:t xml:space="preserve">dodané </w:t>
      </w:r>
      <w:r w:rsidRPr="00841CB6">
        <w:rPr>
          <w:sz w:val="22"/>
          <w:szCs w:val="22"/>
        </w:rPr>
        <w:t>zboží nemá zjevné vady a plnění prodávajícího splňuje požadavky stanovené touto smlouvou, zboží převzít</w:t>
      </w:r>
      <w:r w:rsidR="005F5687" w:rsidRPr="00841CB6">
        <w:rPr>
          <w:sz w:val="22"/>
          <w:szCs w:val="22"/>
        </w:rPr>
        <w:t xml:space="preserve"> a potvrdit písemně jeho převzetí</w:t>
      </w:r>
      <w:r w:rsidR="00EB25B2" w:rsidRPr="00841CB6">
        <w:rPr>
          <w:sz w:val="22"/>
          <w:szCs w:val="22"/>
        </w:rPr>
        <w:t xml:space="preserve"> na dodacím listě</w:t>
      </w:r>
      <w:r w:rsidRPr="00841CB6">
        <w:rPr>
          <w:sz w:val="22"/>
          <w:szCs w:val="22"/>
        </w:rPr>
        <w:t>.</w:t>
      </w:r>
    </w:p>
    <w:p w:rsidR="00F14F47" w:rsidRPr="00841CB6" w:rsidRDefault="00F14F47" w:rsidP="00F6537F">
      <w:pPr>
        <w:rPr>
          <w:rFonts w:ascii="Times New Roman" w:hAnsi="Times New Roman"/>
        </w:rPr>
      </w:pPr>
    </w:p>
    <w:p w:rsidR="00B25C60" w:rsidRPr="00841CB6" w:rsidRDefault="00B25C60">
      <w:pPr>
        <w:rPr>
          <w:rFonts w:ascii="Times New Roman" w:hAnsi="Times New Roman"/>
          <w:b/>
          <w:sz w:val="22"/>
          <w:szCs w:val="22"/>
        </w:rPr>
      </w:pPr>
    </w:p>
    <w:p w:rsidR="00F14F47" w:rsidRPr="00841CB6" w:rsidRDefault="00F14F47" w:rsidP="00F14F47">
      <w:pPr>
        <w:jc w:val="center"/>
        <w:rPr>
          <w:rFonts w:ascii="Times New Roman" w:hAnsi="Times New Roman"/>
          <w:b/>
          <w:sz w:val="22"/>
          <w:szCs w:val="22"/>
        </w:rPr>
      </w:pPr>
      <w:r w:rsidRPr="00841CB6">
        <w:rPr>
          <w:rFonts w:ascii="Times New Roman" w:hAnsi="Times New Roman"/>
          <w:b/>
          <w:sz w:val="22"/>
          <w:szCs w:val="22"/>
        </w:rPr>
        <w:t>Článek V.</w:t>
      </w:r>
    </w:p>
    <w:p w:rsidR="00F14F47" w:rsidRPr="00841CB6" w:rsidRDefault="00F14F47" w:rsidP="00F14F47">
      <w:pPr>
        <w:jc w:val="center"/>
        <w:rPr>
          <w:rFonts w:ascii="Times New Roman" w:hAnsi="Times New Roman"/>
          <w:b/>
          <w:sz w:val="22"/>
          <w:szCs w:val="22"/>
        </w:rPr>
      </w:pPr>
      <w:r w:rsidRPr="00841CB6">
        <w:rPr>
          <w:rFonts w:ascii="Times New Roman" w:hAnsi="Times New Roman"/>
          <w:b/>
          <w:sz w:val="22"/>
          <w:szCs w:val="22"/>
        </w:rPr>
        <w:t>Převod vlastnického práva a nebezpečí škody na zboží</w:t>
      </w:r>
    </w:p>
    <w:p w:rsidR="00F14F47" w:rsidRPr="00841CB6" w:rsidRDefault="00F14F47" w:rsidP="00F14F47">
      <w:pPr>
        <w:spacing w:before="120"/>
        <w:ind w:left="357"/>
        <w:jc w:val="both"/>
        <w:rPr>
          <w:rFonts w:ascii="Times New Roman" w:hAnsi="Times New Roman"/>
          <w:sz w:val="22"/>
          <w:szCs w:val="22"/>
        </w:rPr>
      </w:pPr>
      <w:r w:rsidRPr="00841CB6">
        <w:rPr>
          <w:rFonts w:ascii="Times New Roman" w:hAnsi="Times New Roman"/>
          <w:sz w:val="22"/>
          <w:szCs w:val="22"/>
        </w:rPr>
        <w:t>Kupující nabývá vlastnické právo ke zboží jeho převze</w:t>
      </w:r>
      <w:r w:rsidR="00461691" w:rsidRPr="00841CB6">
        <w:rPr>
          <w:rFonts w:ascii="Times New Roman" w:hAnsi="Times New Roman"/>
          <w:sz w:val="22"/>
          <w:szCs w:val="22"/>
        </w:rPr>
        <w:t>tím kupujícím v místě plnění</w:t>
      </w:r>
      <w:r w:rsidR="006C10B9">
        <w:rPr>
          <w:rFonts w:ascii="Times New Roman" w:hAnsi="Times New Roman"/>
          <w:sz w:val="22"/>
          <w:szCs w:val="22"/>
        </w:rPr>
        <w:t xml:space="preserve"> a dle podrobných podmínek této smlouvy</w:t>
      </w:r>
      <w:r w:rsidR="00461691" w:rsidRPr="00841CB6">
        <w:rPr>
          <w:rFonts w:ascii="Times New Roman" w:hAnsi="Times New Roman"/>
          <w:sz w:val="22"/>
          <w:szCs w:val="22"/>
        </w:rPr>
        <w:t>; v </w:t>
      </w:r>
      <w:r w:rsidRPr="00841CB6">
        <w:rPr>
          <w:rFonts w:ascii="Times New Roman" w:hAnsi="Times New Roman"/>
          <w:sz w:val="22"/>
          <w:szCs w:val="22"/>
        </w:rPr>
        <w:t>témže okamžiku přechází na kupujícího nebezpečí škody na zboží.</w:t>
      </w:r>
      <w:r w:rsidR="006C10B9">
        <w:rPr>
          <w:rFonts w:ascii="Times New Roman" w:hAnsi="Times New Roman"/>
          <w:sz w:val="22"/>
          <w:szCs w:val="22"/>
        </w:rPr>
        <w:t xml:space="preserve"> Povaha vlastnického práva k softwarovým licencím je podrobněji uvedena v čl. 2 odst. 1.2; vlastnická práva k softwarovým licencím Microsoft zanikají ke dni ukončení platnosti této smlouvy; vlastnická práva k licenci GFI zanikají ke dni platnosti stávající licence kupujícího, jejíž rozšíření je předmětem této smlouvy.</w:t>
      </w:r>
    </w:p>
    <w:p w:rsidR="00F14F47" w:rsidRPr="00841CB6" w:rsidRDefault="00F14F47" w:rsidP="00F6537F">
      <w:pPr>
        <w:rPr>
          <w:rFonts w:ascii="Times New Roman" w:hAnsi="Times New Roman"/>
        </w:rPr>
      </w:pPr>
    </w:p>
    <w:p w:rsidR="00F14F47" w:rsidRPr="00841CB6" w:rsidRDefault="00F14F47" w:rsidP="00F6537F">
      <w:pPr>
        <w:rPr>
          <w:rFonts w:ascii="Times New Roman" w:hAnsi="Times New Roman"/>
        </w:rPr>
      </w:pPr>
    </w:p>
    <w:p w:rsidR="00F14F47" w:rsidRPr="00841CB6" w:rsidRDefault="00F14F47" w:rsidP="00F14F47">
      <w:pPr>
        <w:jc w:val="center"/>
        <w:rPr>
          <w:rFonts w:ascii="Times New Roman" w:hAnsi="Times New Roman"/>
          <w:b/>
          <w:sz w:val="22"/>
          <w:szCs w:val="22"/>
        </w:rPr>
      </w:pPr>
      <w:r w:rsidRPr="00841CB6">
        <w:rPr>
          <w:rFonts w:ascii="Times New Roman" w:hAnsi="Times New Roman"/>
          <w:b/>
          <w:sz w:val="22"/>
          <w:szCs w:val="22"/>
        </w:rPr>
        <w:t>Článek VI.</w:t>
      </w:r>
    </w:p>
    <w:p w:rsidR="00F14F47" w:rsidRPr="00841CB6" w:rsidRDefault="00F14F47" w:rsidP="00F14F47">
      <w:pPr>
        <w:jc w:val="center"/>
        <w:rPr>
          <w:rFonts w:ascii="Times New Roman" w:hAnsi="Times New Roman"/>
          <w:b/>
          <w:sz w:val="22"/>
          <w:szCs w:val="22"/>
        </w:rPr>
      </w:pPr>
      <w:r w:rsidRPr="00841CB6">
        <w:rPr>
          <w:rFonts w:ascii="Times New Roman" w:hAnsi="Times New Roman"/>
          <w:b/>
          <w:sz w:val="22"/>
          <w:szCs w:val="22"/>
        </w:rPr>
        <w:t>Předání a převzetí zboží</w:t>
      </w:r>
    </w:p>
    <w:p w:rsidR="00F14F47" w:rsidRPr="00841CB6" w:rsidRDefault="00F14F47" w:rsidP="002827A5">
      <w:pPr>
        <w:numPr>
          <w:ilvl w:val="1"/>
          <w:numId w:val="13"/>
        </w:numPr>
        <w:spacing w:before="120"/>
        <w:ind w:left="357" w:hanging="357"/>
        <w:jc w:val="both"/>
        <w:rPr>
          <w:rFonts w:ascii="Times New Roman" w:hAnsi="Times New Roman"/>
          <w:sz w:val="22"/>
          <w:szCs w:val="22"/>
        </w:rPr>
      </w:pPr>
      <w:r w:rsidRPr="00841CB6">
        <w:rPr>
          <w:rFonts w:ascii="Times New Roman" w:hAnsi="Times New Roman"/>
          <w:sz w:val="22"/>
          <w:szCs w:val="22"/>
        </w:rPr>
        <w:t xml:space="preserve">Zboží se považuje za odevzdané kupujícímu jeho </w:t>
      </w:r>
      <w:r w:rsidR="00120DD2" w:rsidRPr="00841CB6">
        <w:rPr>
          <w:rFonts w:ascii="Times New Roman" w:hAnsi="Times New Roman"/>
          <w:sz w:val="22"/>
          <w:szCs w:val="22"/>
        </w:rPr>
        <w:t xml:space="preserve">fyzickým </w:t>
      </w:r>
      <w:r w:rsidRPr="00841CB6">
        <w:rPr>
          <w:rFonts w:ascii="Times New Roman" w:hAnsi="Times New Roman"/>
          <w:sz w:val="22"/>
          <w:szCs w:val="22"/>
        </w:rPr>
        <w:t xml:space="preserve">převzetím kupujícím v místě plnění dle </w:t>
      </w:r>
      <w:r w:rsidR="00F6537F" w:rsidRPr="00841CB6">
        <w:rPr>
          <w:rFonts w:ascii="Times New Roman" w:hAnsi="Times New Roman"/>
          <w:sz w:val="22"/>
          <w:szCs w:val="22"/>
        </w:rPr>
        <w:t>odst. 3.1</w:t>
      </w:r>
      <w:r w:rsidRPr="00841CB6">
        <w:rPr>
          <w:rFonts w:ascii="Times New Roman" w:hAnsi="Times New Roman"/>
          <w:sz w:val="22"/>
          <w:szCs w:val="22"/>
        </w:rPr>
        <w:t xml:space="preserve"> této smlouvy</w:t>
      </w:r>
      <w:r w:rsidR="00120DD2" w:rsidRPr="00841CB6">
        <w:rPr>
          <w:rFonts w:ascii="Times New Roman" w:hAnsi="Times New Roman"/>
          <w:sz w:val="22"/>
          <w:szCs w:val="22"/>
        </w:rPr>
        <w:t xml:space="preserve"> a podpisem dodacího listu kupujícím dle odst. 6.3 a 6.4 této smlouvy</w:t>
      </w:r>
      <w:r w:rsidRPr="00841CB6">
        <w:rPr>
          <w:rFonts w:ascii="Times New Roman" w:hAnsi="Times New Roman"/>
          <w:sz w:val="22"/>
          <w:szCs w:val="22"/>
        </w:rPr>
        <w:t xml:space="preserve">. </w:t>
      </w:r>
    </w:p>
    <w:p w:rsidR="00F14F47" w:rsidRPr="00841CB6" w:rsidRDefault="00F14F47" w:rsidP="002827A5">
      <w:pPr>
        <w:numPr>
          <w:ilvl w:val="1"/>
          <w:numId w:val="13"/>
        </w:numPr>
        <w:spacing w:before="120"/>
        <w:ind w:left="357" w:hanging="357"/>
        <w:jc w:val="both"/>
        <w:rPr>
          <w:rFonts w:ascii="Times New Roman" w:hAnsi="Times New Roman"/>
          <w:sz w:val="22"/>
          <w:szCs w:val="22"/>
        </w:rPr>
      </w:pPr>
      <w:r w:rsidRPr="00841CB6">
        <w:rPr>
          <w:rFonts w:ascii="Times New Roman" w:hAnsi="Times New Roman"/>
          <w:sz w:val="22"/>
          <w:szCs w:val="22"/>
        </w:rPr>
        <w:t>Kupující při převzetí zboží provede kontrolu:</w:t>
      </w:r>
    </w:p>
    <w:p w:rsidR="00F14F47" w:rsidRPr="00841CB6" w:rsidRDefault="00F14F47" w:rsidP="002827A5">
      <w:pPr>
        <w:pStyle w:val="Odstavecseseznamem"/>
        <w:numPr>
          <w:ilvl w:val="0"/>
          <w:numId w:val="12"/>
        </w:numPr>
        <w:tabs>
          <w:tab w:val="num" w:pos="900"/>
          <w:tab w:val="num" w:pos="1428"/>
        </w:tabs>
        <w:spacing w:before="120"/>
        <w:rPr>
          <w:sz w:val="22"/>
          <w:szCs w:val="22"/>
        </w:rPr>
      </w:pPr>
      <w:r w:rsidRPr="00841CB6">
        <w:rPr>
          <w:sz w:val="22"/>
          <w:szCs w:val="22"/>
        </w:rPr>
        <w:t>dodaného druhu</w:t>
      </w:r>
      <w:r w:rsidR="0085748E" w:rsidRPr="00841CB6">
        <w:rPr>
          <w:sz w:val="22"/>
          <w:szCs w:val="22"/>
        </w:rPr>
        <w:t>,</w:t>
      </w:r>
      <w:r w:rsidRPr="00841CB6">
        <w:rPr>
          <w:sz w:val="22"/>
          <w:szCs w:val="22"/>
        </w:rPr>
        <w:t xml:space="preserve"> množství</w:t>
      </w:r>
      <w:r w:rsidR="0085748E" w:rsidRPr="00841CB6">
        <w:rPr>
          <w:sz w:val="22"/>
          <w:szCs w:val="22"/>
        </w:rPr>
        <w:t xml:space="preserve"> a kompletnosti</w:t>
      </w:r>
      <w:r w:rsidRPr="00841CB6">
        <w:rPr>
          <w:sz w:val="22"/>
          <w:szCs w:val="22"/>
        </w:rPr>
        <w:t xml:space="preserve"> zboží,</w:t>
      </w:r>
    </w:p>
    <w:p w:rsidR="00F14F47" w:rsidRPr="00841CB6" w:rsidRDefault="00F14F47" w:rsidP="002827A5">
      <w:pPr>
        <w:pStyle w:val="Odstavecseseznamem"/>
        <w:numPr>
          <w:ilvl w:val="0"/>
          <w:numId w:val="12"/>
        </w:numPr>
        <w:tabs>
          <w:tab w:val="num" w:pos="900"/>
          <w:tab w:val="num" w:pos="1428"/>
        </w:tabs>
        <w:spacing w:before="120"/>
        <w:rPr>
          <w:sz w:val="22"/>
          <w:szCs w:val="22"/>
        </w:rPr>
      </w:pPr>
      <w:r w:rsidRPr="00841CB6">
        <w:rPr>
          <w:sz w:val="22"/>
          <w:szCs w:val="22"/>
        </w:rPr>
        <w:t>zjevných jakostních vlastností zboží,</w:t>
      </w:r>
    </w:p>
    <w:p w:rsidR="00F14F47" w:rsidRPr="00841CB6" w:rsidRDefault="00F14F47" w:rsidP="002827A5">
      <w:pPr>
        <w:pStyle w:val="Odstavecseseznamem"/>
        <w:numPr>
          <w:ilvl w:val="0"/>
          <w:numId w:val="12"/>
        </w:numPr>
        <w:tabs>
          <w:tab w:val="num" w:pos="900"/>
          <w:tab w:val="num" w:pos="1428"/>
        </w:tabs>
        <w:spacing w:before="120"/>
        <w:rPr>
          <w:sz w:val="22"/>
          <w:szCs w:val="22"/>
        </w:rPr>
      </w:pPr>
      <w:r w:rsidRPr="00841CB6">
        <w:rPr>
          <w:sz w:val="22"/>
          <w:szCs w:val="22"/>
        </w:rPr>
        <w:t>zda nedošlo k poškození zboží při přepravě,</w:t>
      </w:r>
    </w:p>
    <w:p w:rsidR="00F14F47" w:rsidRPr="00841CB6" w:rsidRDefault="00F14F47" w:rsidP="002827A5">
      <w:pPr>
        <w:pStyle w:val="Odstavecseseznamem"/>
        <w:numPr>
          <w:ilvl w:val="0"/>
          <w:numId w:val="12"/>
        </w:numPr>
        <w:tabs>
          <w:tab w:val="num" w:pos="900"/>
          <w:tab w:val="num" w:pos="1428"/>
        </w:tabs>
        <w:spacing w:before="120"/>
        <w:rPr>
          <w:sz w:val="22"/>
          <w:szCs w:val="22"/>
        </w:rPr>
      </w:pPr>
      <w:r w:rsidRPr="00841CB6">
        <w:rPr>
          <w:sz w:val="22"/>
          <w:szCs w:val="22"/>
        </w:rPr>
        <w:t>dokladů dodaných se zbožím.</w:t>
      </w:r>
    </w:p>
    <w:p w:rsidR="00F14F47" w:rsidRPr="00841CB6" w:rsidRDefault="00F14F47" w:rsidP="002827A5">
      <w:pPr>
        <w:numPr>
          <w:ilvl w:val="1"/>
          <w:numId w:val="13"/>
        </w:numPr>
        <w:spacing w:before="120"/>
        <w:ind w:left="357" w:hanging="357"/>
        <w:jc w:val="both"/>
        <w:rPr>
          <w:rFonts w:ascii="Times New Roman" w:hAnsi="Times New Roman"/>
          <w:sz w:val="22"/>
          <w:szCs w:val="22"/>
        </w:rPr>
      </w:pPr>
      <w:r w:rsidRPr="00841CB6">
        <w:rPr>
          <w:rFonts w:ascii="Times New Roman" w:hAnsi="Times New Roman"/>
          <w:sz w:val="22"/>
          <w:szCs w:val="22"/>
        </w:rPr>
        <w:t>O předání a převzetí zboží prodávající vyhotoví dodací list, který za kupujícího podepíše k tomu pověřený zástupce. Prodávající je povinen n</w:t>
      </w:r>
      <w:r w:rsidR="009A5E66" w:rsidRPr="00841CB6">
        <w:rPr>
          <w:rFonts w:ascii="Times New Roman" w:hAnsi="Times New Roman"/>
          <w:sz w:val="22"/>
          <w:szCs w:val="22"/>
        </w:rPr>
        <w:t xml:space="preserve">a dodacím listu uvést </w:t>
      </w:r>
      <w:r w:rsidR="00EB25B2" w:rsidRPr="00841CB6">
        <w:rPr>
          <w:rFonts w:ascii="Times New Roman" w:hAnsi="Times New Roman"/>
          <w:sz w:val="22"/>
          <w:szCs w:val="22"/>
        </w:rPr>
        <w:t>náze</w:t>
      </w:r>
      <w:r w:rsidR="000B7FF2" w:rsidRPr="00841CB6">
        <w:rPr>
          <w:rFonts w:ascii="Times New Roman" w:hAnsi="Times New Roman"/>
          <w:sz w:val="22"/>
          <w:szCs w:val="22"/>
        </w:rPr>
        <w:t>v</w:t>
      </w:r>
      <w:r w:rsidR="009A5E66" w:rsidRPr="00841CB6">
        <w:rPr>
          <w:rFonts w:ascii="Times New Roman" w:hAnsi="Times New Roman"/>
          <w:sz w:val="22"/>
          <w:szCs w:val="22"/>
        </w:rPr>
        <w:t xml:space="preserve"> zboží, počet kusů </w:t>
      </w:r>
      <w:r w:rsidRPr="00841CB6">
        <w:rPr>
          <w:rFonts w:ascii="Times New Roman" w:hAnsi="Times New Roman"/>
          <w:sz w:val="22"/>
          <w:szCs w:val="22"/>
        </w:rPr>
        <w:t>a datum předání. Dodací list bude dále obsahovat jméno a podpis předávající osoby za prodávajícího a jméno a podpis př</w:t>
      </w:r>
      <w:r w:rsidR="009A5E66" w:rsidRPr="00841CB6">
        <w:rPr>
          <w:rFonts w:ascii="Times New Roman" w:hAnsi="Times New Roman"/>
          <w:sz w:val="22"/>
          <w:szCs w:val="22"/>
        </w:rPr>
        <w:t xml:space="preserve">ejímající osoby za kupujícího. </w:t>
      </w:r>
      <w:r w:rsidRPr="00841CB6">
        <w:rPr>
          <w:rFonts w:ascii="Times New Roman" w:hAnsi="Times New Roman"/>
          <w:sz w:val="22"/>
          <w:szCs w:val="22"/>
        </w:rPr>
        <w:t>Prodávající odpovídá za to, že informace uvedené v dodacím listu odpovídají skutečnosti. Nebude-li dodací list obsahovat údaje uvedené v tomto odstavci, je kupující oprávněn převzetí zboží odmítnout, a to až do předání dodacího listu s výše uvedenými údaji.</w:t>
      </w:r>
    </w:p>
    <w:p w:rsidR="0066497A" w:rsidRDefault="0066497A" w:rsidP="002827A5">
      <w:pPr>
        <w:numPr>
          <w:ilvl w:val="1"/>
          <w:numId w:val="13"/>
        </w:numPr>
        <w:spacing w:before="120"/>
        <w:ind w:left="357" w:hanging="357"/>
        <w:jc w:val="both"/>
        <w:rPr>
          <w:rFonts w:ascii="Times New Roman" w:hAnsi="Times New Roman"/>
          <w:sz w:val="22"/>
          <w:szCs w:val="22"/>
        </w:rPr>
      </w:pPr>
      <w:r w:rsidRPr="00841CB6">
        <w:rPr>
          <w:rFonts w:ascii="Times New Roman" w:hAnsi="Times New Roman"/>
          <w:sz w:val="22"/>
          <w:szCs w:val="22"/>
        </w:rPr>
        <w:t>Kupující potvrdí převzetí zboží podpisem dodacího listu. Případné vady zboží zjevné při předání uvede kupující do dodacího listu. Pokud bude mít zboží vady, které brání užívání nebo užívání podstatně ztěžují, je kupující oprávněn odmítnout ho převzít. Bezvadné zboží se kupující zavazuje převzít a zaplatit jeho cenu.</w:t>
      </w:r>
    </w:p>
    <w:p w:rsidR="008A711A" w:rsidRPr="008A711A" w:rsidRDefault="008A711A" w:rsidP="008A711A">
      <w:pPr>
        <w:numPr>
          <w:ilvl w:val="1"/>
          <w:numId w:val="13"/>
        </w:numPr>
        <w:spacing w:before="120"/>
        <w:jc w:val="both"/>
        <w:rPr>
          <w:rFonts w:ascii="Times New Roman" w:hAnsi="Times New Roman"/>
          <w:sz w:val="22"/>
          <w:szCs w:val="22"/>
        </w:rPr>
      </w:pPr>
      <w:r>
        <w:rPr>
          <w:rFonts w:ascii="Times New Roman" w:hAnsi="Times New Roman"/>
          <w:sz w:val="22"/>
          <w:szCs w:val="22"/>
        </w:rPr>
        <w:t>S ohledem na nehmotnou povahu zboží se sjednává, že prodávající sdělí kupujícímu, jakým způsobem mu softwarové licence zpřístupní a jakou k tomu potřebuje od kupujícího součinnost. Typicky se může jednat o potřebu založit účet správce licencí na straně kupujícího a emailovou adresu kupujícího, potřebu potvrdit aktivační email kupujícím či potřebu splnit povinnost kupujícího potvrzením souhlasu s licenčním ujednáním výrobce software (End-User License Agreement) před umožněním software stáhnou, instalovat a/nebo používat. Kupující se zavazuje bez průtahů potvrdit prodávajícímu, že k softwarovým licencím v souladu s touto smlouvou získal přístup. Tímto potvrzením se zboží považuje za řádně a úplně dodané.</w:t>
      </w:r>
    </w:p>
    <w:p w:rsidR="003D5CA1" w:rsidRPr="00841CB6" w:rsidRDefault="003D5CA1" w:rsidP="00F14F47">
      <w:pPr>
        <w:spacing w:before="120"/>
        <w:jc w:val="both"/>
        <w:rPr>
          <w:rFonts w:ascii="Times New Roman" w:hAnsi="Times New Roman"/>
          <w:sz w:val="22"/>
          <w:szCs w:val="22"/>
        </w:rPr>
      </w:pPr>
    </w:p>
    <w:p w:rsidR="00EA748F" w:rsidRPr="00841CB6" w:rsidRDefault="00EA748F" w:rsidP="00EA748F">
      <w:pPr>
        <w:jc w:val="both"/>
        <w:rPr>
          <w:rFonts w:ascii="Times New Roman" w:hAnsi="Times New Roman"/>
          <w:sz w:val="22"/>
          <w:szCs w:val="22"/>
        </w:rPr>
      </w:pPr>
    </w:p>
    <w:p w:rsidR="00EA748F" w:rsidRPr="00841CB6" w:rsidRDefault="006D57E0" w:rsidP="00EA748F">
      <w:pPr>
        <w:jc w:val="center"/>
        <w:rPr>
          <w:rFonts w:ascii="Times New Roman" w:hAnsi="Times New Roman"/>
          <w:b/>
          <w:sz w:val="22"/>
          <w:szCs w:val="22"/>
        </w:rPr>
      </w:pPr>
      <w:r w:rsidRPr="00841CB6">
        <w:rPr>
          <w:rFonts w:ascii="Times New Roman" w:hAnsi="Times New Roman"/>
          <w:b/>
          <w:sz w:val="22"/>
          <w:szCs w:val="22"/>
        </w:rPr>
        <w:t xml:space="preserve">Článek </w:t>
      </w:r>
      <w:r w:rsidR="00EA748F" w:rsidRPr="00841CB6">
        <w:rPr>
          <w:rFonts w:ascii="Times New Roman" w:hAnsi="Times New Roman"/>
          <w:b/>
          <w:sz w:val="22"/>
          <w:szCs w:val="22"/>
        </w:rPr>
        <w:t>V</w:t>
      </w:r>
      <w:r w:rsidRPr="00841CB6">
        <w:rPr>
          <w:rFonts w:ascii="Times New Roman" w:hAnsi="Times New Roman"/>
          <w:b/>
          <w:sz w:val="22"/>
          <w:szCs w:val="22"/>
        </w:rPr>
        <w:t>II</w:t>
      </w:r>
      <w:r w:rsidR="00EA748F" w:rsidRPr="00841CB6">
        <w:rPr>
          <w:rFonts w:ascii="Times New Roman" w:hAnsi="Times New Roman"/>
          <w:b/>
          <w:sz w:val="22"/>
          <w:szCs w:val="22"/>
        </w:rPr>
        <w:t>.</w:t>
      </w:r>
    </w:p>
    <w:p w:rsidR="005228A2" w:rsidRPr="00841CB6" w:rsidRDefault="0066497A" w:rsidP="00F04763">
      <w:pPr>
        <w:jc w:val="center"/>
        <w:rPr>
          <w:rFonts w:ascii="Times New Roman" w:hAnsi="Times New Roman"/>
          <w:b/>
          <w:sz w:val="22"/>
          <w:szCs w:val="22"/>
          <w:lang w:bidi="ar-SA"/>
        </w:rPr>
      </w:pPr>
      <w:r w:rsidRPr="00841CB6">
        <w:rPr>
          <w:rFonts w:ascii="Times New Roman" w:hAnsi="Times New Roman"/>
          <w:b/>
          <w:sz w:val="22"/>
          <w:szCs w:val="22"/>
          <w:lang w:bidi="ar-SA"/>
        </w:rPr>
        <w:t>Kvalita zboží, záruka za jakost a reklamace</w:t>
      </w:r>
    </w:p>
    <w:p w:rsidR="0066497A" w:rsidRPr="00841CB6" w:rsidRDefault="0066497A" w:rsidP="002827A5">
      <w:pPr>
        <w:numPr>
          <w:ilvl w:val="1"/>
          <w:numId w:val="4"/>
        </w:numPr>
        <w:spacing w:before="120"/>
        <w:jc w:val="both"/>
        <w:rPr>
          <w:rFonts w:ascii="Times New Roman" w:hAnsi="Times New Roman"/>
          <w:sz w:val="22"/>
          <w:szCs w:val="22"/>
        </w:rPr>
      </w:pPr>
      <w:r w:rsidRPr="00841CB6">
        <w:rPr>
          <w:rFonts w:ascii="Times New Roman" w:hAnsi="Times New Roman"/>
          <w:sz w:val="22"/>
          <w:szCs w:val="22"/>
        </w:rPr>
        <w:t xml:space="preserve">Prodávající se zavazuje, že zboží bude mít vlastnosti stanovené ve všech právních předpisech a technických normách, které se vztahují ke zboží, a že si tyto vlastnosti zachová po dále uvedenou záruční dobu. </w:t>
      </w:r>
    </w:p>
    <w:p w:rsidR="0066497A" w:rsidRPr="00841CB6" w:rsidRDefault="0066497A" w:rsidP="00996369">
      <w:pPr>
        <w:numPr>
          <w:ilvl w:val="1"/>
          <w:numId w:val="4"/>
        </w:numPr>
        <w:spacing w:before="120"/>
        <w:jc w:val="both"/>
        <w:rPr>
          <w:rFonts w:ascii="Times New Roman" w:hAnsi="Times New Roman"/>
          <w:sz w:val="22"/>
          <w:szCs w:val="22"/>
        </w:rPr>
      </w:pPr>
      <w:r w:rsidRPr="00841CB6">
        <w:rPr>
          <w:rFonts w:ascii="Times New Roman" w:hAnsi="Times New Roman"/>
          <w:sz w:val="22"/>
          <w:szCs w:val="22"/>
        </w:rPr>
        <w:lastRenderedPageBreak/>
        <w:t>Prodávající neodpovídá za vady způsobené neodbornou obsluhou nebo údržbou prováděnou v rozporu s návodem k</w:t>
      </w:r>
      <w:r w:rsidR="00A20127" w:rsidRPr="00841CB6">
        <w:rPr>
          <w:rFonts w:ascii="Times New Roman" w:hAnsi="Times New Roman"/>
          <w:sz w:val="22"/>
          <w:szCs w:val="22"/>
        </w:rPr>
        <w:t xml:space="preserve"> užívání či obsluze zboží předaném kupujícímu. Porušením ochranných známek nebo pečetí některého </w:t>
      </w:r>
      <w:r w:rsidR="00DD251D" w:rsidRPr="00841CB6">
        <w:rPr>
          <w:rFonts w:ascii="Times New Roman" w:hAnsi="Times New Roman"/>
          <w:sz w:val="22"/>
          <w:szCs w:val="22"/>
        </w:rPr>
        <w:t>zboží</w:t>
      </w:r>
      <w:r w:rsidR="00A20127" w:rsidRPr="00841CB6">
        <w:rPr>
          <w:rFonts w:ascii="Times New Roman" w:hAnsi="Times New Roman"/>
          <w:sz w:val="22"/>
          <w:szCs w:val="22"/>
        </w:rPr>
        <w:t xml:space="preserve"> dochází automaticky</w:t>
      </w:r>
      <w:r w:rsidR="00DD251D" w:rsidRPr="00841CB6">
        <w:rPr>
          <w:rFonts w:ascii="Times New Roman" w:hAnsi="Times New Roman"/>
          <w:sz w:val="22"/>
          <w:szCs w:val="22"/>
        </w:rPr>
        <w:t xml:space="preserve"> </w:t>
      </w:r>
      <w:r w:rsidR="00A20127" w:rsidRPr="00841CB6">
        <w:rPr>
          <w:rFonts w:ascii="Times New Roman" w:hAnsi="Times New Roman"/>
          <w:sz w:val="22"/>
          <w:szCs w:val="22"/>
        </w:rPr>
        <w:t xml:space="preserve">k zániku záruky tohoto </w:t>
      </w:r>
      <w:r w:rsidR="00DD251D" w:rsidRPr="00841CB6">
        <w:rPr>
          <w:rFonts w:ascii="Times New Roman" w:hAnsi="Times New Roman"/>
          <w:sz w:val="22"/>
          <w:szCs w:val="22"/>
        </w:rPr>
        <w:t>zboží</w:t>
      </w:r>
      <w:r w:rsidR="00A20127" w:rsidRPr="00841CB6">
        <w:rPr>
          <w:rFonts w:ascii="Times New Roman" w:hAnsi="Times New Roman"/>
          <w:sz w:val="22"/>
          <w:szCs w:val="22"/>
        </w:rPr>
        <w:t xml:space="preserve"> z důvodu neoprávněné manipulace</w:t>
      </w:r>
      <w:r w:rsidR="00DD251D" w:rsidRPr="00841CB6">
        <w:rPr>
          <w:rFonts w:ascii="Times New Roman" w:hAnsi="Times New Roman"/>
          <w:sz w:val="22"/>
          <w:szCs w:val="22"/>
        </w:rPr>
        <w:t>.</w:t>
      </w:r>
    </w:p>
    <w:p w:rsidR="008B3D2E" w:rsidRPr="008B3D2E" w:rsidRDefault="00D62A14" w:rsidP="008B3D2E">
      <w:pPr>
        <w:numPr>
          <w:ilvl w:val="1"/>
          <w:numId w:val="4"/>
        </w:numPr>
        <w:spacing w:before="120"/>
        <w:jc w:val="both"/>
        <w:rPr>
          <w:rFonts w:ascii="Times New Roman" w:hAnsi="Times New Roman"/>
          <w:sz w:val="22"/>
          <w:szCs w:val="22"/>
        </w:rPr>
      </w:pPr>
      <w:r w:rsidRPr="00841CB6">
        <w:rPr>
          <w:rFonts w:ascii="Times New Roman" w:hAnsi="Times New Roman"/>
          <w:sz w:val="22"/>
          <w:szCs w:val="22"/>
        </w:rPr>
        <w:t xml:space="preserve">Záruční doba </w:t>
      </w:r>
      <w:r w:rsidR="00DD251D" w:rsidRPr="00841CB6">
        <w:rPr>
          <w:rFonts w:ascii="Times New Roman" w:hAnsi="Times New Roman"/>
          <w:sz w:val="22"/>
          <w:szCs w:val="22"/>
        </w:rPr>
        <w:t>zboží je uved</w:t>
      </w:r>
      <w:r w:rsidR="008B3D2E">
        <w:rPr>
          <w:rFonts w:ascii="Times New Roman" w:hAnsi="Times New Roman"/>
          <w:sz w:val="22"/>
          <w:szCs w:val="22"/>
        </w:rPr>
        <w:t>ena v Příloze č. 1 této smlouvy.</w:t>
      </w:r>
    </w:p>
    <w:p w:rsidR="00892D95" w:rsidRPr="00841CB6" w:rsidRDefault="0066497A">
      <w:pPr>
        <w:numPr>
          <w:ilvl w:val="1"/>
          <w:numId w:val="4"/>
        </w:numPr>
        <w:spacing w:before="120"/>
        <w:jc w:val="both"/>
        <w:rPr>
          <w:rFonts w:ascii="Times New Roman" w:hAnsi="Times New Roman"/>
          <w:sz w:val="22"/>
          <w:szCs w:val="22"/>
        </w:rPr>
      </w:pPr>
      <w:r w:rsidRPr="00841CB6">
        <w:rPr>
          <w:rFonts w:ascii="Times New Roman" w:hAnsi="Times New Roman"/>
          <w:sz w:val="22"/>
          <w:szCs w:val="22"/>
        </w:rPr>
        <w:t xml:space="preserve">Záruční doba počíná běžet dnem </w:t>
      </w:r>
      <w:r w:rsidR="00A20127" w:rsidRPr="00841CB6">
        <w:rPr>
          <w:rFonts w:ascii="Times New Roman" w:hAnsi="Times New Roman"/>
          <w:sz w:val="22"/>
          <w:szCs w:val="22"/>
        </w:rPr>
        <w:t>převzetí zboží kupujícím, tj. podpisem dodacího listu.</w:t>
      </w:r>
    </w:p>
    <w:p w:rsidR="0066497A" w:rsidRPr="00841CB6" w:rsidRDefault="0066497A" w:rsidP="002827A5">
      <w:pPr>
        <w:numPr>
          <w:ilvl w:val="1"/>
          <w:numId w:val="4"/>
        </w:numPr>
        <w:spacing w:before="120"/>
        <w:jc w:val="both"/>
        <w:rPr>
          <w:rFonts w:ascii="Times New Roman" w:hAnsi="Times New Roman"/>
          <w:sz w:val="22"/>
          <w:szCs w:val="22"/>
        </w:rPr>
      </w:pPr>
      <w:r w:rsidRPr="00841CB6">
        <w:rPr>
          <w:rFonts w:ascii="Times New Roman" w:hAnsi="Times New Roman"/>
          <w:sz w:val="22"/>
          <w:szCs w:val="22"/>
        </w:rPr>
        <w:t>Případnou reklamaci vady zboží je kupující povinen uplatnit u prodávajícího bez zbytečného odkladu po zjištění vady. Prodávající je povinen oprávněným nárokům kupujícího vyplývajícím z vady zboží vyhovět nejpozději do 30 dnů po uplatnění reklamace.</w:t>
      </w:r>
    </w:p>
    <w:p w:rsidR="0066497A" w:rsidRDefault="0066497A" w:rsidP="002827A5">
      <w:pPr>
        <w:numPr>
          <w:ilvl w:val="1"/>
          <w:numId w:val="4"/>
        </w:numPr>
        <w:spacing w:before="120"/>
        <w:jc w:val="both"/>
        <w:rPr>
          <w:rFonts w:ascii="Times New Roman" w:hAnsi="Times New Roman"/>
          <w:sz w:val="22"/>
          <w:szCs w:val="22"/>
        </w:rPr>
      </w:pPr>
      <w:r w:rsidRPr="00841CB6">
        <w:rPr>
          <w:rFonts w:ascii="Times New Roman" w:hAnsi="Times New Roman"/>
          <w:sz w:val="22"/>
          <w:szCs w:val="22"/>
        </w:rPr>
        <w:t>Nároky z odpovědnosti za vady se nedotýkají nároků na náhradu škody.</w:t>
      </w:r>
    </w:p>
    <w:p w:rsidR="008A711A" w:rsidRPr="00841CB6" w:rsidRDefault="008A711A" w:rsidP="002827A5">
      <w:pPr>
        <w:numPr>
          <w:ilvl w:val="1"/>
          <w:numId w:val="4"/>
        </w:numPr>
        <w:spacing w:before="120"/>
        <w:jc w:val="both"/>
        <w:rPr>
          <w:rFonts w:ascii="Times New Roman" w:hAnsi="Times New Roman"/>
          <w:sz w:val="22"/>
          <w:szCs w:val="22"/>
        </w:rPr>
      </w:pPr>
      <w:r>
        <w:rPr>
          <w:rFonts w:ascii="Times New Roman" w:hAnsi="Times New Roman"/>
          <w:sz w:val="22"/>
          <w:szCs w:val="22"/>
        </w:rPr>
        <w:t xml:space="preserve">S ohledem na nehmotnou povahu zboží a s ohledem na to, že se jedná o software, který nebyl vytvářen ani upravován na základě požadavků kupujícího, uplatní se v souvislosti s odpovědností prodávajícího za jakost pouze ta ustanovení, která jsou smysluplná, takové podmínky, které jsou obvyklé a vymahatelné a které může prodávající svým jednáním ovlivnit. U licencí software se sjednává, že musí být kupujícímu dostupné. </w:t>
      </w:r>
      <w:r w:rsidR="002B4583">
        <w:rPr>
          <w:rFonts w:ascii="Times New Roman" w:hAnsi="Times New Roman"/>
          <w:sz w:val="22"/>
          <w:szCs w:val="22"/>
        </w:rPr>
        <w:t xml:space="preserve">Nedostupnost licencí neprodlužuje platnost licencí ani délku trvání této smlouvy. </w:t>
      </w:r>
      <w:r>
        <w:rPr>
          <w:rFonts w:ascii="Times New Roman" w:hAnsi="Times New Roman"/>
          <w:sz w:val="22"/>
          <w:szCs w:val="22"/>
        </w:rPr>
        <w:t xml:space="preserve">Pokud softwarové licence nejsou dostupné (ke stažení) podle pokynů výrobce software, je povinen prodávající zajistit jejich dostupnost ke stažení. Pokud to není schopen zajistit do 30 dnů od prvního dne nedostupnosti software ke stažení, musí být schopen v přiměřeném čase zajistit </w:t>
      </w:r>
      <w:r w:rsidR="002B4583">
        <w:rPr>
          <w:rFonts w:ascii="Times New Roman" w:hAnsi="Times New Roman"/>
          <w:sz w:val="22"/>
          <w:szCs w:val="22"/>
        </w:rPr>
        <w:t>jiný způsob, jakým lze software nainstalovat a používat v rozsahu licencí a podmínek podle této smlouvy.</w:t>
      </w:r>
    </w:p>
    <w:p w:rsidR="00B25C60" w:rsidRPr="00841CB6" w:rsidRDefault="00B25C60">
      <w:pPr>
        <w:rPr>
          <w:rFonts w:ascii="Times New Roman" w:hAnsi="Times New Roman"/>
          <w:b/>
          <w:sz w:val="22"/>
          <w:szCs w:val="22"/>
          <w:lang w:bidi="ar-SA"/>
        </w:rPr>
      </w:pPr>
    </w:p>
    <w:p w:rsidR="007C524E" w:rsidRPr="00841CB6" w:rsidRDefault="007C524E">
      <w:pPr>
        <w:rPr>
          <w:rFonts w:ascii="Times New Roman" w:hAnsi="Times New Roman"/>
          <w:b/>
          <w:sz w:val="22"/>
          <w:szCs w:val="22"/>
          <w:lang w:bidi="ar-SA"/>
        </w:rPr>
      </w:pPr>
    </w:p>
    <w:p w:rsidR="005228A2" w:rsidRPr="00841CB6" w:rsidRDefault="00EA748F" w:rsidP="00F04763">
      <w:pPr>
        <w:jc w:val="center"/>
        <w:rPr>
          <w:rFonts w:ascii="Times New Roman" w:hAnsi="Times New Roman"/>
          <w:b/>
          <w:sz w:val="22"/>
          <w:szCs w:val="22"/>
          <w:lang w:bidi="ar-SA"/>
        </w:rPr>
      </w:pPr>
      <w:r w:rsidRPr="00841CB6">
        <w:rPr>
          <w:rFonts w:ascii="Times New Roman" w:hAnsi="Times New Roman"/>
          <w:b/>
          <w:sz w:val="22"/>
          <w:szCs w:val="22"/>
          <w:lang w:bidi="ar-SA"/>
        </w:rPr>
        <w:t xml:space="preserve">Článek </w:t>
      </w:r>
      <w:r w:rsidR="005228A2" w:rsidRPr="00841CB6">
        <w:rPr>
          <w:rFonts w:ascii="Times New Roman" w:hAnsi="Times New Roman"/>
          <w:b/>
          <w:sz w:val="22"/>
          <w:szCs w:val="22"/>
          <w:lang w:bidi="ar-SA"/>
        </w:rPr>
        <w:t>V</w:t>
      </w:r>
      <w:r w:rsidR="006D57E0" w:rsidRPr="00841CB6">
        <w:rPr>
          <w:rFonts w:ascii="Times New Roman" w:hAnsi="Times New Roman"/>
          <w:b/>
          <w:sz w:val="22"/>
          <w:szCs w:val="22"/>
          <w:lang w:bidi="ar-SA"/>
        </w:rPr>
        <w:t>III</w:t>
      </w:r>
      <w:r w:rsidR="005228A2" w:rsidRPr="00841CB6">
        <w:rPr>
          <w:rFonts w:ascii="Times New Roman" w:hAnsi="Times New Roman"/>
          <w:b/>
          <w:sz w:val="22"/>
          <w:szCs w:val="22"/>
          <w:lang w:bidi="ar-SA"/>
        </w:rPr>
        <w:t>.</w:t>
      </w:r>
    </w:p>
    <w:p w:rsidR="005228A2" w:rsidRPr="00841CB6" w:rsidRDefault="0066497A" w:rsidP="00F04763">
      <w:pPr>
        <w:jc w:val="center"/>
        <w:rPr>
          <w:rFonts w:ascii="Times New Roman" w:hAnsi="Times New Roman"/>
          <w:b/>
          <w:sz w:val="22"/>
          <w:szCs w:val="22"/>
          <w:lang w:bidi="ar-SA"/>
        </w:rPr>
      </w:pPr>
      <w:r w:rsidRPr="00841CB6">
        <w:rPr>
          <w:rFonts w:ascii="Times New Roman" w:hAnsi="Times New Roman"/>
          <w:b/>
          <w:sz w:val="22"/>
          <w:szCs w:val="22"/>
          <w:lang w:bidi="ar-SA"/>
        </w:rPr>
        <w:t>Smluvní sankce</w:t>
      </w:r>
    </w:p>
    <w:p w:rsidR="0066497A" w:rsidRPr="00841CB6" w:rsidRDefault="0066497A" w:rsidP="002827A5">
      <w:pPr>
        <w:numPr>
          <w:ilvl w:val="1"/>
          <w:numId w:val="5"/>
        </w:numPr>
        <w:spacing w:before="120"/>
        <w:jc w:val="both"/>
        <w:rPr>
          <w:rFonts w:ascii="Times New Roman" w:hAnsi="Times New Roman"/>
          <w:sz w:val="22"/>
          <w:szCs w:val="22"/>
        </w:rPr>
      </w:pPr>
      <w:r w:rsidRPr="00841CB6">
        <w:rPr>
          <w:rFonts w:ascii="Times New Roman" w:hAnsi="Times New Roman"/>
          <w:sz w:val="22"/>
          <w:szCs w:val="22"/>
        </w:rPr>
        <w:t>V případě prodlení prodávajícího s dodáním zboží nebo jeho části kupujícímu z důvodu vzniklého na straně prodávajícího, je prodávající povinen zaplatit kupujícímu smluvní pokutu ve výši 0,5 % z ceny nedodaného zboží za každý i započatý kalendářní den prodlení.</w:t>
      </w:r>
    </w:p>
    <w:p w:rsidR="0066497A" w:rsidRPr="00841CB6" w:rsidRDefault="0066497A" w:rsidP="002827A5">
      <w:pPr>
        <w:numPr>
          <w:ilvl w:val="1"/>
          <w:numId w:val="5"/>
        </w:numPr>
        <w:spacing w:before="120"/>
        <w:jc w:val="both"/>
        <w:rPr>
          <w:rFonts w:ascii="Times New Roman" w:hAnsi="Times New Roman"/>
          <w:sz w:val="22"/>
          <w:szCs w:val="22"/>
        </w:rPr>
      </w:pPr>
      <w:r w:rsidRPr="00841CB6">
        <w:rPr>
          <w:rFonts w:ascii="Times New Roman" w:hAnsi="Times New Roman"/>
          <w:sz w:val="22"/>
          <w:szCs w:val="22"/>
        </w:rPr>
        <w:t>V případě prodlení kupujícího se zaplacením faktury, je kupující povinen zaplatit prodávajícímu úrok z prodlení ve výši 0,2 % z dlužné částky za každý kalendářní den prodlení.</w:t>
      </w:r>
    </w:p>
    <w:p w:rsidR="0066497A" w:rsidRPr="00841CB6" w:rsidRDefault="0066497A" w:rsidP="002827A5">
      <w:pPr>
        <w:numPr>
          <w:ilvl w:val="1"/>
          <w:numId w:val="5"/>
        </w:numPr>
        <w:spacing w:before="120"/>
        <w:jc w:val="both"/>
        <w:rPr>
          <w:rFonts w:ascii="Times New Roman" w:hAnsi="Times New Roman"/>
          <w:sz w:val="22"/>
          <w:szCs w:val="22"/>
        </w:rPr>
      </w:pPr>
      <w:r w:rsidRPr="00841CB6">
        <w:rPr>
          <w:rFonts w:ascii="Times New Roman" w:hAnsi="Times New Roman"/>
          <w:sz w:val="22"/>
          <w:szCs w:val="22"/>
        </w:rPr>
        <w:t>Při nedodržení lhůty pro odstranění reklamované vady je prodávající povinen zaplatit kupujícímu smluvní pokutu ve výši 0,5 % z ceny</w:t>
      </w:r>
      <w:r w:rsidR="00266547" w:rsidRPr="00841CB6">
        <w:rPr>
          <w:rFonts w:ascii="Times New Roman" w:hAnsi="Times New Roman"/>
          <w:sz w:val="22"/>
          <w:szCs w:val="22"/>
        </w:rPr>
        <w:t xml:space="preserve"> reklamovaného zboží za každý i </w:t>
      </w:r>
      <w:r w:rsidRPr="00841CB6">
        <w:rPr>
          <w:rFonts w:ascii="Times New Roman" w:hAnsi="Times New Roman"/>
          <w:sz w:val="22"/>
          <w:szCs w:val="22"/>
        </w:rPr>
        <w:t>započatý kalendářní den prodlení.</w:t>
      </w:r>
    </w:p>
    <w:p w:rsidR="0066497A" w:rsidRPr="00841CB6" w:rsidRDefault="0066497A" w:rsidP="002827A5">
      <w:pPr>
        <w:numPr>
          <w:ilvl w:val="1"/>
          <w:numId w:val="5"/>
        </w:numPr>
        <w:spacing w:before="120"/>
        <w:jc w:val="both"/>
        <w:rPr>
          <w:rFonts w:ascii="Times New Roman" w:hAnsi="Times New Roman"/>
          <w:sz w:val="22"/>
          <w:szCs w:val="22"/>
        </w:rPr>
      </w:pPr>
      <w:r w:rsidRPr="00841CB6">
        <w:rPr>
          <w:rFonts w:ascii="Times New Roman" w:hAnsi="Times New Roman"/>
          <w:sz w:val="22"/>
          <w:szCs w:val="22"/>
        </w:rPr>
        <w:t>Smluvní pokutu nebo úrok z prodlení se povinná smluvn</w:t>
      </w:r>
      <w:r w:rsidR="00266547" w:rsidRPr="00841CB6">
        <w:rPr>
          <w:rFonts w:ascii="Times New Roman" w:hAnsi="Times New Roman"/>
          <w:sz w:val="22"/>
          <w:szCs w:val="22"/>
        </w:rPr>
        <w:t>í strana zavazuje uhradit do 14 </w:t>
      </w:r>
      <w:r w:rsidRPr="00841CB6">
        <w:rPr>
          <w:rFonts w:ascii="Times New Roman" w:hAnsi="Times New Roman"/>
          <w:sz w:val="22"/>
          <w:szCs w:val="22"/>
        </w:rPr>
        <w:t>dnů ode dne, kdy jí bude doručena písemná výzva k úhradě oprávněnou smluvní stranou.</w:t>
      </w:r>
    </w:p>
    <w:p w:rsidR="005228A2" w:rsidRPr="00841CB6" w:rsidRDefault="005228A2" w:rsidP="00074F5C">
      <w:pPr>
        <w:rPr>
          <w:rFonts w:ascii="Times New Roman" w:hAnsi="Times New Roman"/>
          <w:sz w:val="22"/>
          <w:szCs w:val="22"/>
          <w:lang w:eastAsia="cs-CZ" w:bidi="ar-SA"/>
        </w:rPr>
      </w:pPr>
    </w:p>
    <w:p w:rsidR="00E87FAD" w:rsidRPr="00841CB6" w:rsidRDefault="00E87FAD" w:rsidP="002D216D">
      <w:pPr>
        <w:jc w:val="both"/>
        <w:rPr>
          <w:rFonts w:ascii="Times New Roman" w:hAnsi="Times New Roman"/>
          <w:sz w:val="22"/>
          <w:szCs w:val="22"/>
          <w:lang w:eastAsia="cs-CZ" w:bidi="ar-SA"/>
        </w:rPr>
      </w:pPr>
    </w:p>
    <w:p w:rsidR="002D216D" w:rsidRPr="00841CB6" w:rsidRDefault="00EA748F" w:rsidP="00EA748F">
      <w:pPr>
        <w:jc w:val="center"/>
        <w:rPr>
          <w:rFonts w:ascii="Times New Roman" w:hAnsi="Times New Roman"/>
          <w:b/>
          <w:sz w:val="22"/>
          <w:szCs w:val="22"/>
          <w:lang w:bidi="ar-SA"/>
        </w:rPr>
      </w:pPr>
      <w:r w:rsidRPr="00841CB6">
        <w:rPr>
          <w:rFonts w:ascii="Times New Roman" w:hAnsi="Times New Roman"/>
          <w:b/>
          <w:sz w:val="22"/>
          <w:szCs w:val="22"/>
          <w:lang w:bidi="ar-SA"/>
        </w:rPr>
        <w:t xml:space="preserve">Článek </w:t>
      </w:r>
      <w:r w:rsidR="002D216D" w:rsidRPr="00841CB6">
        <w:rPr>
          <w:rFonts w:ascii="Times New Roman" w:hAnsi="Times New Roman"/>
          <w:b/>
          <w:sz w:val="22"/>
          <w:szCs w:val="22"/>
          <w:lang w:bidi="ar-SA"/>
        </w:rPr>
        <w:t>I</w:t>
      </w:r>
      <w:r w:rsidR="00266547" w:rsidRPr="00841CB6">
        <w:rPr>
          <w:rFonts w:ascii="Times New Roman" w:hAnsi="Times New Roman"/>
          <w:b/>
          <w:sz w:val="22"/>
          <w:szCs w:val="22"/>
          <w:lang w:bidi="ar-SA"/>
        </w:rPr>
        <w:t>X</w:t>
      </w:r>
      <w:r w:rsidR="002D216D" w:rsidRPr="00841CB6">
        <w:rPr>
          <w:rFonts w:ascii="Times New Roman" w:hAnsi="Times New Roman"/>
          <w:b/>
          <w:sz w:val="22"/>
          <w:szCs w:val="22"/>
          <w:lang w:bidi="ar-SA"/>
        </w:rPr>
        <w:t>.</w:t>
      </w:r>
    </w:p>
    <w:p w:rsidR="002D216D" w:rsidRPr="00841CB6" w:rsidRDefault="0066497A" w:rsidP="00EA748F">
      <w:pPr>
        <w:jc w:val="center"/>
        <w:rPr>
          <w:rFonts w:ascii="Times New Roman" w:hAnsi="Times New Roman"/>
          <w:b/>
          <w:sz w:val="22"/>
          <w:szCs w:val="22"/>
          <w:lang w:bidi="ar-SA"/>
        </w:rPr>
      </w:pPr>
      <w:r w:rsidRPr="00841CB6">
        <w:rPr>
          <w:rFonts w:ascii="Times New Roman" w:hAnsi="Times New Roman"/>
          <w:b/>
          <w:sz w:val="22"/>
          <w:szCs w:val="22"/>
          <w:lang w:bidi="ar-SA"/>
        </w:rPr>
        <w:t>Ostatní ujednání</w:t>
      </w:r>
    </w:p>
    <w:p w:rsidR="0066497A" w:rsidRDefault="002827A5" w:rsidP="004E18D1">
      <w:pPr>
        <w:spacing w:before="120"/>
        <w:ind w:left="360"/>
        <w:jc w:val="both"/>
        <w:rPr>
          <w:rFonts w:ascii="Times New Roman" w:hAnsi="Times New Roman"/>
          <w:sz w:val="22"/>
          <w:szCs w:val="22"/>
        </w:rPr>
      </w:pPr>
      <w:r w:rsidRPr="00841CB6">
        <w:rPr>
          <w:rFonts w:ascii="Times New Roman" w:hAnsi="Times New Roman"/>
          <w:sz w:val="22"/>
          <w:szCs w:val="22"/>
        </w:rPr>
        <w:t>Každá ze smluvních stran má právo od smlouvy odstoupit za</w:t>
      </w:r>
      <w:r w:rsidR="00F055B6">
        <w:rPr>
          <w:rFonts w:ascii="Times New Roman" w:hAnsi="Times New Roman"/>
          <w:sz w:val="22"/>
          <w:szCs w:val="22"/>
        </w:rPr>
        <w:t xml:space="preserve"> podmínek uvedených v zákoně č. </w:t>
      </w:r>
      <w:r w:rsidRPr="00841CB6">
        <w:rPr>
          <w:rFonts w:ascii="Times New Roman" w:hAnsi="Times New Roman"/>
          <w:sz w:val="22"/>
          <w:szCs w:val="22"/>
        </w:rPr>
        <w:t>89/2012 Sb., občanský zákoník, ve znění pozdějších předpisů.</w:t>
      </w:r>
    </w:p>
    <w:p w:rsidR="0043386F" w:rsidRPr="00841CB6" w:rsidRDefault="0043386F" w:rsidP="004E18D1">
      <w:pPr>
        <w:spacing w:before="120"/>
        <w:ind w:left="360"/>
        <w:jc w:val="both"/>
        <w:rPr>
          <w:rFonts w:ascii="Times New Roman" w:hAnsi="Times New Roman"/>
          <w:sz w:val="22"/>
          <w:szCs w:val="22"/>
        </w:rPr>
      </w:pPr>
      <w:r>
        <w:rPr>
          <w:rFonts w:ascii="Times New Roman" w:hAnsi="Times New Roman"/>
          <w:sz w:val="22"/>
          <w:szCs w:val="22"/>
        </w:rPr>
        <w:t>Tuto s</w:t>
      </w:r>
      <w:r w:rsidRPr="0043386F">
        <w:rPr>
          <w:rFonts w:ascii="Times New Roman" w:hAnsi="Times New Roman"/>
          <w:sz w:val="22"/>
          <w:szCs w:val="22"/>
        </w:rPr>
        <w:t>mlouvu na dobu určitou nelze ukončit před uplynutím sjednané doby.</w:t>
      </w:r>
      <w:r>
        <w:rPr>
          <w:rFonts w:ascii="Times New Roman" w:hAnsi="Times New Roman"/>
          <w:sz w:val="22"/>
          <w:szCs w:val="22"/>
        </w:rPr>
        <w:t xml:space="preserve"> </w:t>
      </w:r>
      <w:r w:rsidR="00BB7A58">
        <w:rPr>
          <w:rFonts w:ascii="Times New Roman" w:hAnsi="Times New Roman"/>
          <w:sz w:val="22"/>
          <w:szCs w:val="22"/>
        </w:rPr>
        <w:t xml:space="preserve">Důvodem je povinná pevná tříletá doba výrobce software pro trvání poskytování licencí software k užití kupujícím za cenových a ostatních podmínek dle této smlouvy. </w:t>
      </w:r>
      <w:r>
        <w:rPr>
          <w:rFonts w:ascii="Times New Roman" w:hAnsi="Times New Roman"/>
          <w:sz w:val="22"/>
          <w:szCs w:val="22"/>
        </w:rPr>
        <w:t>Pokud by přesto mělo dojít z jakéhokoli důvodu k ukončení této smlouvy</w:t>
      </w:r>
      <w:r w:rsidRPr="0043386F">
        <w:rPr>
          <w:rFonts w:ascii="Times New Roman" w:hAnsi="Times New Roman"/>
          <w:sz w:val="22"/>
          <w:szCs w:val="22"/>
        </w:rPr>
        <w:t xml:space="preserve"> na dobu určitou před uplynutím sjednané doby, </w:t>
      </w:r>
      <w:r>
        <w:rPr>
          <w:rFonts w:ascii="Times New Roman" w:hAnsi="Times New Roman"/>
          <w:sz w:val="22"/>
          <w:szCs w:val="22"/>
        </w:rPr>
        <w:t xml:space="preserve">je toto ukončení </w:t>
      </w:r>
      <w:r w:rsidRPr="0043386F">
        <w:rPr>
          <w:rFonts w:ascii="Times New Roman" w:hAnsi="Times New Roman"/>
          <w:sz w:val="22"/>
          <w:szCs w:val="22"/>
        </w:rPr>
        <w:t>podmíněn</w:t>
      </w:r>
      <w:r>
        <w:rPr>
          <w:rFonts w:ascii="Times New Roman" w:hAnsi="Times New Roman"/>
          <w:sz w:val="22"/>
          <w:szCs w:val="22"/>
        </w:rPr>
        <w:t>o</w:t>
      </w:r>
      <w:r w:rsidRPr="0043386F">
        <w:rPr>
          <w:rFonts w:ascii="Times New Roman" w:hAnsi="Times New Roman"/>
          <w:sz w:val="22"/>
          <w:szCs w:val="22"/>
        </w:rPr>
        <w:t xml:space="preserve"> zaplacením smluvní pokuty </w:t>
      </w:r>
      <w:r w:rsidR="00793652">
        <w:rPr>
          <w:rFonts w:ascii="Times New Roman" w:hAnsi="Times New Roman"/>
          <w:sz w:val="22"/>
          <w:szCs w:val="22"/>
        </w:rPr>
        <w:t xml:space="preserve">kupujícím prodávajícímu </w:t>
      </w:r>
      <w:r w:rsidRPr="0043386F">
        <w:rPr>
          <w:rFonts w:ascii="Times New Roman" w:hAnsi="Times New Roman"/>
          <w:sz w:val="22"/>
          <w:szCs w:val="22"/>
        </w:rPr>
        <w:t xml:space="preserve">ve výši odpovídající součtu </w:t>
      </w:r>
      <w:r>
        <w:rPr>
          <w:rFonts w:ascii="Times New Roman" w:hAnsi="Times New Roman"/>
          <w:sz w:val="22"/>
          <w:szCs w:val="22"/>
        </w:rPr>
        <w:t xml:space="preserve">všech </w:t>
      </w:r>
      <w:r w:rsidR="00793652">
        <w:rPr>
          <w:rFonts w:ascii="Times New Roman" w:hAnsi="Times New Roman"/>
          <w:sz w:val="22"/>
          <w:szCs w:val="22"/>
        </w:rPr>
        <w:t xml:space="preserve">doposud nezaplacených </w:t>
      </w:r>
      <w:r>
        <w:rPr>
          <w:rFonts w:ascii="Times New Roman" w:hAnsi="Times New Roman"/>
          <w:sz w:val="22"/>
          <w:szCs w:val="22"/>
        </w:rPr>
        <w:t xml:space="preserve">plateb, sjednaných touto smlouvou </w:t>
      </w:r>
      <w:r w:rsidR="00793652">
        <w:rPr>
          <w:rFonts w:ascii="Times New Roman" w:hAnsi="Times New Roman"/>
          <w:sz w:val="22"/>
          <w:szCs w:val="22"/>
        </w:rPr>
        <w:t>v celém jejím rozsahu</w:t>
      </w:r>
      <w:r>
        <w:rPr>
          <w:rFonts w:ascii="Times New Roman" w:hAnsi="Times New Roman"/>
          <w:sz w:val="22"/>
          <w:szCs w:val="22"/>
        </w:rPr>
        <w:t>.</w:t>
      </w:r>
    </w:p>
    <w:p w:rsidR="002D216D" w:rsidRPr="00841CB6" w:rsidRDefault="002D216D" w:rsidP="00EA748F">
      <w:pPr>
        <w:jc w:val="both"/>
        <w:rPr>
          <w:rFonts w:ascii="Times New Roman" w:hAnsi="Times New Roman"/>
          <w:sz w:val="22"/>
          <w:szCs w:val="22"/>
          <w:lang w:eastAsia="cs-CZ" w:bidi="ar-SA"/>
        </w:rPr>
      </w:pPr>
    </w:p>
    <w:p w:rsidR="00EA748F" w:rsidRPr="00841CB6" w:rsidRDefault="00EA748F" w:rsidP="00EA748F">
      <w:pPr>
        <w:jc w:val="both"/>
        <w:rPr>
          <w:rFonts w:ascii="Times New Roman" w:hAnsi="Times New Roman"/>
          <w:sz w:val="22"/>
          <w:szCs w:val="22"/>
          <w:lang w:eastAsia="cs-CZ" w:bidi="ar-SA"/>
        </w:rPr>
      </w:pPr>
    </w:p>
    <w:p w:rsidR="0002294F" w:rsidRDefault="0002294F">
      <w:pPr>
        <w:rPr>
          <w:rFonts w:ascii="Times New Roman" w:hAnsi="Times New Roman"/>
          <w:b/>
          <w:sz w:val="22"/>
          <w:szCs w:val="22"/>
          <w:lang w:bidi="ar-SA"/>
        </w:rPr>
      </w:pPr>
      <w:r>
        <w:rPr>
          <w:rFonts w:ascii="Times New Roman" w:hAnsi="Times New Roman"/>
          <w:b/>
          <w:sz w:val="22"/>
          <w:szCs w:val="22"/>
          <w:lang w:bidi="ar-SA"/>
        </w:rPr>
        <w:br w:type="page"/>
      </w:r>
    </w:p>
    <w:p w:rsidR="005228A2" w:rsidRPr="00841CB6" w:rsidRDefault="00EA748F" w:rsidP="00EA748F">
      <w:pPr>
        <w:jc w:val="center"/>
        <w:rPr>
          <w:rFonts w:ascii="Times New Roman" w:hAnsi="Times New Roman"/>
          <w:b/>
          <w:sz w:val="22"/>
          <w:szCs w:val="22"/>
          <w:lang w:bidi="ar-SA"/>
        </w:rPr>
      </w:pPr>
      <w:r w:rsidRPr="00841CB6">
        <w:rPr>
          <w:rFonts w:ascii="Times New Roman" w:hAnsi="Times New Roman"/>
          <w:b/>
          <w:sz w:val="22"/>
          <w:szCs w:val="22"/>
          <w:lang w:bidi="ar-SA"/>
        </w:rPr>
        <w:t xml:space="preserve">Článek </w:t>
      </w:r>
      <w:r w:rsidR="002872B3" w:rsidRPr="00841CB6">
        <w:rPr>
          <w:rFonts w:ascii="Times New Roman" w:hAnsi="Times New Roman"/>
          <w:b/>
          <w:sz w:val="22"/>
          <w:szCs w:val="22"/>
          <w:lang w:bidi="ar-SA"/>
        </w:rPr>
        <w:t>X</w:t>
      </w:r>
      <w:r w:rsidR="005228A2" w:rsidRPr="00841CB6">
        <w:rPr>
          <w:rFonts w:ascii="Times New Roman" w:hAnsi="Times New Roman"/>
          <w:b/>
          <w:sz w:val="22"/>
          <w:szCs w:val="22"/>
          <w:lang w:bidi="ar-SA"/>
        </w:rPr>
        <w:t>.</w:t>
      </w:r>
    </w:p>
    <w:p w:rsidR="005228A2" w:rsidRPr="00841CB6" w:rsidRDefault="00266547" w:rsidP="00EA748F">
      <w:pPr>
        <w:jc w:val="center"/>
        <w:rPr>
          <w:rFonts w:ascii="Times New Roman" w:hAnsi="Times New Roman"/>
          <w:b/>
          <w:sz w:val="22"/>
          <w:szCs w:val="22"/>
          <w:lang w:bidi="ar-SA"/>
        </w:rPr>
      </w:pPr>
      <w:r w:rsidRPr="00841CB6">
        <w:rPr>
          <w:rFonts w:ascii="Times New Roman" w:hAnsi="Times New Roman"/>
          <w:b/>
          <w:sz w:val="22"/>
          <w:szCs w:val="22"/>
          <w:lang w:bidi="ar-SA"/>
        </w:rPr>
        <w:t>Závěrečná ustanovení</w:t>
      </w:r>
    </w:p>
    <w:p w:rsidR="00793652" w:rsidRDefault="00793652" w:rsidP="002827A5">
      <w:pPr>
        <w:numPr>
          <w:ilvl w:val="1"/>
          <w:numId w:val="6"/>
        </w:numPr>
        <w:spacing w:before="120"/>
        <w:jc w:val="both"/>
        <w:rPr>
          <w:rFonts w:ascii="Times New Roman" w:hAnsi="Times New Roman"/>
          <w:sz w:val="22"/>
          <w:szCs w:val="22"/>
        </w:rPr>
      </w:pPr>
      <w:r>
        <w:rPr>
          <w:rFonts w:ascii="Times New Roman" w:hAnsi="Times New Roman"/>
          <w:sz w:val="22"/>
          <w:szCs w:val="22"/>
        </w:rPr>
        <w:t xml:space="preserve">Tato smlouva </w:t>
      </w:r>
      <w:r w:rsidR="004967BC">
        <w:rPr>
          <w:rFonts w:ascii="Times New Roman" w:hAnsi="Times New Roman"/>
          <w:sz w:val="22"/>
          <w:szCs w:val="22"/>
        </w:rPr>
        <w:t>je uzavřena</w:t>
      </w:r>
      <w:r>
        <w:rPr>
          <w:rFonts w:ascii="Times New Roman" w:hAnsi="Times New Roman"/>
          <w:sz w:val="22"/>
          <w:szCs w:val="22"/>
        </w:rPr>
        <w:t xml:space="preserve"> na dobu určitou</w:t>
      </w:r>
      <w:r w:rsidR="004967BC">
        <w:rPr>
          <w:rFonts w:ascii="Times New Roman" w:hAnsi="Times New Roman"/>
          <w:sz w:val="22"/>
          <w:szCs w:val="22"/>
        </w:rPr>
        <w:t>, a to 36 měsíců</w:t>
      </w:r>
      <w:r>
        <w:rPr>
          <w:rFonts w:ascii="Times New Roman" w:hAnsi="Times New Roman"/>
          <w:sz w:val="22"/>
          <w:szCs w:val="22"/>
        </w:rPr>
        <w:t xml:space="preserve"> od podpisu této smlouvy.</w:t>
      </w:r>
    </w:p>
    <w:p w:rsidR="0066497A" w:rsidRPr="00841CB6" w:rsidRDefault="000D4DEE" w:rsidP="002827A5">
      <w:pPr>
        <w:numPr>
          <w:ilvl w:val="1"/>
          <w:numId w:val="6"/>
        </w:numPr>
        <w:spacing w:before="120"/>
        <w:jc w:val="both"/>
        <w:rPr>
          <w:rFonts w:ascii="Times New Roman" w:hAnsi="Times New Roman"/>
          <w:sz w:val="22"/>
          <w:szCs w:val="22"/>
        </w:rPr>
      </w:pPr>
      <w:r w:rsidRPr="00841CB6">
        <w:rPr>
          <w:rFonts w:ascii="Times New Roman" w:hAnsi="Times New Roman"/>
          <w:sz w:val="22"/>
          <w:szCs w:val="22"/>
        </w:rPr>
        <w:t>S</w:t>
      </w:r>
      <w:r w:rsidR="0066497A" w:rsidRPr="00841CB6">
        <w:rPr>
          <w:rFonts w:ascii="Times New Roman" w:hAnsi="Times New Roman"/>
          <w:sz w:val="22"/>
          <w:szCs w:val="22"/>
        </w:rPr>
        <w:t xml:space="preserve">mlouva nabývá platnosti a účinnosti dnem jejího podpisu poslední smluvní stranou. </w:t>
      </w:r>
    </w:p>
    <w:p w:rsidR="002872B3" w:rsidRPr="00841CB6" w:rsidRDefault="002872B3" w:rsidP="002827A5">
      <w:pPr>
        <w:numPr>
          <w:ilvl w:val="1"/>
          <w:numId w:val="6"/>
        </w:numPr>
        <w:spacing w:before="120"/>
        <w:jc w:val="both"/>
        <w:rPr>
          <w:rFonts w:ascii="Times New Roman" w:hAnsi="Times New Roman"/>
          <w:sz w:val="22"/>
          <w:szCs w:val="22"/>
        </w:rPr>
      </w:pPr>
      <w:r w:rsidRPr="00841CB6">
        <w:rPr>
          <w:rFonts w:ascii="Times New Roman" w:hAnsi="Times New Roman"/>
          <w:sz w:val="22"/>
          <w:szCs w:val="22"/>
        </w:rPr>
        <w:t xml:space="preserve">Účastníky bylo výslovně ujednáno, že vzájemné vztahy a právní vztahy touto smlouvou neupravené se řídí zákonem č. 89/2012 Sb., občanský zákoník, </w:t>
      </w:r>
      <w:r w:rsidR="00120DD2" w:rsidRPr="00841CB6">
        <w:rPr>
          <w:rFonts w:ascii="Times New Roman" w:hAnsi="Times New Roman"/>
          <w:sz w:val="22"/>
          <w:szCs w:val="22"/>
        </w:rPr>
        <w:t>ve znění pozdějších předpisů</w:t>
      </w:r>
      <w:r w:rsidRPr="00841CB6">
        <w:rPr>
          <w:rFonts w:ascii="Times New Roman" w:hAnsi="Times New Roman"/>
          <w:sz w:val="22"/>
          <w:szCs w:val="22"/>
        </w:rPr>
        <w:t>.</w:t>
      </w:r>
    </w:p>
    <w:p w:rsidR="002872B3" w:rsidRPr="00841CB6" w:rsidRDefault="002872B3" w:rsidP="002827A5">
      <w:pPr>
        <w:numPr>
          <w:ilvl w:val="1"/>
          <w:numId w:val="6"/>
        </w:numPr>
        <w:spacing w:before="120"/>
        <w:jc w:val="both"/>
        <w:rPr>
          <w:rFonts w:ascii="Times New Roman" w:hAnsi="Times New Roman"/>
          <w:sz w:val="22"/>
          <w:szCs w:val="22"/>
        </w:rPr>
      </w:pPr>
      <w:r w:rsidRPr="00841CB6">
        <w:rPr>
          <w:rFonts w:ascii="Times New Roman" w:hAnsi="Times New Roman"/>
          <w:sz w:val="22"/>
          <w:szCs w:val="22"/>
        </w:rPr>
        <w:t>Smlouvu lze měnit pouze vzestupně očíslovanými písemnými dodatky podepsanými statutárními zástupci obou smluvních stran.</w:t>
      </w:r>
    </w:p>
    <w:p w:rsidR="0066497A" w:rsidRPr="00841CB6" w:rsidRDefault="0066497A" w:rsidP="002827A5">
      <w:pPr>
        <w:numPr>
          <w:ilvl w:val="1"/>
          <w:numId w:val="6"/>
        </w:numPr>
        <w:spacing w:before="120"/>
        <w:jc w:val="both"/>
        <w:rPr>
          <w:rFonts w:ascii="Times New Roman" w:hAnsi="Times New Roman"/>
          <w:sz w:val="22"/>
          <w:szCs w:val="22"/>
        </w:rPr>
      </w:pPr>
      <w:r w:rsidRPr="00841CB6">
        <w:rPr>
          <w:rFonts w:ascii="Times New Roman" w:hAnsi="Times New Roman"/>
          <w:sz w:val="22"/>
          <w:szCs w:val="22"/>
        </w:rPr>
        <w:t xml:space="preserve">Smluvní strany prohlašují, že obsah smlouvy není předmětem utajení a souhlasí s jejím zveřejněním po podpisu na </w:t>
      </w:r>
      <w:hyperlink r:id="rId9" w:history="1">
        <w:r w:rsidR="000E2FC3" w:rsidRPr="000E2FC3">
          <w:rPr>
            <w:rStyle w:val="Hypertextovodkaz"/>
            <w:rFonts w:ascii="Times New Roman" w:hAnsi="Times New Roman"/>
            <w:sz w:val="22"/>
            <w:szCs w:val="22"/>
          </w:rPr>
          <w:t>https://zakazky.cenakhk.cz/profile_display_131.html</w:t>
        </w:r>
      </w:hyperlink>
      <w:r w:rsidR="00EB5708" w:rsidRPr="000E2FC3">
        <w:rPr>
          <w:rFonts w:ascii="Times New Roman" w:hAnsi="Times New Roman"/>
          <w:sz w:val="22"/>
          <w:szCs w:val="22"/>
        </w:rPr>
        <w:t xml:space="preserve">  </w:t>
      </w:r>
      <w:r w:rsidR="00EB5708" w:rsidRPr="00841CB6">
        <w:rPr>
          <w:rFonts w:ascii="Times New Roman" w:hAnsi="Times New Roman"/>
          <w:sz w:val="22"/>
          <w:szCs w:val="22"/>
        </w:rPr>
        <w:t>bez stanovení podmínek</w:t>
      </w:r>
      <w:r w:rsidRPr="00841CB6">
        <w:rPr>
          <w:rFonts w:ascii="Times New Roman" w:hAnsi="Times New Roman"/>
          <w:sz w:val="22"/>
          <w:szCs w:val="22"/>
        </w:rPr>
        <w:t xml:space="preserve">. </w:t>
      </w:r>
    </w:p>
    <w:p w:rsidR="007C524E" w:rsidRPr="00C468DA" w:rsidRDefault="0066497A" w:rsidP="00C468DA">
      <w:pPr>
        <w:numPr>
          <w:ilvl w:val="1"/>
          <w:numId w:val="6"/>
        </w:numPr>
        <w:spacing w:before="120"/>
        <w:jc w:val="both"/>
        <w:rPr>
          <w:rFonts w:ascii="Times New Roman" w:hAnsi="Times New Roman"/>
          <w:sz w:val="22"/>
          <w:szCs w:val="22"/>
        </w:rPr>
      </w:pPr>
      <w:r w:rsidRPr="00841CB6">
        <w:rPr>
          <w:rFonts w:ascii="Times New Roman" w:hAnsi="Times New Roman"/>
          <w:sz w:val="22"/>
          <w:szCs w:val="22"/>
        </w:rPr>
        <w:t>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w:t>
      </w:r>
      <w:r w:rsidR="00EB5708" w:rsidRPr="00841CB6">
        <w:rPr>
          <w:rFonts w:ascii="Times New Roman" w:hAnsi="Times New Roman"/>
          <w:sz w:val="22"/>
          <w:szCs w:val="22"/>
        </w:rPr>
        <w:t> </w:t>
      </w:r>
      <w:r w:rsidRPr="00841CB6">
        <w:rPr>
          <w:rFonts w:ascii="Times New Roman" w:hAnsi="Times New Roman"/>
          <w:sz w:val="22"/>
          <w:szCs w:val="22"/>
        </w:rPr>
        <w:t>dodávkou</w:t>
      </w:r>
      <w:r w:rsidR="00EB5708" w:rsidRPr="00841CB6">
        <w:rPr>
          <w:rFonts w:ascii="Times New Roman" w:hAnsi="Times New Roman"/>
          <w:sz w:val="22"/>
          <w:szCs w:val="22"/>
        </w:rPr>
        <w:t xml:space="preserve"> zboží</w:t>
      </w:r>
      <w:r w:rsidRPr="00841CB6">
        <w:rPr>
          <w:rFonts w:ascii="Times New Roman" w:hAnsi="Times New Roman"/>
          <w:sz w:val="22"/>
          <w:szCs w:val="22"/>
        </w:rPr>
        <w:t xml:space="preserve"> hrazen</w:t>
      </w:r>
      <w:r w:rsidR="00EB5708" w:rsidRPr="00841CB6">
        <w:rPr>
          <w:rFonts w:ascii="Times New Roman" w:hAnsi="Times New Roman"/>
          <w:sz w:val="22"/>
          <w:szCs w:val="22"/>
        </w:rPr>
        <w:t>ou</w:t>
      </w:r>
      <w:r w:rsidRPr="00841CB6">
        <w:rPr>
          <w:rFonts w:ascii="Times New Roman" w:hAnsi="Times New Roman"/>
          <w:sz w:val="22"/>
          <w:szCs w:val="22"/>
        </w:rPr>
        <w:t xml:space="preserve"> z veřejných </w:t>
      </w:r>
      <w:r w:rsidR="00EB5708" w:rsidRPr="00841CB6">
        <w:rPr>
          <w:rFonts w:ascii="Times New Roman" w:hAnsi="Times New Roman"/>
          <w:sz w:val="22"/>
          <w:szCs w:val="22"/>
        </w:rPr>
        <w:t>prostředk</w:t>
      </w:r>
      <w:r w:rsidR="003A7CB3" w:rsidRPr="00841CB6">
        <w:rPr>
          <w:rFonts w:ascii="Times New Roman" w:hAnsi="Times New Roman"/>
          <w:sz w:val="22"/>
          <w:szCs w:val="22"/>
        </w:rPr>
        <w:t>ů</w:t>
      </w:r>
      <w:r w:rsidRPr="00841CB6">
        <w:rPr>
          <w:rFonts w:ascii="Times New Roman" w:hAnsi="Times New Roman"/>
          <w:sz w:val="22"/>
          <w:szCs w:val="22"/>
        </w:rPr>
        <w:t>.</w:t>
      </w:r>
    </w:p>
    <w:p w:rsidR="002872B3" w:rsidRPr="00841CB6" w:rsidRDefault="002872B3" w:rsidP="002827A5">
      <w:pPr>
        <w:numPr>
          <w:ilvl w:val="1"/>
          <w:numId w:val="6"/>
        </w:numPr>
        <w:spacing w:before="120"/>
        <w:jc w:val="both"/>
        <w:rPr>
          <w:rFonts w:ascii="Times New Roman" w:hAnsi="Times New Roman"/>
          <w:sz w:val="22"/>
          <w:szCs w:val="22"/>
        </w:rPr>
      </w:pPr>
      <w:r w:rsidRPr="00841CB6">
        <w:rPr>
          <w:rFonts w:ascii="Times New Roman" w:hAnsi="Times New Roman"/>
          <w:sz w:val="22"/>
          <w:szCs w:val="22"/>
        </w:rPr>
        <w:t xml:space="preserve">Smlouva je vyhotovena ve </w:t>
      </w:r>
      <w:r w:rsidR="000E2FC3">
        <w:rPr>
          <w:rFonts w:ascii="Times New Roman" w:hAnsi="Times New Roman"/>
          <w:sz w:val="22"/>
          <w:szCs w:val="22"/>
        </w:rPr>
        <w:t>dvou</w:t>
      </w:r>
      <w:r w:rsidRPr="00841CB6">
        <w:rPr>
          <w:rFonts w:ascii="Times New Roman" w:hAnsi="Times New Roman"/>
          <w:sz w:val="22"/>
          <w:szCs w:val="22"/>
        </w:rPr>
        <w:t xml:space="preserve"> stejnopisech, z nichž každá ze smluvních stran obdrží po </w:t>
      </w:r>
      <w:r w:rsidR="000E2FC3">
        <w:rPr>
          <w:rFonts w:ascii="Times New Roman" w:hAnsi="Times New Roman"/>
          <w:sz w:val="22"/>
          <w:szCs w:val="22"/>
        </w:rPr>
        <w:t>jednom vyhotovení</w:t>
      </w:r>
      <w:r w:rsidRPr="00841CB6">
        <w:rPr>
          <w:rFonts w:ascii="Times New Roman" w:hAnsi="Times New Roman"/>
          <w:sz w:val="22"/>
          <w:szCs w:val="22"/>
        </w:rPr>
        <w:t>.</w:t>
      </w:r>
    </w:p>
    <w:p w:rsidR="007C524E" w:rsidRPr="00841CB6" w:rsidRDefault="007C524E" w:rsidP="007C524E">
      <w:pPr>
        <w:numPr>
          <w:ilvl w:val="1"/>
          <w:numId w:val="6"/>
        </w:numPr>
        <w:spacing w:before="120"/>
        <w:jc w:val="both"/>
        <w:rPr>
          <w:rFonts w:ascii="Times New Roman" w:hAnsi="Times New Roman"/>
          <w:sz w:val="22"/>
          <w:szCs w:val="22"/>
        </w:rPr>
      </w:pPr>
      <w:r w:rsidRPr="00841CB6">
        <w:rPr>
          <w:rFonts w:ascii="Times New Roman" w:hAnsi="Times New Roman"/>
          <w:sz w:val="22"/>
          <w:szCs w:val="22"/>
        </w:rPr>
        <w:t>Účastníci této smlouvy prohlašují, že smlouva byla sjednána na základě jejich pravé a svobodné vůle, že její obsah přečetli a bezvýhradně s ním souhlasí, což stvrzují vlastnoručními podpisy.</w:t>
      </w:r>
    </w:p>
    <w:p w:rsidR="00B25C60" w:rsidRPr="00841CB6" w:rsidRDefault="00B25C60" w:rsidP="005228A2">
      <w:pPr>
        <w:suppressAutoHyphens/>
        <w:jc w:val="both"/>
        <w:rPr>
          <w:rFonts w:ascii="Times New Roman" w:hAnsi="Times New Roman"/>
          <w:sz w:val="22"/>
          <w:szCs w:val="22"/>
          <w:lang w:eastAsia="cs-CZ" w:bidi="ar-SA"/>
        </w:rPr>
      </w:pPr>
    </w:p>
    <w:p w:rsidR="00B25C60" w:rsidRPr="00841CB6" w:rsidRDefault="00B25C60" w:rsidP="005228A2">
      <w:pPr>
        <w:suppressAutoHyphens/>
        <w:jc w:val="both"/>
        <w:rPr>
          <w:rFonts w:ascii="Times New Roman" w:hAnsi="Times New Roman"/>
          <w:sz w:val="22"/>
          <w:szCs w:val="22"/>
          <w:lang w:eastAsia="cs-CZ" w:bidi="ar-SA"/>
        </w:rPr>
      </w:pPr>
    </w:p>
    <w:p w:rsidR="00B25C60" w:rsidRPr="00841CB6" w:rsidRDefault="00B25C60" w:rsidP="005228A2">
      <w:pPr>
        <w:suppressAutoHyphens/>
        <w:jc w:val="both"/>
        <w:rPr>
          <w:rFonts w:ascii="Times New Roman" w:hAnsi="Times New Roman"/>
          <w:sz w:val="22"/>
          <w:szCs w:val="22"/>
          <w:lang w:eastAsia="cs-CZ" w:bidi="ar-SA"/>
        </w:rPr>
      </w:pPr>
    </w:p>
    <w:tbl>
      <w:tblPr>
        <w:tblW w:w="8908" w:type="dxa"/>
        <w:jc w:val="center"/>
        <w:tblLook w:val="01E0" w:firstRow="1" w:lastRow="1" w:firstColumn="1" w:lastColumn="1" w:noHBand="0" w:noVBand="0"/>
      </w:tblPr>
      <w:tblGrid>
        <w:gridCol w:w="4732"/>
        <w:gridCol w:w="4176"/>
      </w:tblGrid>
      <w:tr w:rsidR="0066497A" w:rsidRPr="00841CB6" w:rsidTr="008B5498">
        <w:trPr>
          <w:trHeight w:val="290"/>
          <w:jc w:val="center"/>
        </w:trPr>
        <w:tc>
          <w:tcPr>
            <w:tcW w:w="4822" w:type="dxa"/>
            <w:vAlign w:val="bottom"/>
            <w:hideMark/>
          </w:tcPr>
          <w:p w:rsidR="0066497A" w:rsidRPr="00841CB6" w:rsidRDefault="0066497A" w:rsidP="008B5498">
            <w:pPr>
              <w:rPr>
                <w:rFonts w:ascii="Times New Roman" w:hAnsi="Times New Roman"/>
                <w:b/>
                <w:bCs/>
                <w:sz w:val="22"/>
                <w:szCs w:val="22"/>
              </w:rPr>
            </w:pPr>
            <w:r w:rsidRPr="00841CB6">
              <w:rPr>
                <w:rFonts w:ascii="Times New Roman" w:hAnsi="Times New Roman"/>
                <w:b/>
                <w:bCs/>
                <w:sz w:val="22"/>
                <w:szCs w:val="22"/>
              </w:rPr>
              <w:t>Za kupujícího:</w:t>
            </w:r>
          </w:p>
        </w:tc>
        <w:tc>
          <w:tcPr>
            <w:tcW w:w="4086" w:type="dxa"/>
            <w:vAlign w:val="bottom"/>
            <w:hideMark/>
          </w:tcPr>
          <w:p w:rsidR="0066497A" w:rsidRPr="00841CB6" w:rsidRDefault="0066497A" w:rsidP="008B5498">
            <w:pPr>
              <w:rPr>
                <w:rFonts w:ascii="Times New Roman" w:hAnsi="Times New Roman"/>
                <w:b/>
                <w:bCs/>
                <w:sz w:val="22"/>
                <w:szCs w:val="22"/>
              </w:rPr>
            </w:pPr>
            <w:r w:rsidRPr="00841CB6">
              <w:rPr>
                <w:rFonts w:ascii="Times New Roman" w:hAnsi="Times New Roman"/>
                <w:b/>
                <w:bCs/>
                <w:sz w:val="22"/>
                <w:szCs w:val="22"/>
              </w:rPr>
              <w:t>Za prodávajícího:</w:t>
            </w:r>
          </w:p>
        </w:tc>
      </w:tr>
      <w:tr w:rsidR="0066497A" w:rsidRPr="00841CB6" w:rsidTr="008B5498">
        <w:trPr>
          <w:trHeight w:val="388"/>
          <w:jc w:val="center"/>
        </w:trPr>
        <w:tc>
          <w:tcPr>
            <w:tcW w:w="4822" w:type="dxa"/>
            <w:vAlign w:val="bottom"/>
            <w:hideMark/>
          </w:tcPr>
          <w:p w:rsidR="0066497A" w:rsidRPr="00841CB6" w:rsidRDefault="0066497A" w:rsidP="003001D2">
            <w:pPr>
              <w:rPr>
                <w:rFonts w:ascii="Times New Roman" w:hAnsi="Times New Roman"/>
                <w:sz w:val="22"/>
                <w:szCs w:val="22"/>
              </w:rPr>
            </w:pPr>
            <w:r w:rsidRPr="00841CB6">
              <w:rPr>
                <w:rFonts w:ascii="Times New Roman" w:hAnsi="Times New Roman"/>
                <w:sz w:val="22"/>
                <w:szCs w:val="22"/>
              </w:rPr>
              <w:t xml:space="preserve">V </w:t>
            </w:r>
            <w:r w:rsidR="003001D2">
              <w:rPr>
                <w:rFonts w:ascii="Times New Roman" w:hAnsi="Times New Roman"/>
                <w:sz w:val="22"/>
                <w:szCs w:val="22"/>
              </w:rPr>
              <w:t>Hradci Králové</w:t>
            </w:r>
            <w:r w:rsidRPr="00841CB6">
              <w:rPr>
                <w:rFonts w:ascii="Times New Roman" w:hAnsi="Times New Roman"/>
                <w:sz w:val="22"/>
                <w:szCs w:val="22"/>
              </w:rPr>
              <w:t xml:space="preserve"> dne …………………………</w:t>
            </w:r>
          </w:p>
        </w:tc>
        <w:tc>
          <w:tcPr>
            <w:tcW w:w="4086" w:type="dxa"/>
            <w:vAlign w:val="bottom"/>
            <w:hideMark/>
          </w:tcPr>
          <w:p w:rsidR="0066497A" w:rsidRPr="00841CB6" w:rsidRDefault="0066497A" w:rsidP="00EB2FC6">
            <w:pPr>
              <w:rPr>
                <w:rFonts w:ascii="Times New Roman" w:hAnsi="Times New Roman"/>
                <w:sz w:val="22"/>
                <w:szCs w:val="22"/>
              </w:rPr>
            </w:pPr>
            <w:r w:rsidRPr="00841CB6">
              <w:rPr>
                <w:rFonts w:ascii="Times New Roman" w:hAnsi="Times New Roman"/>
                <w:sz w:val="22"/>
                <w:szCs w:val="22"/>
              </w:rPr>
              <w:t xml:space="preserve">V </w:t>
            </w:r>
            <w:r w:rsidR="00EB2FC6">
              <w:rPr>
                <w:rFonts w:ascii="Times New Roman" w:hAnsi="Times New Roman"/>
                <w:sz w:val="22"/>
                <w:szCs w:val="22"/>
              </w:rPr>
              <w:t>Praze</w:t>
            </w:r>
            <w:r w:rsidRPr="00841CB6">
              <w:rPr>
                <w:rFonts w:ascii="Times New Roman" w:hAnsi="Times New Roman"/>
                <w:sz w:val="22"/>
                <w:szCs w:val="22"/>
              </w:rPr>
              <w:t xml:space="preserve"> dne </w:t>
            </w:r>
            <w:r w:rsidR="00EB2FC6">
              <w:rPr>
                <w:rFonts w:ascii="Times New Roman" w:hAnsi="Times New Roman"/>
                <w:sz w:val="22"/>
                <w:szCs w:val="22"/>
              </w:rPr>
              <w:t>24.11.2016</w:t>
            </w:r>
          </w:p>
        </w:tc>
      </w:tr>
      <w:tr w:rsidR="0066497A" w:rsidRPr="00841CB6" w:rsidTr="008B5498">
        <w:trPr>
          <w:trHeight w:val="1481"/>
          <w:jc w:val="center"/>
        </w:trPr>
        <w:tc>
          <w:tcPr>
            <w:tcW w:w="4822" w:type="dxa"/>
            <w:vAlign w:val="bottom"/>
            <w:hideMark/>
          </w:tcPr>
          <w:p w:rsidR="0066497A" w:rsidRPr="00841CB6" w:rsidRDefault="0066497A" w:rsidP="008B5498">
            <w:pPr>
              <w:rPr>
                <w:rFonts w:ascii="Times New Roman" w:hAnsi="Times New Roman"/>
                <w:sz w:val="22"/>
                <w:szCs w:val="22"/>
              </w:rPr>
            </w:pPr>
            <w:r w:rsidRPr="00841CB6">
              <w:rPr>
                <w:rFonts w:ascii="Times New Roman" w:hAnsi="Times New Roman"/>
                <w:sz w:val="22"/>
                <w:szCs w:val="22"/>
              </w:rPr>
              <w:t>……………………………………………</w:t>
            </w:r>
          </w:p>
        </w:tc>
        <w:tc>
          <w:tcPr>
            <w:tcW w:w="4086" w:type="dxa"/>
            <w:vAlign w:val="bottom"/>
            <w:hideMark/>
          </w:tcPr>
          <w:p w:rsidR="0066497A" w:rsidRPr="00841CB6" w:rsidRDefault="0066497A" w:rsidP="008B5498">
            <w:pPr>
              <w:rPr>
                <w:rFonts w:ascii="Times New Roman" w:hAnsi="Times New Roman"/>
                <w:sz w:val="22"/>
                <w:szCs w:val="22"/>
              </w:rPr>
            </w:pPr>
            <w:r w:rsidRPr="00841CB6">
              <w:rPr>
                <w:rFonts w:ascii="Times New Roman" w:hAnsi="Times New Roman"/>
                <w:sz w:val="22"/>
                <w:szCs w:val="22"/>
              </w:rPr>
              <w:t>………………………………………………</w:t>
            </w:r>
          </w:p>
        </w:tc>
      </w:tr>
      <w:tr w:rsidR="0066497A" w:rsidRPr="00841CB6" w:rsidTr="008B5498">
        <w:trPr>
          <w:trHeight w:val="318"/>
          <w:jc w:val="center"/>
        </w:trPr>
        <w:tc>
          <w:tcPr>
            <w:tcW w:w="4822" w:type="dxa"/>
            <w:vAlign w:val="bottom"/>
            <w:hideMark/>
          </w:tcPr>
          <w:p w:rsidR="0066497A" w:rsidRPr="003001D2" w:rsidRDefault="003001D2" w:rsidP="008B5498">
            <w:pPr>
              <w:rPr>
                <w:rFonts w:ascii="Times New Roman" w:hAnsi="Times New Roman"/>
                <w:b/>
                <w:bCs/>
                <w:sz w:val="22"/>
                <w:szCs w:val="22"/>
              </w:rPr>
            </w:pPr>
            <w:r w:rsidRPr="003001D2">
              <w:rPr>
                <w:rFonts w:ascii="Times New Roman" w:hAnsi="Times New Roman"/>
                <w:b/>
                <w:sz w:val="22"/>
                <w:szCs w:val="22"/>
              </w:rPr>
              <w:t>Domov U Biřičky Hradec Králové</w:t>
            </w:r>
          </w:p>
        </w:tc>
        <w:tc>
          <w:tcPr>
            <w:tcW w:w="4086" w:type="dxa"/>
            <w:vAlign w:val="bottom"/>
            <w:hideMark/>
          </w:tcPr>
          <w:p w:rsidR="0066497A" w:rsidRPr="00841CB6" w:rsidRDefault="00EB2FC6" w:rsidP="008B5498">
            <w:pPr>
              <w:rPr>
                <w:rFonts w:ascii="Times New Roman" w:hAnsi="Times New Roman"/>
                <w:b/>
                <w:bCs/>
                <w:sz w:val="22"/>
                <w:szCs w:val="22"/>
              </w:rPr>
            </w:pPr>
            <w:r>
              <w:rPr>
                <w:rFonts w:ascii="Times New Roman" w:hAnsi="Times New Roman"/>
                <w:b/>
                <w:bCs/>
                <w:sz w:val="22"/>
                <w:szCs w:val="22"/>
              </w:rPr>
              <w:t>CS Praha, s.r.o.</w:t>
            </w:r>
          </w:p>
        </w:tc>
      </w:tr>
      <w:tr w:rsidR="0066497A" w:rsidRPr="00841CB6" w:rsidTr="008B5498">
        <w:trPr>
          <w:trHeight w:val="332"/>
          <w:jc w:val="center"/>
        </w:trPr>
        <w:tc>
          <w:tcPr>
            <w:tcW w:w="4822" w:type="dxa"/>
            <w:vAlign w:val="bottom"/>
            <w:hideMark/>
          </w:tcPr>
          <w:p w:rsidR="0066497A" w:rsidRPr="00841CB6" w:rsidRDefault="0066497A" w:rsidP="003001D2">
            <w:pPr>
              <w:rPr>
                <w:rFonts w:ascii="Times New Roman" w:hAnsi="Times New Roman"/>
                <w:b/>
                <w:bCs/>
                <w:sz w:val="22"/>
                <w:szCs w:val="22"/>
              </w:rPr>
            </w:pPr>
            <w:r w:rsidRPr="00841CB6">
              <w:rPr>
                <w:rFonts w:ascii="Times New Roman" w:hAnsi="Times New Roman"/>
                <w:b/>
                <w:sz w:val="22"/>
                <w:szCs w:val="22"/>
              </w:rPr>
              <w:t xml:space="preserve">Ing. </w:t>
            </w:r>
            <w:r w:rsidR="003001D2">
              <w:rPr>
                <w:rFonts w:ascii="Times New Roman" w:hAnsi="Times New Roman"/>
                <w:b/>
                <w:sz w:val="22"/>
                <w:szCs w:val="22"/>
              </w:rPr>
              <w:t>Daniela Lusková, MPA</w:t>
            </w:r>
          </w:p>
        </w:tc>
        <w:tc>
          <w:tcPr>
            <w:tcW w:w="4086" w:type="dxa"/>
            <w:vAlign w:val="bottom"/>
            <w:hideMark/>
          </w:tcPr>
          <w:p w:rsidR="0066497A" w:rsidRPr="00EB2FC6" w:rsidRDefault="00EB2FC6" w:rsidP="008B5498">
            <w:pPr>
              <w:rPr>
                <w:rFonts w:ascii="Times New Roman" w:hAnsi="Times New Roman"/>
                <w:b/>
                <w:bCs/>
                <w:sz w:val="22"/>
                <w:szCs w:val="22"/>
              </w:rPr>
            </w:pPr>
            <w:r w:rsidRPr="00EB2FC6">
              <w:rPr>
                <w:rFonts w:ascii="Times New Roman" w:hAnsi="Times New Roman"/>
                <w:b/>
                <w:bCs/>
                <w:sz w:val="22"/>
                <w:szCs w:val="22"/>
              </w:rPr>
              <w:t>Ing. Miroslav Cvrček</w:t>
            </w:r>
          </w:p>
        </w:tc>
      </w:tr>
      <w:tr w:rsidR="0066497A" w:rsidRPr="00841CB6" w:rsidTr="008B5498">
        <w:trPr>
          <w:trHeight w:val="290"/>
          <w:jc w:val="center"/>
        </w:trPr>
        <w:tc>
          <w:tcPr>
            <w:tcW w:w="4822" w:type="dxa"/>
            <w:vAlign w:val="bottom"/>
            <w:hideMark/>
          </w:tcPr>
          <w:p w:rsidR="0066497A" w:rsidRPr="00841CB6" w:rsidRDefault="00A00C83" w:rsidP="008B5498">
            <w:pPr>
              <w:rPr>
                <w:rFonts w:ascii="Times New Roman" w:hAnsi="Times New Roman"/>
                <w:sz w:val="22"/>
                <w:szCs w:val="22"/>
              </w:rPr>
            </w:pPr>
            <w:r w:rsidRPr="00841CB6">
              <w:rPr>
                <w:rFonts w:ascii="Times New Roman" w:hAnsi="Times New Roman"/>
                <w:sz w:val="22"/>
                <w:szCs w:val="22"/>
              </w:rPr>
              <w:t>ř</w:t>
            </w:r>
            <w:r w:rsidR="0066497A" w:rsidRPr="00841CB6">
              <w:rPr>
                <w:rFonts w:ascii="Times New Roman" w:hAnsi="Times New Roman"/>
                <w:sz w:val="22"/>
                <w:szCs w:val="22"/>
              </w:rPr>
              <w:t>editel</w:t>
            </w:r>
            <w:r w:rsidR="003001D2">
              <w:rPr>
                <w:rFonts w:ascii="Times New Roman" w:hAnsi="Times New Roman"/>
                <w:sz w:val="22"/>
                <w:szCs w:val="22"/>
              </w:rPr>
              <w:t>ka</w:t>
            </w:r>
          </w:p>
        </w:tc>
        <w:tc>
          <w:tcPr>
            <w:tcW w:w="4086" w:type="dxa"/>
            <w:vAlign w:val="bottom"/>
            <w:hideMark/>
          </w:tcPr>
          <w:p w:rsidR="0066497A" w:rsidRPr="00EB2FC6" w:rsidRDefault="00EB2FC6" w:rsidP="008B5498">
            <w:pPr>
              <w:rPr>
                <w:rFonts w:ascii="Times New Roman" w:hAnsi="Times New Roman"/>
                <w:sz w:val="22"/>
                <w:szCs w:val="22"/>
              </w:rPr>
            </w:pPr>
            <w:r w:rsidRPr="00EB2FC6">
              <w:rPr>
                <w:rFonts w:ascii="Times New Roman" w:hAnsi="Times New Roman"/>
                <w:sz w:val="22"/>
                <w:szCs w:val="22"/>
              </w:rPr>
              <w:t>Jednatel</w:t>
            </w:r>
          </w:p>
        </w:tc>
      </w:tr>
    </w:tbl>
    <w:p w:rsidR="0066497A" w:rsidRPr="00841CB6" w:rsidRDefault="0066497A" w:rsidP="005228A2">
      <w:pPr>
        <w:suppressAutoHyphens/>
        <w:jc w:val="both"/>
        <w:rPr>
          <w:rFonts w:ascii="Times New Roman" w:hAnsi="Times New Roman"/>
          <w:sz w:val="22"/>
          <w:szCs w:val="22"/>
          <w:lang w:eastAsia="cs-CZ" w:bidi="ar-SA"/>
        </w:rPr>
      </w:pPr>
    </w:p>
    <w:sectPr w:rsidR="0066497A" w:rsidRPr="00841CB6" w:rsidSect="001E06E8">
      <w:footerReference w:type="default" r:id="rId10"/>
      <w:headerReference w:type="first" r:id="rId11"/>
      <w:pgSz w:w="11906" w:h="16838"/>
      <w:pgMar w:top="1417" w:right="1417" w:bottom="1417" w:left="1417" w:header="454" w:footer="45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272" w:rsidRDefault="00D90272" w:rsidP="00C5444A">
      <w:r>
        <w:separator/>
      </w:r>
    </w:p>
  </w:endnote>
  <w:endnote w:type="continuationSeparator" w:id="0">
    <w:p w:rsidR="00D90272" w:rsidRDefault="00D90272" w:rsidP="00C54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532759"/>
      <w:docPartObj>
        <w:docPartGallery w:val="Page Numbers (Bottom of Page)"/>
        <w:docPartUnique/>
      </w:docPartObj>
    </w:sdtPr>
    <w:sdtEndPr>
      <w:rPr>
        <w:rFonts w:ascii="Arial" w:hAnsi="Arial" w:cs="Arial"/>
        <w:sz w:val="20"/>
      </w:rPr>
    </w:sdtEndPr>
    <w:sdtContent>
      <w:p w:rsidR="00054473" w:rsidRPr="00C96998" w:rsidRDefault="00A4574D">
        <w:pPr>
          <w:pStyle w:val="Zpat"/>
          <w:jc w:val="center"/>
          <w:rPr>
            <w:rFonts w:ascii="Arial" w:hAnsi="Arial" w:cs="Arial"/>
            <w:sz w:val="20"/>
          </w:rPr>
        </w:pPr>
        <w:r w:rsidRPr="00C96998">
          <w:rPr>
            <w:rFonts w:ascii="Arial" w:hAnsi="Arial" w:cs="Arial"/>
            <w:sz w:val="20"/>
          </w:rPr>
          <w:fldChar w:fldCharType="begin"/>
        </w:r>
        <w:r w:rsidR="00054473" w:rsidRPr="00C96998">
          <w:rPr>
            <w:rFonts w:ascii="Arial" w:hAnsi="Arial" w:cs="Arial"/>
            <w:sz w:val="20"/>
          </w:rPr>
          <w:instrText xml:space="preserve"> PAGE   \* MERGEFORMAT </w:instrText>
        </w:r>
        <w:r w:rsidRPr="00C96998">
          <w:rPr>
            <w:rFonts w:ascii="Arial" w:hAnsi="Arial" w:cs="Arial"/>
            <w:sz w:val="20"/>
          </w:rPr>
          <w:fldChar w:fldCharType="separate"/>
        </w:r>
        <w:r w:rsidR="00A83B81">
          <w:rPr>
            <w:rFonts w:ascii="Arial" w:hAnsi="Arial" w:cs="Arial"/>
            <w:noProof/>
            <w:sz w:val="20"/>
          </w:rPr>
          <w:t>4</w:t>
        </w:r>
        <w:r w:rsidRPr="00C96998">
          <w:rPr>
            <w:rFonts w:ascii="Arial" w:hAnsi="Arial" w:cs="Arial"/>
            <w:sz w:val="20"/>
          </w:rPr>
          <w:fldChar w:fldCharType="end"/>
        </w:r>
      </w:p>
    </w:sdtContent>
  </w:sdt>
  <w:p w:rsidR="00054473" w:rsidRDefault="0005447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272" w:rsidRDefault="00D90272" w:rsidP="00C5444A">
      <w:r>
        <w:separator/>
      </w:r>
    </w:p>
  </w:footnote>
  <w:footnote w:type="continuationSeparator" w:id="0">
    <w:p w:rsidR="00D90272" w:rsidRDefault="00D90272" w:rsidP="00C544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473" w:rsidRPr="00DA1C87" w:rsidRDefault="00054473" w:rsidP="00DA1C87">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9C0C2870"/>
    <w:name w:val="WW8Num2"/>
    <w:lvl w:ilvl="0">
      <w:start w:val="1"/>
      <w:numFmt w:val="decimal"/>
      <w:lvlText w:val="%1."/>
      <w:lvlJc w:val="left"/>
      <w:pPr>
        <w:tabs>
          <w:tab w:val="num" w:pos="720"/>
        </w:tabs>
        <w:ind w:left="720" w:hanging="360"/>
      </w:pPr>
      <w:rPr>
        <w:b w:val="0"/>
        <w:color w:val="auto"/>
      </w:rPr>
    </w:lvl>
  </w:abstractNum>
  <w:abstractNum w:abstractNumId="1" w15:restartNumberingAfterBreak="0">
    <w:nsid w:val="00000003"/>
    <w:multiLevelType w:val="multilevel"/>
    <w:tmpl w:val="6EEA5FC4"/>
    <w:name w:val="WW8Num3"/>
    <w:lvl w:ilvl="0">
      <w:start w:val="1"/>
      <w:numFmt w:val="decimal"/>
      <w:lvlText w:val="%1."/>
      <w:lvlJc w:val="left"/>
      <w:pPr>
        <w:tabs>
          <w:tab w:val="num" w:pos="360"/>
        </w:tabs>
        <w:ind w:left="360" w:hanging="360"/>
      </w:pPr>
      <w:rPr>
        <w:rFonts w:ascii="Times New Roman" w:hAnsi="Times New Roman" w:cs="Times New Roman" w:hint="default"/>
        <w:b/>
        <w:i w:val="0"/>
        <w:sz w:val="24"/>
      </w:rPr>
    </w:lvl>
    <w:lvl w:ilvl="1">
      <w:start w:val="1"/>
      <w:numFmt w:val="lowerLetter"/>
      <w:lvlText w:val="%2)"/>
      <w:lvlJc w:val="left"/>
      <w:pPr>
        <w:tabs>
          <w:tab w:val="num" w:pos="1080"/>
        </w:tabs>
        <w:ind w:left="1080" w:hanging="360"/>
      </w:pPr>
      <w:rPr>
        <w:rFonts w:ascii="Tahoma" w:hAnsi="Tahoma"/>
        <w:b/>
        <w:i w:val="0"/>
        <w:sz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0000004"/>
    <w:multiLevelType w:val="multilevel"/>
    <w:tmpl w:val="C8CCC096"/>
    <w:name w:val="WW8Num4"/>
    <w:lvl w:ilvl="0">
      <w:start w:val="1"/>
      <w:numFmt w:val="decimal"/>
      <w:lvlText w:val="%1."/>
      <w:lvlJc w:val="left"/>
      <w:pPr>
        <w:tabs>
          <w:tab w:val="num" w:pos="360"/>
        </w:tabs>
        <w:ind w:left="360" w:hanging="360"/>
      </w:pPr>
      <w:rPr>
        <w:rFonts w:ascii="Times New Roman" w:hAnsi="Times New Roman"/>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0000005"/>
    <w:multiLevelType w:val="multilevel"/>
    <w:tmpl w:val="00000005"/>
    <w:name w:val="WW8Num5"/>
    <w:lvl w:ilvl="0">
      <w:start w:val="1"/>
      <w:numFmt w:val="decimal"/>
      <w:lvlText w:val="%1."/>
      <w:lvlJc w:val="left"/>
      <w:pPr>
        <w:tabs>
          <w:tab w:val="num" w:pos="360"/>
        </w:tabs>
        <w:ind w:left="360" w:hanging="360"/>
      </w:pPr>
      <w:rPr>
        <w:b/>
      </w:rPr>
    </w:lvl>
    <w:lvl w:ilvl="1">
      <w:start w:val="1"/>
      <w:numFmt w:val="lowerLetter"/>
      <w:lvlText w:val="%2)"/>
      <w:lvlJc w:val="left"/>
      <w:pPr>
        <w:tabs>
          <w:tab w:val="num" w:pos="1080"/>
        </w:tabs>
        <w:ind w:left="1080" w:hanging="360"/>
      </w:pPr>
      <w:rPr>
        <w:b/>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00000007"/>
    <w:multiLevelType w:val="multilevel"/>
    <w:tmpl w:val="A824E6EE"/>
    <w:name w:val="WW8Num7"/>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lowerLetter"/>
      <w:lvlText w:val="%2)"/>
      <w:lvlJc w:val="left"/>
      <w:pPr>
        <w:tabs>
          <w:tab w:val="num" w:pos="1080"/>
        </w:tabs>
        <w:ind w:left="1080" w:hanging="360"/>
      </w:pPr>
      <w:rPr>
        <w:rFonts w:ascii="Times New Roman" w:eastAsia="Times New Roman" w:hAnsi="Times New Roman" w:cs="Times New Roman"/>
        <w:b/>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0000008"/>
    <w:multiLevelType w:val="multilevel"/>
    <w:tmpl w:val="33909662"/>
    <w:name w:val="WW8Num8"/>
    <w:lvl w:ilvl="0">
      <w:start w:val="1"/>
      <w:numFmt w:val="decimal"/>
      <w:lvlText w:val="%1."/>
      <w:lvlJc w:val="left"/>
      <w:pPr>
        <w:tabs>
          <w:tab w:val="num" w:pos="360"/>
        </w:tabs>
        <w:ind w:left="360" w:hanging="360"/>
      </w:pPr>
      <w:rPr>
        <w:b/>
      </w:rPr>
    </w:lvl>
    <w:lvl w:ilvl="1">
      <w:start w:val="1"/>
      <w:numFmt w:val="lowerLetter"/>
      <w:lvlText w:val="%2)"/>
      <w:lvlJc w:val="left"/>
      <w:pPr>
        <w:tabs>
          <w:tab w:val="num" w:pos="1080"/>
        </w:tabs>
        <w:ind w:left="1080" w:hanging="360"/>
      </w:pPr>
      <w:rPr>
        <w:rFonts w:hint="default"/>
        <w:b/>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000000A"/>
    <w:multiLevelType w:val="multilevel"/>
    <w:tmpl w:val="CE66B0C8"/>
    <w:name w:val="WW8Num10"/>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000000B"/>
    <w:multiLevelType w:val="multilevel"/>
    <w:tmpl w:val="0000000B"/>
    <w:name w:val="WW8Num11"/>
    <w:lvl w:ilvl="0">
      <w:start w:val="1"/>
      <w:numFmt w:val="lowerLetter"/>
      <w:lvlText w:val="%1)"/>
      <w:lvlJc w:val="left"/>
      <w:pPr>
        <w:tabs>
          <w:tab w:val="num" w:pos="1440"/>
        </w:tabs>
        <w:ind w:left="1440" w:hanging="720"/>
      </w:pPr>
      <w:rPr>
        <w:b/>
      </w:rPr>
    </w:lvl>
    <w:lvl w:ilvl="1">
      <w:start w:val="1"/>
      <w:numFmt w:val="decimal"/>
      <w:lvlText w:val="%1.%2."/>
      <w:lvlJc w:val="left"/>
      <w:pPr>
        <w:tabs>
          <w:tab w:val="num" w:pos="1440"/>
        </w:tabs>
        <w:ind w:left="1440" w:hanging="720"/>
      </w:pPr>
      <w:rPr>
        <w:b/>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440"/>
        </w:tabs>
        <w:ind w:left="1440" w:hanging="720"/>
      </w:pPr>
      <w:rPr>
        <w:b/>
      </w:rPr>
    </w:lvl>
    <w:lvl w:ilvl="4">
      <w:start w:val="1"/>
      <w:numFmt w:val="decimal"/>
      <w:lvlText w:val="%1.%2.%3.%4.%5."/>
      <w:lvlJc w:val="left"/>
      <w:pPr>
        <w:tabs>
          <w:tab w:val="num" w:pos="1800"/>
        </w:tabs>
        <w:ind w:left="1800" w:hanging="1080"/>
      </w:pPr>
      <w:rPr>
        <w:b/>
      </w:rPr>
    </w:lvl>
    <w:lvl w:ilvl="5">
      <w:start w:val="1"/>
      <w:numFmt w:val="decimal"/>
      <w:lvlText w:val="%1.%2.%3.%4.%5.%6."/>
      <w:lvlJc w:val="left"/>
      <w:pPr>
        <w:tabs>
          <w:tab w:val="num" w:pos="1800"/>
        </w:tabs>
        <w:ind w:left="1800" w:hanging="1080"/>
      </w:pPr>
      <w:rPr>
        <w:b/>
      </w:rPr>
    </w:lvl>
    <w:lvl w:ilvl="6">
      <w:start w:val="1"/>
      <w:numFmt w:val="decimal"/>
      <w:lvlText w:val="%1.%2.%3.%4.%5.%6.%7."/>
      <w:lvlJc w:val="left"/>
      <w:pPr>
        <w:tabs>
          <w:tab w:val="num" w:pos="2160"/>
        </w:tabs>
        <w:ind w:left="2160" w:hanging="1440"/>
      </w:pPr>
      <w:rPr>
        <w:b/>
      </w:rPr>
    </w:lvl>
    <w:lvl w:ilvl="7">
      <w:start w:val="1"/>
      <w:numFmt w:val="decimal"/>
      <w:lvlText w:val="%1.%2.%3.%4.%5.%6.%7.%8."/>
      <w:lvlJc w:val="left"/>
      <w:pPr>
        <w:tabs>
          <w:tab w:val="num" w:pos="2160"/>
        </w:tabs>
        <w:ind w:left="2160" w:hanging="1440"/>
      </w:pPr>
      <w:rPr>
        <w:b/>
      </w:rPr>
    </w:lvl>
    <w:lvl w:ilvl="8">
      <w:start w:val="1"/>
      <w:numFmt w:val="decimal"/>
      <w:lvlText w:val="%1.%2.%3.%4.%5.%6.%7.%8.%9."/>
      <w:lvlJc w:val="left"/>
      <w:pPr>
        <w:tabs>
          <w:tab w:val="num" w:pos="2520"/>
        </w:tabs>
        <w:ind w:left="2520" w:hanging="1800"/>
      </w:pPr>
      <w:rPr>
        <w:b/>
      </w:rPr>
    </w:lvl>
  </w:abstractNum>
  <w:abstractNum w:abstractNumId="8" w15:restartNumberingAfterBreak="0">
    <w:nsid w:val="064B0E04"/>
    <w:multiLevelType w:val="multilevel"/>
    <w:tmpl w:val="D632F508"/>
    <w:lvl w:ilvl="0">
      <w:start w:val="6"/>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BDD3C92"/>
    <w:multiLevelType w:val="multilevel"/>
    <w:tmpl w:val="91923C52"/>
    <w:lvl w:ilvl="0">
      <w:start w:val="2"/>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E75C08"/>
    <w:multiLevelType w:val="multilevel"/>
    <w:tmpl w:val="480EC22A"/>
    <w:lvl w:ilvl="0">
      <w:start w:val="2"/>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9E77B42"/>
    <w:multiLevelType w:val="hybridMultilevel"/>
    <w:tmpl w:val="BCAA35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220A70"/>
    <w:multiLevelType w:val="multilevel"/>
    <w:tmpl w:val="4BF69E7E"/>
    <w:lvl w:ilvl="0">
      <w:start w:val="2"/>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AE7FC4"/>
    <w:multiLevelType w:val="hybridMultilevel"/>
    <w:tmpl w:val="524CBE90"/>
    <w:lvl w:ilvl="0" w:tplc="BDCE27F6">
      <w:start w:val="11"/>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4" w15:restartNumberingAfterBreak="0">
    <w:nsid w:val="2BFE60EE"/>
    <w:multiLevelType w:val="multilevel"/>
    <w:tmpl w:val="AF5CE61C"/>
    <w:lvl w:ilvl="0">
      <w:start w:val="2"/>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7C415E"/>
    <w:multiLevelType w:val="hybridMultilevel"/>
    <w:tmpl w:val="CDFA7A2C"/>
    <w:lvl w:ilvl="0" w:tplc="04050001">
      <w:start w:val="1"/>
      <w:numFmt w:val="bullet"/>
      <w:lvlText w:val=""/>
      <w:lvlJc w:val="left"/>
      <w:pPr>
        <w:ind w:left="1068" w:hanging="360"/>
      </w:pPr>
      <w:rPr>
        <w:rFonts w:ascii="Symbol" w:hAnsi="Symbol"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3D0656E5"/>
    <w:multiLevelType w:val="hybridMultilevel"/>
    <w:tmpl w:val="A7B0812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DD6060"/>
    <w:multiLevelType w:val="hybridMultilevel"/>
    <w:tmpl w:val="D4D2034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777880"/>
    <w:multiLevelType w:val="multilevel"/>
    <w:tmpl w:val="DE4CA310"/>
    <w:lvl w:ilvl="0">
      <w:start w:val="2"/>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5675621"/>
    <w:multiLevelType w:val="hybridMultilevel"/>
    <w:tmpl w:val="D4D2034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641CA6"/>
    <w:multiLevelType w:val="hybridMultilevel"/>
    <w:tmpl w:val="25D48D1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0477A06"/>
    <w:multiLevelType w:val="hybridMultilevel"/>
    <w:tmpl w:val="F03AAAF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55FF5C14"/>
    <w:multiLevelType w:val="multilevel"/>
    <w:tmpl w:val="491E7B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AB7A96"/>
    <w:multiLevelType w:val="multilevel"/>
    <w:tmpl w:val="B8DAFCD0"/>
    <w:lvl w:ilvl="0">
      <w:start w:val="2"/>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6004FC"/>
    <w:multiLevelType w:val="hybridMultilevel"/>
    <w:tmpl w:val="BCAA35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4CE6D2C"/>
    <w:multiLevelType w:val="hybridMultilevel"/>
    <w:tmpl w:val="083AFCAE"/>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6" w15:restartNumberingAfterBreak="0">
    <w:nsid w:val="6FDF1DBD"/>
    <w:multiLevelType w:val="hybridMultilevel"/>
    <w:tmpl w:val="0F6015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82319EB"/>
    <w:multiLevelType w:val="multilevel"/>
    <w:tmpl w:val="F6E417E8"/>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9F15271"/>
    <w:multiLevelType w:val="multilevel"/>
    <w:tmpl w:val="09D0D04E"/>
    <w:lvl w:ilvl="0">
      <w:start w:val="2"/>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AFC7A37"/>
    <w:multiLevelType w:val="multilevel"/>
    <w:tmpl w:val="6E4006C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2"/>
  </w:num>
  <w:num w:numId="2">
    <w:abstractNumId w:val="27"/>
  </w:num>
  <w:num w:numId="3">
    <w:abstractNumId w:val="12"/>
  </w:num>
  <w:num w:numId="4">
    <w:abstractNumId w:val="23"/>
  </w:num>
  <w:num w:numId="5">
    <w:abstractNumId w:val="14"/>
  </w:num>
  <w:num w:numId="6">
    <w:abstractNumId w:val="18"/>
  </w:num>
  <w:num w:numId="7">
    <w:abstractNumId w:val="16"/>
  </w:num>
  <w:num w:numId="8">
    <w:abstractNumId w:val="11"/>
  </w:num>
  <w:num w:numId="9">
    <w:abstractNumId w:val="15"/>
  </w:num>
  <w:num w:numId="10">
    <w:abstractNumId w:val="28"/>
  </w:num>
  <w:num w:numId="11">
    <w:abstractNumId w:val="24"/>
  </w:num>
  <w:num w:numId="12">
    <w:abstractNumId w:val="19"/>
  </w:num>
  <w:num w:numId="13">
    <w:abstractNumId w:val="9"/>
  </w:num>
  <w:num w:numId="14">
    <w:abstractNumId w:val="10"/>
  </w:num>
  <w:num w:numId="15">
    <w:abstractNumId w:val="26"/>
  </w:num>
  <w:num w:numId="16">
    <w:abstractNumId w:val="25"/>
  </w:num>
  <w:num w:numId="17">
    <w:abstractNumId w:val="20"/>
  </w:num>
  <w:num w:numId="18">
    <w:abstractNumId w:val="21"/>
  </w:num>
  <w:num w:numId="19">
    <w:abstractNumId w:val="17"/>
  </w:num>
  <w:num w:numId="20">
    <w:abstractNumId w:val="13"/>
  </w:num>
  <w:num w:numId="21">
    <w:abstractNumId w:val="8"/>
  </w:num>
  <w:num w:numId="22">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44A"/>
    <w:rsid w:val="00003C38"/>
    <w:rsid w:val="00005620"/>
    <w:rsid w:val="000072CC"/>
    <w:rsid w:val="000148E7"/>
    <w:rsid w:val="0002294F"/>
    <w:rsid w:val="000329D0"/>
    <w:rsid w:val="00035FD1"/>
    <w:rsid w:val="0003754D"/>
    <w:rsid w:val="000406FD"/>
    <w:rsid w:val="00043099"/>
    <w:rsid w:val="000473D7"/>
    <w:rsid w:val="00054473"/>
    <w:rsid w:val="00054AF5"/>
    <w:rsid w:val="00062BC5"/>
    <w:rsid w:val="00074F5C"/>
    <w:rsid w:val="0007620F"/>
    <w:rsid w:val="0008054E"/>
    <w:rsid w:val="0009003A"/>
    <w:rsid w:val="0009350F"/>
    <w:rsid w:val="000A31E7"/>
    <w:rsid w:val="000A7699"/>
    <w:rsid w:val="000B7FF2"/>
    <w:rsid w:val="000C44C5"/>
    <w:rsid w:val="000C5E10"/>
    <w:rsid w:val="000D4DEE"/>
    <w:rsid w:val="000E2150"/>
    <w:rsid w:val="000E2FC3"/>
    <w:rsid w:val="000E6D07"/>
    <w:rsid w:val="000F07EF"/>
    <w:rsid w:val="000F23E0"/>
    <w:rsid w:val="000F30A0"/>
    <w:rsid w:val="000F487E"/>
    <w:rsid w:val="000F4F56"/>
    <w:rsid w:val="000F65C6"/>
    <w:rsid w:val="00102444"/>
    <w:rsid w:val="00102673"/>
    <w:rsid w:val="0010725D"/>
    <w:rsid w:val="0011074D"/>
    <w:rsid w:val="00114004"/>
    <w:rsid w:val="00114F7B"/>
    <w:rsid w:val="00117371"/>
    <w:rsid w:val="00120DD2"/>
    <w:rsid w:val="00125DB1"/>
    <w:rsid w:val="00127F27"/>
    <w:rsid w:val="00131CC4"/>
    <w:rsid w:val="00132434"/>
    <w:rsid w:val="00135271"/>
    <w:rsid w:val="001370F7"/>
    <w:rsid w:val="0013731F"/>
    <w:rsid w:val="00141829"/>
    <w:rsid w:val="00144648"/>
    <w:rsid w:val="00167AFF"/>
    <w:rsid w:val="00170593"/>
    <w:rsid w:val="00184A35"/>
    <w:rsid w:val="00186C2E"/>
    <w:rsid w:val="00187280"/>
    <w:rsid w:val="00192EE9"/>
    <w:rsid w:val="001A0CFA"/>
    <w:rsid w:val="001A3CD2"/>
    <w:rsid w:val="001B1DE2"/>
    <w:rsid w:val="001B5875"/>
    <w:rsid w:val="001C3C1B"/>
    <w:rsid w:val="001E06E8"/>
    <w:rsid w:val="001E2F9C"/>
    <w:rsid w:val="001F1C61"/>
    <w:rsid w:val="001F1ECE"/>
    <w:rsid w:val="001F561A"/>
    <w:rsid w:val="00201421"/>
    <w:rsid w:val="00201B62"/>
    <w:rsid w:val="00203C9B"/>
    <w:rsid w:val="00203D95"/>
    <w:rsid w:val="00207318"/>
    <w:rsid w:val="0021291A"/>
    <w:rsid w:val="00216751"/>
    <w:rsid w:val="00223670"/>
    <w:rsid w:val="00241317"/>
    <w:rsid w:val="0024159C"/>
    <w:rsid w:val="0024674F"/>
    <w:rsid w:val="00266021"/>
    <w:rsid w:val="00266547"/>
    <w:rsid w:val="00270170"/>
    <w:rsid w:val="002705EA"/>
    <w:rsid w:val="00275A76"/>
    <w:rsid w:val="002827A5"/>
    <w:rsid w:val="002872B3"/>
    <w:rsid w:val="002919E0"/>
    <w:rsid w:val="00291E3E"/>
    <w:rsid w:val="0029582A"/>
    <w:rsid w:val="00296A2F"/>
    <w:rsid w:val="00296A91"/>
    <w:rsid w:val="00297E21"/>
    <w:rsid w:val="002A44E7"/>
    <w:rsid w:val="002A4D67"/>
    <w:rsid w:val="002A5E8C"/>
    <w:rsid w:val="002B4583"/>
    <w:rsid w:val="002C2ADF"/>
    <w:rsid w:val="002C60CF"/>
    <w:rsid w:val="002D1673"/>
    <w:rsid w:val="002D216D"/>
    <w:rsid w:val="002D31A4"/>
    <w:rsid w:val="002E17B9"/>
    <w:rsid w:val="002E1EFD"/>
    <w:rsid w:val="002E4F64"/>
    <w:rsid w:val="002E6DC4"/>
    <w:rsid w:val="002F4799"/>
    <w:rsid w:val="003001D2"/>
    <w:rsid w:val="00300CE3"/>
    <w:rsid w:val="0032034B"/>
    <w:rsid w:val="00321B32"/>
    <w:rsid w:val="00332BC2"/>
    <w:rsid w:val="00337150"/>
    <w:rsid w:val="003405B8"/>
    <w:rsid w:val="00350500"/>
    <w:rsid w:val="00353FE7"/>
    <w:rsid w:val="00366E8C"/>
    <w:rsid w:val="0037175F"/>
    <w:rsid w:val="0037197E"/>
    <w:rsid w:val="00372EC9"/>
    <w:rsid w:val="00375141"/>
    <w:rsid w:val="00376D9B"/>
    <w:rsid w:val="0037718E"/>
    <w:rsid w:val="00377CC8"/>
    <w:rsid w:val="003817D2"/>
    <w:rsid w:val="00381CC3"/>
    <w:rsid w:val="0038334C"/>
    <w:rsid w:val="003850A4"/>
    <w:rsid w:val="00394105"/>
    <w:rsid w:val="003A10F0"/>
    <w:rsid w:val="003A414E"/>
    <w:rsid w:val="003A4A50"/>
    <w:rsid w:val="003A7CB3"/>
    <w:rsid w:val="003B19D9"/>
    <w:rsid w:val="003B2CCE"/>
    <w:rsid w:val="003C5AD4"/>
    <w:rsid w:val="003D5CA1"/>
    <w:rsid w:val="003F116F"/>
    <w:rsid w:val="003F1617"/>
    <w:rsid w:val="003F5F4D"/>
    <w:rsid w:val="0040390B"/>
    <w:rsid w:val="00403A79"/>
    <w:rsid w:val="00403C4E"/>
    <w:rsid w:val="00407555"/>
    <w:rsid w:val="0041096E"/>
    <w:rsid w:val="00411CAB"/>
    <w:rsid w:val="00411E53"/>
    <w:rsid w:val="00412090"/>
    <w:rsid w:val="00413A62"/>
    <w:rsid w:val="00416D88"/>
    <w:rsid w:val="00417EAB"/>
    <w:rsid w:val="004220C5"/>
    <w:rsid w:val="00426CA3"/>
    <w:rsid w:val="0043386F"/>
    <w:rsid w:val="00433BB0"/>
    <w:rsid w:val="00435A18"/>
    <w:rsid w:val="00436CBE"/>
    <w:rsid w:val="00444ABE"/>
    <w:rsid w:val="004519BB"/>
    <w:rsid w:val="00453452"/>
    <w:rsid w:val="00461691"/>
    <w:rsid w:val="004669BC"/>
    <w:rsid w:val="00467EA0"/>
    <w:rsid w:val="004779A9"/>
    <w:rsid w:val="004859E4"/>
    <w:rsid w:val="00485D56"/>
    <w:rsid w:val="00487082"/>
    <w:rsid w:val="00487574"/>
    <w:rsid w:val="0049237B"/>
    <w:rsid w:val="0049475F"/>
    <w:rsid w:val="00495525"/>
    <w:rsid w:val="004967BC"/>
    <w:rsid w:val="004A37E7"/>
    <w:rsid w:val="004A576D"/>
    <w:rsid w:val="004A7BD8"/>
    <w:rsid w:val="004B0895"/>
    <w:rsid w:val="004B1504"/>
    <w:rsid w:val="004B1A92"/>
    <w:rsid w:val="004B1D1A"/>
    <w:rsid w:val="004C14BE"/>
    <w:rsid w:val="004D6E33"/>
    <w:rsid w:val="004E025E"/>
    <w:rsid w:val="004E0A91"/>
    <w:rsid w:val="004E0E84"/>
    <w:rsid w:val="004E18D1"/>
    <w:rsid w:val="004F3BFC"/>
    <w:rsid w:val="004F427A"/>
    <w:rsid w:val="004F5927"/>
    <w:rsid w:val="005061CA"/>
    <w:rsid w:val="00506CEC"/>
    <w:rsid w:val="00512305"/>
    <w:rsid w:val="00512A60"/>
    <w:rsid w:val="005228A2"/>
    <w:rsid w:val="005232B8"/>
    <w:rsid w:val="00523FAF"/>
    <w:rsid w:val="0052738E"/>
    <w:rsid w:val="005346ED"/>
    <w:rsid w:val="00536208"/>
    <w:rsid w:val="005375F0"/>
    <w:rsid w:val="005410AC"/>
    <w:rsid w:val="0054307B"/>
    <w:rsid w:val="00546761"/>
    <w:rsid w:val="0054752D"/>
    <w:rsid w:val="0054790E"/>
    <w:rsid w:val="005518CE"/>
    <w:rsid w:val="005657C9"/>
    <w:rsid w:val="00565A8F"/>
    <w:rsid w:val="00570CC7"/>
    <w:rsid w:val="00573303"/>
    <w:rsid w:val="00577ECC"/>
    <w:rsid w:val="005872F4"/>
    <w:rsid w:val="005937DD"/>
    <w:rsid w:val="00593D0D"/>
    <w:rsid w:val="005A1737"/>
    <w:rsid w:val="005A2ACE"/>
    <w:rsid w:val="005A7D19"/>
    <w:rsid w:val="005B1721"/>
    <w:rsid w:val="005C0C24"/>
    <w:rsid w:val="005C6820"/>
    <w:rsid w:val="005C6BB6"/>
    <w:rsid w:val="005D3E0E"/>
    <w:rsid w:val="005D5033"/>
    <w:rsid w:val="005E3A6C"/>
    <w:rsid w:val="005E63A2"/>
    <w:rsid w:val="005E7B1B"/>
    <w:rsid w:val="005F0711"/>
    <w:rsid w:val="005F2E2F"/>
    <w:rsid w:val="005F2E48"/>
    <w:rsid w:val="005F5687"/>
    <w:rsid w:val="005F5B94"/>
    <w:rsid w:val="00600131"/>
    <w:rsid w:val="00600CAE"/>
    <w:rsid w:val="006071F0"/>
    <w:rsid w:val="00612FCA"/>
    <w:rsid w:val="0061579A"/>
    <w:rsid w:val="006221BA"/>
    <w:rsid w:val="00622BD5"/>
    <w:rsid w:val="006266D5"/>
    <w:rsid w:val="0063231A"/>
    <w:rsid w:val="0063382E"/>
    <w:rsid w:val="00636687"/>
    <w:rsid w:val="006445F9"/>
    <w:rsid w:val="0064655D"/>
    <w:rsid w:val="00661DC0"/>
    <w:rsid w:val="006623A3"/>
    <w:rsid w:val="006632C0"/>
    <w:rsid w:val="0066497A"/>
    <w:rsid w:val="006705CD"/>
    <w:rsid w:val="00671D9E"/>
    <w:rsid w:val="00680EED"/>
    <w:rsid w:val="006864E8"/>
    <w:rsid w:val="0068668D"/>
    <w:rsid w:val="00687C08"/>
    <w:rsid w:val="006905C7"/>
    <w:rsid w:val="006951B4"/>
    <w:rsid w:val="006955EB"/>
    <w:rsid w:val="006A241F"/>
    <w:rsid w:val="006A3D50"/>
    <w:rsid w:val="006A5095"/>
    <w:rsid w:val="006A64B9"/>
    <w:rsid w:val="006B09DC"/>
    <w:rsid w:val="006B150A"/>
    <w:rsid w:val="006B4AA0"/>
    <w:rsid w:val="006B743F"/>
    <w:rsid w:val="006C03E5"/>
    <w:rsid w:val="006C0A64"/>
    <w:rsid w:val="006C0E00"/>
    <w:rsid w:val="006C10B9"/>
    <w:rsid w:val="006C4551"/>
    <w:rsid w:val="006C54B6"/>
    <w:rsid w:val="006C64CD"/>
    <w:rsid w:val="006C782C"/>
    <w:rsid w:val="006D1669"/>
    <w:rsid w:val="006D2150"/>
    <w:rsid w:val="006D2664"/>
    <w:rsid w:val="006D3649"/>
    <w:rsid w:val="006D57E0"/>
    <w:rsid w:val="006D76A7"/>
    <w:rsid w:val="006E0E2E"/>
    <w:rsid w:val="006E3CBE"/>
    <w:rsid w:val="006E7DA3"/>
    <w:rsid w:val="006F009E"/>
    <w:rsid w:val="006F2DA2"/>
    <w:rsid w:val="006F38C0"/>
    <w:rsid w:val="006F52CA"/>
    <w:rsid w:val="00700952"/>
    <w:rsid w:val="00703222"/>
    <w:rsid w:val="00710DA2"/>
    <w:rsid w:val="00711108"/>
    <w:rsid w:val="00711D80"/>
    <w:rsid w:val="00714108"/>
    <w:rsid w:val="007161D9"/>
    <w:rsid w:val="00717E20"/>
    <w:rsid w:val="00720A51"/>
    <w:rsid w:val="00721877"/>
    <w:rsid w:val="00722D3D"/>
    <w:rsid w:val="0073063B"/>
    <w:rsid w:val="00730E2D"/>
    <w:rsid w:val="007423A0"/>
    <w:rsid w:val="007467B2"/>
    <w:rsid w:val="0074780A"/>
    <w:rsid w:val="00750243"/>
    <w:rsid w:val="00750A55"/>
    <w:rsid w:val="007533B4"/>
    <w:rsid w:val="007603DF"/>
    <w:rsid w:val="0076093E"/>
    <w:rsid w:val="0076622A"/>
    <w:rsid w:val="00767A44"/>
    <w:rsid w:val="00771A97"/>
    <w:rsid w:val="0077463E"/>
    <w:rsid w:val="00775E50"/>
    <w:rsid w:val="00776F64"/>
    <w:rsid w:val="007810D1"/>
    <w:rsid w:val="007851B1"/>
    <w:rsid w:val="00791809"/>
    <w:rsid w:val="007934E5"/>
    <w:rsid w:val="00793652"/>
    <w:rsid w:val="00795025"/>
    <w:rsid w:val="007A1BA3"/>
    <w:rsid w:val="007A71A8"/>
    <w:rsid w:val="007B1C08"/>
    <w:rsid w:val="007B3C26"/>
    <w:rsid w:val="007B71EF"/>
    <w:rsid w:val="007C0136"/>
    <w:rsid w:val="007C1124"/>
    <w:rsid w:val="007C3515"/>
    <w:rsid w:val="007C3908"/>
    <w:rsid w:val="007C4C22"/>
    <w:rsid w:val="007C524E"/>
    <w:rsid w:val="007C54AE"/>
    <w:rsid w:val="007C5B7D"/>
    <w:rsid w:val="007D1671"/>
    <w:rsid w:val="007D203B"/>
    <w:rsid w:val="007E5BD6"/>
    <w:rsid w:val="007E7812"/>
    <w:rsid w:val="007F13C2"/>
    <w:rsid w:val="007F3DC5"/>
    <w:rsid w:val="007F4BA0"/>
    <w:rsid w:val="007F6A4C"/>
    <w:rsid w:val="008026F1"/>
    <w:rsid w:val="00805F7B"/>
    <w:rsid w:val="00807C49"/>
    <w:rsid w:val="00813D9D"/>
    <w:rsid w:val="008163FC"/>
    <w:rsid w:val="00817C7A"/>
    <w:rsid w:val="008205D4"/>
    <w:rsid w:val="0082266B"/>
    <w:rsid w:val="0082642B"/>
    <w:rsid w:val="00826FD8"/>
    <w:rsid w:val="00830524"/>
    <w:rsid w:val="00834503"/>
    <w:rsid w:val="00835FE5"/>
    <w:rsid w:val="00841CB6"/>
    <w:rsid w:val="008438F2"/>
    <w:rsid w:val="00844B80"/>
    <w:rsid w:val="00845D46"/>
    <w:rsid w:val="00850468"/>
    <w:rsid w:val="00850863"/>
    <w:rsid w:val="00855E55"/>
    <w:rsid w:val="0085748E"/>
    <w:rsid w:val="00860BD6"/>
    <w:rsid w:val="0086618C"/>
    <w:rsid w:val="00867F53"/>
    <w:rsid w:val="00874104"/>
    <w:rsid w:val="008805B6"/>
    <w:rsid w:val="008839AE"/>
    <w:rsid w:val="00884403"/>
    <w:rsid w:val="00892D95"/>
    <w:rsid w:val="008941E1"/>
    <w:rsid w:val="0089477A"/>
    <w:rsid w:val="00894B83"/>
    <w:rsid w:val="008A1942"/>
    <w:rsid w:val="008A400F"/>
    <w:rsid w:val="008A6D44"/>
    <w:rsid w:val="008A711A"/>
    <w:rsid w:val="008B300A"/>
    <w:rsid w:val="008B3D2E"/>
    <w:rsid w:val="008B5498"/>
    <w:rsid w:val="008B6FCF"/>
    <w:rsid w:val="008B6FF0"/>
    <w:rsid w:val="008C4AB7"/>
    <w:rsid w:val="008D3865"/>
    <w:rsid w:val="008E1E68"/>
    <w:rsid w:val="008E2557"/>
    <w:rsid w:val="008E2614"/>
    <w:rsid w:val="008E4622"/>
    <w:rsid w:val="008F7392"/>
    <w:rsid w:val="0090165B"/>
    <w:rsid w:val="009016DD"/>
    <w:rsid w:val="00923205"/>
    <w:rsid w:val="00924D4E"/>
    <w:rsid w:val="00925FF7"/>
    <w:rsid w:val="0092670A"/>
    <w:rsid w:val="00930768"/>
    <w:rsid w:val="00932F45"/>
    <w:rsid w:val="0093642E"/>
    <w:rsid w:val="0094329D"/>
    <w:rsid w:val="00945007"/>
    <w:rsid w:val="00945E20"/>
    <w:rsid w:val="009473FA"/>
    <w:rsid w:val="00953592"/>
    <w:rsid w:val="00965262"/>
    <w:rsid w:val="00967A94"/>
    <w:rsid w:val="00971101"/>
    <w:rsid w:val="009736BB"/>
    <w:rsid w:val="00974EE7"/>
    <w:rsid w:val="00976BFA"/>
    <w:rsid w:val="0097769E"/>
    <w:rsid w:val="00982904"/>
    <w:rsid w:val="009861E0"/>
    <w:rsid w:val="00987534"/>
    <w:rsid w:val="00991685"/>
    <w:rsid w:val="00996369"/>
    <w:rsid w:val="0099670B"/>
    <w:rsid w:val="009A0CAF"/>
    <w:rsid w:val="009A5E66"/>
    <w:rsid w:val="009B672A"/>
    <w:rsid w:val="009B739E"/>
    <w:rsid w:val="009C1ADA"/>
    <w:rsid w:val="009C4A2E"/>
    <w:rsid w:val="009C767C"/>
    <w:rsid w:val="009D5E72"/>
    <w:rsid w:val="009D61A3"/>
    <w:rsid w:val="009E1176"/>
    <w:rsid w:val="009E2832"/>
    <w:rsid w:val="009E6953"/>
    <w:rsid w:val="009F0A05"/>
    <w:rsid w:val="009F12B7"/>
    <w:rsid w:val="00A00C83"/>
    <w:rsid w:val="00A10752"/>
    <w:rsid w:val="00A1337C"/>
    <w:rsid w:val="00A200B8"/>
    <w:rsid w:val="00A20127"/>
    <w:rsid w:val="00A22543"/>
    <w:rsid w:val="00A26DAA"/>
    <w:rsid w:val="00A27E6F"/>
    <w:rsid w:val="00A3070B"/>
    <w:rsid w:val="00A33438"/>
    <w:rsid w:val="00A428F1"/>
    <w:rsid w:val="00A4312D"/>
    <w:rsid w:val="00A4574D"/>
    <w:rsid w:val="00A46E56"/>
    <w:rsid w:val="00A53B7F"/>
    <w:rsid w:val="00A545F7"/>
    <w:rsid w:val="00A61ADC"/>
    <w:rsid w:val="00A62901"/>
    <w:rsid w:val="00A62DE2"/>
    <w:rsid w:val="00A644FB"/>
    <w:rsid w:val="00A719A1"/>
    <w:rsid w:val="00A72591"/>
    <w:rsid w:val="00A75CFB"/>
    <w:rsid w:val="00A80A3C"/>
    <w:rsid w:val="00A82CB8"/>
    <w:rsid w:val="00A83B81"/>
    <w:rsid w:val="00A8548A"/>
    <w:rsid w:val="00A8558A"/>
    <w:rsid w:val="00A90544"/>
    <w:rsid w:val="00A90702"/>
    <w:rsid w:val="00A90860"/>
    <w:rsid w:val="00A95790"/>
    <w:rsid w:val="00A97930"/>
    <w:rsid w:val="00AB1AC1"/>
    <w:rsid w:val="00AB1F73"/>
    <w:rsid w:val="00AB4B69"/>
    <w:rsid w:val="00AB7D71"/>
    <w:rsid w:val="00AC39CF"/>
    <w:rsid w:val="00AC3F67"/>
    <w:rsid w:val="00AC467A"/>
    <w:rsid w:val="00AC6E0A"/>
    <w:rsid w:val="00AD24C5"/>
    <w:rsid w:val="00AD588B"/>
    <w:rsid w:val="00AD69DE"/>
    <w:rsid w:val="00AE4320"/>
    <w:rsid w:val="00AE55BD"/>
    <w:rsid w:val="00AF12E2"/>
    <w:rsid w:val="00AF3B98"/>
    <w:rsid w:val="00AF4195"/>
    <w:rsid w:val="00AF7D42"/>
    <w:rsid w:val="00B024B8"/>
    <w:rsid w:val="00B04373"/>
    <w:rsid w:val="00B04460"/>
    <w:rsid w:val="00B068B5"/>
    <w:rsid w:val="00B1023B"/>
    <w:rsid w:val="00B16377"/>
    <w:rsid w:val="00B17CF7"/>
    <w:rsid w:val="00B235CB"/>
    <w:rsid w:val="00B2464E"/>
    <w:rsid w:val="00B25C60"/>
    <w:rsid w:val="00B26CD8"/>
    <w:rsid w:val="00B33761"/>
    <w:rsid w:val="00B37541"/>
    <w:rsid w:val="00B45D04"/>
    <w:rsid w:val="00B46349"/>
    <w:rsid w:val="00B50E9B"/>
    <w:rsid w:val="00B54566"/>
    <w:rsid w:val="00B5468A"/>
    <w:rsid w:val="00B55094"/>
    <w:rsid w:val="00B555C2"/>
    <w:rsid w:val="00B578B8"/>
    <w:rsid w:val="00B57A83"/>
    <w:rsid w:val="00B622B0"/>
    <w:rsid w:val="00B7063B"/>
    <w:rsid w:val="00B877E7"/>
    <w:rsid w:val="00B916D7"/>
    <w:rsid w:val="00B9398A"/>
    <w:rsid w:val="00B974FA"/>
    <w:rsid w:val="00BA2272"/>
    <w:rsid w:val="00BB46CE"/>
    <w:rsid w:val="00BB67C1"/>
    <w:rsid w:val="00BB7A58"/>
    <w:rsid w:val="00BC113F"/>
    <w:rsid w:val="00BD129D"/>
    <w:rsid w:val="00BD1A6D"/>
    <w:rsid w:val="00BD7250"/>
    <w:rsid w:val="00BE377B"/>
    <w:rsid w:val="00BE48B0"/>
    <w:rsid w:val="00BE5677"/>
    <w:rsid w:val="00BF496E"/>
    <w:rsid w:val="00BF5ACA"/>
    <w:rsid w:val="00C00BAB"/>
    <w:rsid w:val="00C04542"/>
    <w:rsid w:val="00C10D71"/>
    <w:rsid w:val="00C140A6"/>
    <w:rsid w:val="00C20A47"/>
    <w:rsid w:val="00C251F7"/>
    <w:rsid w:val="00C32EEB"/>
    <w:rsid w:val="00C33E22"/>
    <w:rsid w:val="00C359D8"/>
    <w:rsid w:val="00C3728C"/>
    <w:rsid w:val="00C4456F"/>
    <w:rsid w:val="00C468DA"/>
    <w:rsid w:val="00C52903"/>
    <w:rsid w:val="00C5444A"/>
    <w:rsid w:val="00C55CA2"/>
    <w:rsid w:val="00C56B57"/>
    <w:rsid w:val="00C60E31"/>
    <w:rsid w:val="00C61D38"/>
    <w:rsid w:val="00C63D7D"/>
    <w:rsid w:val="00C871FB"/>
    <w:rsid w:val="00C9351B"/>
    <w:rsid w:val="00C937A8"/>
    <w:rsid w:val="00C96998"/>
    <w:rsid w:val="00C97AC5"/>
    <w:rsid w:val="00CA3A81"/>
    <w:rsid w:val="00CA4292"/>
    <w:rsid w:val="00CB3014"/>
    <w:rsid w:val="00CB4939"/>
    <w:rsid w:val="00CC1D83"/>
    <w:rsid w:val="00CC2E2E"/>
    <w:rsid w:val="00CC652A"/>
    <w:rsid w:val="00CC6C82"/>
    <w:rsid w:val="00CD08D7"/>
    <w:rsid w:val="00CE53AC"/>
    <w:rsid w:val="00CE595B"/>
    <w:rsid w:val="00CF5153"/>
    <w:rsid w:val="00D057AF"/>
    <w:rsid w:val="00D11804"/>
    <w:rsid w:val="00D12E95"/>
    <w:rsid w:val="00D14FE7"/>
    <w:rsid w:val="00D30A78"/>
    <w:rsid w:val="00D32E72"/>
    <w:rsid w:val="00D3390F"/>
    <w:rsid w:val="00D433C9"/>
    <w:rsid w:val="00D4604E"/>
    <w:rsid w:val="00D46C97"/>
    <w:rsid w:val="00D472B5"/>
    <w:rsid w:val="00D57221"/>
    <w:rsid w:val="00D57564"/>
    <w:rsid w:val="00D576DE"/>
    <w:rsid w:val="00D60116"/>
    <w:rsid w:val="00D622F4"/>
    <w:rsid w:val="00D62A14"/>
    <w:rsid w:val="00D66BB6"/>
    <w:rsid w:val="00D67802"/>
    <w:rsid w:val="00D70C26"/>
    <w:rsid w:val="00D7348E"/>
    <w:rsid w:val="00D74CC8"/>
    <w:rsid w:val="00D80F70"/>
    <w:rsid w:val="00D84FC6"/>
    <w:rsid w:val="00D8562A"/>
    <w:rsid w:val="00D858DB"/>
    <w:rsid w:val="00D90272"/>
    <w:rsid w:val="00D92AAC"/>
    <w:rsid w:val="00D930FC"/>
    <w:rsid w:val="00D95891"/>
    <w:rsid w:val="00D97C64"/>
    <w:rsid w:val="00DA1C87"/>
    <w:rsid w:val="00DA234E"/>
    <w:rsid w:val="00DB03C9"/>
    <w:rsid w:val="00DB35C7"/>
    <w:rsid w:val="00DB4014"/>
    <w:rsid w:val="00DB65A8"/>
    <w:rsid w:val="00DC3248"/>
    <w:rsid w:val="00DC5AE6"/>
    <w:rsid w:val="00DC7190"/>
    <w:rsid w:val="00DC7461"/>
    <w:rsid w:val="00DD251D"/>
    <w:rsid w:val="00DE0008"/>
    <w:rsid w:val="00DE05A7"/>
    <w:rsid w:val="00DE0A75"/>
    <w:rsid w:val="00DE1FDE"/>
    <w:rsid w:val="00DE6A0B"/>
    <w:rsid w:val="00DF21CC"/>
    <w:rsid w:val="00DF5BF7"/>
    <w:rsid w:val="00DF61D7"/>
    <w:rsid w:val="00DF70F1"/>
    <w:rsid w:val="00E024E4"/>
    <w:rsid w:val="00E04791"/>
    <w:rsid w:val="00E05F5D"/>
    <w:rsid w:val="00E115F2"/>
    <w:rsid w:val="00E1381A"/>
    <w:rsid w:val="00E15FDF"/>
    <w:rsid w:val="00E16571"/>
    <w:rsid w:val="00E21E52"/>
    <w:rsid w:val="00E22480"/>
    <w:rsid w:val="00E3259B"/>
    <w:rsid w:val="00E332BD"/>
    <w:rsid w:val="00E33C6D"/>
    <w:rsid w:val="00E369F6"/>
    <w:rsid w:val="00E37079"/>
    <w:rsid w:val="00E37268"/>
    <w:rsid w:val="00E44A11"/>
    <w:rsid w:val="00E45CCE"/>
    <w:rsid w:val="00E50981"/>
    <w:rsid w:val="00E51D2C"/>
    <w:rsid w:val="00E5291A"/>
    <w:rsid w:val="00E54891"/>
    <w:rsid w:val="00E56628"/>
    <w:rsid w:val="00E63A34"/>
    <w:rsid w:val="00E70F3A"/>
    <w:rsid w:val="00E806B7"/>
    <w:rsid w:val="00E81F66"/>
    <w:rsid w:val="00E820B6"/>
    <w:rsid w:val="00E86B42"/>
    <w:rsid w:val="00E87FAD"/>
    <w:rsid w:val="00E9183B"/>
    <w:rsid w:val="00E94DF6"/>
    <w:rsid w:val="00E9635C"/>
    <w:rsid w:val="00EA2FAE"/>
    <w:rsid w:val="00EA3317"/>
    <w:rsid w:val="00EA6F19"/>
    <w:rsid w:val="00EA748F"/>
    <w:rsid w:val="00EB25B2"/>
    <w:rsid w:val="00EB2779"/>
    <w:rsid w:val="00EB2FC6"/>
    <w:rsid w:val="00EB5708"/>
    <w:rsid w:val="00EB5A4B"/>
    <w:rsid w:val="00EB6DA0"/>
    <w:rsid w:val="00EC0F79"/>
    <w:rsid w:val="00EC2E15"/>
    <w:rsid w:val="00ED133D"/>
    <w:rsid w:val="00ED3949"/>
    <w:rsid w:val="00ED46AC"/>
    <w:rsid w:val="00EE1584"/>
    <w:rsid w:val="00EE2232"/>
    <w:rsid w:val="00EE3E38"/>
    <w:rsid w:val="00EF5942"/>
    <w:rsid w:val="00F02756"/>
    <w:rsid w:val="00F0413D"/>
    <w:rsid w:val="00F04763"/>
    <w:rsid w:val="00F055B6"/>
    <w:rsid w:val="00F06AA3"/>
    <w:rsid w:val="00F117B6"/>
    <w:rsid w:val="00F123A3"/>
    <w:rsid w:val="00F14DD9"/>
    <w:rsid w:val="00F14F47"/>
    <w:rsid w:val="00F1540C"/>
    <w:rsid w:val="00F17E31"/>
    <w:rsid w:val="00F2226C"/>
    <w:rsid w:val="00F22AB0"/>
    <w:rsid w:val="00F25B6C"/>
    <w:rsid w:val="00F263E4"/>
    <w:rsid w:val="00F400E0"/>
    <w:rsid w:val="00F511A8"/>
    <w:rsid w:val="00F51339"/>
    <w:rsid w:val="00F52814"/>
    <w:rsid w:val="00F52FA8"/>
    <w:rsid w:val="00F54729"/>
    <w:rsid w:val="00F54B13"/>
    <w:rsid w:val="00F568AD"/>
    <w:rsid w:val="00F6081C"/>
    <w:rsid w:val="00F614D1"/>
    <w:rsid w:val="00F636B7"/>
    <w:rsid w:val="00F63ED2"/>
    <w:rsid w:val="00F6537F"/>
    <w:rsid w:val="00F74E0B"/>
    <w:rsid w:val="00F76066"/>
    <w:rsid w:val="00F83508"/>
    <w:rsid w:val="00F866F3"/>
    <w:rsid w:val="00F94FF7"/>
    <w:rsid w:val="00F96CBB"/>
    <w:rsid w:val="00FA17F7"/>
    <w:rsid w:val="00FA4621"/>
    <w:rsid w:val="00FA4DF7"/>
    <w:rsid w:val="00FA53F1"/>
    <w:rsid w:val="00FA56EF"/>
    <w:rsid w:val="00FB6421"/>
    <w:rsid w:val="00FC1BAE"/>
    <w:rsid w:val="00FD0F3F"/>
    <w:rsid w:val="00FD6484"/>
    <w:rsid w:val="00FE0F57"/>
    <w:rsid w:val="00FE2563"/>
    <w:rsid w:val="00FE27A8"/>
    <w:rsid w:val="00FF0D4D"/>
    <w:rsid w:val="00FF1374"/>
    <w:rsid w:val="00FF3AF2"/>
    <w:rsid w:val="00FF3E90"/>
    <w:rsid w:val="00FF4C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CCBE7DF-81A7-48F4-B01C-ABC3E81E1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231A"/>
    <w:rPr>
      <w:sz w:val="24"/>
      <w:szCs w:val="24"/>
      <w:lang w:eastAsia="en-US" w:bidi="en-US"/>
    </w:rPr>
  </w:style>
  <w:style w:type="paragraph" w:styleId="Nadpis1">
    <w:name w:val="heading 1"/>
    <w:basedOn w:val="Normln"/>
    <w:next w:val="Normln"/>
    <w:link w:val="Nadpis1Char"/>
    <w:uiPriority w:val="9"/>
    <w:qFormat/>
    <w:rsid w:val="0063231A"/>
    <w:pPr>
      <w:keepNext/>
      <w:spacing w:before="240" w:after="60"/>
      <w:outlineLvl w:val="0"/>
    </w:pPr>
    <w:rPr>
      <w:rFonts w:ascii="Cambria" w:hAnsi="Cambria"/>
      <w:b/>
      <w:bCs/>
      <w:kern w:val="32"/>
      <w:sz w:val="32"/>
      <w:szCs w:val="32"/>
      <w:lang w:bidi="ar-SA"/>
    </w:rPr>
  </w:style>
  <w:style w:type="paragraph" w:styleId="Nadpis2">
    <w:name w:val="heading 2"/>
    <w:basedOn w:val="Normln"/>
    <w:next w:val="Normln"/>
    <w:link w:val="Nadpis2Char"/>
    <w:uiPriority w:val="9"/>
    <w:qFormat/>
    <w:rsid w:val="0063231A"/>
    <w:pPr>
      <w:keepNext/>
      <w:spacing w:before="240" w:after="60"/>
      <w:outlineLvl w:val="1"/>
    </w:pPr>
    <w:rPr>
      <w:rFonts w:ascii="Cambria" w:hAnsi="Cambria"/>
      <w:b/>
      <w:bCs/>
      <w:i/>
      <w:iCs/>
      <w:sz w:val="28"/>
      <w:szCs w:val="28"/>
      <w:lang w:bidi="ar-SA"/>
    </w:rPr>
  </w:style>
  <w:style w:type="paragraph" w:styleId="Nadpis3">
    <w:name w:val="heading 3"/>
    <w:basedOn w:val="Normln"/>
    <w:next w:val="Normln"/>
    <w:link w:val="Nadpis3Char"/>
    <w:uiPriority w:val="9"/>
    <w:qFormat/>
    <w:rsid w:val="0063231A"/>
    <w:pPr>
      <w:keepNext/>
      <w:spacing w:before="240" w:after="60"/>
      <w:outlineLvl w:val="2"/>
    </w:pPr>
    <w:rPr>
      <w:rFonts w:ascii="Cambria" w:hAnsi="Cambria"/>
      <w:b/>
      <w:bCs/>
      <w:sz w:val="26"/>
      <w:szCs w:val="26"/>
      <w:lang w:bidi="ar-SA"/>
    </w:rPr>
  </w:style>
  <w:style w:type="paragraph" w:styleId="Nadpis4">
    <w:name w:val="heading 4"/>
    <w:basedOn w:val="Normln"/>
    <w:next w:val="Normln"/>
    <w:link w:val="Nadpis4Char"/>
    <w:uiPriority w:val="9"/>
    <w:qFormat/>
    <w:rsid w:val="0063231A"/>
    <w:pPr>
      <w:keepNext/>
      <w:spacing w:before="240" w:after="60"/>
      <w:outlineLvl w:val="3"/>
    </w:pPr>
    <w:rPr>
      <w:b/>
      <w:bCs/>
      <w:sz w:val="28"/>
      <w:szCs w:val="28"/>
      <w:lang w:bidi="ar-SA"/>
    </w:rPr>
  </w:style>
  <w:style w:type="paragraph" w:styleId="Nadpis5">
    <w:name w:val="heading 5"/>
    <w:basedOn w:val="Normln"/>
    <w:next w:val="Normln"/>
    <w:link w:val="Nadpis5Char"/>
    <w:uiPriority w:val="9"/>
    <w:qFormat/>
    <w:rsid w:val="0063231A"/>
    <w:pPr>
      <w:spacing w:before="240" w:after="60"/>
      <w:outlineLvl w:val="4"/>
    </w:pPr>
    <w:rPr>
      <w:b/>
      <w:bCs/>
      <w:i/>
      <w:iCs/>
      <w:sz w:val="26"/>
      <w:szCs w:val="26"/>
      <w:lang w:bidi="ar-SA"/>
    </w:rPr>
  </w:style>
  <w:style w:type="paragraph" w:styleId="Nadpis6">
    <w:name w:val="heading 6"/>
    <w:basedOn w:val="Normln"/>
    <w:next w:val="Normln"/>
    <w:link w:val="Nadpis6Char"/>
    <w:uiPriority w:val="9"/>
    <w:qFormat/>
    <w:rsid w:val="0063231A"/>
    <w:pPr>
      <w:spacing w:before="240" w:after="60"/>
      <w:outlineLvl w:val="5"/>
    </w:pPr>
    <w:rPr>
      <w:b/>
      <w:bCs/>
      <w:sz w:val="20"/>
      <w:szCs w:val="20"/>
      <w:lang w:bidi="ar-SA"/>
    </w:rPr>
  </w:style>
  <w:style w:type="paragraph" w:styleId="Nadpis7">
    <w:name w:val="heading 7"/>
    <w:basedOn w:val="Normln"/>
    <w:next w:val="Normln"/>
    <w:link w:val="Nadpis7Char"/>
    <w:uiPriority w:val="9"/>
    <w:qFormat/>
    <w:rsid w:val="0063231A"/>
    <w:pPr>
      <w:spacing w:before="240" w:after="60"/>
      <w:outlineLvl w:val="6"/>
    </w:pPr>
    <w:rPr>
      <w:lang w:bidi="ar-SA"/>
    </w:rPr>
  </w:style>
  <w:style w:type="paragraph" w:styleId="Nadpis8">
    <w:name w:val="heading 8"/>
    <w:basedOn w:val="Normln"/>
    <w:next w:val="Normln"/>
    <w:link w:val="Nadpis8Char"/>
    <w:uiPriority w:val="9"/>
    <w:qFormat/>
    <w:rsid w:val="0063231A"/>
    <w:pPr>
      <w:spacing w:before="240" w:after="60"/>
      <w:outlineLvl w:val="7"/>
    </w:pPr>
    <w:rPr>
      <w:i/>
      <w:iCs/>
      <w:lang w:bidi="ar-SA"/>
    </w:rPr>
  </w:style>
  <w:style w:type="paragraph" w:styleId="Nadpis9">
    <w:name w:val="heading 9"/>
    <w:basedOn w:val="Normln"/>
    <w:next w:val="Normln"/>
    <w:link w:val="Nadpis9Char"/>
    <w:uiPriority w:val="9"/>
    <w:qFormat/>
    <w:rsid w:val="0063231A"/>
    <w:pPr>
      <w:spacing w:before="240" w:after="60"/>
      <w:outlineLvl w:val="8"/>
    </w:pPr>
    <w:rPr>
      <w:rFonts w:ascii="Cambria" w:hAnsi="Cambria"/>
      <w:sz w:val="20"/>
      <w:szCs w:val="20"/>
      <w:lang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link w:val="BezmezerChar"/>
    <w:uiPriority w:val="1"/>
    <w:qFormat/>
    <w:rsid w:val="0063231A"/>
    <w:rPr>
      <w:szCs w:val="32"/>
      <w:lang w:bidi="ar-SA"/>
    </w:rPr>
  </w:style>
  <w:style w:type="character" w:customStyle="1" w:styleId="BezmezerChar">
    <w:name w:val="Bez mezer Char"/>
    <w:link w:val="Bezmezer"/>
    <w:uiPriority w:val="1"/>
    <w:rsid w:val="00C5444A"/>
    <w:rPr>
      <w:sz w:val="24"/>
      <w:szCs w:val="32"/>
    </w:rPr>
  </w:style>
  <w:style w:type="paragraph" w:styleId="Textbubliny">
    <w:name w:val="Balloon Text"/>
    <w:basedOn w:val="Normln"/>
    <w:link w:val="TextbublinyChar"/>
    <w:uiPriority w:val="99"/>
    <w:semiHidden/>
    <w:unhideWhenUsed/>
    <w:rsid w:val="00C5444A"/>
    <w:rPr>
      <w:rFonts w:ascii="Tahoma" w:hAnsi="Tahoma"/>
      <w:sz w:val="16"/>
      <w:szCs w:val="16"/>
      <w:lang w:bidi="ar-SA"/>
    </w:rPr>
  </w:style>
  <w:style w:type="character" w:customStyle="1" w:styleId="TextbublinyChar">
    <w:name w:val="Text bubliny Char"/>
    <w:link w:val="Textbubliny"/>
    <w:uiPriority w:val="99"/>
    <w:semiHidden/>
    <w:rsid w:val="00C5444A"/>
    <w:rPr>
      <w:rFonts w:ascii="Tahoma" w:hAnsi="Tahoma" w:cs="Tahoma"/>
      <w:sz w:val="16"/>
      <w:szCs w:val="16"/>
    </w:rPr>
  </w:style>
  <w:style w:type="paragraph" w:styleId="Zhlav">
    <w:name w:val="header"/>
    <w:basedOn w:val="Normln"/>
    <w:link w:val="ZhlavChar"/>
    <w:uiPriority w:val="99"/>
    <w:unhideWhenUsed/>
    <w:rsid w:val="00C5444A"/>
    <w:pPr>
      <w:tabs>
        <w:tab w:val="center" w:pos="4536"/>
        <w:tab w:val="right" w:pos="9072"/>
      </w:tabs>
    </w:pPr>
  </w:style>
  <w:style w:type="character" w:customStyle="1" w:styleId="ZhlavChar">
    <w:name w:val="Záhlaví Char"/>
    <w:basedOn w:val="Standardnpsmoodstavce"/>
    <w:link w:val="Zhlav"/>
    <w:uiPriority w:val="99"/>
    <w:rsid w:val="00C5444A"/>
  </w:style>
  <w:style w:type="paragraph" w:styleId="Zpat">
    <w:name w:val="footer"/>
    <w:basedOn w:val="Normln"/>
    <w:link w:val="ZpatChar"/>
    <w:uiPriority w:val="99"/>
    <w:unhideWhenUsed/>
    <w:rsid w:val="00C5444A"/>
    <w:pPr>
      <w:tabs>
        <w:tab w:val="center" w:pos="4536"/>
        <w:tab w:val="right" w:pos="9072"/>
      </w:tabs>
    </w:pPr>
  </w:style>
  <w:style w:type="character" w:customStyle="1" w:styleId="ZpatChar">
    <w:name w:val="Zápatí Char"/>
    <w:basedOn w:val="Standardnpsmoodstavce"/>
    <w:link w:val="Zpat"/>
    <w:uiPriority w:val="99"/>
    <w:rsid w:val="00C5444A"/>
  </w:style>
  <w:style w:type="paragraph" w:styleId="Titulek">
    <w:name w:val="caption"/>
    <w:basedOn w:val="Normln"/>
    <w:next w:val="Normln"/>
    <w:uiPriority w:val="35"/>
    <w:qFormat/>
    <w:rsid w:val="00E806B7"/>
    <w:rPr>
      <w:b/>
      <w:bCs/>
      <w:color w:val="4F81BD"/>
      <w:sz w:val="18"/>
      <w:szCs w:val="18"/>
    </w:rPr>
  </w:style>
  <w:style w:type="character" w:customStyle="1" w:styleId="Nadpis1Char">
    <w:name w:val="Nadpis 1 Char"/>
    <w:link w:val="Nadpis1"/>
    <w:uiPriority w:val="9"/>
    <w:rsid w:val="0063231A"/>
    <w:rPr>
      <w:rFonts w:ascii="Cambria" w:eastAsia="Times New Roman" w:hAnsi="Cambria"/>
      <w:b/>
      <w:bCs/>
      <w:kern w:val="32"/>
      <w:sz w:val="32"/>
      <w:szCs w:val="32"/>
    </w:rPr>
  </w:style>
  <w:style w:type="character" w:customStyle="1" w:styleId="Nadpis2Char">
    <w:name w:val="Nadpis 2 Char"/>
    <w:link w:val="Nadpis2"/>
    <w:uiPriority w:val="9"/>
    <w:semiHidden/>
    <w:rsid w:val="0063231A"/>
    <w:rPr>
      <w:rFonts w:ascii="Cambria" w:eastAsia="Times New Roman" w:hAnsi="Cambria"/>
      <w:b/>
      <w:bCs/>
      <w:i/>
      <w:iCs/>
      <w:sz w:val="28"/>
      <w:szCs w:val="28"/>
    </w:rPr>
  </w:style>
  <w:style w:type="character" w:customStyle="1" w:styleId="Nadpis3Char">
    <w:name w:val="Nadpis 3 Char"/>
    <w:link w:val="Nadpis3"/>
    <w:uiPriority w:val="9"/>
    <w:semiHidden/>
    <w:rsid w:val="0063231A"/>
    <w:rPr>
      <w:rFonts w:ascii="Cambria" w:eastAsia="Times New Roman" w:hAnsi="Cambria"/>
      <w:b/>
      <w:bCs/>
      <w:sz w:val="26"/>
      <w:szCs w:val="26"/>
    </w:rPr>
  </w:style>
  <w:style w:type="character" w:customStyle="1" w:styleId="Nadpis4Char">
    <w:name w:val="Nadpis 4 Char"/>
    <w:link w:val="Nadpis4"/>
    <w:uiPriority w:val="9"/>
    <w:rsid w:val="0063231A"/>
    <w:rPr>
      <w:b/>
      <w:bCs/>
      <w:sz w:val="28"/>
      <w:szCs w:val="28"/>
    </w:rPr>
  </w:style>
  <w:style w:type="character" w:customStyle="1" w:styleId="Nadpis5Char">
    <w:name w:val="Nadpis 5 Char"/>
    <w:link w:val="Nadpis5"/>
    <w:uiPriority w:val="9"/>
    <w:semiHidden/>
    <w:rsid w:val="0063231A"/>
    <w:rPr>
      <w:b/>
      <w:bCs/>
      <w:i/>
      <w:iCs/>
      <w:sz w:val="26"/>
      <w:szCs w:val="26"/>
    </w:rPr>
  </w:style>
  <w:style w:type="character" w:customStyle="1" w:styleId="Nadpis6Char">
    <w:name w:val="Nadpis 6 Char"/>
    <w:link w:val="Nadpis6"/>
    <w:uiPriority w:val="9"/>
    <w:semiHidden/>
    <w:rsid w:val="0063231A"/>
    <w:rPr>
      <w:b/>
      <w:bCs/>
    </w:rPr>
  </w:style>
  <w:style w:type="character" w:customStyle="1" w:styleId="Nadpis7Char">
    <w:name w:val="Nadpis 7 Char"/>
    <w:link w:val="Nadpis7"/>
    <w:uiPriority w:val="9"/>
    <w:semiHidden/>
    <w:rsid w:val="0063231A"/>
    <w:rPr>
      <w:sz w:val="24"/>
      <w:szCs w:val="24"/>
    </w:rPr>
  </w:style>
  <w:style w:type="character" w:customStyle="1" w:styleId="Nadpis8Char">
    <w:name w:val="Nadpis 8 Char"/>
    <w:link w:val="Nadpis8"/>
    <w:uiPriority w:val="9"/>
    <w:semiHidden/>
    <w:rsid w:val="0063231A"/>
    <w:rPr>
      <w:i/>
      <w:iCs/>
      <w:sz w:val="24"/>
      <w:szCs w:val="24"/>
    </w:rPr>
  </w:style>
  <w:style w:type="character" w:customStyle="1" w:styleId="Nadpis9Char">
    <w:name w:val="Nadpis 9 Char"/>
    <w:link w:val="Nadpis9"/>
    <w:uiPriority w:val="9"/>
    <w:semiHidden/>
    <w:rsid w:val="0063231A"/>
    <w:rPr>
      <w:rFonts w:ascii="Cambria" w:eastAsia="Times New Roman" w:hAnsi="Cambria"/>
    </w:rPr>
  </w:style>
  <w:style w:type="paragraph" w:styleId="Nzev">
    <w:name w:val="Title"/>
    <w:basedOn w:val="Normln"/>
    <w:next w:val="Normln"/>
    <w:link w:val="NzevChar"/>
    <w:qFormat/>
    <w:rsid w:val="0063231A"/>
    <w:pPr>
      <w:spacing w:before="240" w:after="60"/>
      <w:jc w:val="center"/>
      <w:outlineLvl w:val="0"/>
    </w:pPr>
    <w:rPr>
      <w:rFonts w:ascii="Cambria" w:hAnsi="Cambria"/>
      <w:b/>
      <w:bCs/>
      <w:kern w:val="28"/>
      <w:sz w:val="32"/>
      <w:szCs w:val="32"/>
      <w:lang w:bidi="ar-SA"/>
    </w:rPr>
  </w:style>
  <w:style w:type="character" w:customStyle="1" w:styleId="NzevChar">
    <w:name w:val="Název Char"/>
    <w:link w:val="Nzev"/>
    <w:uiPriority w:val="10"/>
    <w:rsid w:val="0063231A"/>
    <w:rPr>
      <w:rFonts w:ascii="Cambria" w:eastAsia="Times New Roman" w:hAnsi="Cambria"/>
      <w:b/>
      <w:bCs/>
      <w:kern w:val="28"/>
      <w:sz w:val="32"/>
      <w:szCs w:val="32"/>
    </w:rPr>
  </w:style>
  <w:style w:type="paragraph" w:styleId="Podtitul">
    <w:name w:val="Subtitle"/>
    <w:basedOn w:val="Normln"/>
    <w:next w:val="Normln"/>
    <w:link w:val="PodtitulChar"/>
    <w:uiPriority w:val="11"/>
    <w:qFormat/>
    <w:rsid w:val="0063231A"/>
    <w:pPr>
      <w:spacing w:after="60"/>
      <w:jc w:val="center"/>
      <w:outlineLvl w:val="1"/>
    </w:pPr>
    <w:rPr>
      <w:rFonts w:ascii="Cambria" w:hAnsi="Cambria"/>
      <w:lang w:bidi="ar-SA"/>
    </w:rPr>
  </w:style>
  <w:style w:type="character" w:customStyle="1" w:styleId="PodtitulChar">
    <w:name w:val="Podtitul Char"/>
    <w:link w:val="Podtitul"/>
    <w:uiPriority w:val="11"/>
    <w:rsid w:val="0063231A"/>
    <w:rPr>
      <w:rFonts w:ascii="Cambria" w:eastAsia="Times New Roman" w:hAnsi="Cambria"/>
      <w:sz w:val="24"/>
      <w:szCs w:val="24"/>
    </w:rPr>
  </w:style>
  <w:style w:type="character" w:styleId="Siln">
    <w:name w:val="Strong"/>
    <w:uiPriority w:val="22"/>
    <w:qFormat/>
    <w:rsid w:val="0063231A"/>
    <w:rPr>
      <w:b/>
      <w:bCs/>
    </w:rPr>
  </w:style>
  <w:style w:type="character" w:styleId="Zdraznn">
    <w:name w:val="Emphasis"/>
    <w:uiPriority w:val="20"/>
    <w:qFormat/>
    <w:rsid w:val="0063231A"/>
    <w:rPr>
      <w:rFonts w:ascii="Calibri" w:hAnsi="Calibri"/>
      <w:b/>
      <w:i/>
      <w:iCs/>
    </w:rPr>
  </w:style>
  <w:style w:type="paragraph" w:styleId="Odstavecseseznamem">
    <w:name w:val="List Paragraph"/>
    <w:basedOn w:val="Normln"/>
    <w:uiPriority w:val="34"/>
    <w:qFormat/>
    <w:rsid w:val="00EA748F"/>
    <w:pPr>
      <w:contextualSpacing/>
      <w:jc w:val="both"/>
    </w:pPr>
    <w:rPr>
      <w:rFonts w:ascii="Times New Roman" w:hAnsi="Times New Roman"/>
    </w:rPr>
  </w:style>
  <w:style w:type="paragraph" w:customStyle="1" w:styleId="Citt1">
    <w:name w:val="Citát1"/>
    <w:basedOn w:val="Normln"/>
    <w:next w:val="Normln"/>
    <w:link w:val="CittChar"/>
    <w:uiPriority w:val="29"/>
    <w:qFormat/>
    <w:rsid w:val="0063231A"/>
    <w:rPr>
      <w:i/>
      <w:lang w:bidi="ar-SA"/>
    </w:rPr>
  </w:style>
  <w:style w:type="character" w:customStyle="1" w:styleId="CittChar">
    <w:name w:val="Citát Char"/>
    <w:link w:val="Citt1"/>
    <w:uiPriority w:val="29"/>
    <w:rsid w:val="0063231A"/>
    <w:rPr>
      <w:i/>
      <w:sz w:val="24"/>
      <w:szCs w:val="24"/>
    </w:rPr>
  </w:style>
  <w:style w:type="paragraph" w:customStyle="1" w:styleId="Vrazncitt1">
    <w:name w:val="Výrazný citát1"/>
    <w:basedOn w:val="Normln"/>
    <w:next w:val="Normln"/>
    <w:link w:val="VrazncittChar"/>
    <w:uiPriority w:val="30"/>
    <w:qFormat/>
    <w:rsid w:val="0063231A"/>
    <w:pPr>
      <w:ind w:left="720" w:right="720"/>
    </w:pPr>
    <w:rPr>
      <w:b/>
      <w:i/>
      <w:szCs w:val="20"/>
      <w:lang w:bidi="ar-SA"/>
    </w:rPr>
  </w:style>
  <w:style w:type="character" w:customStyle="1" w:styleId="VrazncittChar">
    <w:name w:val="Výrazný citát Char"/>
    <w:link w:val="Vrazncitt1"/>
    <w:uiPriority w:val="30"/>
    <w:rsid w:val="0063231A"/>
    <w:rPr>
      <w:b/>
      <w:i/>
      <w:sz w:val="24"/>
    </w:rPr>
  </w:style>
  <w:style w:type="character" w:styleId="Zdraznnjemn">
    <w:name w:val="Subtle Emphasis"/>
    <w:uiPriority w:val="19"/>
    <w:qFormat/>
    <w:rsid w:val="0063231A"/>
    <w:rPr>
      <w:i/>
      <w:color w:val="5A5A5A"/>
    </w:rPr>
  </w:style>
  <w:style w:type="character" w:styleId="Zdraznnintenzivn">
    <w:name w:val="Intense Emphasis"/>
    <w:uiPriority w:val="21"/>
    <w:qFormat/>
    <w:rsid w:val="0063231A"/>
    <w:rPr>
      <w:b/>
      <w:i/>
      <w:sz w:val="24"/>
      <w:szCs w:val="24"/>
      <w:u w:val="single"/>
    </w:rPr>
  </w:style>
  <w:style w:type="character" w:styleId="Odkazjemn">
    <w:name w:val="Subtle Reference"/>
    <w:uiPriority w:val="31"/>
    <w:qFormat/>
    <w:rsid w:val="0063231A"/>
    <w:rPr>
      <w:sz w:val="24"/>
      <w:szCs w:val="24"/>
      <w:u w:val="single"/>
    </w:rPr>
  </w:style>
  <w:style w:type="character" w:styleId="Odkazintenzivn">
    <w:name w:val="Intense Reference"/>
    <w:uiPriority w:val="32"/>
    <w:qFormat/>
    <w:rsid w:val="0063231A"/>
    <w:rPr>
      <w:b/>
      <w:sz w:val="24"/>
      <w:u w:val="single"/>
    </w:rPr>
  </w:style>
  <w:style w:type="character" w:styleId="Nzevknihy">
    <w:name w:val="Book Title"/>
    <w:uiPriority w:val="33"/>
    <w:qFormat/>
    <w:rsid w:val="0063231A"/>
    <w:rPr>
      <w:rFonts w:ascii="Cambria" w:eastAsia="Times New Roman" w:hAnsi="Cambria"/>
      <w:b/>
      <w:i/>
      <w:sz w:val="24"/>
      <w:szCs w:val="24"/>
    </w:rPr>
  </w:style>
  <w:style w:type="paragraph" w:styleId="Nadpisobsahu">
    <w:name w:val="TOC Heading"/>
    <w:basedOn w:val="Nadpis1"/>
    <w:next w:val="Normln"/>
    <w:uiPriority w:val="39"/>
    <w:qFormat/>
    <w:rsid w:val="0063231A"/>
    <w:pPr>
      <w:outlineLvl w:val="9"/>
    </w:pPr>
  </w:style>
  <w:style w:type="character" w:customStyle="1" w:styleId="apple-style-span">
    <w:name w:val="apple-style-span"/>
    <w:basedOn w:val="Standardnpsmoodstavce"/>
    <w:rsid w:val="0063231A"/>
  </w:style>
  <w:style w:type="character" w:customStyle="1" w:styleId="street-address">
    <w:name w:val="street-address"/>
    <w:basedOn w:val="Standardnpsmoodstavce"/>
    <w:rsid w:val="0063231A"/>
  </w:style>
  <w:style w:type="character" w:styleId="Hypertextovodkaz">
    <w:name w:val="Hyperlink"/>
    <w:uiPriority w:val="99"/>
    <w:unhideWhenUsed/>
    <w:rsid w:val="00EA2FAE"/>
    <w:rPr>
      <w:color w:val="0000FF"/>
      <w:u w:val="single"/>
    </w:rPr>
  </w:style>
  <w:style w:type="paragraph" w:customStyle="1" w:styleId="Nadpis1IMP">
    <w:name w:val="Nadpis 1_IMP"/>
    <w:basedOn w:val="Normln"/>
    <w:rsid w:val="00714108"/>
    <w:pPr>
      <w:suppressAutoHyphens/>
      <w:spacing w:line="276" w:lineRule="auto"/>
      <w:jc w:val="center"/>
    </w:pPr>
    <w:rPr>
      <w:rFonts w:ascii="Times New Roman" w:hAnsi="Times New Roman"/>
      <w:sz w:val="56"/>
      <w:szCs w:val="20"/>
      <w:lang w:eastAsia="cs-CZ" w:bidi="ar-SA"/>
    </w:rPr>
  </w:style>
  <w:style w:type="paragraph" w:styleId="Zkladntext">
    <w:name w:val="Body Text"/>
    <w:basedOn w:val="Normln"/>
    <w:link w:val="ZkladntextChar"/>
    <w:semiHidden/>
    <w:rsid w:val="00714108"/>
    <w:pPr>
      <w:jc w:val="both"/>
    </w:pPr>
    <w:rPr>
      <w:rFonts w:ascii="Times New Roman" w:hAnsi="Times New Roman"/>
      <w:lang w:eastAsia="cs-CZ" w:bidi="ar-SA"/>
    </w:rPr>
  </w:style>
  <w:style w:type="character" w:customStyle="1" w:styleId="ZkladntextChar">
    <w:name w:val="Základní text Char"/>
    <w:basedOn w:val="Standardnpsmoodstavce"/>
    <w:link w:val="Zkladntext"/>
    <w:semiHidden/>
    <w:rsid w:val="00714108"/>
    <w:rPr>
      <w:rFonts w:ascii="Times New Roman" w:hAnsi="Times New Roman"/>
      <w:sz w:val="24"/>
      <w:szCs w:val="24"/>
    </w:rPr>
  </w:style>
  <w:style w:type="character" w:customStyle="1" w:styleId="odstavecChar">
    <w:name w:val="odstavec Char"/>
    <w:link w:val="odstavec"/>
    <w:locked/>
    <w:rsid w:val="0066497A"/>
    <w:rPr>
      <w:sz w:val="24"/>
      <w:szCs w:val="24"/>
    </w:rPr>
  </w:style>
  <w:style w:type="paragraph" w:customStyle="1" w:styleId="odstavec">
    <w:name w:val="odstavec"/>
    <w:basedOn w:val="Normln"/>
    <w:link w:val="odstavecChar"/>
    <w:qFormat/>
    <w:rsid w:val="0066497A"/>
    <w:pPr>
      <w:spacing w:before="60"/>
      <w:jc w:val="both"/>
    </w:pPr>
    <w:rPr>
      <w:lang w:eastAsia="cs-CZ" w:bidi="ar-SA"/>
    </w:rPr>
  </w:style>
  <w:style w:type="paragraph" w:customStyle="1" w:styleId="NormlnIMP1">
    <w:name w:val="Normální_IMP1"/>
    <w:basedOn w:val="Normln"/>
    <w:rsid w:val="0066497A"/>
    <w:pPr>
      <w:suppressAutoHyphens/>
      <w:spacing w:line="276" w:lineRule="auto"/>
    </w:pPr>
    <w:rPr>
      <w:rFonts w:ascii="Times New Roman" w:hAnsi="Times New Roman"/>
      <w:szCs w:val="20"/>
      <w:lang w:eastAsia="cs-CZ" w:bidi="ar-SA"/>
    </w:rPr>
  </w:style>
  <w:style w:type="paragraph" w:customStyle="1" w:styleId="CharCharChar">
    <w:name w:val="Char Char Char"/>
    <w:basedOn w:val="Normln"/>
    <w:rsid w:val="0054307B"/>
    <w:pPr>
      <w:spacing w:after="160" w:line="240" w:lineRule="exact"/>
    </w:pPr>
    <w:rPr>
      <w:rFonts w:ascii="Verdana" w:hAnsi="Verdana" w:cs="Verdana"/>
      <w:sz w:val="20"/>
      <w:szCs w:val="20"/>
      <w:lang w:val="en-US" w:bidi="ar-SA"/>
    </w:rPr>
  </w:style>
  <w:style w:type="paragraph" w:styleId="Zkladntext2">
    <w:name w:val="Body Text 2"/>
    <w:basedOn w:val="Normln"/>
    <w:link w:val="Zkladntext2Char"/>
    <w:uiPriority w:val="99"/>
    <w:semiHidden/>
    <w:unhideWhenUsed/>
    <w:rsid w:val="00F14F47"/>
    <w:pPr>
      <w:spacing w:after="120" w:line="480" w:lineRule="auto"/>
    </w:pPr>
  </w:style>
  <w:style w:type="character" w:customStyle="1" w:styleId="Zkladntext2Char">
    <w:name w:val="Základní text 2 Char"/>
    <w:basedOn w:val="Standardnpsmoodstavce"/>
    <w:link w:val="Zkladntext2"/>
    <w:uiPriority w:val="99"/>
    <w:semiHidden/>
    <w:rsid w:val="00F14F47"/>
    <w:rPr>
      <w:sz w:val="24"/>
      <w:szCs w:val="24"/>
      <w:lang w:eastAsia="en-US" w:bidi="en-US"/>
    </w:rPr>
  </w:style>
  <w:style w:type="paragraph" w:customStyle="1" w:styleId="Import14">
    <w:name w:val="Import 14"/>
    <w:basedOn w:val="Normln"/>
    <w:rsid w:val="00F14F47"/>
    <w:pPr>
      <w:widowControl w:val="0"/>
      <w:tabs>
        <w:tab w:val="left" w:pos="864"/>
      </w:tabs>
      <w:autoSpaceDE w:val="0"/>
      <w:autoSpaceDN w:val="0"/>
      <w:adjustRightInd w:val="0"/>
      <w:ind w:hanging="288"/>
    </w:pPr>
    <w:rPr>
      <w:rFonts w:ascii="Courier New" w:hAnsi="Courier New" w:cs="Courier New"/>
      <w:lang w:eastAsia="cs-CZ" w:bidi="ar-SA"/>
    </w:rPr>
  </w:style>
  <w:style w:type="character" w:styleId="Odkaznakoment">
    <w:name w:val="annotation reference"/>
    <w:basedOn w:val="Standardnpsmoodstavce"/>
    <w:uiPriority w:val="99"/>
    <w:semiHidden/>
    <w:unhideWhenUsed/>
    <w:rsid w:val="00B2464E"/>
    <w:rPr>
      <w:sz w:val="16"/>
      <w:szCs w:val="16"/>
    </w:rPr>
  </w:style>
  <w:style w:type="paragraph" w:styleId="Textkomente">
    <w:name w:val="annotation text"/>
    <w:basedOn w:val="Normln"/>
    <w:link w:val="TextkomenteChar"/>
    <w:uiPriority w:val="99"/>
    <w:semiHidden/>
    <w:unhideWhenUsed/>
    <w:rsid w:val="00B2464E"/>
    <w:rPr>
      <w:sz w:val="20"/>
      <w:szCs w:val="20"/>
    </w:rPr>
  </w:style>
  <w:style w:type="character" w:customStyle="1" w:styleId="TextkomenteChar">
    <w:name w:val="Text komentáře Char"/>
    <w:basedOn w:val="Standardnpsmoodstavce"/>
    <w:link w:val="Textkomente"/>
    <w:uiPriority w:val="99"/>
    <w:semiHidden/>
    <w:rsid w:val="00B2464E"/>
    <w:rPr>
      <w:lang w:eastAsia="en-US" w:bidi="en-US"/>
    </w:rPr>
  </w:style>
  <w:style w:type="paragraph" w:styleId="Pedmtkomente">
    <w:name w:val="annotation subject"/>
    <w:basedOn w:val="Textkomente"/>
    <w:next w:val="Textkomente"/>
    <w:link w:val="PedmtkomenteChar"/>
    <w:uiPriority w:val="99"/>
    <w:semiHidden/>
    <w:unhideWhenUsed/>
    <w:rsid w:val="00B2464E"/>
    <w:rPr>
      <w:b/>
      <w:bCs/>
    </w:rPr>
  </w:style>
  <w:style w:type="character" w:customStyle="1" w:styleId="PedmtkomenteChar">
    <w:name w:val="Předmět komentáře Char"/>
    <w:basedOn w:val="TextkomenteChar"/>
    <w:link w:val="Pedmtkomente"/>
    <w:uiPriority w:val="99"/>
    <w:semiHidden/>
    <w:rsid w:val="00B2464E"/>
    <w:rPr>
      <w:b/>
      <w:bCs/>
      <w:lang w:eastAsia="en-US" w:bidi="en-US"/>
    </w:rPr>
  </w:style>
  <w:style w:type="table" w:styleId="Mkatabulky">
    <w:name w:val="Table Grid"/>
    <w:basedOn w:val="Normlntabulka"/>
    <w:uiPriority w:val="59"/>
    <w:rsid w:val="00C96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uiPriority w:val="99"/>
    <w:semiHidden/>
    <w:unhideWhenUsed/>
    <w:rsid w:val="003C5AD4"/>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3C5AD4"/>
    <w:rPr>
      <w:rFonts w:ascii="Tahoma" w:hAnsi="Tahoma" w:cs="Tahoma"/>
      <w:sz w:val="16"/>
      <w:szCs w:val="16"/>
      <w:lang w:eastAsia="en-US" w:bidi="en-US"/>
    </w:rPr>
  </w:style>
  <w:style w:type="character" w:styleId="Sledovanodkaz">
    <w:name w:val="FollowedHyperlink"/>
    <w:basedOn w:val="Standardnpsmoodstavce"/>
    <w:uiPriority w:val="99"/>
    <w:semiHidden/>
    <w:unhideWhenUsed/>
    <w:rsid w:val="00F055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653602">
      <w:bodyDiv w:val="1"/>
      <w:marLeft w:val="0"/>
      <w:marRight w:val="0"/>
      <w:marTop w:val="0"/>
      <w:marBottom w:val="0"/>
      <w:divBdr>
        <w:top w:val="none" w:sz="0" w:space="0" w:color="auto"/>
        <w:left w:val="none" w:sz="0" w:space="0" w:color="auto"/>
        <w:bottom w:val="none" w:sz="0" w:space="0" w:color="auto"/>
        <w:right w:val="none" w:sz="0" w:space="0" w:color="auto"/>
      </w:divBdr>
    </w:div>
    <w:div w:id="636688022">
      <w:bodyDiv w:val="1"/>
      <w:marLeft w:val="0"/>
      <w:marRight w:val="0"/>
      <w:marTop w:val="0"/>
      <w:marBottom w:val="0"/>
      <w:divBdr>
        <w:top w:val="none" w:sz="0" w:space="0" w:color="auto"/>
        <w:left w:val="none" w:sz="0" w:space="0" w:color="auto"/>
        <w:bottom w:val="none" w:sz="0" w:space="0" w:color="auto"/>
        <w:right w:val="none" w:sz="0" w:space="0" w:color="auto"/>
      </w:divBdr>
    </w:div>
    <w:div w:id="963460375">
      <w:bodyDiv w:val="1"/>
      <w:marLeft w:val="0"/>
      <w:marRight w:val="0"/>
      <w:marTop w:val="0"/>
      <w:marBottom w:val="0"/>
      <w:divBdr>
        <w:top w:val="none" w:sz="0" w:space="0" w:color="auto"/>
        <w:left w:val="none" w:sz="0" w:space="0" w:color="auto"/>
        <w:bottom w:val="none" w:sz="0" w:space="0" w:color="auto"/>
        <w:right w:val="none" w:sz="0" w:space="0" w:color="auto"/>
      </w:divBdr>
    </w:div>
    <w:div w:id="1278295829">
      <w:bodyDiv w:val="1"/>
      <w:marLeft w:val="0"/>
      <w:marRight w:val="0"/>
      <w:marTop w:val="0"/>
      <w:marBottom w:val="0"/>
      <w:divBdr>
        <w:top w:val="none" w:sz="0" w:space="0" w:color="auto"/>
        <w:left w:val="none" w:sz="0" w:space="0" w:color="auto"/>
        <w:bottom w:val="none" w:sz="0" w:space="0" w:color="auto"/>
        <w:right w:val="none" w:sz="0" w:space="0" w:color="auto"/>
      </w:divBdr>
    </w:div>
    <w:div w:id="1873567675">
      <w:bodyDiv w:val="1"/>
      <w:marLeft w:val="0"/>
      <w:marRight w:val="0"/>
      <w:marTop w:val="0"/>
      <w:marBottom w:val="0"/>
      <w:divBdr>
        <w:top w:val="none" w:sz="0" w:space="0" w:color="auto"/>
        <w:left w:val="none" w:sz="0" w:space="0" w:color="auto"/>
        <w:bottom w:val="none" w:sz="0" w:space="0" w:color="auto"/>
        <w:right w:val="none" w:sz="0" w:space="0" w:color="auto"/>
      </w:divBdr>
    </w:div>
    <w:div w:id="2031956023">
      <w:bodyDiv w:val="1"/>
      <w:marLeft w:val="0"/>
      <w:marRight w:val="0"/>
      <w:marTop w:val="0"/>
      <w:marBottom w:val="0"/>
      <w:divBdr>
        <w:top w:val="none" w:sz="0" w:space="0" w:color="auto"/>
        <w:left w:val="none" w:sz="0" w:space="0" w:color="auto"/>
        <w:bottom w:val="none" w:sz="0" w:space="0" w:color="auto"/>
        <w:right w:val="none" w:sz="0" w:space="0" w:color="auto"/>
      </w:divBdr>
    </w:div>
    <w:div w:id="21311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jires@dd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kazky.cenakhk.cz/profile_display_131.html"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E9DFE4-8392-4745-8A2A-6EDFC01C5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2320</Words>
  <Characters>13693</Characters>
  <Application>Microsoft Office Word</Application>
  <DocSecurity>4</DocSecurity>
  <Lines>114</Lines>
  <Paragraphs>31</Paragraphs>
  <ScaleCrop>false</ScaleCrop>
  <HeadingPairs>
    <vt:vector size="2" baseType="variant">
      <vt:variant>
        <vt:lpstr>Název</vt:lpstr>
      </vt:variant>
      <vt:variant>
        <vt:i4>1</vt:i4>
      </vt:variant>
    </vt:vector>
  </HeadingPairs>
  <TitlesOfParts>
    <vt:vector size="1" baseType="lpstr">
      <vt:lpstr>SMLOUVA O DÍLO</vt:lpstr>
    </vt:vector>
  </TitlesOfParts>
  <Company>Microsoft</Company>
  <LinksUpToDate>false</LinksUpToDate>
  <CharactersWithSpaces>15982</CharactersWithSpaces>
  <SharedDoc>false</SharedDoc>
  <HLinks>
    <vt:vector size="18" baseType="variant">
      <vt:variant>
        <vt:i4>393251</vt:i4>
      </vt:variant>
      <vt:variant>
        <vt:i4>6</vt:i4>
      </vt:variant>
      <vt:variant>
        <vt:i4>0</vt:i4>
      </vt:variant>
      <vt:variant>
        <vt:i4>5</vt:i4>
      </vt:variant>
      <vt:variant>
        <vt:lpwstr>mailto:bp-olomouc@bp-olomouc.cz</vt:lpwstr>
      </vt:variant>
      <vt:variant>
        <vt:lpwstr/>
      </vt:variant>
      <vt:variant>
        <vt:i4>3276826</vt:i4>
      </vt:variant>
      <vt:variant>
        <vt:i4>3</vt:i4>
      </vt:variant>
      <vt:variant>
        <vt:i4>0</vt:i4>
      </vt:variant>
      <vt:variant>
        <vt:i4>5</vt:i4>
      </vt:variant>
      <vt:variant>
        <vt:lpwstr>mailto:miroslav.dokoupil@bp-olomouc.cz</vt:lpwstr>
      </vt:variant>
      <vt:variant>
        <vt:lpwstr/>
      </vt:variant>
      <vt:variant>
        <vt:i4>2555906</vt:i4>
      </vt:variant>
      <vt:variant>
        <vt:i4>0</vt:i4>
      </vt:variant>
      <vt:variant>
        <vt:i4>0</vt:i4>
      </vt:variant>
      <vt:variant>
        <vt:i4>5</vt:i4>
      </vt:variant>
      <vt:variant>
        <vt:lpwstr>mailto:vladan.rosenzweig@bp-olomouc.cz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o poskytování úklidových prací a služeb</dc:subject>
  <dc:creator>Vladan Rosenzweig</dc:creator>
  <cp:lastModifiedBy>Pavlína Holubová</cp:lastModifiedBy>
  <cp:revision>2</cp:revision>
  <cp:lastPrinted>2016-11-24T10:55:00Z</cp:lastPrinted>
  <dcterms:created xsi:type="dcterms:W3CDTF">2016-12-21T14:06:00Z</dcterms:created>
  <dcterms:modified xsi:type="dcterms:W3CDTF">2016-12-21T14:06:00Z</dcterms:modified>
</cp:coreProperties>
</file>