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875" w:rsidRPr="00EB414C" w:rsidRDefault="00974219">
      <w:pPr>
        <w:spacing w:after="0" w:line="259" w:lineRule="auto"/>
        <w:ind w:left="0" w:right="8" w:firstLine="0"/>
        <w:jc w:val="center"/>
        <w:rPr>
          <w:rFonts w:ascii="Arial" w:hAnsi="Arial" w:cs="Arial"/>
          <w:sz w:val="24"/>
          <w:szCs w:val="24"/>
        </w:rPr>
      </w:pPr>
      <w:r w:rsidRPr="00EB414C">
        <w:rPr>
          <w:rFonts w:ascii="Arial" w:eastAsia="Arial" w:hAnsi="Arial" w:cs="Arial"/>
          <w:b/>
          <w:sz w:val="24"/>
          <w:szCs w:val="24"/>
        </w:rPr>
        <w:t>SMLOUVA O POSKYTOVÁNÍ TELEKOMUNIKAČNÍCH SLUŽEB</w:t>
      </w:r>
      <w:r w:rsidRPr="00EB414C">
        <w:rPr>
          <w:rFonts w:ascii="Arial" w:eastAsia="Arial" w:hAnsi="Arial" w:cs="Arial"/>
          <w:sz w:val="24"/>
          <w:szCs w:val="24"/>
        </w:rPr>
        <w:t xml:space="preserve"> </w:t>
      </w:r>
    </w:p>
    <w:p w:rsidR="000D7875" w:rsidRPr="00233A2D" w:rsidRDefault="00974219">
      <w:pPr>
        <w:spacing w:after="38" w:line="259" w:lineRule="auto"/>
        <w:ind w:left="10" w:right="0" w:hanging="10"/>
        <w:jc w:val="center"/>
        <w:rPr>
          <w:rFonts w:ascii="Arial" w:hAnsi="Arial" w:cs="Arial"/>
        </w:rPr>
      </w:pPr>
      <w:r w:rsidRPr="00233A2D">
        <w:rPr>
          <w:rFonts w:ascii="Arial" w:eastAsia="Arial" w:hAnsi="Arial" w:cs="Arial"/>
          <w:sz w:val="16"/>
        </w:rPr>
        <w:t xml:space="preserve">č. 277G </w:t>
      </w:r>
    </w:p>
    <w:p w:rsidR="000D7875" w:rsidRPr="00233A2D" w:rsidRDefault="00974219">
      <w:pPr>
        <w:spacing w:after="12" w:line="259" w:lineRule="auto"/>
        <w:ind w:left="10" w:right="0" w:hanging="10"/>
        <w:jc w:val="center"/>
        <w:rPr>
          <w:rFonts w:ascii="Arial" w:hAnsi="Arial" w:cs="Arial"/>
        </w:rPr>
      </w:pPr>
      <w:r w:rsidRPr="00233A2D">
        <w:rPr>
          <w:rFonts w:ascii="Arial" w:eastAsia="Arial" w:hAnsi="Arial" w:cs="Arial"/>
          <w:sz w:val="16"/>
        </w:rPr>
        <w:t xml:space="preserve">(dále jen "Smlouva") </w:t>
      </w:r>
    </w:p>
    <w:p w:rsidR="000D7875" w:rsidRPr="00233A2D" w:rsidRDefault="00974219">
      <w:pPr>
        <w:spacing w:after="38" w:line="259" w:lineRule="auto"/>
        <w:ind w:left="10" w:right="0" w:hanging="10"/>
        <w:jc w:val="center"/>
        <w:rPr>
          <w:rFonts w:ascii="Arial" w:hAnsi="Arial" w:cs="Arial"/>
        </w:rPr>
      </w:pPr>
      <w:r w:rsidRPr="00233A2D">
        <w:rPr>
          <w:rFonts w:ascii="Arial" w:eastAsia="Arial" w:hAnsi="Arial" w:cs="Arial"/>
          <w:sz w:val="16"/>
        </w:rPr>
        <w:t xml:space="preserve">uzavřená v souladu s ustanovením zákona č. 127/2005 Sb., o elektronických komunikacích a o změně některých souvisejících zákonů (zákon o elektronických komunikacích), ve znění pozdějších předpisů mezi: </w:t>
      </w:r>
    </w:p>
    <w:p w:rsidR="000D7875" w:rsidRPr="00233A2D" w:rsidRDefault="00974219">
      <w:pPr>
        <w:spacing w:after="18" w:line="259" w:lineRule="auto"/>
        <w:ind w:left="39" w:right="0" w:firstLine="0"/>
        <w:jc w:val="center"/>
        <w:rPr>
          <w:rFonts w:ascii="Arial" w:hAnsi="Arial" w:cs="Arial"/>
        </w:rPr>
      </w:pPr>
      <w:r w:rsidRPr="00233A2D">
        <w:rPr>
          <w:rFonts w:ascii="Arial" w:eastAsia="Arial" w:hAnsi="Arial" w:cs="Arial"/>
          <w:sz w:val="16"/>
        </w:rPr>
        <w:t xml:space="preserve"> </w:t>
      </w:r>
    </w:p>
    <w:p w:rsidR="000D7875" w:rsidRPr="00233A2D" w:rsidRDefault="00974219">
      <w:pPr>
        <w:tabs>
          <w:tab w:val="center" w:pos="1440"/>
          <w:tab w:val="center" w:pos="2160"/>
          <w:tab w:val="center" w:pos="2880"/>
          <w:tab w:val="center" w:pos="3601"/>
          <w:tab w:val="center" w:pos="4321"/>
          <w:tab w:val="center" w:pos="5370"/>
        </w:tabs>
        <w:spacing w:after="100" w:line="259" w:lineRule="auto"/>
        <w:ind w:left="-15" w:right="0" w:firstLine="0"/>
        <w:jc w:val="left"/>
        <w:rPr>
          <w:rFonts w:ascii="Arial" w:hAnsi="Arial" w:cs="Arial"/>
          <w:szCs w:val="18"/>
        </w:rPr>
      </w:pPr>
      <w:r w:rsidRPr="00233A2D">
        <w:rPr>
          <w:rFonts w:ascii="Arial" w:eastAsia="Arial" w:hAnsi="Arial" w:cs="Arial"/>
          <w:b/>
          <w:szCs w:val="18"/>
        </w:rPr>
        <w:t xml:space="preserve">Poskytovatel: </w:t>
      </w:r>
      <w:r w:rsidRPr="00233A2D">
        <w:rPr>
          <w:rFonts w:ascii="Arial" w:eastAsia="Arial" w:hAnsi="Arial" w:cs="Arial"/>
          <w:b/>
          <w:szCs w:val="18"/>
        </w:rPr>
        <w:tab/>
        <w:t xml:space="preserve"> </w:t>
      </w:r>
      <w:r w:rsidRPr="00233A2D">
        <w:rPr>
          <w:rFonts w:ascii="Arial" w:eastAsia="Arial" w:hAnsi="Arial" w:cs="Arial"/>
          <w:b/>
          <w:szCs w:val="18"/>
        </w:rPr>
        <w:tab/>
        <w:t xml:space="preserve"> </w:t>
      </w:r>
      <w:r w:rsidRPr="00233A2D">
        <w:rPr>
          <w:rFonts w:ascii="Arial" w:eastAsia="Arial" w:hAnsi="Arial" w:cs="Arial"/>
          <w:b/>
          <w:szCs w:val="18"/>
        </w:rPr>
        <w:tab/>
        <w:t xml:space="preserve"> </w:t>
      </w:r>
      <w:r w:rsidRPr="00233A2D">
        <w:rPr>
          <w:rFonts w:ascii="Arial" w:eastAsia="Arial" w:hAnsi="Arial" w:cs="Arial"/>
          <w:b/>
          <w:szCs w:val="18"/>
        </w:rPr>
        <w:tab/>
        <w:t xml:space="preserve"> </w:t>
      </w:r>
      <w:r w:rsidRPr="00233A2D">
        <w:rPr>
          <w:rFonts w:ascii="Arial" w:eastAsia="Arial" w:hAnsi="Arial" w:cs="Arial"/>
          <w:b/>
          <w:szCs w:val="18"/>
        </w:rPr>
        <w:tab/>
        <w:t xml:space="preserve"> </w:t>
      </w:r>
      <w:r w:rsidRPr="00233A2D">
        <w:rPr>
          <w:rFonts w:ascii="Arial" w:eastAsia="Arial" w:hAnsi="Arial" w:cs="Arial"/>
          <w:b/>
          <w:szCs w:val="18"/>
        </w:rPr>
        <w:tab/>
      </w:r>
      <w:r w:rsidRPr="00233A2D">
        <w:rPr>
          <w:rFonts w:ascii="Arial" w:eastAsia="Arial" w:hAnsi="Arial" w:cs="Arial"/>
          <w:b/>
          <w:szCs w:val="18"/>
        </w:rPr>
        <w:tab/>
        <w:t xml:space="preserve"> Uživatel:</w:t>
      </w:r>
      <w:r w:rsidRPr="00233A2D">
        <w:rPr>
          <w:rFonts w:ascii="Arial" w:eastAsia="Arial" w:hAnsi="Arial" w:cs="Arial"/>
          <w:szCs w:val="18"/>
        </w:rPr>
        <w:t xml:space="preserve"> </w:t>
      </w:r>
    </w:p>
    <w:p w:rsidR="000D7875" w:rsidRPr="00233A2D" w:rsidRDefault="00974219">
      <w:pPr>
        <w:tabs>
          <w:tab w:val="center" w:pos="2160"/>
          <w:tab w:val="center" w:pos="2880"/>
          <w:tab w:val="center" w:pos="3601"/>
          <w:tab w:val="center" w:pos="4321"/>
          <w:tab w:val="center" w:pos="6167"/>
          <w:tab w:val="center" w:pos="7921"/>
        </w:tabs>
        <w:spacing w:after="9" w:line="266" w:lineRule="auto"/>
        <w:ind w:left="-15" w:right="0" w:firstLine="0"/>
        <w:jc w:val="left"/>
        <w:rPr>
          <w:rFonts w:ascii="Arial" w:hAnsi="Arial" w:cs="Arial"/>
          <w:szCs w:val="18"/>
        </w:rPr>
      </w:pPr>
      <w:r w:rsidRPr="00233A2D">
        <w:rPr>
          <w:rFonts w:ascii="Arial" w:eastAsia="Arial" w:hAnsi="Arial" w:cs="Arial"/>
          <w:szCs w:val="18"/>
        </w:rPr>
        <w:t xml:space="preserve">TKC </w:t>
      </w:r>
      <w:proofErr w:type="spellStart"/>
      <w:r w:rsidRPr="00233A2D">
        <w:rPr>
          <w:rFonts w:ascii="Arial" w:eastAsia="Arial" w:hAnsi="Arial" w:cs="Arial"/>
          <w:szCs w:val="18"/>
        </w:rPr>
        <w:t>system</w:t>
      </w:r>
      <w:proofErr w:type="spellEnd"/>
      <w:r w:rsidRPr="00233A2D">
        <w:rPr>
          <w:rFonts w:ascii="Arial" w:eastAsia="Arial" w:hAnsi="Arial" w:cs="Arial"/>
          <w:szCs w:val="18"/>
        </w:rPr>
        <w:t xml:space="preserve"> s.r.o.    </w:t>
      </w:r>
      <w:r w:rsidRPr="00233A2D">
        <w:rPr>
          <w:rFonts w:ascii="Arial" w:eastAsia="Arial" w:hAnsi="Arial" w:cs="Arial"/>
          <w:szCs w:val="18"/>
        </w:rPr>
        <w:tab/>
        <w:t xml:space="preserve"> </w:t>
      </w:r>
      <w:r w:rsidRPr="00233A2D">
        <w:rPr>
          <w:rFonts w:ascii="Arial" w:eastAsia="Arial" w:hAnsi="Arial" w:cs="Arial"/>
          <w:szCs w:val="18"/>
        </w:rPr>
        <w:tab/>
        <w:t xml:space="preserve"> </w:t>
      </w:r>
      <w:r w:rsidRPr="00233A2D">
        <w:rPr>
          <w:rFonts w:ascii="Arial" w:eastAsia="Arial" w:hAnsi="Arial" w:cs="Arial"/>
          <w:szCs w:val="18"/>
        </w:rPr>
        <w:tab/>
        <w:t xml:space="preserve"> </w:t>
      </w:r>
      <w:r w:rsidRPr="00233A2D">
        <w:rPr>
          <w:rFonts w:ascii="Arial" w:eastAsia="Arial" w:hAnsi="Arial" w:cs="Arial"/>
          <w:szCs w:val="18"/>
        </w:rPr>
        <w:tab/>
        <w:t xml:space="preserve"> </w:t>
      </w:r>
      <w:r w:rsidRPr="00233A2D">
        <w:rPr>
          <w:rFonts w:ascii="Arial" w:eastAsia="Arial" w:hAnsi="Arial" w:cs="Arial"/>
          <w:szCs w:val="18"/>
        </w:rPr>
        <w:tab/>
        <w:t xml:space="preserve">Město Krnov </w:t>
      </w:r>
      <w:r w:rsidRPr="00233A2D">
        <w:rPr>
          <w:rFonts w:ascii="Arial" w:eastAsia="Arial" w:hAnsi="Arial" w:cs="Arial"/>
          <w:szCs w:val="18"/>
        </w:rPr>
        <w:tab/>
        <w:t xml:space="preserve"> </w:t>
      </w:r>
    </w:p>
    <w:p w:rsidR="000D7875" w:rsidRPr="00233A2D" w:rsidRDefault="00A57BB3">
      <w:pPr>
        <w:spacing w:after="9" w:line="266" w:lineRule="auto"/>
        <w:ind w:left="-5" w:right="673" w:hanging="10"/>
        <w:jc w:val="left"/>
        <w:rPr>
          <w:rFonts w:ascii="Arial" w:hAnsi="Arial" w:cs="Arial"/>
          <w:szCs w:val="18"/>
        </w:rPr>
      </w:pPr>
      <w:r w:rsidRPr="00233A2D">
        <w:rPr>
          <w:rFonts w:ascii="Arial" w:eastAsia="Arial" w:hAnsi="Arial" w:cs="Arial"/>
          <w:szCs w:val="18"/>
        </w:rPr>
        <w:t>zastupuje: Ing. Jiří Tkáč</w:t>
      </w:r>
      <w:r w:rsidR="00566EE8" w:rsidRPr="00233A2D">
        <w:rPr>
          <w:rFonts w:ascii="Arial" w:eastAsia="Arial" w:hAnsi="Arial" w:cs="Arial"/>
          <w:szCs w:val="18"/>
        </w:rPr>
        <w:t xml:space="preserve">, </w:t>
      </w:r>
      <w:r w:rsidR="0010139C" w:rsidRPr="00233A2D">
        <w:rPr>
          <w:rFonts w:ascii="Arial" w:eastAsia="Arial" w:hAnsi="Arial" w:cs="Arial"/>
          <w:szCs w:val="18"/>
        </w:rPr>
        <w:t>jednatel</w:t>
      </w:r>
      <w:r w:rsidRPr="00233A2D">
        <w:rPr>
          <w:rFonts w:ascii="Arial" w:eastAsia="Arial" w:hAnsi="Arial" w:cs="Arial"/>
          <w:szCs w:val="18"/>
        </w:rPr>
        <w:tab/>
      </w:r>
      <w:r w:rsidRPr="00233A2D">
        <w:rPr>
          <w:rFonts w:ascii="Arial" w:eastAsia="Arial" w:hAnsi="Arial" w:cs="Arial"/>
          <w:szCs w:val="18"/>
        </w:rPr>
        <w:tab/>
      </w:r>
      <w:r w:rsidRPr="00233A2D">
        <w:rPr>
          <w:rFonts w:ascii="Arial" w:eastAsia="Arial" w:hAnsi="Arial" w:cs="Arial"/>
          <w:szCs w:val="18"/>
        </w:rPr>
        <w:tab/>
      </w:r>
      <w:r w:rsidRPr="00233A2D">
        <w:rPr>
          <w:rFonts w:ascii="Arial" w:eastAsia="Arial" w:hAnsi="Arial" w:cs="Arial"/>
          <w:szCs w:val="18"/>
        </w:rPr>
        <w:tab/>
      </w:r>
      <w:r w:rsidRPr="00233A2D">
        <w:rPr>
          <w:rFonts w:ascii="Arial" w:eastAsia="Arial" w:hAnsi="Arial" w:cs="Arial"/>
          <w:szCs w:val="18"/>
        </w:rPr>
        <w:tab/>
        <w:t xml:space="preserve">  zastupuje: Ing. Tomáš Hradil</w:t>
      </w:r>
      <w:r w:rsidR="00566EE8" w:rsidRPr="00233A2D">
        <w:rPr>
          <w:rFonts w:ascii="Arial" w:eastAsia="Arial" w:hAnsi="Arial" w:cs="Arial"/>
          <w:szCs w:val="18"/>
        </w:rPr>
        <w:t xml:space="preserve">, </w:t>
      </w:r>
      <w:r w:rsidR="0010139C" w:rsidRPr="00233A2D">
        <w:rPr>
          <w:rFonts w:ascii="Arial" w:eastAsia="Arial" w:hAnsi="Arial" w:cs="Arial"/>
          <w:szCs w:val="18"/>
        </w:rPr>
        <w:t>starosta</w:t>
      </w:r>
      <w:r w:rsidRPr="00233A2D">
        <w:rPr>
          <w:rFonts w:ascii="Arial" w:eastAsia="Arial" w:hAnsi="Arial" w:cs="Arial"/>
          <w:szCs w:val="18"/>
        </w:rPr>
        <w:br/>
      </w:r>
      <w:r w:rsidR="00974219" w:rsidRPr="00233A2D">
        <w:rPr>
          <w:rFonts w:ascii="Arial" w:eastAsia="Arial" w:hAnsi="Arial" w:cs="Arial"/>
          <w:szCs w:val="18"/>
        </w:rPr>
        <w:t xml:space="preserve">Nám. Minoritů 13/89, Krnov, PSČ 794 01 </w:t>
      </w:r>
      <w:r w:rsidR="00974219" w:rsidRPr="00233A2D">
        <w:rPr>
          <w:rFonts w:ascii="Arial" w:eastAsia="Arial" w:hAnsi="Arial" w:cs="Arial"/>
          <w:szCs w:val="18"/>
        </w:rPr>
        <w:tab/>
      </w:r>
      <w:r w:rsidRPr="00233A2D">
        <w:rPr>
          <w:rFonts w:ascii="Arial" w:eastAsia="Arial" w:hAnsi="Arial" w:cs="Arial"/>
          <w:szCs w:val="18"/>
        </w:rPr>
        <w:tab/>
      </w:r>
      <w:r w:rsidRPr="00233A2D">
        <w:rPr>
          <w:rFonts w:ascii="Arial" w:eastAsia="Arial" w:hAnsi="Arial" w:cs="Arial"/>
          <w:szCs w:val="18"/>
        </w:rPr>
        <w:tab/>
      </w:r>
      <w:r w:rsidRPr="00233A2D">
        <w:rPr>
          <w:rFonts w:ascii="Arial" w:eastAsia="Arial" w:hAnsi="Arial" w:cs="Arial"/>
          <w:szCs w:val="18"/>
        </w:rPr>
        <w:tab/>
        <w:t xml:space="preserve"> </w:t>
      </w:r>
      <w:r w:rsidRPr="00233A2D">
        <w:rPr>
          <w:rFonts w:ascii="Arial" w:eastAsia="Arial" w:hAnsi="Arial" w:cs="Arial"/>
          <w:b/>
          <w:szCs w:val="18"/>
        </w:rPr>
        <w:t>Adresa:</w:t>
      </w:r>
      <w:r w:rsidRPr="00233A2D">
        <w:rPr>
          <w:rFonts w:ascii="Arial" w:eastAsia="Arial" w:hAnsi="Arial" w:cs="Arial"/>
          <w:szCs w:val="18"/>
        </w:rPr>
        <w:t xml:space="preserve"> Hlavní náměstí 96/1, Krnov, PSČ 79401 </w:t>
      </w:r>
      <w:r w:rsidR="00974219" w:rsidRPr="00233A2D">
        <w:rPr>
          <w:rFonts w:ascii="Arial" w:eastAsia="Arial" w:hAnsi="Arial" w:cs="Arial"/>
          <w:szCs w:val="18"/>
        </w:rPr>
        <w:t xml:space="preserve"> </w:t>
      </w:r>
      <w:r w:rsidR="00974219" w:rsidRPr="00233A2D">
        <w:rPr>
          <w:rFonts w:ascii="Arial" w:eastAsia="Arial" w:hAnsi="Arial" w:cs="Arial"/>
          <w:szCs w:val="18"/>
        </w:rPr>
        <w:tab/>
        <w:t xml:space="preserve"> </w:t>
      </w:r>
      <w:r w:rsidR="00974219" w:rsidRPr="00233A2D">
        <w:rPr>
          <w:rFonts w:ascii="Arial" w:eastAsia="Arial" w:hAnsi="Arial" w:cs="Arial"/>
          <w:szCs w:val="18"/>
        </w:rPr>
        <w:tab/>
        <w:t xml:space="preserve">IČ:27776069, DIČ: CZ27776069,  </w:t>
      </w:r>
      <w:r w:rsidR="00974219" w:rsidRPr="00233A2D">
        <w:rPr>
          <w:rFonts w:ascii="Arial" w:eastAsia="Arial" w:hAnsi="Arial" w:cs="Arial"/>
          <w:szCs w:val="18"/>
        </w:rPr>
        <w:tab/>
        <w:t xml:space="preserve"> </w:t>
      </w:r>
      <w:r w:rsidR="00974219" w:rsidRPr="00233A2D">
        <w:rPr>
          <w:rFonts w:ascii="Arial" w:eastAsia="Arial" w:hAnsi="Arial" w:cs="Arial"/>
          <w:szCs w:val="18"/>
        </w:rPr>
        <w:tab/>
        <w:t xml:space="preserve"> </w:t>
      </w:r>
      <w:r w:rsidR="00974219" w:rsidRPr="00233A2D">
        <w:rPr>
          <w:rFonts w:ascii="Arial" w:eastAsia="Arial" w:hAnsi="Arial" w:cs="Arial"/>
          <w:szCs w:val="18"/>
        </w:rPr>
        <w:tab/>
        <w:t xml:space="preserve"> </w:t>
      </w:r>
      <w:r w:rsidR="00974219" w:rsidRPr="00233A2D">
        <w:rPr>
          <w:rFonts w:ascii="Arial" w:eastAsia="Arial" w:hAnsi="Arial" w:cs="Arial"/>
          <w:szCs w:val="18"/>
        </w:rPr>
        <w:tab/>
      </w:r>
      <w:r w:rsidRPr="00233A2D">
        <w:rPr>
          <w:rFonts w:ascii="Arial" w:eastAsia="Arial" w:hAnsi="Arial" w:cs="Arial"/>
          <w:szCs w:val="18"/>
        </w:rPr>
        <w:tab/>
        <w:t xml:space="preserve"> </w:t>
      </w:r>
      <w:r w:rsidR="00974219" w:rsidRPr="00233A2D">
        <w:rPr>
          <w:rFonts w:ascii="Arial" w:eastAsia="Arial" w:hAnsi="Arial" w:cs="Arial"/>
          <w:b/>
          <w:szCs w:val="18"/>
        </w:rPr>
        <w:t>Telefon, email:</w:t>
      </w:r>
      <w:r w:rsidR="00974219" w:rsidRPr="00233A2D">
        <w:rPr>
          <w:rFonts w:ascii="Arial" w:eastAsia="Arial" w:hAnsi="Arial" w:cs="Arial"/>
          <w:szCs w:val="18"/>
        </w:rPr>
        <w:t xml:space="preserve"> 554697111, epodatelna@mukrnov.cz </w:t>
      </w:r>
      <w:r w:rsidRPr="00233A2D">
        <w:rPr>
          <w:rFonts w:ascii="Arial" w:eastAsia="Arial" w:hAnsi="Arial" w:cs="Arial"/>
          <w:szCs w:val="18"/>
        </w:rPr>
        <w:br/>
      </w:r>
      <w:proofErr w:type="spellStart"/>
      <w:r w:rsidR="00974219" w:rsidRPr="00233A2D">
        <w:rPr>
          <w:rFonts w:ascii="Arial" w:eastAsia="Arial" w:hAnsi="Arial" w:cs="Arial"/>
          <w:szCs w:val="18"/>
        </w:rPr>
        <w:t>zaps</w:t>
      </w:r>
      <w:proofErr w:type="spellEnd"/>
      <w:r w:rsidR="00974219" w:rsidRPr="00233A2D">
        <w:rPr>
          <w:rFonts w:ascii="Arial" w:eastAsia="Arial" w:hAnsi="Arial" w:cs="Arial"/>
          <w:szCs w:val="18"/>
        </w:rPr>
        <w:t xml:space="preserve">. v obchod. </w:t>
      </w:r>
      <w:proofErr w:type="gramStart"/>
      <w:r w:rsidR="00974219" w:rsidRPr="00233A2D">
        <w:rPr>
          <w:rFonts w:ascii="Arial" w:eastAsia="Arial" w:hAnsi="Arial" w:cs="Arial"/>
          <w:szCs w:val="18"/>
        </w:rPr>
        <w:t>rejstříku</w:t>
      </w:r>
      <w:proofErr w:type="gramEnd"/>
      <w:r w:rsidR="00974219" w:rsidRPr="00233A2D">
        <w:rPr>
          <w:rFonts w:ascii="Arial" w:eastAsia="Arial" w:hAnsi="Arial" w:cs="Arial"/>
          <w:szCs w:val="18"/>
        </w:rPr>
        <w:t xml:space="preserve"> u KS Ostrava, oddíl C, </w:t>
      </w:r>
      <w:proofErr w:type="spellStart"/>
      <w:r w:rsidR="00974219" w:rsidRPr="00233A2D">
        <w:rPr>
          <w:rFonts w:ascii="Arial" w:eastAsia="Arial" w:hAnsi="Arial" w:cs="Arial"/>
          <w:szCs w:val="18"/>
        </w:rPr>
        <w:t>vl</w:t>
      </w:r>
      <w:proofErr w:type="spellEnd"/>
      <w:r w:rsidR="00974219" w:rsidRPr="00233A2D">
        <w:rPr>
          <w:rFonts w:ascii="Arial" w:eastAsia="Arial" w:hAnsi="Arial" w:cs="Arial"/>
          <w:szCs w:val="18"/>
        </w:rPr>
        <w:t xml:space="preserve">. 41546  </w:t>
      </w:r>
      <w:r w:rsidR="00974219" w:rsidRPr="00233A2D">
        <w:rPr>
          <w:rFonts w:ascii="Arial" w:eastAsia="Arial" w:hAnsi="Arial" w:cs="Arial"/>
          <w:szCs w:val="18"/>
        </w:rPr>
        <w:tab/>
        <w:t xml:space="preserve"> </w:t>
      </w:r>
      <w:r w:rsidR="00974219" w:rsidRPr="00233A2D">
        <w:rPr>
          <w:rFonts w:ascii="Arial" w:eastAsia="Arial" w:hAnsi="Arial" w:cs="Arial"/>
          <w:szCs w:val="18"/>
        </w:rPr>
        <w:tab/>
      </w:r>
      <w:r w:rsidRPr="00233A2D">
        <w:rPr>
          <w:rFonts w:ascii="Arial" w:eastAsia="Arial" w:hAnsi="Arial" w:cs="Arial"/>
          <w:szCs w:val="18"/>
        </w:rPr>
        <w:t xml:space="preserve"> </w:t>
      </w:r>
      <w:r w:rsidR="00974219" w:rsidRPr="00233A2D">
        <w:rPr>
          <w:rFonts w:ascii="Arial" w:eastAsia="Arial" w:hAnsi="Arial" w:cs="Arial"/>
          <w:b/>
          <w:szCs w:val="18"/>
        </w:rPr>
        <w:t>IČ:</w:t>
      </w:r>
      <w:r w:rsidR="00974219" w:rsidRPr="00233A2D">
        <w:rPr>
          <w:rFonts w:ascii="Arial" w:eastAsia="Arial" w:hAnsi="Arial" w:cs="Arial"/>
          <w:szCs w:val="18"/>
        </w:rPr>
        <w:t xml:space="preserve"> 00296139, </w:t>
      </w:r>
      <w:r w:rsidR="00974219" w:rsidRPr="00233A2D">
        <w:rPr>
          <w:rFonts w:ascii="Arial" w:eastAsia="Arial" w:hAnsi="Arial" w:cs="Arial"/>
          <w:b/>
          <w:szCs w:val="18"/>
        </w:rPr>
        <w:t>DIČ:</w:t>
      </w:r>
      <w:r w:rsidR="00974219" w:rsidRPr="00233A2D">
        <w:rPr>
          <w:rFonts w:ascii="Arial" w:eastAsia="Arial" w:hAnsi="Arial" w:cs="Arial"/>
          <w:szCs w:val="18"/>
        </w:rPr>
        <w:t xml:space="preserve">CZ00296139 </w:t>
      </w:r>
      <w:r w:rsidRPr="00233A2D">
        <w:rPr>
          <w:rFonts w:ascii="Arial" w:eastAsia="Arial" w:hAnsi="Arial" w:cs="Arial"/>
          <w:szCs w:val="18"/>
        </w:rPr>
        <w:br/>
      </w:r>
      <w:r w:rsidR="00974219" w:rsidRPr="00233A2D">
        <w:rPr>
          <w:rFonts w:ascii="Arial" w:eastAsia="Arial" w:hAnsi="Arial" w:cs="Arial"/>
          <w:szCs w:val="18"/>
        </w:rPr>
        <w:t xml:space="preserve">číslo účtu: 2000076119/2010  </w:t>
      </w:r>
      <w:r w:rsidR="00974219" w:rsidRPr="00233A2D">
        <w:rPr>
          <w:rFonts w:ascii="Arial" w:eastAsia="Arial" w:hAnsi="Arial" w:cs="Arial"/>
          <w:szCs w:val="18"/>
        </w:rPr>
        <w:tab/>
        <w:t xml:space="preserve"> </w:t>
      </w:r>
      <w:r w:rsidR="00974219" w:rsidRPr="00233A2D">
        <w:rPr>
          <w:rFonts w:ascii="Arial" w:eastAsia="Arial" w:hAnsi="Arial" w:cs="Arial"/>
          <w:szCs w:val="18"/>
        </w:rPr>
        <w:tab/>
        <w:t xml:space="preserve"> </w:t>
      </w:r>
      <w:r w:rsidR="00974219" w:rsidRPr="00233A2D">
        <w:rPr>
          <w:rFonts w:ascii="Arial" w:eastAsia="Arial" w:hAnsi="Arial" w:cs="Arial"/>
          <w:szCs w:val="18"/>
        </w:rPr>
        <w:tab/>
        <w:t xml:space="preserve"> </w:t>
      </w:r>
      <w:r w:rsidR="00974219" w:rsidRPr="00233A2D">
        <w:rPr>
          <w:rFonts w:ascii="Arial" w:eastAsia="Arial" w:hAnsi="Arial" w:cs="Arial"/>
          <w:szCs w:val="18"/>
        </w:rPr>
        <w:tab/>
        <w:t xml:space="preserve"> </w:t>
      </w:r>
      <w:r w:rsidRPr="00233A2D">
        <w:rPr>
          <w:rFonts w:ascii="Arial" w:eastAsia="Arial" w:hAnsi="Arial" w:cs="Arial"/>
          <w:szCs w:val="18"/>
        </w:rPr>
        <w:tab/>
        <w:t xml:space="preserve"> </w:t>
      </w:r>
      <w:r w:rsidRPr="00233A2D">
        <w:rPr>
          <w:rFonts w:ascii="Arial" w:eastAsia="Arial" w:hAnsi="Arial" w:cs="Arial"/>
          <w:b/>
          <w:szCs w:val="18"/>
        </w:rPr>
        <w:t xml:space="preserve">Heslo pro komunikaci: </w:t>
      </w:r>
    </w:p>
    <w:p w:rsidR="000D7875" w:rsidRPr="00233A2D" w:rsidRDefault="00974219">
      <w:pPr>
        <w:tabs>
          <w:tab w:val="center" w:pos="2880"/>
          <w:tab w:val="center" w:pos="3601"/>
          <w:tab w:val="center" w:pos="4321"/>
          <w:tab w:val="center" w:pos="5521"/>
        </w:tabs>
        <w:spacing w:after="54" w:line="266" w:lineRule="auto"/>
        <w:ind w:left="-15" w:right="0" w:firstLine="0"/>
        <w:jc w:val="left"/>
        <w:rPr>
          <w:rFonts w:ascii="Arial" w:hAnsi="Arial" w:cs="Arial"/>
          <w:szCs w:val="18"/>
        </w:rPr>
      </w:pPr>
      <w:r w:rsidRPr="00233A2D">
        <w:rPr>
          <w:rFonts w:ascii="Arial" w:eastAsia="Arial" w:hAnsi="Arial" w:cs="Arial"/>
          <w:szCs w:val="18"/>
        </w:rPr>
        <w:t xml:space="preserve">Tel: 554610915, 552302100  </w:t>
      </w:r>
      <w:r w:rsidRPr="00233A2D">
        <w:rPr>
          <w:rFonts w:ascii="Arial" w:eastAsia="Arial" w:hAnsi="Arial" w:cs="Arial"/>
          <w:szCs w:val="18"/>
        </w:rPr>
        <w:tab/>
        <w:t xml:space="preserve"> </w:t>
      </w:r>
      <w:r w:rsidRPr="00233A2D">
        <w:rPr>
          <w:rFonts w:ascii="Arial" w:eastAsia="Arial" w:hAnsi="Arial" w:cs="Arial"/>
          <w:szCs w:val="18"/>
        </w:rPr>
        <w:tab/>
        <w:t xml:space="preserve"> </w:t>
      </w:r>
      <w:r w:rsidRPr="00233A2D">
        <w:rPr>
          <w:rFonts w:ascii="Arial" w:eastAsia="Arial" w:hAnsi="Arial" w:cs="Arial"/>
          <w:szCs w:val="18"/>
        </w:rPr>
        <w:tab/>
        <w:t xml:space="preserve"> </w:t>
      </w:r>
      <w:r w:rsidRPr="00233A2D">
        <w:rPr>
          <w:rFonts w:ascii="Arial" w:eastAsia="Arial" w:hAnsi="Arial" w:cs="Arial"/>
          <w:szCs w:val="18"/>
        </w:rPr>
        <w:tab/>
        <w:t xml:space="preserve"> </w:t>
      </w:r>
      <w:r w:rsidR="001005BC" w:rsidRPr="00233A2D">
        <w:rPr>
          <w:rFonts w:ascii="Arial" w:eastAsia="Arial" w:hAnsi="Arial" w:cs="Arial"/>
          <w:szCs w:val="18"/>
        </w:rPr>
        <w:t xml:space="preserve">                          </w:t>
      </w:r>
      <w:r w:rsidR="001005BC" w:rsidRPr="00233A2D">
        <w:rPr>
          <w:rFonts w:ascii="Arial" w:eastAsia="Arial" w:hAnsi="Arial" w:cs="Arial"/>
          <w:b/>
          <w:szCs w:val="18"/>
        </w:rPr>
        <w:t>Adresa instalace:</w:t>
      </w:r>
      <w:r w:rsidR="001005BC" w:rsidRPr="00233A2D">
        <w:rPr>
          <w:rFonts w:ascii="Arial" w:eastAsia="Arial" w:hAnsi="Arial" w:cs="Arial"/>
          <w:szCs w:val="18"/>
        </w:rPr>
        <w:t xml:space="preserve"> Prior, Zámecké náměstí 4, Krnov</w:t>
      </w:r>
    </w:p>
    <w:p w:rsidR="000D7875" w:rsidRPr="00233A2D" w:rsidRDefault="00974219">
      <w:pPr>
        <w:tabs>
          <w:tab w:val="center" w:pos="2160"/>
          <w:tab w:val="center" w:pos="2880"/>
          <w:tab w:val="center" w:pos="3601"/>
          <w:tab w:val="center" w:pos="4321"/>
          <w:tab w:val="center" w:pos="6190"/>
        </w:tabs>
        <w:spacing w:after="277" w:line="259" w:lineRule="auto"/>
        <w:ind w:left="-15" w:right="0" w:firstLine="0"/>
        <w:jc w:val="left"/>
        <w:rPr>
          <w:rFonts w:ascii="Arial" w:hAnsi="Arial" w:cs="Arial"/>
        </w:rPr>
      </w:pPr>
      <w:r w:rsidRPr="00233A2D">
        <w:rPr>
          <w:rFonts w:ascii="Arial" w:eastAsia="Arial" w:hAnsi="Arial" w:cs="Arial"/>
          <w:sz w:val="16"/>
        </w:rPr>
        <w:t xml:space="preserve">Email: </w:t>
      </w:r>
      <w:r w:rsidRPr="00233A2D">
        <w:rPr>
          <w:rFonts w:ascii="Arial" w:eastAsia="Arial" w:hAnsi="Arial" w:cs="Arial"/>
          <w:color w:val="000080"/>
          <w:sz w:val="16"/>
          <w:u w:val="single" w:color="000080"/>
        </w:rPr>
        <w:t>info@tkcsystem.cz</w:t>
      </w:r>
      <w:r w:rsidRPr="00233A2D">
        <w:rPr>
          <w:rFonts w:ascii="Arial" w:eastAsia="Arial" w:hAnsi="Arial" w:cs="Arial"/>
          <w:sz w:val="16"/>
        </w:rPr>
        <w:t xml:space="preserve"> </w:t>
      </w:r>
      <w:r w:rsidRPr="00233A2D">
        <w:rPr>
          <w:rFonts w:ascii="Arial" w:eastAsia="Arial" w:hAnsi="Arial" w:cs="Arial"/>
          <w:sz w:val="16"/>
        </w:rPr>
        <w:tab/>
        <w:t xml:space="preserve"> </w:t>
      </w:r>
      <w:r w:rsidRPr="00233A2D">
        <w:rPr>
          <w:rFonts w:ascii="Arial" w:eastAsia="Arial" w:hAnsi="Arial" w:cs="Arial"/>
          <w:sz w:val="16"/>
        </w:rPr>
        <w:tab/>
        <w:t xml:space="preserve"> </w:t>
      </w:r>
      <w:r w:rsidRPr="00233A2D">
        <w:rPr>
          <w:rFonts w:ascii="Arial" w:eastAsia="Arial" w:hAnsi="Arial" w:cs="Arial"/>
          <w:sz w:val="16"/>
        </w:rPr>
        <w:tab/>
        <w:t xml:space="preserve"> </w:t>
      </w:r>
      <w:r w:rsidRPr="00233A2D">
        <w:rPr>
          <w:rFonts w:ascii="Arial" w:eastAsia="Arial" w:hAnsi="Arial" w:cs="Arial"/>
          <w:sz w:val="16"/>
        </w:rPr>
        <w:tab/>
        <w:t xml:space="preserve"> </w:t>
      </w:r>
      <w:r w:rsidRPr="00233A2D">
        <w:rPr>
          <w:rFonts w:ascii="Arial" w:eastAsia="Arial" w:hAnsi="Arial" w:cs="Arial"/>
          <w:sz w:val="16"/>
        </w:rPr>
        <w:tab/>
      </w:r>
      <w:r w:rsidRPr="00233A2D">
        <w:rPr>
          <w:rFonts w:ascii="Arial" w:eastAsia="Arial" w:hAnsi="Arial" w:cs="Arial"/>
          <w:sz w:val="22"/>
        </w:rPr>
        <w:t xml:space="preserve"> </w:t>
      </w:r>
    </w:p>
    <w:p w:rsidR="000D7875" w:rsidRPr="00233A2D" w:rsidRDefault="00974219">
      <w:pPr>
        <w:pStyle w:val="Nadpis1"/>
        <w:ind w:left="235" w:hanging="235"/>
      </w:pPr>
      <w:r w:rsidRPr="00233A2D">
        <w:t>Předmět Smlouvy</w:t>
      </w:r>
      <w:r w:rsidRPr="00233A2D">
        <w:rPr>
          <w:color w:val="00000A"/>
          <w:sz w:val="18"/>
        </w:rPr>
        <w:t xml:space="preserve"> </w:t>
      </w:r>
    </w:p>
    <w:p w:rsidR="000D7875" w:rsidRPr="00233A2D" w:rsidRDefault="00974219">
      <w:pPr>
        <w:spacing w:after="268" w:line="292" w:lineRule="auto"/>
        <w:ind w:left="0" w:right="2" w:firstLine="0"/>
        <w:rPr>
          <w:rFonts w:ascii="Arial" w:hAnsi="Arial" w:cs="Arial"/>
        </w:rPr>
      </w:pPr>
      <w:r w:rsidRPr="00233A2D">
        <w:rPr>
          <w:rFonts w:ascii="Arial" w:eastAsia="Arial" w:hAnsi="Arial" w:cs="Arial"/>
          <w:color w:val="00000A"/>
        </w:rPr>
        <w:t>Předmětem Smlouvy je závazek Poskytovatele poskytnout Uživateli soubor služeb nazvaný SPCNET (dále jen: "Služba") spočívající v připojení Uživatele k síti Internet takovým způsobem, aby za podmínek uvedených v této Smlouvě o poskytování služeb měl Uživatel přístup k síti Internet a závazek Uživatele zaplatit za poskytování této Služby dohodnutou cenu dle podmínek uvedených v této smlouvě a všeobecných podmínkách pro poskytování telekomunikačních služeb.</w:t>
      </w:r>
      <w:r w:rsidRPr="00233A2D">
        <w:rPr>
          <w:rFonts w:ascii="Arial" w:eastAsia="Arial" w:hAnsi="Arial" w:cs="Arial"/>
          <w:sz w:val="22"/>
        </w:rPr>
        <w:t xml:space="preserve"> </w:t>
      </w:r>
    </w:p>
    <w:p w:rsidR="000D7875" w:rsidRPr="00233A2D" w:rsidRDefault="00974219">
      <w:pPr>
        <w:pStyle w:val="Nadpis1"/>
        <w:numPr>
          <w:ilvl w:val="0"/>
          <w:numId w:val="0"/>
        </w:numPr>
        <w:spacing w:after="139"/>
        <w:ind w:left="10" w:right="8"/>
      </w:pPr>
      <w:r w:rsidRPr="00233A2D">
        <w:t>II.</w:t>
      </w:r>
      <w:r w:rsidR="00A57BB3" w:rsidRPr="00233A2D">
        <w:t xml:space="preserve"> </w:t>
      </w:r>
      <w:r w:rsidRPr="00233A2D">
        <w:t>Cena za poskytnutou Službu a její placení</w:t>
      </w:r>
      <w:r w:rsidRPr="00233A2D">
        <w:rPr>
          <w:rFonts w:eastAsia="Times New Roman"/>
          <w:sz w:val="18"/>
        </w:rPr>
        <w:t xml:space="preserve"> </w:t>
      </w:r>
    </w:p>
    <w:p w:rsidR="000D7875" w:rsidRPr="00233A2D" w:rsidRDefault="00974219">
      <w:pPr>
        <w:numPr>
          <w:ilvl w:val="0"/>
          <w:numId w:val="1"/>
        </w:numPr>
        <w:spacing w:after="105"/>
        <w:ind w:right="0" w:hanging="360"/>
        <w:rPr>
          <w:rFonts w:ascii="Arial" w:hAnsi="Arial" w:cs="Arial"/>
          <w:szCs w:val="18"/>
        </w:rPr>
      </w:pPr>
      <w:r w:rsidRPr="00233A2D">
        <w:rPr>
          <w:rFonts w:ascii="Arial" w:hAnsi="Arial" w:cs="Arial"/>
          <w:szCs w:val="18"/>
        </w:rPr>
        <w:t xml:space="preserve">Cena za poskytnutou Službu se skládá z pravidelné měsíční platby, která je ve výši </w:t>
      </w:r>
      <w:r w:rsidRPr="00233A2D">
        <w:rPr>
          <w:rFonts w:ascii="Arial" w:hAnsi="Arial" w:cs="Arial"/>
          <w:b/>
          <w:szCs w:val="18"/>
        </w:rPr>
        <w:t xml:space="preserve">350,00 Kč </w:t>
      </w:r>
      <w:r w:rsidRPr="00233A2D">
        <w:rPr>
          <w:rFonts w:ascii="Arial" w:hAnsi="Arial" w:cs="Arial"/>
          <w:szCs w:val="18"/>
        </w:rPr>
        <w:t xml:space="preserve">s DPH a představuje rychlostní tarif č.: </w:t>
      </w:r>
      <w:r w:rsidRPr="00233A2D">
        <w:rPr>
          <w:rFonts w:ascii="Arial" w:hAnsi="Arial" w:cs="Arial"/>
          <w:b/>
          <w:szCs w:val="18"/>
        </w:rPr>
        <w:t xml:space="preserve">50/50 </w:t>
      </w:r>
      <w:proofErr w:type="spellStart"/>
      <w:r w:rsidRPr="00233A2D">
        <w:rPr>
          <w:rFonts w:ascii="Arial" w:hAnsi="Arial" w:cs="Arial"/>
          <w:b/>
          <w:szCs w:val="18"/>
        </w:rPr>
        <w:t>Mbit</w:t>
      </w:r>
      <w:proofErr w:type="spellEnd"/>
      <w:r w:rsidRPr="00233A2D">
        <w:rPr>
          <w:rFonts w:ascii="Arial" w:hAnsi="Arial" w:cs="Arial"/>
          <w:szCs w:val="18"/>
        </w:rPr>
        <w:t xml:space="preserve">. Aktuální rychlost tarifu je zveřejněná na webových stránkách www.tkcsystem.cz. Uvedená rychlost je nastavena jako maximálně možná. Veškeré servisní práce a další poplatky související s dodáním služby jsou účtovány samostatně podle ceníku Poskytovatele. </w:t>
      </w:r>
    </w:p>
    <w:p w:rsidR="000D7875" w:rsidRPr="00233A2D" w:rsidRDefault="00974219">
      <w:pPr>
        <w:numPr>
          <w:ilvl w:val="0"/>
          <w:numId w:val="1"/>
        </w:numPr>
        <w:spacing w:after="109"/>
        <w:ind w:right="0" w:hanging="360"/>
        <w:rPr>
          <w:rFonts w:ascii="Arial" w:hAnsi="Arial" w:cs="Arial"/>
          <w:szCs w:val="18"/>
        </w:rPr>
      </w:pPr>
      <w:r w:rsidRPr="00233A2D">
        <w:rPr>
          <w:rFonts w:ascii="Arial" w:hAnsi="Arial" w:cs="Arial"/>
          <w:szCs w:val="18"/>
        </w:rPr>
        <w:t xml:space="preserve">Jednorázový zřizovací poplatek ve výši </w:t>
      </w:r>
      <w:r w:rsidRPr="00233A2D">
        <w:rPr>
          <w:rFonts w:ascii="Arial" w:hAnsi="Arial" w:cs="Arial"/>
          <w:b/>
          <w:szCs w:val="18"/>
        </w:rPr>
        <w:t>1000</w:t>
      </w:r>
      <w:r w:rsidR="00A57BB3" w:rsidRPr="00233A2D">
        <w:rPr>
          <w:rFonts w:ascii="Arial" w:hAnsi="Arial" w:cs="Arial"/>
          <w:b/>
          <w:szCs w:val="18"/>
        </w:rPr>
        <w:t>,- Kč</w:t>
      </w:r>
      <w:r w:rsidRPr="00233A2D">
        <w:rPr>
          <w:rFonts w:ascii="Arial" w:hAnsi="Arial" w:cs="Arial"/>
          <w:b/>
          <w:szCs w:val="18"/>
        </w:rPr>
        <w:t xml:space="preserve"> </w:t>
      </w:r>
      <w:r w:rsidRPr="00233A2D">
        <w:rPr>
          <w:rFonts w:ascii="Arial" w:hAnsi="Arial" w:cs="Arial"/>
          <w:szCs w:val="18"/>
        </w:rPr>
        <w:t xml:space="preserve">s DPH se Uživatel zavazuje uhradit do 5 dnů od doručení faktury Uživateli, přičemž faktura bude Poskytovatelem vystavena po předání funkční služby. </w:t>
      </w:r>
    </w:p>
    <w:p w:rsidR="000D7875" w:rsidRPr="00233A2D" w:rsidRDefault="00974219">
      <w:pPr>
        <w:numPr>
          <w:ilvl w:val="0"/>
          <w:numId w:val="1"/>
        </w:numPr>
        <w:ind w:right="0" w:hanging="360"/>
        <w:rPr>
          <w:rFonts w:ascii="Arial" w:hAnsi="Arial" w:cs="Arial"/>
          <w:szCs w:val="18"/>
        </w:rPr>
      </w:pPr>
      <w:r w:rsidRPr="00233A2D">
        <w:rPr>
          <w:rFonts w:ascii="Arial" w:hAnsi="Arial" w:cs="Arial"/>
          <w:szCs w:val="18"/>
        </w:rPr>
        <w:t xml:space="preserve">Záloha na služby je </w:t>
      </w:r>
      <w:r w:rsidRPr="00233A2D">
        <w:rPr>
          <w:rFonts w:ascii="Arial" w:hAnsi="Arial" w:cs="Arial"/>
          <w:b/>
          <w:szCs w:val="18"/>
        </w:rPr>
        <w:t>0</w:t>
      </w:r>
      <w:r w:rsidR="00A57BB3" w:rsidRPr="00233A2D">
        <w:rPr>
          <w:rFonts w:ascii="Arial" w:hAnsi="Arial" w:cs="Arial"/>
          <w:b/>
          <w:szCs w:val="18"/>
        </w:rPr>
        <w:t>,- Kč</w:t>
      </w:r>
      <w:r w:rsidRPr="00233A2D">
        <w:rPr>
          <w:rFonts w:ascii="Arial" w:hAnsi="Arial" w:cs="Arial"/>
          <w:b/>
          <w:szCs w:val="18"/>
        </w:rPr>
        <w:t xml:space="preserve"> </w:t>
      </w:r>
      <w:r w:rsidRPr="00233A2D">
        <w:rPr>
          <w:rFonts w:ascii="Arial" w:hAnsi="Arial" w:cs="Arial"/>
          <w:szCs w:val="18"/>
        </w:rPr>
        <w:t xml:space="preserve">s DPH. Tato záloha je vratná při ukončení smlouvy a uhrazení všech závazků vyplývajících z této smlouvy. </w:t>
      </w:r>
    </w:p>
    <w:p w:rsidR="000D7875" w:rsidRPr="00233A2D" w:rsidRDefault="00974219">
      <w:pPr>
        <w:numPr>
          <w:ilvl w:val="0"/>
          <w:numId w:val="1"/>
        </w:numPr>
        <w:spacing w:after="36"/>
        <w:ind w:right="0" w:hanging="360"/>
        <w:rPr>
          <w:rFonts w:ascii="Arial" w:hAnsi="Arial" w:cs="Arial"/>
          <w:szCs w:val="18"/>
        </w:rPr>
      </w:pPr>
      <w:r w:rsidRPr="00233A2D">
        <w:rPr>
          <w:rFonts w:ascii="Arial" w:hAnsi="Arial" w:cs="Arial"/>
          <w:szCs w:val="18"/>
        </w:rPr>
        <w:t xml:space="preserve">Uživatel se zavazuje platby posílat měsíčně tak, aby byly připsány na účet Poskytovatele vedený u </w:t>
      </w:r>
      <w:proofErr w:type="spellStart"/>
      <w:r w:rsidRPr="00233A2D">
        <w:rPr>
          <w:rFonts w:ascii="Arial" w:hAnsi="Arial" w:cs="Arial"/>
          <w:szCs w:val="18"/>
        </w:rPr>
        <w:t>Fio</w:t>
      </w:r>
      <w:proofErr w:type="spellEnd"/>
      <w:r w:rsidRPr="00233A2D">
        <w:rPr>
          <w:rFonts w:ascii="Arial" w:hAnsi="Arial" w:cs="Arial"/>
          <w:szCs w:val="18"/>
        </w:rPr>
        <w:t xml:space="preserve"> banka, a.s., </w:t>
      </w:r>
      <w:proofErr w:type="spellStart"/>
      <w:proofErr w:type="gramStart"/>
      <w:r w:rsidRPr="00233A2D">
        <w:rPr>
          <w:rFonts w:ascii="Arial" w:hAnsi="Arial" w:cs="Arial"/>
          <w:szCs w:val="18"/>
        </w:rPr>
        <w:t>č.ú</w:t>
      </w:r>
      <w:proofErr w:type="spellEnd"/>
      <w:r w:rsidRPr="00233A2D">
        <w:rPr>
          <w:rFonts w:ascii="Arial" w:hAnsi="Arial" w:cs="Arial"/>
          <w:szCs w:val="18"/>
        </w:rPr>
        <w:t xml:space="preserve">. </w:t>
      </w:r>
      <w:r w:rsidRPr="00233A2D">
        <w:rPr>
          <w:rFonts w:ascii="Arial" w:hAnsi="Arial" w:cs="Arial"/>
          <w:b/>
          <w:color w:val="FF0000"/>
          <w:szCs w:val="18"/>
        </w:rPr>
        <w:t>2000076119/2010</w:t>
      </w:r>
      <w:proofErr w:type="gramEnd"/>
      <w:r w:rsidRPr="00233A2D">
        <w:rPr>
          <w:rFonts w:ascii="Arial" w:hAnsi="Arial" w:cs="Arial"/>
          <w:szCs w:val="18"/>
        </w:rPr>
        <w:t xml:space="preserve"> s variabilním symbolem </w:t>
      </w:r>
      <w:r w:rsidRPr="00233A2D">
        <w:rPr>
          <w:rFonts w:ascii="Arial" w:hAnsi="Arial" w:cs="Arial"/>
          <w:b/>
          <w:color w:val="FF0000"/>
          <w:szCs w:val="18"/>
        </w:rPr>
        <w:t>700277</w:t>
      </w:r>
      <w:r w:rsidRPr="00233A2D">
        <w:rPr>
          <w:rFonts w:ascii="Arial" w:hAnsi="Arial" w:cs="Arial"/>
          <w:szCs w:val="18"/>
        </w:rPr>
        <w:t xml:space="preserve"> vždy k </w:t>
      </w:r>
      <w:r w:rsidRPr="00233A2D">
        <w:rPr>
          <w:rFonts w:ascii="Arial" w:hAnsi="Arial" w:cs="Arial"/>
          <w:b/>
          <w:szCs w:val="18"/>
        </w:rPr>
        <w:t>20. dni</w:t>
      </w:r>
      <w:r w:rsidRPr="00233A2D">
        <w:rPr>
          <w:rFonts w:ascii="Arial" w:hAnsi="Arial" w:cs="Arial"/>
          <w:szCs w:val="18"/>
        </w:rPr>
        <w:t xml:space="preserve"> kalendářního měsíce. Na pravidelné měsíční i jednotlivé platby poskytovatel vystaví fakturu. </w:t>
      </w:r>
    </w:p>
    <w:p w:rsidR="000D7875" w:rsidRPr="00233A2D" w:rsidRDefault="00974219">
      <w:pPr>
        <w:ind w:left="701" w:right="0" w:firstLine="0"/>
        <w:rPr>
          <w:rFonts w:ascii="Arial" w:hAnsi="Arial" w:cs="Arial"/>
          <w:szCs w:val="18"/>
        </w:rPr>
      </w:pPr>
      <w:r w:rsidRPr="00233A2D">
        <w:rPr>
          <w:rFonts w:ascii="Arial" w:hAnsi="Arial" w:cs="Arial"/>
          <w:szCs w:val="18"/>
        </w:rPr>
        <w:t xml:space="preserve">Faktury budou zasílány pouze v elektronické podobě </w:t>
      </w:r>
      <w:r w:rsidR="00FB737E" w:rsidRPr="00233A2D">
        <w:rPr>
          <w:rFonts w:ascii="Arial" w:hAnsi="Arial" w:cs="Arial"/>
          <w:szCs w:val="18"/>
        </w:rPr>
        <w:t xml:space="preserve">na e-mail </w:t>
      </w:r>
      <w:hyperlink r:id="rId5" w:history="1">
        <w:r w:rsidR="00FB737E" w:rsidRPr="00233A2D">
          <w:rPr>
            <w:rStyle w:val="Hypertextovodkaz"/>
            <w:rFonts w:ascii="Arial" w:hAnsi="Arial" w:cs="Arial"/>
            <w:szCs w:val="18"/>
          </w:rPr>
          <w:t>epodatelna@mukrnov.cz</w:t>
        </w:r>
      </w:hyperlink>
      <w:r w:rsidR="00FB737E" w:rsidRPr="00233A2D">
        <w:rPr>
          <w:rFonts w:ascii="Arial" w:hAnsi="Arial" w:cs="Arial"/>
          <w:szCs w:val="18"/>
        </w:rPr>
        <w:t xml:space="preserve"> nebo do datové schránky města. Na faktuře bude uvedeno č. smlouvy Poskytovatele </w:t>
      </w:r>
      <w:r w:rsidR="00FB737E" w:rsidRPr="00233A2D">
        <w:rPr>
          <w:rFonts w:ascii="Arial" w:eastAsia="Arial" w:hAnsi="Arial" w:cs="Arial"/>
          <w:szCs w:val="18"/>
        </w:rPr>
        <w:t xml:space="preserve">277G a </w:t>
      </w:r>
      <w:r w:rsidR="00FB737E" w:rsidRPr="00233A2D">
        <w:rPr>
          <w:rFonts w:ascii="Arial" w:hAnsi="Arial" w:cs="Arial"/>
          <w:szCs w:val="18"/>
        </w:rPr>
        <w:t xml:space="preserve">skutečnost, že faktura má být předána správnímu odboru. </w:t>
      </w:r>
      <w:r w:rsidRPr="00233A2D">
        <w:rPr>
          <w:rFonts w:ascii="Arial" w:hAnsi="Arial" w:cs="Arial"/>
          <w:szCs w:val="18"/>
        </w:rPr>
        <w:t xml:space="preserve"> </w:t>
      </w:r>
    </w:p>
    <w:p w:rsidR="000D7875" w:rsidRPr="00233A2D" w:rsidRDefault="00974219">
      <w:pPr>
        <w:numPr>
          <w:ilvl w:val="0"/>
          <w:numId w:val="1"/>
        </w:numPr>
        <w:ind w:right="0" w:hanging="360"/>
        <w:rPr>
          <w:rFonts w:ascii="Arial" w:hAnsi="Arial" w:cs="Arial"/>
          <w:szCs w:val="18"/>
        </w:rPr>
      </w:pPr>
      <w:r w:rsidRPr="00233A2D">
        <w:rPr>
          <w:rFonts w:ascii="Arial" w:hAnsi="Arial" w:cs="Arial"/>
          <w:szCs w:val="18"/>
        </w:rPr>
        <w:t xml:space="preserve">Poskytovatel má právo při neobdržení platby 5. den po datu splatnosti omezit poskytování služby až do doby, kdy Uživatel uhradí dlužnou částku. Pokud bude Uživateli omezeno poskytování služby z důvodu neplacení ceny služby, nevzniká mu nárok na slevu za omezení služby a je povinen hradit v plném rozsahu cenu sjednanou dle čl. II smlouvy i za dobu omezení poskytování služby z důvodu jeho prodlení. </w:t>
      </w:r>
    </w:p>
    <w:p w:rsidR="000D7875" w:rsidRPr="00233A2D" w:rsidRDefault="00974219">
      <w:pPr>
        <w:numPr>
          <w:ilvl w:val="0"/>
          <w:numId w:val="1"/>
        </w:numPr>
        <w:ind w:right="0" w:hanging="360"/>
        <w:rPr>
          <w:rFonts w:ascii="Arial" w:hAnsi="Arial" w:cs="Arial"/>
          <w:szCs w:val="18"/>
        </w:rPr>
      </w:pPr>
      <w:r w:rsidRPr="00233A2D">
        <w:rPr>
          <w:rFonts w:ascii="Arial" w:hAnsi="Arial" w:cs="Arial"/>
          <w:szCs w:val="18"/>
        </w:rPr>
        <w:t xml:space="preserve">V případě prodlení s úhradou ceny služby dle této smlouvy, se Uživatel zavazuje uhradit smluvní úrok z prodlení ve výši 0,05% z dlužné částky za každý den prodlení. Uživatel souhlasí s tím, že poskytovatel je oprávněn předat údaje o nezaplacených fakturách inkasní společnosti. </w:t>
      </w:r>
      <w:r w:rsidR="001005BC" w:rsidRPr="00233A2D">
        <w:rPr>
          <w:rFonts w:ascii="Arial" w:hAnsi="Arial" w:cs="Arial"/>
          <w:szCs w:val="18"/>
        </w:rPr>
        <w:t>U</w:t>
      </w:r>
      <w:r w:rsidRPr="00233A2D">
        <w:rPr>
          <w:rFonts w:ascii="Arial" w:hAnsi="Arial" w:cs="Arial"/>
          <w:szCs w:val="18"/>
        </w:rPr>
        <w:t xml:space="preserve">živatel se zavazuje uhradit smluvní pokutu ve výši náhrady nákladů na inkasní řízení dle právě platného ceníku inkasní společnosti. </w:t>
      </w:r>
    </w:p>
    <w:p w:rsidR="000D7875" w:rsidRPr="00233A2D" w:rsidRDefault="00974219">
      <w:pPr>
        <w:numPr>
          <w:ilvl w:val="0"/>
          <w:numId w:val="1"/>
        </w:numPr>
        <w:ind w:right="0" w:hanging="360"/>
        <w:rPr>
          <w:rFonts w:ascii="Arial" w:hAnsi="Arial" w:cs="Arial"/>
          <w:szCs w:val="18"/>
        </w:rPr>
      </w:pPr>
      <w:r w:rsidRPr="00233A2D">
        <w:rPr>
          <w:rFonts w:ascii="Arial" w:hAnsi="Arial" w:cs="Arial"/>
          <w:szCs w:val="18"/>
        </w:rPr>
        <w:t xml:space="preserve">Nároky Poskytovatele na náhradu škody způsobené prodlením se splněním závazků Uživatele nejsou vyúčtováním ani zaplacením úroku z prodlení nebo smluvní pokuty dotčeny, a to i v rozsahu Smluvní pokutu či úrok z prodlení přesahujícím. </w:t>
      </w:r>
    </w:p>
    <w:p w:rsidR="000D7875" w:rsidRPr="00233A2D" w:rsidRDefault="00974219">
      <w:pPr>
        <w:numPr>
          <w:ilvl w:val="0"/>
          <w:numId w:val="1"/>
        </w:numPr>
        <w:ind w:right="0" w:hanging="360"/>
        <w:rPr>
          <w:rFonts w:ascii="Arial" w:hAnsi="Arial" w:cs="Arial"/>
          <w:szCs w:val="18"/>
        </w:rPr>
      </w:pPr>
      <w:r w:rsidRPr="00233A2D">
        <w:rPr>
          <w:rFonts w:ascii="Arial" w:hAnsi="Arial" w:cs="Arial"/>
          <w:szCs w:val="18"/>
        </w:rPr>
        <w:t xml:space="preserve">Dojde-li ze strany Uživatele ke kterémukoliv podstatnému porušení Smlouvy sjednané na dobu neurčitou s časovým úvazkem je Uživatel povinen uhradit Poskytovateli smluvní pokutu ve výši celkových ušlých plateb odpovídajících přesné době scházející od předčasného ukončení Smlouvy nebo Služby do uplynutí doby časového úvazku a to včetně neúplných měsíců. </w:t>
      </w:r>
    </w:p>
    <w:p w:rsidR="000D7875" w:rsidRPr="00233A2D" w:rsidRDefault="00974219">
      <w:pPr>
        <w:numPr>
          <w:ilvl w:val="0"/>
          <w:numId w:val="1"/>
        </w:numPr>
        <w:spacing w:after="328" w:line="256" w:lineRule="auto"/>
        <w:ind w:right="0" w:hanging="360"/>
        <w:rPr>
          <w:rFonts w:ascii="Arial" w:hAnsi="Arial" w:cs="Arial"/>
          <w:szCs w:val="18"/>
        </w:rPr>
      </w:pPr>
      <w:r w:rsidRPr="00233A2D">
        <w:rPr>
          <w:rFonts w:ascii="Arial" w:hAnsi="Arial" w:cs="Arial"/>
          <w:szCs w:val="18"/>
        </w:rPr>
        <w:t>Skončí-li Smlouva nebo Služba sjednaná na dobu určitou předčasně tj. před uplynutím doby trvání (např. v důsledku Výpovědi Poskytovatele nebo Uživatele), a to z důvodů spočívajících na straně Uživatele, je Uživatel povinen uhradit Poskytovateli Smluvní pokutu ve výši 1/5 (jedné pětiny) součtu měsíčních paušálů zbývajících do konce sjednané doby trvání Smlouvy nebo ve výši 1/5 (jedné pětiny) minimálního sjednaného měsíčního plnění zbývajícího do konce sjednané doby trvání Smlouvy (podle toho, která částka je vyšší) a dále ve výši úhrady nákladů spojených s Koncovým zařízením, které bylo Uživateli poskytnuto za zvýhodněných podmínek.</w:t>
      </w:r>
      <w:r w:rsidRPr="00233A2D">
        <w:rPr>
          <w:rFonts w:ascii="Arial" w:eastAsia="Arial" w:hAnsi="Arial" w:cs="Arial"/>
          <w:szCs w:val="18"/>
        </w:rPr>
        <w:t xml:space="preserve"> </w:t>
      </w:r>
    </w:p>
    <w:p w:rsidR="000D7875" w:rsidRPr="00233A2D" w:rsidRDefault="00974219">
      <w:pPr>
        <w:pStyle w:val="Nadpis1"/>
        <w:numPr>
          <w:ilvl w:val="0"/>
          <w:numId w:val="0"/>
        </w:numPr>
        <w:spacing w:after="180"/>
        <w:ind w:left="10" w:right="5"/>
      </w:pPr>
      <w:r w:rsidRPr="00233A2D">
        <w:t xml:space="preserve"> III.</w:t>
      </w:r>
      <w:r w:rsidR="00A57BB3" w:rsidRPr="00233A2D">
        <w:t xml:space="preserve"> </w:t>
      </w:r>
      <w:r w:rsidRPr="00233A2D">
        <w:t>Doba trvání smlouvy</w:t>
      </w:r>
      <w:r w:rsidRPr="00233A2D">
        <w:rPr>
          <w:rFonts w:eastAsia="Times New Roman"/>
          <w:sz w:val="18"/>
        </w:rPr>
        <w:t xml:space="preserve"> </w:t>
      </w:r>
    </w:p>
    <w:p w:rsidR="000D7875" w:rsidRPr="00233A2D" w:rsidRDefault="00974219">
      <w:pPr>
        <w:numPr>
          <w:ilvl w:val="0"/>
          <w:numId w:val="2"/>
        </w:numPr>
        <w:ind w:right="0" w:hanging="360"/>
        <w:rPr>
          <w:rFonts w:ascii="Arial" w:hAnsi="Arial" w:cs="Arial"/>
          <w:szCs w:val="18"/>
        </w:rPr>
      </w:pPr>
      <w:r w:rsidRPr="00233A2D">
        <w:rPr>
          <w:rFonts w:ascii="Arial" w:hAnsi="Arial" w:cs="Arial"/>
          <w:szCs w:val="18"/>
        </w:rPr>
        <w:t xml:space="preserve">Tato Smlouva se uzavírá na dobu </w:t>
      </w:r>
      <w:r w:rsidRPr="00233A2D">
        <w:rPr>
          <w:rFonts w:ascii="Arial" w:hAnsi="Arial" w:cs="Arial"/>
          <w:b/>
          <w:szCs w:val="18"/>
        </w:rPr>
        <w:t>neurčitou</w:t>
      </w:r>
      <w:r w:rsidRPr="00233A2D">
        <w:rPr>
          <w:rFonts w:ascii="Arial" w:hAnsi="Arial" w:cs="Arial"/>
          <w:szCs w:val="18"/>
        </w:rPr>
        <w:t xml:space="preserve">, s úvazkem na </w:t>
      </w:r>
      <w:r w:rsidRPr="00233A2D">
        <w:rPr>
          <w:rFonts w:ascii="Arial" w:hAnsi="Arial" w:cs="Arial"/>
          <w:b/>
          <w:szCs w:val="18"/>
        </w:rPr>
        <w:t>24</w:t>
      </w:r>
      <w:r w:rsidRPr="00233A2D">
        <w:rPr>
          <w:rFonts w:ascii="Arial" w:hAnsi="Arial" w:cs="Arial"/>
          <w:szCs w:val="18"/>
        </w:rPr>
        <w:t xml:space="preserve"> měsíců od podpisu smlouvy Uživatelem. </w:t>
      </w:r>
    </w:p>
    <w:p w:rsidR="000D7875" w:rsidRPr="00233A2D" w:rsidRDefault="00974219">
      <w:pPr>
        <w:numPr>
          <w:ilvl w:val="0"/>
          <w:numId w:val="2"/>
        </w:numPr>
        <w:ind w:right="0" w:hanging="360"/>
        <w:rPr>
          <w:rFonts w:ascii="Arial" w:hAnsi="Arial" w:cs="Arial"/>
          <w:szCs w:val="18"/>
        </w:rPr>
      </w:pPr>
      <w:r w:rsidRPr="00233A2D">
        <w:rPr>
          <w:rFonts w:ascii="Arial" w:hAnsi="Arial" w:cs="Arial"/>
          <w:szCs w:val="18"/>
        </w:rPr>
        <w:t xml:space="preserve">Smlouva uzavřená na dobu neurčitou může být vypovězena kteroukoliv ze stran bez udání důvodů s výpovědní lhůtou 30 dnů od podání výpovědi.  </w:t>
      </w:r>
    </w:p>
    <w:p w:rsidR="000D7875" w:rsidRPr="00233A2D" w:rsidRDefault="00974219">
      <w:pPr>
        <w:numPr>
          <w:ilvl w:val="0"/>
          <w:numId w:val="2"/>
        </w:numPr>
        <w:ind w:right="0" w:hanging="360"/>
        <w:rPr>
          <w:rFonts w:ascii="Arial" w:hAnsi="Arial" w:cs="Arial"/>
          <w:szCs w:val="18"/>
        </w:rPr>
      </w:pPr>
      <w:r w:rsidRPr="00233A2D">
        <w:rPr>
          <w:rFonts w:ascii="Arial" w:hAnsi="Arial" w:cs="Arial"/>
          <w:szCs w:val="18"/>
        </w:rPr>
        <w:lastRenderedPageBreak/>
        <w:t xml:space="preserve">Kterákoliv smluvní strana je oprávněna písemně od Smlouvy odstoupit, jestliže druhá strana opakovaně nebo po dobu delší než dva měsíce neplní podmínky pro provozování Služby nebo podstatně poruší ustanovení Smlouvy nebo ustanovení Všeobecných podmínek. </w:t>
      </w:r>
    </w:p>
    <w:p w:rsidR="00666DA0" w:rsidRPr="00233A2D" w:rsidRDefault="00666DA0" w:rsidP="00666DA0">
      <w:pPr>
        <w:numPr>
          <w:ilvl w:val="0"/>
          <w:numId w:val="2"/>
        </w:numPr>
        <w:ind w:right="0" w:hanging="360"/>
        <w:rPr>
          <w:rFonts w:ascii="Arial" w:hAnsi="Arial" w:cs="Arial"/>
          <w:szCs w:val="18"/>
        </w:rPr>
      </w:pPr>
      <w:r w:rsidRPr="00233A2D">
        <w:rPr>
          <w:rFonts w:ascii="Arial" w:hAnsi="Arial" w:cs="Arial"/>
          <w:szCs w:val="18"/>
        </w:rPr>
        <w:t xml:space="preserve">Výpověď Smlouvy se zasílá </w:t>
      </w:r>
      <w:proofErr w:type="gramStart"/>
      <w:r w:rsidRPr="00233A2D">
        <w:rPr>
          <w:rFonts w:ascii="Arial" w:hAnsi="Arial" w:cs="Arial"/>
          <w:szCs w:val="18"/>
        </w:rPr>
        <w:t>poštou</w:t>
      </w:r>
      <w:r>
        <w:rPr>
          <w:rFonts w:ascii="Arial" w:hAnsi="Arial" w:cs="Arial"/>
          <w:szCs w:val="18"/>
        </w:rPr>
        <w:t xml:space="preserve"> </w:t>
      </w:r>
      <w:r w:rsidRPr="00233A2D">
        <w:rPr>
          <w:rFonts w:ascii="Arial" w:hAnsi="Arial" w:cs="Arial"/>
          <w:szCs w:val="18"/>
        </w:rPr>
        <w:t xml:space="preserve"> a považuje</w:t>
      </w:r>
      <w:proofErr w:type="gramEnd"/>
      <w:r w:rsidRPr="00233A2D">
        <w:rPr>
          <w:rFonts w:ascii="Arial" w:hAnsi="Arial" w:cs="Arial"/>
          <w:szCs w:val="18"/>
        </w:rPr>
        <w:t xml:space="preserve"> se za doručenou okamžikem, kdy adresát zásilku převezme, odmítne převzít, nevyzvedne do tří dnů ode dne, kdy byla uložena na poště či kdy se taková zásilka vrátí odesílateli jako nedoručitelná, ačkoliv byla zaslána na adresu známého sídla nebo bydliště adresáta nebo adresu, kterou adresát uvedl jako adresu pro doručování. Výpověď Smlouvy se zasílá </w:t>
      </w:r>
      <w:r>
        <w:rPr>
          <w:rFonts w:ascii="Arial" w:hAnsi="Arial" w:cs="Arial"/>
          <w:szCs w:val="18"/>
        </w:rPr>
        <w:t xml:space="preserve">také </w:t>
      </w:r>
      <w:r w:rsidRPr="00233A2D">
        <w:rPr>
          <w:rFonts w:ascii="Arial" w:hAnsi="Arial" w:cs="Arial"/>
          <w:szCs w:val="18"/>
        </w:rPr>
        <w:t xml:space="preserve">e-mailem </w:t>
      </w:r>
      <w:r>
        <w:rPr>
          <w:rFonts w:ascii="Arial" w:hAnsi="Arial" w:cs="Arial"/>
          <w:szCs w:val="18"/>
        </w:rPr>
        <w:t xml:space="preserve">na adresu </w:t>
      </w:r>
      <w:r w:rsidRPr="00233A2D">
        <w:rPr>
          <w:rFonts w:ascii="Arial" w:hAnsi="Arial" w:cs="Arial"/>
          <w:szCs w:val="18"/>
        </w:rPr>
        <w:t>uveden</w:t>
      </w:r>
      <w:r>
        <w:rPr>
          <w:rFonts w:ascii="Arial" w:hAnsi="Arial" w:cs="Arial"/>
          <w:szCs w:val="18"/>
        </w:rPr>
        <w:t>ou v</w:t>
      </w:r>
      <w:r w:rsidRPr="00233A2D">
        <w:rPr>
          <w:rFonts w:ascii="Arial" w:hAnsi="Arial" w:cs="Arial"/>
          <w:szCs w:val="18"/>
        </w:rPr>
        <w:t xml:space="preserve"> této smlouvě nebo datovou schránkou</w:t>
      </w:r>
      <w:r>
        <w:rPr>
          <w:rFonts w:ascii="Arial" w:hAnsi="Arial" w:cs="Arial"/>
          <w:szCs w:val="18"/>
        </w:rPr>
        <w:t xml:space="preserve"> v souladu s právní úpravou danou zvláštními právními předpisy.  </w:t>
      </w:r>
    </w:p>
    <w:p w:rsidR="000D7875" w:rsidRPr="00233A2D" w:rsidRDefault="00974219">
      <w:pPr>
        <w:numPr>
          <w:ilvl w:val="0"/>
          <w:numId w:val="2"/>
        </w:numPr>
        <w:spacing w:after="266"/>
        <w:ind w:right="0" w:hanging="360"/>
        <w:rPr>
          <w:rFonts w:ascii="Arial" w:hAnsi="Arial" w:cs="Arial"/>
          <w:szCs w:val="18"/>
        </w:rPr>
      </w:pPr>
      <w:r w:rsidRPr="00233A2D">
        <w:rPr>
          <w:rFonts w:ascii="Arial" w:hAnsi="Arial" w:cs="Arial"/>
          <w:szCs w:val="18"/>
        </w:rPr>
        <w:t>Po ukončení Smlouvy je Uživatel povinen bez zbytečného odkladu předat Poskytovateli veškerá zapůjčená zařízení a vyrovnat všechny své závazky vůči Poskytovateli.</w:t>
      </w:r>
      <w:r w:rsidRPr="00233A2D">
        <w:rPr>
          <w:rFonts w:ascii="Arial" w:eastAsia="Arial" w:hAnsi="Arial" w:cs="Arial"/>
          <w:szCs w:val="18"/>
        </w:rPr>
        <w:t xml:space="preserve"> </w:t>
      </w:r>
    </w:p>
    <w:p w:rsidR="000D7875" w:rsidRPr="00233A2D" w:rsidRDefault="00974219">
      <w:pPr>
        <w:pStyle w:val="Nadpis1"/>
        <w:numPr>
          <w:ilvl w:val="0"/>
          <w:numId w:val="0"/>
        </w:numPr>
        <w:ind w:left="10" w:right="9"/>
      </w:pPr>
      <w:r w:rsidRPr="00233A2D">
        <w:t>IV.</w:t>
      </w:r>
      <w:r w:rsidR="00A57BB3" w:rsidRPr="00233A2D">
        <w:t xml:space="preserve"> </w:t>
      </w:r>
      <w:r w:rsidRPr="00233A2D">
        <w:t>Společná a závěrečná ustanovení</w:t>
      </w:r>
      <w:r w:rsidRPr="00233A2D">
        <w:rPr>
          <w:rFonts w:eastAsia="Times New Roman"/>
          <w:sz w:val="18"/>
        </w:rPr>
        <w:t xml:space="preserve"> </w:t>
      </w:r>
    </w:p>
    <w:p w:rsidR="000D7875" w:rsidRPr="00233A2D" w:rsidRDefault="00974219">
      <w:pPr>
        <w:numPr>
          <w:ilvl w:val="0"/>
          <w:numId w:val="3"/>
        </w:numPr>
        <w:ind w:right="0" w:hanging="360"/>
        <w:rPr>
          <w:rFonts w:ascii="Arial" w:hAnsi="Arial" w:cs="Arial"/>
          <w:szCs w:val="18"/>
        </w:rPr>
      </w:pPr>
      <w:r w:rsidRPr="00233A2D">
        <w:rPr>
          <w:rFonts w:ascii="Arial" w:hAnsi="Arial" w:cs="Arial"/>
          <w:szCs w:val="18"/>
        </w:rPr>
        <w:t xml:space="preserve">Součástí služby </w:t>
      </w:r>
      <w:r w:rsidRPr="00233A2D">
        <w:rPr>
          <w:rFonts w:ascii="Arial" w:hAnsi="Arial" w:cs="Arial"/>
          <w:b/>
          <w:szCs w:val="18"/>
        </w:rPr>
        <w:t>není</w:t>
      </w:r>
      <w:r w:rsidRPr="00233A2D">
        <w:rPr>
          <w:rFonts w:ascii="Arial" w:hAnsi="Arial" w:cs="Arial"/>
          <w:szCs w:val="18"/>
        </w:rPr>
        <w:t xml:space="preserve"> dodávka HW, instalace ani konfigurace připojení. </w:t>
      </w:r>
    </w:p>
    <w:p w:rsidR="000D7875" w:rsidRPr="00233A2D" w:rsidRDefault="00974219">
      <w:pPr>
        <w:numPr>
          <w:ilvl w:val="0"/>
          <w:numId w:val="3"/>
        </w:numPr>
        <w:ind w:right="0" w:hanging="360"/>
        <w:rPr>
          <w:rFonts w:ascii="Arial" w:hAnsi="Arial" w:cs="Arial"/>
          <w:szCs w:val="18"/>
        </w:rPr>
      </w:pPr>
      <w:r w:rsidRPr="00233A2D">
        <w:rPr>
          <w:rFonts w:ascii="Arial" w:hAnsi="Arial" w:cs="Arial"/>
          <w:szCs w:val="18"/>
        </w:rPr>
        <w:t xml:space="preserve">Uživatel </w:t>
      </w:r>
      <w:r w:rsidRPr="00233A2D">
        <w:rPr>
          <w:rFonts w:ascii="Arial" w:hAnsi="Arial" w:cs="Arial"/>
          <w:b/>
          <w:szCs w:val="18"/>
        </w:rPr>
        <w:t>nesmí</w:t>
      </w:r>
      <w:r w:rsidRPr="00233A2D">
        <w:rPr>
          <w:rFonts w:ascii="Arial" w:hAnsi="Arial" w:cs="Arial"/>
          <w:szCs w:val="18"/>
        </w:rPr>
        <w:t xml:space="preserve"> měnit své přidělené údaje poskytovatelem. Toto je považováno za podstatné porušení smlouvy. </w:t>
      </w:r>
    </w:p>
    <w:p w:rsidR="000D7875" w:rsidRPr="00233A2D" w:rsidRDefault="00974219">
      <w:pPr>
        <w:numPr>
          <w:ilvl w:val="0"/>
          <w:numId w:val="3"/>
        </w:numPr>
        <w:ind w:right="0" w:hanging="360"/>
        <w:rPr>
          <w:rFonts w:ascii="Arial" w:hAnsi="Arial" w:cs="Arial"/>
          <w:szCs w:val="18"/>
        </w:rPr>
      </w:pPr>
      <w:r w:rsidRPr="00233A2D">
        <w:rPr>
          <w:rFonts w:ascii="Arial" w:hAnsi="Arial" w:cs="Arial"/>
          <w:szCs w:val="18"/>
        </w:rPr>
        <w:t>Poskytovatel se zavazuje zpracovávat osobní údaje uživatelů (fyzických osob) v souladu se z.</w:t>
      </w:r>
      <w:r w:rsidR="00F932CB" w:rsidRPr="00233A2D">
        <w:rPr>
          <w:rFonts w:ascii="Arial" w:hAnsi="Arial" w:cs="Arial"/>
          <w:szCs w:val="18"/>
        </w:rPr>
        <w:t xml:space="preserve"> </w:t>
      </w:r>
      <w:proofErr w:type="gramStart"/>
      <w:r w:rsidRPr="00233A2D">
        <w:rPr>
          <w:rFonts w:ascii="Arial" w:hAnsi="Arial" w:cs="Arial"/>
          <w:szCs w:val="18"/>
        </w:rPr>
        <w:t>č.</w:t>
      </w:r>
      <w:proofErr w:type="gramEnd"/>
      <w:r w:rsidRPr="00233A2D">
        <w:rPr>
          <w:rFonts w:ascii="Arial" w:hAnsi="Arial" w:cs="Arial"/>
          <w:szCs w:val="18"/>
        </w:rPr>
        <w:t xml:space="preserve"> 1</w:t>
      </w:r>
      <w:r w:rsidR="001005BC" w:rsidRPr="00233A2D">
        <w:rPr>
          <w:rFonts w:ascii="Arial" w:hAnsi="Arial" w:cs="Arial"/>
          <w:szCs w:val="18"/>
        </w:rPr>
        <w:t>10</w:t>
      </w:r>
      <w:r w:rsidRPr="00233A2D">
        <w:rPr>
          <w:rFonts w:ascii="Arial" w:hAnsi="Arial" w:cs="Arial"/>
          <w:szCs w:val="18"/>
        </w:rPr>
        <w:t>/20</w:t>
      </w:r>
      <w:r w:rsidR="001005BC" w:rsidRPr="00233A2D">
        <w:rPr>
          <w:rFonts w:ascii="Arial" w:hAnsi="Arial" w:cs="Arial"/>
          <w:szCs w:val="18"/>
        </w:rPr>
        <w:t>19</w:t>
      </w:r>
      <w:r w:rsidRPr="00233A2D">
        <w:rPr>
          <w:rFonts w:ascii="Arial" w:hAnsi="Arial" w:cs="Arial"/>
          <w:szCs w:val="18"/>
        </w:rPr>
        <w:t xml:space="preserve"> Sb., o ochraně osobních údajů za účelem řádného plnění smlouvy, a to po dobu nezbytně nutnou. S osobními údaji dle tohoto zákona mají oprávnění nakládat výhradně zaměstnanci poskytovatele a jiné osoby, které zpracovávají osobní údaje na základě smlouvy s poskytovatelem. Uživatel s tímto zpracováním vyslovuje podpisem smlouvy svůj souhlas. Zájem poskytovatele je zpracování osobních údajů dle z.</w:t>
      </w:r>
      <w:r w:rsidR="00A57BB3" w:rsidRPr="00233A2D">
        <w:rPr>
          <w:rFonts w:ascii="Arial" w:hAnsi="Arial" w:cs="Arial"/>
          <w:szCs w:val="18"/>
        </w:rPr>
        <w:t xml:space="preserve"> </w:t>
      </w:r>
      <w:proofErr w:type="gramStart"/>
      <w:r w:rsidRPr="00233A2D">
        <w:rPr>
          <w:rFonts w:ascii="Arial" w:hAnsi="Arial" w:cs="Arial"/>
          <w:szCs w:val="18"/>
        </w:rPr>
        <w:t>č.</w:t>
      </w:r>
      <w:proofErr w:type="gramEnd"/>
      <w:r w:rsidRPr="00233A2D">
        <w:rPr>
          <w:rFonts w:ascii="Arial" w:hAnsi="Arial" w:cs="Arial"/>
          <w:szCs w:val="18"/>
        </w:rPr>
        <w:t xml:space="preserve"> 1</w:t>
      </w:r>
      <w:r w:rsidR="001005BC" w:rsidRPr="00233A2D">
        <w:rPr>
          <w:rFonts w:ascii="Arial" w:hAnsi="Arial" w:cs="Arial"/>
          <w:szCs w:val="18"/>
        </w:rPr>
        <w:t>10</w:t>
      </w:r>
      <w:r w:rsidRPr="00233A2D">
        <w:rPr>
          <w:rFonts w:ascii="Arial" w:hAnsi="Arial" w:cs="Arial"/>
          <w:szCs w:val="18"/>
        </w:rPr>
        <w:t>/20</w:t>
      </w:r>
      <w:r w:rsidR="001005BC" w:rsidRPr="00233A2D">
        <w:rPr>
          <w:rFonts w:ascii="Arial" w:hAnsi="Arial" w:cs="Arial"/>
          <w:szCs w:val="18"/>
        </w:rPr>
        <w:t>19</w:t>
      </w:r>
      <w:r w:rsidRPr="00233A2D">
        <w:rPr>
          <w:rFonts w:ascii="Arial" w:hAnsi="Arial" w:cs="Arial"/>
          <w:szCs w:val="18"/>
        </w:rPr>
        <w:t xml:space="preserve"> Sb. i za účelem marketingového nabízení služeb subjektům údajů, případně předání těchto údajů třetí osobě za stejným účelem. Uživatel (fyzická osoba) je oprávněn vyjádřit se zpracováním osobních údajů za tímto účelem nesouhlas, který musí být písemný a doručený poskytovateli. V případě, že tento nesouhlas Uživatel nevyjádří, může poskytovatel oprávněně zpracovávat osobní údaje za výše uvedeným účelem, či je za stejným účelem poskytnout třetí osobě. </w:t>
      </w:r>
    </w:p>
    <w:p w:rsidR="000D7875" w:rsidRPr="00233A2D" w:rsidRDefault="00974219">
      <w:pPr>
        <w:numPr>
          <w:ilvl w:val="0"/>
          <w:numId w:val="3"/>
        </w:numPr>
        <w:ind w:right="0" w:hanging="360"/>
        <w:rPr>
          <w:rFonts w:ascii="Arial" w:hAnsi="Arial" w:cs="Arial"/>
          <w:szCs w:val="18"/>
        </w:rPr>
      </w:pPr>
      <w:r w:rsidRPr="00233A2D">
        <w:rPr>
          <w:rFonts w:ascii="Arial" w:hAnsi="Arial" w:cs="Arial"/>
          <w:szCs w:val="18"/>
        </w:rPr>
        <w:t xml:space="preserve">Uživatel podpisem smlouvy potvrzuje, že byl seznámen se Všeobecnými podmínkami pro poskytování telekomunikačních služeb poskytovatele, jejichž aktuální znění je umístěno na firemní webové stránce - www.tkcsystem.cz. </w:t>
      </w:r>
    </w:p>
    <w:p w:rsidR="000D7875" w:rsidRPr="00233A2D" w:rsidRDefault="00974219">
      <w:pPr>
        <w:numPr>
          <w:ilvl w:val="0"/>
          <w:numId w:val="3"/>
        </w:numPr>
        <w:ind w:right="0" w:hanging="360"/>
        <w:rPr>
          <w:rFonts w:ascii="Arial" w:hAnsi="Arial" w:cs="Arial"/>
          <w:szCs w:val="18"/>
        </w:rPr>
      </w:pPr>
      <w:r w:rsidRPr="00233A2D">
        <w:rPr>
          <w:rFonts w:ascii="Arial" w:hAnsi="Arial" w:cs="Arial"/>
          <w:szCs w:val="18"/>
        </w:rPr>
        <w:t xml:space="preserve">Tato Smlouva je sepsána v českém jazyce ve dvou vyhotoveních, z nichž každá ze Smluvních stran obdrží po jednom vyhotovení. </w:t>
      </w:r>
    </w:p>
    <w:p w:rsidR="00233A2D" w:rsidRPr="00233A2D" w:rsidRDefault="00974219">
      <w:pPr>
        <w:numPr>
          <w:ilvl w:val="0"/>
          <w:numId w:val="3"/>
        </w:numPr>
        <w:ind w:right="0" w:hanging="360"/>
        <w:rPr>
          <w:rFonts w:ascii="Arial" w:hAnsi="Arial" w:cs="Arial"/>
          <w:szCs w:val="18"/>
        </w:rPr>
      </w:pPr>
      <w:r w:rsidRPr="00233A2D">
        <w:rPr>
          <w:rFonts w:ascii="Arial" w:hAnsi="Arial" w:cs="Arial"/>
          <w:szCs w:val="18"/>
        </w:rPr>
        <w:t>Smluvní strany prohlašují, že smlouvu uzavřely po vzájemném projednání, podle jejich pravé svobodné vůle, určitě, vážně a srozumitelně, nikoliv v tísni ani za pro ně nápadně nevýhodných podmínek a to dle zákona č. 127/2005 Sb., o telekomunikacích, ve znění pozdějších předpisů a zákona č. 89/2012 Sb. občanský zákoník v platném znění, s čímž uživatel výslovně uděluje souhlas.</w:t>
      </w:r>
      <w:r w:rsidR="00A57BB3" w:rsidRPr="00233A2D">
        <w:rPr>
          <w:rFonts w:ascii="Arial" w:hAnsi="Arial" w:cs="Arial"/>
          <w:szCs w:val="18"/>
        </w:rPr>
        <w:t xml:space="preserve"> </w:t>
      </w:r>
    </w:p>
    <w:p w:rsidR="00233A2D" w:rsidRPr="00A0200D" w:rsidRDefault="00974219" w:rsidP="00233A2D">
      <w:pPr>
        <w:pStyle w:val="Odstavecseseznamem"/>
        <w:numPr>
          <w:ilvl w:val="0"/>
          <w:numId w:val="3"/>
        </w:numPr>
        <w:ind w:right="0"/>
        <w:rPr>
          <w:rFonts w:ascii="Arial" w:hAnsi="Arial" w:cs="Arial"/>
          <w:szCs w:val="18"/>
        </w:rPr>
      </w:pPr>
      <w:r w:rsidRPr="00233A2D">
        <w:rPr>
          <w:rFonts w:ascii="Arial" w:hAnsi="Arial" w:cs="Arial"/>
          <w:szCs w:val="18"/>
        </w:rPr>
        <w:t xml:space="preserve">Tato Smlouva </w:t>
      </w:r>
      <w:r w:rsidR="00FB737E" w:rsidRPr="00233A2D">
        <w:rPr>
          <w:rFonts w:ascii="Arial" w:hAnsi="Arial" w:cs="Arial"/>
          <w:szCs w:val="18"/>
        </w:rPr>
        <w:t>je uzavřena dnem jejího podepsání oběma smluvními stranami a účinnosti nabývá dnem jejího uveřejnění v Registru smluv</w:t>
      </w:r>
      <w:r w:rsidR="0010139C" w:rsidRPr="00233A2D">
        <w:rPr>
          <w:rFonts w:ascii="Arial" w:hAnsi="Arial" w:cs="Arial"/>
          <w:szCs w:val="18"/>
        </w:rPr>
        <w:t>.</w:t>
      </w:r>
      <w:r w:rsidRPr="00233A2D">
        <w:rPr>
          <w:rFonts w:ascii="Arial" w:eastAsia="Arial" w:hAnsi="Arial" w:cs="Arial"/>
          <w:szCs w:val="18"/>
        </w:rPr>
        <w:t xml:space="preserve"> </w:t>
      </w:r>
      <w:r w:rsidR="00233A2D" w:rsidRPr="00233A2D">
        <w:rPr>
          <w:rFonts w:ascii="Arial" w:eastAsia="Arial" w:hAnsi="Arial" w:cs="Arial"/>
          <w:szCs w:val="18"/>
        </w:rPr>
        <w:t xml:space="preserve">  Smluvní strany prohlašují, že žádná její část neobsahuje obchodní tajemství.</w:t>
      </w:r>
    </w:p>
    <w:p w:rsidR="00A0200D" w:rsidRPr="00233A2D" w:rsidRDefault="00A0200D" w:rsidP="00233A2D">
      <w:pPr>
        <w:pStyle w:val="Odstavecseseznamem"/>
        <w:numPr>
          <w:ilvl w:val="0"/>
          <w:numId w:val="3"/>
        </w:numPr>
        <w:ind w:right="0"/>
        <w:rPr>
          <w:rFonts w:ascii="Arial" w:hAnsi="Arial" w:cs="Arial"/>
          <w:szCs w:val="18"/>
        </w:rPr>
      </w:pPr>
      <w:r>
        <w:rPr>
          <w:rFonts w:ascii="Arial" w:eastAsia="Arial" w:hAnsi="Arial" w:cs="Arial"/>
          <w:szCs w:val="18"/>
        </w:rPr>
        <w:t xml:space="preserve">Uzavření této smlouvy bylo schváleno Radou města Krnova dne </w:t>
      </w:r>
      <w:proofErr w:type="gramStart"/>
      <w:r w:rsidR="00EF1D36">
        <w:rPr>
          <w:rFonts w:ascii="Arial" w:eastAsia="Arial" w:hAnsi="Arial" w:cs="Arial"/>
          <w:szCs w:val="18"/>
        </w:rPr>
        <w:t>17.2.2020</w:t>
      </w:r>
      <w:proofErr w:type="gramEnd"/>
      <w:r>
        <w:rPr>
          <w:rFonts w:ascii="Arial" w:eastAsia="Arial" w:hAnsi="Arial" w:cs="Arial"/>
          <w:szCs w:val="18"/>
        </w:rPr>
        <w:t xml:space="preserve">, a to usnesením č. </w:t>
      </w:r>
      <w:r w:rsidR="00EF1D36">
        <w:rPr>
          <w:rFonts w:ascii="Arial" w:eastAsia="Arial" w:hAnsi="Arial" w:cs="Arial"/>
          <w:szCs w:val="18"/>
        </w:rPr>
        <w:t xml:space="preserve">1199/29/RM/2020. </w:t>
      </w:r>
    </w:p>
    <w:p w:rsidR="000D7875" w:rsidRPr="00233A2D" w:rsidRDefault="000D7875" w:rsidP="00233A2D">
      <w:pPr>
        <w:ind w:left="705" w:right="0" w:firstLine="0"/>
        <w:rPr>
          <w:rFonts w:ascii="Arial" w:hAnsi="Arial" w:cs="Arial"/>
          <w:szCs w:val="18"/>
        </w:rPr>
      </w:pPr>
    </w:p>
    <w:p w:rsidR="000D7875" w:rsidRPr="00233A2D" w:rsidRDefault="00974219">
      <w:pPr>
        <w:spacing w:after="0" w:line="259" w:lineRule="auto"/>
        <w:ind w:left="0" w:right="0" w:firstLine="0"/>
        <w:jc w:val="left"/>
        <w:rPr>
          <w:rFonts w:ascii="Arial" w:hAnsi="Arial" w:cs="Arial"/>
          <w:szCs w:val="18"/>
        </w:rPr>
      </w:pPr>
      <w:r w:rsidRPr="00233A2D">
        <w:rPr>
          <w:rFonts w:ascii="Arial" w:eastAsia="Arial" w:hAnsi="Arial" w:cs="Arial"/>
          <w:szCs w:val="18"/>
        </w:rPr>
        <w:t xml:space="preserve"> </w:t>
      </w:r>
      <w:r w:rsidRPr="00233A2D">
        <w:rPr>
          <w:rFonts w:ascii="Arial" w:eastAsia="Arial" w:hAnsi="Arial" w:cs="Arial"/>
          <w:szCs w:val="18"/>
        </w:rPr>
        <w:tab/>
        <w:t xml:space="preserve"> </w:t>
      </w:r>
      <w:r w:rsidRPr="00233A2D">
        <w:rPr>
          <w:rFonts w:ascii="Arial" w:eastAsia="Arial" w:hAnsi="Arial" w:cs="Arial"/>
          <w:szCs w:val="18"/>
        </w:rPr>
        <w:tab/>
        <w:t xml:space="preserve"> </w:t>
      </w:r>
    </w:p>
    <w:p w:rsidR="000D7875" w:rsidRPr="00233A2D" w:rsidRDefault="00974219">
      <w:pPr>
        <w:tabs>
          <w:tab w:val="center" w:pos="1584"/>
          <w:tab w:val="center" w:pos="2880"/>
          <w:tab w:val="center" w:pos="3601"/>
          <w:tab w:val="center" w:pos="4321"/>
          <w:tab w:val="center" w:pos="5041"/>
          <w:tab w:val="center" w:pos="5761"/>
          <w:tab w:val="center" w:pos="6481"/>
          <w:tab w:val="center" w:pos="7686"/>
          <w:tab w:val="center" w:pos="9362"/>
        </w:tabs>
        <w:spacing w:after="9" w:line="266" w:lineRule="auto"/>
        <w:ind w:left="0" w:right="0" w:firstLine="0"/>
        <w:jc w:val="left"/>
        <w:rPr>
          <w:rFonts w:ascii="Arial" w:hAnsi="Arial" w:cs="Arial"/>
          <w:szCs w:val="18"/>
        </w:rPr>
      </w:pPr>
      <w:r w:rsidRPr="00233A2D">
        <w:rPr>
          <w:rFonts w:ascii="Arial" w:eastAsia="Calibri" w:hAnsi="Arial" w:cs="Arial"/>
          <w:szCs w:val="18"/>
        </w:rPr>
        <w:tab/>
      </w:r>
      <w:r w:rsidRPr="00233A2D">
        <w:rPr>
          <w:rFonts w:ascii="Arial" w:eastAsia="Arial" w:hAnsi="Arial" w:cs="Arial"/>
          <w:szCs w:val="18"/>
        </w:rPr>
        <w:t xml:space="preserve">V Krnově dne  </w:t>
      </w:r>
      <w:r w:rsidRPr="00233A2D">
        <w:rPr>
          <w:rFonts w:ascii="Arial" w:eastAsia="Arial" w:hAnsi="Arial" w:cs="Arial"/>
          <w:szCs w:val="18"/>
        </w:rPr>
        <w:tab/>
        <w:t xml:space="preserve"> </w:t>
      </w:r>
      <w:r w:rsidRPr="00233A2D">
        <w:rPr>
          <w:rFonts w:ascii="Arial" w:eastAsia="Arial" w:hAnsi="Arial" w:cs="Arial"/>
          <w:szCs w:val="18"/>
        </w:rPr>
        <w:tab/>
        <w:t xml:space="preserve"> </w:t>
      </w:r>
      <w:r w:rsidRPr="00233A2D">
        <w:rPr>
          <w:rFonts w:ascii="Arial" w:eastAsia="Arial" w:hAnsi="Arial" w:cs="Arial"/>
          <w:szCs w:val="18"/>
        </w:rPr>
        <w:tab/>
        <w:t xml:space="preserve"> </w:t>
      </w:r>
      <w:r w:rsidRPr="00233A2D">
        <w:rPr>
          <w:rFonts w:ascii="Arial" w:eastAsia="Arial" w:hAnsi="Arial" w:cs="Arial"/>
          <w:szCs w:val="18"/>
        </w:rPr>
        <w:tab/>
        <w:t xml:space="preserve"> </w:t>
      </w:r>
      <w:r w:rsidRPr="00233A2D">
        <w:rPr>
          <w:rFonts w:ascii="Arial" w:eastAsia="Arial" w:hAnsi="Arial" w:cs="Arial"/>
          <w:szCs w:val="18"/>
        </w:rPr>
        <w:tab/>
        <w:t xml:space="preserve"> </w:t>
      </w:r>
      <w:r w:rsidRPr="00233A2D">
        <w:rPr>
          <w:rFonts w:ascii="Arial" w:eastAsia="Arial" w:hAnsi="Arial" w:cs="Arial"/>
          <w:szCs w:val="18"/>
        </w:rPr>
        <w:tab/>
        <w:t xml:space="preserve"> </w:t>
      </w:r>
      <w:r w:rsidRPr="00233A2D">
        <w:rPr>
          <w:rFonts w:ascii="Arial" w:eastAsia="Arial" w:hAnsi="Arial" w:cs="Arial"/>
          <w:szCs w:val="18"/>
        </w:rPr>
        <w:tab/>
      </w:r>
      <w:r w:rsidR="00233A2D">
        <w:rPr>
          <w:rFonts w:ascii="Arial" w:eastAsia="Arial" w:hAnsi="Arial" w:cs="Arial"/>
          <w:szCs w:val="18"/>
        </w:rPr>
        <w:t xml:space="preserve">          </w:t>
      </w:r>
      <w:r w:rsidRPr="00233A2D">
        <w:rPr>
          <w:rFonts w:ascii="Arial" w:eastAsia="Arial" w:hAnsi="Arial" w:cs="Arial"/>
          <w:szCs w:val="18"/>
        </w:rPr>
        <w:t xml:space="preserve">V Krnově dne         </w:t>
      </w:r>
      <w:r w:rsidRPr="00233A2D">
        <w:rPr>
          <w:rFonts w:ascii="Arial" w:eastAsia="Arial" w:hAnsi="Arial" w:cs="Arial"/>
          <w:szCs w:val="18"/>
        </w:rPr>
        <w:tab/>
        <w:t xml:space="preserve"> </w:t>
      </w:r>
    </w:p>
    <w:p w:rsidR="000D7875" w:rsidRPr="00233A2D" w:rsidRDefault="00974219">
      <w:pPr>
        <w:spacing w:after="17" w:line="259" w:lineRule="auto"/>
        <w:ind w:left="0" w:right="5705" w:firstLine="0"/>
        <w:jc w:val="left"/>
        <w:rPr>
          <w:rFonts w:ascii="Arial" w:eastAsia="Arial" w:hAnsi="Arial" w:cs="Arial"/>
          <w:szCs w:val="18"/>
        </w:rPr>
      </w:pPr>
      <w:r w:rsidRPr="00233A2D">
        <w:rPr>
          <w:rFonts w:ascii="Arial" w:eastAsia="Arial" w:hAnsi="Arial" w:cs="Arial"/>
          <w:szCs w:val="18"/>
        </w:rPr>
        <w:t xml:space="preserve"> </w:t>
      </w:r>
      <w:r w:rsidRPr="00233A2D">
        <w:rPr>
          <w:rFonts w:ascii="Arial" w:eastAsia="Arial" w:hAnsi="Arial" w:cs="Arial"/>
          <w:szCs w:val="18"/>
        </w:rPr>
        <w:tab/>
        <w:t xml:space="preserve"> </w:t>
      </w:r>
    </w:p>
    <w:p w:rsidR="00A57BB3" w:rsidRPr="00233A2D" w:rsidRDefault="00A57BB3">
      <w:pPr>
        <w:spacing w:after="17" w:line="259" w:lineRule="auto"/>
        <w:ind w:left="0" w:right="5705" w:firstLine="0"/>
        <w:jc w:val="left"/>
        <w:rPr>
          <w:rFonts w:ascii="Arial" w:eastAsia="Arial" w:hAnsi="Arial" w:cs="Arial"/>
          <w:szCs w:val="18"/>
        </w:rPr>
      </w:pPr>
    </w:p>
    <w:p w:rsidR="00A57BB3" w:rsidRPr="00233A2D" w:rsidRDefault="00A57BB3">
      <w:pPr>
        <w:spacing w:after="17" w:line="259" w:lineRule="auto"/>
        <w:ind w:left="0" w:right="5705" w:firstLine="0"/>
        <w:jc w:val="left"/>
        <w:rPr>
          <w:rFonts w:ascii="Arial" w:hAnsi="Arial" w:cs="Arial"/>
          <w:szCs w:val="18"/>
        </w:rPr>
      </w:pPr>
    </w:p>
    <w:p w:rsidR="00FB737E" w:rsidRPr="00233A2D" w:rsidRDefault="00974219" w:rsidP="00FB737E">
      <w:pPr>
        <w:spacing w:after="14" w:line="259" w:lineRule="auto"/>
        <w:ind w:left="262" w:right="571" w:firstLine="708"/>
        <w:jc w:val="left"/>
        <w:rPr>
          <w:rFonts w:ascii="Arial" w:eastAsia="Arial" w:hAnsi="Arial" w:cs="Arial"/>
          <w:szCs w:val="18"/>
        </w:rPr>
      </w:pPr>
      <w:r w:rsidRPr="00233A2D">
        <w:rPr>
          <w:rFonts w:ascii="Arial" w:eastAsia="Arial" w:hAnsi="Arial" w:cs="Arial"/>
          <w:szCs w:val="18"/>
        </w:rPr>
        <w:t xml:space="preserve">___________________  </w:t>
      </w:r>
      <w:r w:rsidRPr="00233A2D">
        <w:rPr>
          <w:rFonts w:ascii="Arial" w:eastAsia="Arial" w:hAnsi="Arial" w:cs="Arial"/>
          <w:szCs w:val="18"/>
        </w:rPr>
        <w:tab/>
        <w:t xml:space="preserve"> </w:t>
      </w:r>
      <w:r w:rsidRPr="00233A2D">
        <w:rPr>
          <w:rFonts w:ascii="Arial" w:eastAsia="Arial" w:hAnsi="Arial" w:cs="Arial"/>
          <w:szCs w:val="18"/>
        </w:rPr>
        <w:tab/>
      </w:r>
      <w:r w:rsidR="00A57BB3" w:rsidRPr="00233A2D">
        <w:rPr>
          <w:rFonts w:ascii="Arial" w:eastAsia="Arial" w:hAnsi="Arial" w:cs="Arial"/>
          <w:szCs w:val="18"/>
        </w:rPr>
        <w:t xml:space="preserve">                                                                  </w:t>
      </w:r>
      <w:r w:rsidRPr="00233A2D">
        <w:rPr>
          <w:rFonts w:ascii="Arial" w:eastAsia="Arial" w:hAnsi="Arial" w:cs="Arial"/>
          <w:szCs w:val="18"/>
        </w:rPr>
        <w:t xml:space="preserve">___________________  </w:t>
      </w:r>
      <w:r w:rsidRPr="00233A2D">
        <w:rPr>
          <w:rFonts w:ascii="Arial" w:eastAsia="Arial" w:hAnsi="Arial" w:cs="Arial"/>
          <w:szCs w:val="18"/>
        </w:rPr>
        <w:tab/>
      </w:r>
    </w:p>
    <w:p w:rsidR="00FB737E" w:rsidRPr="00233A2D" w:rsidRDefault="00FB737E" w:rsidP="00FB737E">
      <w:pPr>
        <w:spacing w:after="14" w:line="259" w:lineRule="auto"/>
        <w:ind w:left="262" w:right="571" w:firstLine="708"/>
        <w:jc w:val="left"/>
        <w:rPr>
          <w:rFonts w:ascii="Arial" w:hAnsi="Arial" w:cs="Arial"/>
          <w:szCs w:val="18"/>
        </w:rPr>
      </w:pPr>
      <w:r w:rsidRPr="00233A2D">
        <w:rPr>
          <w:rFonts w:ascii="Arial" w:eastAsia="Arial" w:hAnsi="Arial" w:cs="Arial"/>
          <w:szCs w:val="18"/>
        </w:rPr>
        <w:t>Ing. Jiří Tkáč, jednatel</w:t>
      </w:r>
      <w:r w:rsidRPr="00233A2D">
        <w:rPr>
          <w:rFonts w:ascii="Arial" w:eastAsia="Arial" w:hAnsi="Arial" w:cs="Arial"/>
          <w:szCs w:val="18"/>
        </w:rPr>
        <w:tab/>
      </w:r>
      <w:r w:rsidRPr="00233A2D">
        <w:rPr>
          <w:rFonts w:ascii="Arial" w:eastAsia="Arial" w:hAnsi="Arial" w:cs="Arial"/>
          <w:szCs w:val="18"/>
        </w:rPr>
        <w:tab/>
      </w:r>
      <w:r w:rsidRPr="00233A2D">
        <w:rPr>
          <w:rFonts w:ascii="Arial" w:eastAsia="Arial" w:hAnsi="Arial" w:cs="Arial"/>
          <w:szCs w:val="18"/>
        </w:rPr>
        <w:tab/>
      </w:r>
      <w:r w:rsidRPr="00233A2D">
        <w:rPr>
          <w:rFonts w:ascii="Arial" w:eastAsia="Arial" w:hAnsi="Arial" w:cs="Arial"/>
          <w:szCs w:val="18"/>
        </w:rPr>
        <w:tab/>
        <w:t xml:space="preserve">                    </w:t>
      </w:r>
      <w:r w:rsidRPr="00233A2D">
        <w:rPr>
          <w:rFonts w:ascii="Arial" w:eastAsia="Arial" w:hAnsi="Arial" w:cs="Arial"/>
          <w:szCs w:val="18"/>
        </w:rPr>
        <w:tab/>
      </w:r>
      <w:r w:rsidRPr="00233A2D">
        <w:rPr>
          <w:rFonts w:ascii="Arial" w:eastAsia="Arial" w:hAnsi="Arial" w:cs="Arial"/>
          <w:szCs w:val="18"/>
        </w:rPr>
        <w:tab/>
        <w:t xml:space="preserve">        Ing. Tomáš Hradil, starosta</w:t>
      </w:r>
    </w:p>
    <w:p w:rsidR="000D7875" w:rsidRPr="00233A2D" w:rsidRDefault="00974219" w:rsidP="00FB737E">
      <w:pPr>
        <w:spacing w:after="9" w:line="266" w:lineRule="auto"/>
        <w:ind w:left="970" w:right="1801" w:hanging="250"/>
        <w:jc w:val="left"/>
        <w:rPr>
          <w:rFonts w:ascii="Arial" w:hAnsi="Arial" w:cs="Arial"/>
          <w:szCs w:val="18"/>
        </w:rPr>
      </w:pPr>
      <w:r w:rsidRPr="00233A2D">
        <w:rPr>
          <w:rFonts w:ascii="Arial" w:eastAsia="Arial" w:hAnsi="Arial" w:cs="Arial"/>
          <w:szCs w:val="18"/>
        </w:rPr>
        <w:t xml:space="preserve"> </w:t>
      </w:r>
      <w:r w:rsidRPr="00233A2D">
        <w:rPr>
          <w:rFonts w:ascii="Arial" w:eastAsia="Arial" w:hAnsi="Arial" w:cs="Arial"/>
          <w:szCs w:val="18"/>
        </w:rPr>
        <w:tab/>
        <w:t xml:space="preserve">     </w:t>
      </w:r>
      <w:r w:rsidR="00A57BB3" w:rsidRPr="00233A2D">
        <w:rPr>
          <w:rFonts w:ascii="Arial" w:eastAsia="Arial" w:hAnsi="Arial" w:cs="Arial"/>
          <w:szCs w:val="18"/>
        </w:rPr>
        <w:t xml:space="preserve">TKC </w:t>
      </w:r>
      <w:proofErr w:type="spellStart"/>
      <w:r w:rsidR="00A57BB3" w:rsidRPr="00233A2D">
        <w:rPr>
          <w:rFonts w:ascii="Arial" w:eastAsia="Arial" w:hAnsi="Arial" w:cs="Arial"/>
          <w:szCs w:val="18"/>
        </w:rPr>
        <w:t>system</w:t>
      </w:r>
      <w:proofErr w:type="spellEnd"/>
      <w:r w:rsidR="00A57BB3" w:rsidRPr="00233A2D">
        <w:rPr>
          <w:rFonts w:ascii="Arial" w:eastAsia="Arial" w:hAnsi="Arial" w:cs="Arial"/>
          <w:szCs w:val="18"/>
        </w:rPr>
        <w:t xml:space="preserve"> s.r.o. </w:t>
      </w:r>
      <w:r w:rsidR="00A57BB3" w:rsidRPr="00233A2D">
        <w:rPr>
          <w:rFonts w:ascii="Arial" w:eastAsia="Arial" w:hAnsi="Arial" w:cs="Arial"/>
          <w:szCs w:val="18"/>
        </w:rPr>
        <w:tab/>
      </w:r>
      <w:r w:rsidR="00A57BB3" w:rsidRPr="00233A2D">
        <w:rPr>
          <w:rFonts w:ascii="Arial" w:eastAsia="Arial" w:hAnsi="Arial" w:cs="Arial"/>
          <w:szCs w:val="18"/>
        </w:rPr>
        <w:tab/>
      </w:r>
      <w:r w:rsidR="00A57BB3" w:rsidRPr="00233A2D">
        <w:rPr>
          <w:rFonts w:ascii="Arial" w:eastAsia="Arial" w:hAnsi="Arial" w:cs="Arial"/>
          <w:szCs w:val="18"/>
        </w:rPr>
        <w:tab/>
      </w:r>
      <w:r w:rsidR="00A57BB3" w:rsidRPr="00233A2D">
        <w:rPr>
          <w:rFonts w:ascii="Arial" w:eastAsia="Arial" w:hAnsi="Arial" w:cs="Arial"/>
          <w:szCs w:val="18"/>
        </w:rPr>
        <w:tab/>
      </w:r>
      <w:r w:rsidR="00A57BB3" w:rsidRPr="00233A2D">
        <w:rPr>
          <w:rFonts w:ascii="Arial" w:eastAsia="Arial" w:hAnsi="Arial" w:cs="Arial"/>
          <w:szCs w:val="18"/>
        </w:rPr>
        <w:tab/>
      </w:r>
      <w:r w:rsidR="00A57BB3" w:rsidRPr="00233A2D">
        <w:rPr>
          <w:rFonts w:ascii="Arial" w:eastAsia="Arial" w:hAnsi="Arial" w:cs="Arial"/>
          <w:szCs w:val="18"/>
        </w:rPr>
        <w:tab/>
      </w:r>
      <w:r w:rsidR="00A57BB3" w:rsidRPr="00233A2D">
        <w:rPr>
          <w:rFonts w:ascii="Arial" w:eastAsia="Arial" w:hAnsi="Arial" w:cs="Arial"/>
          <w:szCs w:val="18"/>
        </w:rPr>
        <w:tab/>
      </w:r>
      <w:r w:rsidR="00A57BB3" w:rsidRPr="00233A2D">
        <w:rPr>
          <w:rFonts w:ascii="Arial" w:eastAsia="Arial" w:hAnsi="Arial" w:cs="Arial"/>
          <w:szCs w:val="18"/>
        </w:rPr>
        <w:tab/>
        <w:t xml:space="preserve">   </w:t>
      </w:r>
      <w:r w:rsidR="00EF1D36">
        <w:rPr>
          <w:rFonts w:ascii="Arial" w:eastAsia="Arial" w:hAnsi="Arial" w:cs="Arial"/>
          <w:szCs w:val="18"/>
        </w:rPr>
        <w:t>m</w:t>
      </w:r>
      <w:r w:rsidR="00A57BB3" w:rsidRPr="00233A2D">
        <w:rPr>
          <w:rFonts w:ascii="Arial" w:eastAsia="Arial" w:hAnsi="Arial" w:cs="Arial"/>
          <w:szCs w:val="18"/>
        </w:rPr>
        <w:t>ěsto Krnov</w:t>
      </w:r>
    </w:p>
    <w:p w:rsidR="000D7875" w:rsidRPr="00233A2D" w:rsidRDefault="00974219">
      <w:pPr>
        <w:spacing w:after="0" w:line="259" w:lineRule="auto"/>
        <w:ind w:left="2878" w:right="285" w:firstLine="0"/>
        <w:jc w:val="center"/>
        <w:rPr>
          <w:szCs w:val="18"/>
        </w:rPr>
      </w:pPr>
      <w:r w:rsidRPr="00233A2D">
        <w:rPr>
          <w:rFonts w:ascii="Arial" w:eastAsia="Arial" w:hAnsi="Arial" w:cs="Arial"/>
          <w:szCs w:val="18"/>
        </w:rPr>
        <w:t xml:space="preserve"> </w:t>
      </w:r>
    </w:p>
    <w:p w:rsidR="000D7875" w:rsidRPr="00233A2D" w:rsidRDefault="00974219">
      <w:pPr>
        <w:spacing w:after="91" w:line="259" w:lineRule="auto"/>
        <w:ind w:left="0" w:right="5705" w:firstLine="0"/>
        <w:jc w:val="left"/>
        <w:rPr>
          <w:szCs w:val="18"/>
        </w:rPr>
      </w:pPr>
      <w:r w:rsidRPr="00233A2D">
        <w:rPr>
          <w:rFonts w:ascii="Arial" w:eastAsia="Arial" w:hAnsi="Arial" w:cs="Arial"/>
          <w:b/>
          <w:szCs w:val="18"/>
        </w:rPr>
        <w:t xml:space="preserve"> </w:t>
      </w:r>
      <w:bookmarkStart w:id="0" w:name="_GoBack"/>
      <w:bookmarkEnd w:id="0"/>
    </w:p>
    <w:sectPr w:rsidR="000D7875" w:rsidRPr="00233A2D">
      <w:pgSz w:w="11906" w:h="16838"/>
      <w:pgMar w:top="736" w:right="418" w:bottom="748" w:left="42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85CBC"/>
    <w:multiLevelType w:val="hybridMultilevel"/>
    <w:tmpl w:val="FB6C2416"/>
    <w:lvl w:ilvl="0" w:tplc="BBB0BE78">
      <w:start w:val="1"/>
      <w:numFmt w:val="decimal"/>
      <w:lvlText w:val="%1."/>
      <w:lvlJc w:val="left"/>
      <w:pPr>
        <w:ind w:left="705"/>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E78EEB24">
      <w:start w:val="1"/>
      <w:numFmt w:val="lowerLetter"/>
      <w:lvlText w:val="%2"/>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03A57A6">
      <w:start w:val="1"/>
      <w:numFmt w:val="lowerRoman"/>
      <w:lvlText w:val="%3"/>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4AF550">
      <w:start w:val="1"/>
      <w:numFmt w:val="decimal"/>
      <w:lvlText w:val="%4"/>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23EC672">
      <w:start w:val="1"/>
      <w:numFmt w:val="lowerLetter"/>
      <w:lvlText w:val="%5"/>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02AD110">
      <w:start w:val="1"/>
      <w:numFmt w:val="lowerRoman"/>
      <w:lvlText w:val="%6"/>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70A5A46">
      <w:start w:val="1"/>
      <w:numFmt w:val="decimal"/>
      <w:lvlText w:val="%7"/>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1321FAC">
      <w:start w:val="1"/>
      <w:numFmt w:val="lowerLetter"/>
      <w:lvlText w:val="%8"/>
      <w:lvlJc w:val="left"/>
      <w:pPr>
        <w:ind w:left="57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594D86E">
      <w:start w:val="1"/>
      <w:numFmt w:val="lowerRoman"/>
      <w:lvlText w:val="%9"/>
      <w:lvlJc w:val="left"/>
      <w:pPr>
        <w:ind w:left="6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B9576B3"/>
    <w:multiLevelType w:val="hybridMultilevel"/>
    <w:tmpl w:val="E7DA3594"/>
    <w:lvl w:ilvl="0" w:tplc="FA843D42">
      <w:start w:val="1"/>
      <w:numFmt w:val="decimal"/>
      <w:lvlText w:val="%1."/>
      <w:lvlJc w:val="left"/>
      <w:pPr>
        <w:ind w:left="3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1F4D29A">
      <w:start w:val="1"/>
      <w:numFmt w:val="lowerLetter"/>
      <w:lvlText w:val="%2"/>
      <w:lvlJc w:val="left"/>
      <w:pPr>
        <w:ind w:left="12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3D0FA40">
      <w:start w:val="1"/>
      <w:numFmt w:val="lowerRoman"/>
      <w:lvlText w:val="%3"/>
      <w:lvlJc w:val="left"/>
      <w:pPr>
        <w:ind w:left="19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7AA1C3E">
      <w:start w:val="1"/>
      <w:numFmt w:val="decimal"/>
      <w:lvlText w:val="%4"/>
      <w:lvlJc w:val="left"/>
      <w:pPr>
        <w:ind w:left="26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77E4B9C">
      <w:start w:val="1"/>
      <w:numFmt w:val="lowerLetter"/>
      <w:lvlText w:val="%5"/>
      <w:lvlJc w:val="left"/>
      <w:pPr>
        <w:ind w:left="33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3D09076">
      <w:start w:val="1"/>
      <w:numFmt w:val="lowerRoman"/>
      <w:lvlText w:val="%6"/>
      <w:lvlJc w:val="left"/>
      <w:pPr>
        <w:ind w:left="41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472EDFA">
      <w:start w:val="1"/>
      <w:numFmt w:val="decimal"/>
      <w:lvlText w:val="%7"/>
      <w:lvlJc w:val="left"/>
      <w:pPr>
        <w:ind w:left="48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7041904">
      <w:start w:val="1"/>
      <w:numFmt w:val="lowerLetter"/>
      <w:lvlText w:val="%8"/>
      <w:lvlJc w:val="left"/>
      <w:pPr>
        <w:ind w:left="55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1D09BFE">
      <w:start w:val="1"/>
      <w:numFmt w:val="lowerRoman"/>
      <w:lvlText w:val="%9"/>
      <w:lvlJc w:val="left"/>
      <w:pPr>
        <w:ind w:left="62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0A174BD"/>
    <w:multiLevelType w:val="hybridMultilevel"/>
    <w:tmpl w:val="8D740D14"/>
    <w:lvl w:ilvl="0" w:tplc="2C66CD2E">
      <w:start w:val="1"/>
      <w:numFmt w:val="upperRoman"/>
      <w:pStyle w:val="Nadpis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2ECDD9A">
      <w:start w:val="1"/>
      <w:numFmt w:val="lowerLetter"/>
      <w:lvlText w:val="%2"/>
      <w:lvlJc w:val="left"/>
      <w:pPr>
        <w:ind w:left="531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1E66B028">
      <w:start w:val="1"/>
      <w:numFmt w:val="lowerRoman"/>
      <w:lvlText w:val="%3"/>
      <w:lvlJc w:val="left"/>
      <w:pPr>
        <w:ind w:left="603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9F2E2E72">
      <w:start w:val="1"/>
      <w:numFmt w:val="decimal"/>
      <w:lvlText w:val="%4"/>
      <w:lvlJc w:val="left"/>
      <w:pPr>
        <w:ind w:left="675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11BCC8F4">
      <w:start w:val="1"/>
      <w:numFmt w:val="lowerLetter"/>
      <w:lvlText w:val="%5"/>
      <w:lvlJc w:val="left"/>
      <w:pPr>
        <w:ind w:left="747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D0B08616">
      <w:start w:val="1"/>
      <w:numFmt w:val="lowerRoman"/>
      <w:lvlText w:val="%6"/>
      <w:lvlJc w:val="left"/>
      <w:pPr>
        <w:ind w:left="819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58485DB4">
      <w:start w:val="1"/>
      <w:numFmt w:val="decimal"/>
      <w:lvlText w:val="%7"/>
      <w:lvlJc w:val="left"/>
      <w:pPr>
        <w:ind w:left="891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19EE20A2">
      <w:start w:val="1"/>
      <w:numFmt w:val="lowerLetter"/>
      <w:lvlText w:val="%8"/>
      <w:lvlJc w:val="left"/>
      <w:pPr>
        <w:ind w:left="963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572ED3CA">
      <w:start w:val="1"/>
      <w:numFmt w:val="lowerRoman"/>
      <w:lvlText w:val="%9"/>
      <w:lvlJc w:val="left"/>
      <w:pPr>
        <w:ind w:left="1035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B215429"/>
    <w:multiLevelType w:val="hybridMultilevel"/>
    <w:tmpl w:val="A5E4B5F8"/>
    <w:lvl w:ilvl="0" w:tplc="5C488BFC">
      <w:start w:val="1"/>
      <w:numFmt w:val="decimal"/>
      <w:lvlText w:val="%1."/>
      <w:lvlJc w:val="left"/>
      <w:pPr>
        <w:ind w:left="705"/>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6908D0E8">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8686584">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8E455B0">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BC67306">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2F6BE9A">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C1880F6">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4185A5A">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5821AC2">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0EE3C40"/>
    <w:multiLevelType w:val="hybridMultilevel"/>
    <w:tmpl w:val="4E00D77E"/>
    <w:lvl w:ilvl="0" w:tplc="A79A68AC">
      <w:start w:val="1"/>
      <w:numFmt w:val="decimal"/>
      <w:lvlText w:val="%1."/>
      <w:lvlJc w:val="left"/>
      <w:pPr>
        <w:ind w:left="3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48091E8">
      <w:start w:val="1"/>
      <w:numFmt w:val="lowerLetter"/>
      <w:lvlText w:val="%2"/>
      <w:lvlJc w:val="left"/>
      <w:pPr>
        <w:ind w:left="12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D5E16F6">
      <w:start w:val="1"/>
      <w:numFmt w:val="lowerRoman"/>
      <w:lvlText w:val="%3"/>
      <w:lvlJc w:val="left"/>
      <w:pPr>
        <w:ind w:left="19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06AAAC0">
      <w:start w:val="1"/>
      <w:numFmt w:val="decimal"/>
      <w:lvlText w:val="%4"/>
      <w:lvlJc w:val="left"/>
      <w:pPr>
        <w:ind w:left="26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82CB49C">
      <w:start w:val="1"/>
      <w:numFmt w:val="lowerLetter"/>
      <w:lvlText w:val="%5"/>
      <w:lvlJc w:val="left"/>
      <w:pPr>
        <w:ind w:left="33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DF64AF2">
      <w:start w:val="1"/>
      <w:numFmt w:val="lowerRoman"/>
      <w:lvlText w:val="%6"/>
      <w:lvlJc w:val="left"/>
      <w:pPr>
        <w:ind w:left="41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3BC964E">
      <w:start w:val="1"/>
      <w:numFmt w:val="decimal"/>
      <w:lvlText w:val="%7"/>
      <w:lvlJc w:val="left"/>
      <w:pPr>
        <w:ind w:left="48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77C5A0A">
      <w:start w:val="1"/>
      <w:numFmt w:val="lowerLetter"/>
      <w:lvlText w:val="%8"/>
      <w:lvlJc w:val="left"/>
      <w:pPr>
        <w:ind w:left="55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E14A55E">
      <w:start w:val="1"/>
      <w:numFmt w:val="lowerRoman"/>
      <w:lvlText w:val="%9"/>
      <w:lvlJc w:val="left"/>
      <w:pPr>
        <w:ind w:left="62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79C540EB"/>
    <w:multiLevelType w:val="hybridMultilevel"/>
    <w:tmpl w:val="EEC8FF5C"/>
    <w:lvl w:ilvl="0" w:tplc="2A021718">
      <w:start w:val="1"/>
      <w:numFmt w:val="decimal"/>
      <w:lvlText w:val="%1."/>
      <w:lvlJc w:val="left"/>
      <w:pPr>
        <w:ind w:left="705"/>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CAA4957A">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E54F7A2">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D6C853E">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DE2C4C">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F66D1D4">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8CC836">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1FC72A0">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0D628FC">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75"/>
    <w:rsid w:val="000D7875"/>
    <w:rsid w:val="001005BC"/>
    <w:rsid w:val="0010139C"/>
    <w:rsid w:val="001F2BDA"/>
    <w:rsid w:val="00233A2D"/>
    <w:rsid w:val="00566EE8"/>
    <w:rsid w:val="00666DA0"/>
    <w:rsid w:val="008D6D20"/>
    <w:rsid w:val="00974219"/>
    <w:rsid w:val="009D4D8B"/>
    <w:rsid w:val="009F1166"/>
    <w:rsid w:val="00A0200D"/>
    <w:rsid w:val="00A57BB3"/>
    <w:rsid w:val="00C8292B"/>
    <w:rsid w:val="00EB414C"/>
    <w:rsid w:val="00EF1D36"/>
    <w:rsid w:val="00F932CB"/>
    <w:rsid w:val="00FB73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61807-D177-4971-8E41-ED586BDC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 w:line="269" w:lineRule="auto"/>
      <w:ind w:left="730" w:right="6" w:hanging="370"/>
      <w:jc w:val="both"/>
    </w:pPr>
    <w:rPr>
      <w:rFonts w:ascii="Times New Roman" w:eastAsia="Times New Roman" w:hAnsi="Times New Roman" w:cs="Times New Roman"/>
      <w:color w:val="000000"/>
      <w:sz w:val="18"/>
    </w:rPr>
  </w:style>
  <w:style w:type="paragraph" w:styleId="Nadpis1">
    <w:name w:val="heading 1"/>
    <w:next w:val="Normln"/>
    <w:link w:val="Nadpis1Char"/>
    <w:uiPriority w:val="9"/>
    <w:unhideWhenUsed/>
    <w:qFormat/>
    <w:pPr>
      <w:keepNext/>
      <w:keepLines/>
      <w:numPr>
        <w:numId w:val="4"/>
      </w:numPr>
      <w:spacing w:after="83"/>
      <w:ind w:left="10" w:right="4" w:hanging="10"/>
      <w:jc w:val="center"/>
      <w:outlineLvl w:val="0"/>
    </w:pPr>
    <w:rPr>
      <w:rFonts w:ascii="Arial" w:eastAsia="Arial" w:hAnsi="Arial" w:cs="Arial"/>
      <w:b/>
      <w:color w:val="000000"/>
      <w:sz w:val="28"/>
    </w:rPr>
  </w:style>
  <w:style w:type="paragraph" w:styleId="Nadpis2">
    <w:name w:val="heading 2"/>
    <w:next w:val="Normln"/>
    <w:link w:val="Nadpis2Char"/>
    <w:uiPriority w:val="9"/>
    <w:unhideWhenUsed/>
    <w:qFormat/>
    <w:pPr>
      <w:keepNext/>
      <w:keepLines/>
      <w:spacing w:after="51" w:line="271" w:lineRule="auto"/>
      <w:ind w:left="10" w:hanging="10"/>
      <w:outlineLvl w:val="1"/>
    </w:pPr>
    <w:rPr>
      <w:rFonts w:ascii="Arial" w:eastAsia="Arial" w:hAnsi="Arial" w:cs="Arial"/>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8"/>
    </w:rPr>
  </w:style>
  <w:style w:type="character" w:customStyle="1" w:styleId="Nadpis2Char">
    <w:name w:val="Nadpis 2 Char"/>
    <w:link w:val="Nadpis2"/>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FB737E"/>
    <w:rPr>
      <w:color w:val="0563C1" w:themeColor="hyperlink"/>
      <w:u w:val="single"/>
    </w:rPr>
  </w:style>
  <w:style w:type="paragraph" w:styleId="Odstavecseseznamem">
    <w:name w:val="List Paragraph"/>
    <w:basedOn w:val="Normln"/>
    <w:uiPriority w:val="34"/>
    <w:qFormat/>
    <w:rsid w:val="00233A2D"/>
    <w:pPr>
      <w:ind w:left="720"/>
      <w:contextualSpacing/>
    </w:pPr>
  </w:style>
  <w:style w:type="paragraph" w:styleId="Textbubliny">
    <w:name w:val="Balloon Text"/>
    <w:basedOn w:val="Normln"/>
    <w:link w:val="TextbublinyChar"/>
    <w:uiPriority w:val="99"/>
    <w:semiHidden/>
    <w:unhideWhenUsed/>
    <w:rsid w:val="00EF1D36"/>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F1D3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podatelna@mukrnov.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1237</Words>
  <Characters>7304</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dc:creator>
  <cp:keywords/>
  <cp:lastModifiedBy>Ivo Sosyn</cp:lastModifiedBy>
  <cp:revision>3</cp:revision>
  <cp:lastPrinted>2020-02-25T06:50:00Z</cp:lastPrinted>
  <dcterms:created xsi:type="dcterms:W3CDTF">2020-02-28T09:01:00Z</dcterms:created>
  <dcterms:modified xsi:type="dcterms:W3CDTF">2020-02-28T09:02:00Z</dcterms:modified>
</cp:coreProperties>
</file>