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108.55pt;margin-top:537.4pt;width:420.5pt;height:0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108.8pt;margin-top:614.2pt;width:420.45pt;height:0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108.55pt;margin-top:631.95pt;width:420.7pt;height:0;z-index:-251658240;mso-position-horizontal-relative:page;mso-position-vertical-relative:page">
            <v:stroke weight="1.2pt"/>
          </v:shape>
        </w:pict>
      </w:r>
    </w:p>
    <w:p>
      <w:pPr>
        <w:pStyle w:val="Style3"/>
        <w:framePr w:wrap="none" w:vAnchor="page" w:hAnchor="page" w:x="1212" w:y="18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Podklad k přípravě závazku -</w:t>
      </w:r>
    </w:p>
    <w:p>
      <w:pPr>
        <w:pStyle w:val="Style3"/>
        <w:framePr w:wrap="none" w:vAnchor="page" w:hAnchor="page" w:x="5196" w:y="18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2016-08-18tl2 33</w:t>
      </w:r>
    </w:p>
    <w:p>
      <w:pPr>
        <w:pStyle w:val="Style3"/>
        <w:framePr w:wrap="none" w:vAnchor="page" w:hAnchor="page" w:x="9463" w:y="19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Stránka č. 1 z 2</w:t>
      </w:r>
    </w:p>
    <w:p>
      <w:pPr>
        <w:pStyle w:val="Style5"/>
        <w:framePr w:w="8482" w:h="788" w:hRule="exact" w:wrap="none" w:vAnchor="page" w:hAnchor="page" w:x="2129" w:y="24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</w:t>
      </w:r>
    </w:p>
    <w:p>
      <w:pPr>
        <w:pStyle w:val="Style5"/>
        <w:framePr w:w="8482" w:h="788" w:hRule="exact" w:wrap="none" w:vAnchor="page" w:hAnchor="page" w:x="2129" w:y="24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Drnovská 507</w:t>
      </w:r>
    </w:p>
    <w:p>
      <w:pPr>
        <w:pStyle w:val="Style5"/>
        <w:framePr w:w="8482" w:h="788" w:hRule="exact" w:wrap="none" w:vAnchor="page" w:hAnchor="page" w:x="2129" w:y="24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161 06 Praha 6-Ruzyně</w:t>
      </w:r>
    </w:p>
    <w:p>
      <w:pPr>
        <w:pStyle w:val="Style5"/>
        <w:framePr w:w="8482" w:h="788" w:hRule="exact" w:wrap="none" w:vAnchor="page" w:hAnchor="page" w:x="2129" w:y="24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 233 022 111</w:t>
      </w:r>
    </w:p>
    <w:p>
      <w:pPr>
        <w:pStyle w:val="Style7"/>
        <w:framePr w:w="1310" w:h="424" w:hRule="exact" w:wrap="none" w:vAnchor="page" w:hAnchor="page" w:x="2138" w:y="340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CZ00027006</w:t>
      </w:r>
    </w:p>
    <w:tbl>
      <w:tblPr>
        <w:tblOverlap w:val="never"/>
        <w:tblLayout w:type="fixed"/>
        <w:jc w:val="left"/>
      </w:tblPr>
      <w:tblGrid>
        <w:gridCol w:w="2597"/>
        <w:gridCol w:w="1627"/>
        <w:gridCol w:w="2938"/>
        <w:gridCol w:w="1320"/>
      </w:tblGrid>
      <w:tr>
        <w:trPr>
          <w:trHeight w:val="227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0" w:right="0" w:firstLine="0"/>
            </w:pPr>
            <w:r>
              <w:rPr>
                <w:rStyle w:val="CharStyle9"/>
              </w:rPr>
              <w:t>Dodavatel</w:t>
            </w:r>
          </w:p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78" w:lineRule="exact"/>
              <w:ind w:left="0" w:right="0" w:firstLine="0"/>
            </w:pPr>
            <w:r>
              <w:rPr>
                <w:rStyle w:val="CharStyle10"/>
              </w:rPr>
              <w:t>Computer Help s.r.o. Blanická 16 120 00 Praha 2 IČO: 49617320 DIČ: 120 00 Praha 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Číslo objednávky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</w:tcBorders>
            <w:vAlign w:val="top"/>
          </w:tcPr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0"/>
            </w:pPr>
            <w:r>
              <w:rPr>
                <w:rStyle w:val="CharStyle10"/>
              </w:rPr>
              <w:t>Objednávka číslo OB-2016-00001208</w:t>
            </w:r>
          </w:p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0"/>
            </w:pPr>
            <w:r>
              <w:rPr>
                <w:rStyle w:val="CharStyle9"/>
              </w:rPr>
              <w:t>uvádějte na faktuře, jinak nebude faktura proplacena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20" w:right="0" w:firstLine="0"/>
            </w:pPr>
            <w:r>
              <w:rPr>
                <w:rStyle w:val="CharStyle10"/>
              </w:rPr>
              <w:t>Položka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460" w:right="0" w:firstLine="0"/>
            </w:pPr>
            <w:r>
              <w:rPr>
                <w:rStyle w:val="CharStyle11"/>
                <w:b/>
                <w:bCs/>
              </w:rPr>
              <w:t xml:space="preserve">Mnozstvi Jednotka </w:t>
            </w:r>
            <w:r>
              <w:rPr>
                <w:rStyle w:val="CharStyle10"/>
              </w:rPr>
              <w:t>Popis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80" w:lineRule="exact"/>
              <w:ind w:left="0" w:right="0" w:firstLine="0"/>
            </w:pPr>
            <w:r>
              <w:rPr>
                <w:rStyle w:val="CharStyle10"/>
              </w:rPr>
              <w:t>Cena</w:t>
            </w:r>
          </w:p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0" w:lineRule="exact"/>
              <w:ind w:left="160" w:right="0" w:firstLine="0"/>
            </w:pPr>
            <w:r>
              <w:rPr>
                <w:rStyle w:val="CharStyle10"/>
              </w:rPr>
              <w:t>(včetně DPH)</w:t>
            </w:r>
          </w:p>
        </w:tc>
      </w:tr>
      <w:tr>
        <w:trPr>
          <w:trHeight w:val="28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0"/>
              </w:rPr>
              <w:t>služba IT - úpravy dat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80" w:firstLine="0"/>
            </w:pPr>
            <w:r>
              <w:rPr>
                <w:rStyle w:val="CharStyle10"/>
              </w:rPr>
              <w:t>42 Jiné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320" w:right="0" w:firstLine="0"/>
            </w:pPr>
            <w:r>
              <w:rPr>
                <w:rStyle w:val="CharStyle10"/>
              </w:rPr>
              <w:t>Úprava dat podle požadavků administrátora (kontrola duplikací v tabulce kooperátorů; kontrola a doplňování akronymů a kódů institucí podle FAO Wiews; doplňování pravidel skladu podle jednotlivých plodin; přidání nových nebo doplněných klasifikátorů pro jednotlivé plodiny; oprava deskriptorů a jejich hodnot podle doplněných klasifikátorů) - 42 hodin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0"/>
              </w:rPr>
              <w:t>48 279</w:t>
            </w:r>
          </w:p>
        </w:tc>
      </w:tr>
      <w:tr>
        <w:trPr>
          <w:trHeight w:val="893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0"/>
              </w:rPr>
              <w:t>služba IT -tvorba procedury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80" w:firstLine="0"/>
            </w:pPr>
            <w:r>
              <w:rPr>
                <w:rStyle w:val="CharStyle10"/>
              </w:rPr>
              <w:t>18 Jiné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320" w:right="0" w:firstLine="0"/>
            </w:pPr>
            <w:r>
              <w:rPr>
                <w:rStyle w:val="CharStyle10"/>
              </w:rPr>
              <w:t>Tvorba procedury pro automatickou kontrolu zásoby vzorků ve skladu genové banky - 18 hodin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82" w:h="6533" w:wrap="none" w:vAnchor="page" w:hAnchor="page" w:x="2129" w:y="3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0"/>
              </w:rPr>
              <w:t>20 691</w:t>
            </w:r>
          </w:p>
        </w:tc>
      </w:tr>
    </w:tbl>
    <w:p>
      <w:pPr>
        <w:pStyle w:val="Style12"/>
        <w:framePr w:w="8482" w:h="1310" w:hRule="exact" w:wrap="none" w:vAnchor="page" w:hAnchor="page" w:x="2129" w:y="10787"/>
        <w:tabs>
          <w:tab w:leader="none" w:pos="3074" w:val="left"/>
          <w:tab w:leader="none" w:pos="7307" w:val="left"/>
        </w:tabs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služba IT-tvorba dataview</w:t>
        <w:tab/>
        <w:t>22 Jiné Tvorba nového dataview pro</w:t>
        <w:tab/>
        <w:t>25 289</w:t>
      </w:r>
    </w:p>
    <w:p>
      <w:pPr>
        <w:pStyle w:val="Style12"/>
        <w:framePr w:w="8482" w:h="1310" w:hRule="exact" w:wrap="none" w:vAnchor="page" w:hAnchor="page" w:x="2129" w:y="10787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560" w:right="14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export dat z databáze GRIN Czech do evropské databáze EURISCO; dataview pro export dat do světové databáze GENESYS - 22 hodin</w:t>
      </w:r>
    </w:p>
    <w:p>
      <w:pPr>
        <w:pStyle w:val="Style12"/>
        <w:framePr w:w="8482" w:h="506" w:hRule="exact" w:wrap="none" w:vAnchor="page" w:hAnchor="page" w:x="2129" w:y="12367"/>
        <w:widowControl w:val="0"/>
        <w:keepNext w:val="0"/>
        <w:keepLines w:val="0"/>
        <w:shd w:val="clear" w:color="auto" w:fill="auto"/>
        <w:bidi w:val="0"/>
        <w:jc w:val="left"/>
        <w:spacing w:before="0" w:after="24" w:line="180" w:lineRule="exact"/>
        <w:ind w:left="58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94259</w:t>
      </w:r>
    </w:p>
    <w:p>
      <w:pPr>
        <w:pStyle w:val="Style12"/>
        <w:framePr w:w="8482" w:h="506" w:hRule="exact" w:wrap="none" w:vAnchor="page" w:hAnchor="page" w:x="2129" w:y="12367"/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|J Vložit položku</w:t>
      </w:r>
    </w:p>
    <w:p>
      <w:pPr>
        <w:pStyle w:val="Style12"/>
        <w:framePr w:w="8482" w:h="618" w:hRule="exact" w:wrap="none" w:vAnchor="page" w:hAnchor="page" w:x="2129" w:y="13231"/>
        <w:widowControl w:val="0"/>
        <w:keepNext w:val="0"/>
        <w:keepLines w:val="0"/>
        <w:shd w:val="clear" w:color="auto" w:fill="auto"/>
        <w:bidi w:val="0"/>
        <w:spacing w:before="0" w:after="18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Vyřizuje:</w:t>
      </w:r>
    </w:p>
    <w:p>
      <w:pPr>
        <w:pStyle w:val="Style14"/>
        <w:framePr w:w="8482" w:h="618" w:hRule="exact" w:wrap="none" w:vAnchor="page" w:hAnchor="page" w:x="2129" w:y="13231"/>
        <w:tabs>
          <w:tab w:leader="none" w:pos="1334" w:val="lef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bookmarkStart w:id="0" w:name="bookmark0"/>
      <w:r>
        <w:rPr>
          <w:rStyle w:val="CharStyle16"/>
        </w:rPr>
        <w:t>Datum: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18</w:t>
      </w:r>
      <w:r>
        <w:rPr>
          <w:rStyle w:val="CharStyle17"/>
        </w:rPr>
        <w:t>.</w:t>
      </w:r>
      <w:r>
        <w:rPr>
          <w:lang w:val="cs-CZ" w:eastAsia="cs-CZ" w:bidi="cs-CZ"/>
          <w:w w:val="100"/>
          <w:spacing w:val="0"/>
          <w:color w:val="000000"/>
          <w:position w:val="0"/>
        </w:rPr>
        <w:t>8.2016</w:t>
      </w:r>
      <w:bookmarkEnd w:id="0"/>
    </w:p>
    <w:p>
      <w:pPr>
        <w:pStyle w:val="Style5"/>
        <w:framePr w:w="8482" w:h="772" w:hRule="exact" w:wrap="none" w:vAnchor="page" w:hAnchor="page" w:x="2129" w:y="1431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Fakturujte:</w:t>
      </w:r>
    </w:p>
    <w:p>
      <w:pPr>
        <w:pStyle w:val="Style5"/>
        <w:framePr w:w="8482" w:h="772" w:hRule="exact" w:wrap="none" w:vAnchor="page" w:hAnchor="page" w:x="2129" w:y="143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58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 Drnovská 507 161 06 Praha 6</w:t>
      </w:r>
    </w:p>
    <w:p>
      <w:pPr>
        <w:pStyle w:val="Style5"/>
        <w:framePr w:w="8482" w:h="429" w:hRule="exact" w:wrap="none" w:vAnchor="page" w:hAnchor="page" w:x="2129" w:y="15285"/>
        <w:widowControl w:val="0"/>
        <w:keepNext w:val="0"/>
        <w:keepLines w:val="0"/>
        <w:shd w:val="clear" w:color="auto" w:fill="auto"/>
        <w:bidi w:val="0"/>
        <w:jc w:val="left"/>
        <w:spacing w:before="0" w:after="0" w:line="182" w:lineRule="exact"/>
        <w:ind w:left="0" w:right="71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 00027006</w:t>
      </w:r>
    </w:p>
    <w:p>
      <w:pPr>
        <w:pStyle w:val="Style18"/>
        <w:framePr w:wrap="none" w:vAnchor="page" w:hAnchor="page" w:x="1246" w:y="1625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http://dms/sites/Uctarna/_layouts/ForaiServer.aspx?XmlLocation=/sites/uctama/objedn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... 13.1.2017</w:t>
      </w:r>
      <w:bookmarkEnd w:id="1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rap="none" w:vAnchor="page" w:hAnchor="page" w:x="1155" w:y="27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Podklad k přípravě závazku - _papouskov2016-08-18t 12_3 3</w:t>
      </w:r>
    </w:p>
    <w:p>
      <w:pPr>
        <w:pStyle w:val="Style3"/>
        <w:framePr w:wrap="none" w:vAnchor="page" w:hAnchor="page" w:x="9401" w:y="25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Stránka č. 2 z 2</w:t>
      </w:r>
    </w:p>
    <w:p>
      <w:pPr>
        <w:pStyle w:val="Style5"/>
        <w:framePr w:wrap="none" w:vAnchor="page" w:hAnchor="page" w:x="2072" w:y="1134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Bank.spojení: 25635061/0100</w:t>
      </w:r>
    </w:p>
    <w:p>
      <w:pPr>
        <w:pStyle w:val="Style20"/>
        <w:framePr w:wrap="none" w:vAnchor="page" w:hAnchor="page" w:x="1270" w:y="1634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http://dms/sites/Uctarna/_layouts/FormServer.aspx?XmlLocation=/sites/uctarna/objedn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... 13.1.2017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hlaví nebo Zápatí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8">
    <w:name w:val="Titulek tabulky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9">
    <w:name w:val="Základní text (2)"/>
    <w:basedOn w:val="CharStyle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0">
    <w:name w:val="Základní text (2) + Calibri,9 pt"/>
    <w:basedOn w:val="CharStyle6"/>
    <w:rPr>
      <w:lang w:val="cs-CZ" w:eastAsia="cs-CZ" w:bidi="cs-CZ"/>
      <w:sz w:val="18"/>
      <w:szCs w:val="1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1">
    <w:name w:val="Základní text (2) + Calibri,6,5 pt,Tučné"/>
    <w:basedOn w:val="CharStyle6"/>
    <w:rPr>
      <w:lang w:val="cs-CZ" w:eastAsia="cs-CZ" w:bidi="cs-CZ"/>
      <w:b/>
      <w:bCs/>
      <w:sz w:val="13"/>
      <w:szCs w:val="13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3">
    <w:name w:val="Základní text (3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character" w:customStyle="1" w:styleId="CharStyle15">
    <w:name w:val="Nadpis #1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6">
    <w:name w:val="Nadpis #1 (2) + Calibri,9 pt"/>
    <w:basedOn w:val="CharStyle15"/>
    <w:rPr>
      <w:lang w:val="cs-CZ" w:eastAsia="cs-CZ" w:bidi="cs-CZ"/>
      <w:sz w:val="18"/>
      <w:szCs w:val="1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7">
    <w:name w:val="Nadpis #1 (2) + Franklin Gothic Book"/>
    <w:basedOn w:val="CharStyle15"/>
    <w:rPr>
      <w:lang w:val="cs-CZ" w:eastAsia="cs-CZ" w:bidi="cs-CZ"/>
      <w:sz w:val="21"/>
      <w:szCs w:val="21"/>
      <w:rFonts w:ascii="Franklin Gothic Book" w:eastAsia="Franklin Gothic Book" w:hAnsi="Franklin Gothic Book" w:cs="Franklin Gothic Book"/>
      <w:w w:val="100"/>
      <w:spacing w:val="0"/>
      <w:color w:val="000000"/>
      <w:position w:val="0"/>
    </w:rPr>
  </w:style>
  <w:style w:type="character" w:customStyle="1" w:styleId="CharStyle19">
    <w:name w:val="Nadpis #1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1">
    <w:name w:val="Základní text (4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">
    <w:name w:val="Záhlaví nebo Zápatí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both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jc w:val="both"/>
      <w:spacing w:before="240" w:after="6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paragraph" w:customStyle="1" w:styleId="Style14">
    <w:name w:val="Nadpis #1 (2)"/>
    <w:basedOn w:val="Normal"/>
    <w:link w:val="CharStyle15"/>
    <w:pPr>
      <w:widowControl w:val="0"/>
      <w:shd w:val="clear" w:color="auto" w:fill="FFFFFF"/>
      <w:jc w:val="both"/>
      <w:outlineLvl w:val="0"/>
      <w:spacing w:before="240" w:after="54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8">
    <w:name w:val="Nadpis #1"/>
    <w:basedOn w:val="Normal"/>
    <w:link w:val="CharStyle19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0">
    <w:name w:val="Základní text (4)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