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CE" w:rsidRPr="00926128" w:rsidRDefault="00722FCE" w:rsidP="00722FCE">
      <w:pPr>
        <w:widowControl/>
        <w:rPr>
          <w:rFonts w:ascii="Arial" w:hAnsi="Arial" w:cs="Arial"/>
          <w:b/>
          <w:sz w:val="24"/>
          <w:szCs w:val="24"/>
        </w:rPr>
      </w:pPr>
      <w:r w:rsidRPr="00926128">
        <w:rPr>
          <w:rFonts w:ascii="Arial" w:hAnsi="Arial" w:cs="Arial"/>
          <w:b/>
          <w:sz w:val="24"/>
          <w:szCs w:val="24"/>
        </w:rPr>
        <w:t xml:space="preserve">Česká </w:t>
      </w:r>
      <w:proofErr w:type="gramStart"/>
      <w:r w:rsidRPr="00926128">
        <w:rPr>
          <w:rFonts w:ascii="Arial" w:hAnsi="Arial" w:cs="Arial"/>
          <w:b/>
          <w:sz w:val="24"/>
          <w:szCs w:val="24"/>
        </w:rPr>
        <w:t>republika - Státní</w:t>
      </w:r>
      <w:proofErr w:type="gramEnd"/>
      <w:r w:rsidRPr="00926128">
        <w:rPr>
          <w:rFonts w:ascii="Arial" w:hAnsi="Arial" w:cs="Arial"/>
          <w:b/>
          <w:sz w:val="24"/>
          <w:szCs w:val="24"/>
        </w:rPr>
        <w:t xml:space="preserve"> pozemkový úřad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A26AB">
        <w:rPr>
          <w:rFonts w:ascii="Arial" w:hAnsi="Arial" w:cs="Arial"/>
          <w:sz w:val="22"/>
          <w:szCs w:val="22"/>
        </w:rPr>
        <w:t>11a</w:t>
      </w:r>
      <w:proofErr w:type="gramEnd"/>
      <w:r w:rsidRPr="000A26AB">
        <w:rPr>
          <w:rFonts w:ascii="Arial" w:hAnsi="Arial" w:cs="Arial"/>
          <w:sz w:val="22"/>
          <w:szCs w:val="22"/>
        </w:rPr>
        <w:t>, 130 00 Praha 3</w:t>
      </w:r>
      <w:r w:rsidR="00A84EFA" w:rsidRPr="000A26AB">
        <w:rPr>
          <w:rFonts w:ascii="Arial" w:hAnsi="Arial" w:cs="Arial"/>
          <w:sz w:val="22"/>
          <w:szCs w:val="22"/>
        </w:rPr>
        <w:t xml:space="preserve"> - Žižkov</w:t>
      </w:r>
      <w:r w:rsidRPr="000A26AB">
        <w:rPr>
          <w:rFonts w:ascii="Arial" w:hAnsi="Arial" w:cs="Arial"/>
          <w:sz w:val="22"/>
          <w:szCs w:val="22"/>
        </w:rPr>
        <w:t>,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kter</w:t>
      </w:r>
      <w:r w:rsidR="002359DB" w:rsidRPr="000A26AB">
        <w:rPr>
          <w:rFonts w:ascii="Arial" w:hAnsi="Arial" w:cs="Arial"/>
          <w:color w:val="000000"/>
          <w:sz w:val="22"/>
          <w:szCs w:val="22"/>
        </w:rPr>
        <w:t>ou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adresa Hroznová 17, 60300 Brno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IČ</w:t>
      </w:r>
      <w:r w:rsidR="00D63429" w:rsidRPr="000A26AB">
        <w:rPr>
          <w:rFonts w:ascii="Arial" w:hAnsi="Arial" w:cs="Arial"/>
          <w:sz w:val="22"/>
          <w:szCs w:val="22"/>
        </w:rPr>
        <w:t>O</w:t>
      </w:r>
      <w:r w:rsidRPr="000A26AB">
        <w:rPr>
          <w:rFonts w:ascii="Arial" w:hAnsi="Arial" w:cs="Arial"/>
          <w:sz w:val="22"/>
          <w:szCs w:val="22"/>
        </w:rPr>
        <w:t>: 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0A26AB">
        <w:rPr>
          <w:rFonts w:ascii="Arial" w:hAnsi="Arial" w:cs="Arial"/>
          <w:sz w:val="22"/>
          <w:szCs w:val="22"/>
        </w:rPr>
        <w:t>DIČ:  CZ</w:t>
      </w:r>
      <w:proofErr w:type="gramEnd"/>
      <w:r w:rsidRPr="000A26AB">
        <w:rPr>
          <w:rFonts w:ascii="Arial" w:hAnsi="Arial" w:cs="Arial"/>
          <w:sz w:val="22"/>
          <w:szCs w:val="22"/>
        </w:rPr>
        <w:t>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číslo účtu:</w:t>
      </w:r>
      <w:r w:rsidRPr="000A26AB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variabilní symbol: 1003921927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926128" w:rsidRDefault="00926128" w:rsidP="0092612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4"/>
          <w:szCs w:val="24"/>
        </w:rPr>
        <w:t>Statek Miroslav, a.s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, sídlo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Kašenec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870, Miroslav, PSČ 67172, IČO 469 83 775, </w:t>
      </w:r>
    </w:p>
    <w:p w:rsidR="00926128" w:rsidRDefault="00926128" w:rsidP="0092612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 CZ46983775, zapsán v obchodním rejstříku, vedeném Krajským soudem v Brně oddíl B, vložka 944</w:t>
      </w:r>
    </w:p>
    <w:p w:rsidR="00926128" w:rsidRDefault="00926128" w:rsidP="0092612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kterou zastupuje Rainer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Ignaz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Nüsslein-Schmailzl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předseda představenstva</w:t>
      </w:r>
    </w:p>
    <w:p w:rsidR="00926128" w:rsidRDefault="00926128" w:rsidP="0092612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926128" w:rsidRDefault="00926128" w:rsidP="0092612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26128" w:rsidRDefault="00926128" w:rsidP="0092612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26128" w:rsidRDefault="00926128" w:rsidP="00926128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uzavírají tuto:</w:t>
      </w:r>
    </w:p>
    <w:p w:rsidR="00926128" w:rsidRDefault="00926128" w:rsidP="00926128">
      <w:pPr>
        <w:pStyle w:val="para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KUPNÍ SMLOUVU</w:t>
      </w:r>
    </w:p>
    <w:p w:rsidR="00926128" w:rsidRDefault="00926128" w:rsidP="00926128">
      <w:pPr>
        <w:pStyle w:val="para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č. </w:t>
      </w:r>
      <w:r>
        <w:rPr>
          <w:rFonts w:ascii="Arial" w:hAnsi="Arial" w:cs="Arial"/>
          <w:color w:val="000000"/>
          <w:sz w:val="28"/>
          <w:szCs w:val="28"/>
        </w:rPr>
        <w:t>1003921927</w:t>
      </w:r>
    </w:p>
    <w:p w:rsidR="00926128" w:rsidRDefault="00926128" w:rsidP="0092612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0A26AB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0A26AB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A26AB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0A26AB">
        <w:rPr>
          <w:rFonts w:ascii="Arial" w:hAnsi="Arial" w:cs="Arial"/>
          <w:sz w:val="22"/>
          <w:szCs w:val="22"/>
        </w:rPr>
        <w:t xml:space="preserve"> u Katastrálního úřadu pro Jihomoravský kraj se sídlem v Brně, Katastrální pracoviště Znojmo na LV 10 002: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Obec</w:t>
      </w:r>
      <w:r w:rsidRPr="000A26AB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A26AB">
        <w:rPr>
          <w:rFonts w:ascii="Arial" w:hAnsi="Arial" w:cs="Arial"/>
          <w:sz w:val="22"/>
          <w:szCs w:val="22"/>
        </w:rPr>
        <w:tab/>
        <w:t>Parcelní číslo</w:t>
      </w:r>
      <w:r w:rsidRPr="000A26AB">
        <w:rPr>
          <w:rFonts w:ascii="Arial" w:hAnsi="Arial" w:cs="Arial"/>
          <w:sz w:val="22"/>
          <w:szCs w:val="22"/>
        </w:rPr>
        <w:tab/>
        <w:t>Druh pozemku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Mackovice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Mackovice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3098</w:t>
      </w:r>
      <w:r w:rsidRPr="000A26AB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Mackovice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Mackovice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3729</w:t>
      </w:r>
      <w:r w:rsidRPr="000A26AB">
        <w:rPr>
          <w:rFonts w:ascii="Arial" w:hAnsi="Arial" w:cs="Arial"/>
          <w:sz w:val="18"/>
          <w:szCs w:val="18"/>
        </w:rPr>
        <w:tab/>
        <w:t>orná půda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Mackovice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Mackovice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3750</w:t>
      </w:r>
      <w:r w:rsidRPr="000A26AB">
        <w:rPr>
          <w:rFonts w:ascii="Arial" w:hAnsi="Arial" w:cs="Arial"/>
          <w:sz w:val="18"/>
          <w:szCs w:val="18"/>
        </w:rPr>
        <w:tab/>
        <w:t>orná půda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Našiměřice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Našiměřice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3378</w:t>
      </w:r>
      <w:r w:rsidRPr="000A26AB">
        <w:rPr>
          <w:rFonts w:ascii="Arial" w:hAnsi="Arial" w:cs="Arial"/>
          <w:sz w:val="18"/>
          <w:szCs w:val="18"/>
        </w:rPr>
        <w:tab/>
        <w:t>orná půda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se uzavírá podle § 11 odst. 1 zákona č. </w:t>
      </w:r>
      <w:r w:rsidR="00C06373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842ADC" w:rsidRPr="000A26AB">
        <w:rPr>
          <w:rFonts w:ascii="Arial" w:hAnsi="Arial" w:cs="Arial"/>
          <w:sz w:val="22"/>
          <w:szCs w:val="22"/>
        </w:rPr>
        <w:t>Čl.II</w:t>
      </w:r>
      <w:proofErr w:type="spellEnd"/>
      <w:r w:rsidR="00842ADC" w:rsidRPr="000A26AB">
        <w:rPr>
          <w:rFonts w:ascii="Arial" w:hAnsi="Arial" w:cs="Arial"/>
          <w:sz w:val="22"/>
          <w:szCs w:val="22"/>
        </w:rPr>
        <w:t xml:space="preserve"> zákona č. 185/2016 Sb.).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</w:t>
      </w:r>
      <w:proofErr w:type="gramStart"/>
      <w:r w:rsidRPr="000A26AB">
        <w:rPr>
          <w:rFonts w:ascii="Arial" w:hAnsi="Arial" w:cs="Arial"/>
          <w:sz w:val="22"/>
          <w:szCs w:val="22"/>
        </w:rPr>
        <w:t>stavu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v jakém se nacházejí ke dni </w:t>
      </w:r>
      <w:r w:rsidR="0023011E">
        <w:rPr>
          <w:rFonts w:ascii="Arial" w:hAnsi="Arial" w:cs="Arial"/>
          <w:sz w:val="22"/>
          <w:szCs w:val="22"/>
        </w:rPr>
        <w:t>účinnosti</w:t>
      </w:r>
      <w:r w:rsidR="0023011E"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Pr="000A26AB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lastRenderedPageBreak/>
        <w:t>IV.</w:t>
      </w: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338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3223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Mackovice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3098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10 370,00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Mackovice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3729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21 600,00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Mackovice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3750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28 800,00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Našiměřice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3378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78 120,00 Kč</w:t>
            </w:r>
          </w:p>
        </w:tc>
      </w:tr>
    </w:tbl>
    <w:p w:rsidR="003237EF" w:rsidRPr="00322338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322338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138 890,00 Kč</w:t>
            </w:r>
          </w:p>
        </w:tc>
      </w:tr>
    </w:tbl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3237EF" w:rsidRPr="00322338" w:rsidRDefault="003237E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 xml:space="preserve">3) K pozemkům prodávaným touto smlouvou má stát ze zákona </w:t>
      </w:r>
      <w:r w:rsidR="009113EB" w:rsidRPr="00322338">
        <w:rPr>
          <w:rFonts w:ascii="Arial" w:hAnsi="Arial" w:cs="Arial"/>
          <w:sz w:val="22"/>
          <w:szCs w:val="22"/>
        </w:rPr>
        <w:t>podle § 15 odst. 2 zákona č. 503/2012</w:t>
      </w:r>
      <w:r w:rsidR="00BE51AF" w:rsidRPr="00322338">
        <w:rPr>
          <w:rFonts w:ascii="Arial" w:hAnsi="Arial" w:cs="Arial"/>
          <w:sz w:val="22"/>
          <w:szCs w:val="22"/>
        </w:rPr>
        <w:t xml:space="preserve"> Sb., o Státním pozemkovém úřadu, </w:t>
      </w:r>
      <w:r w:rsidRPr="00322338">
        <w:rPr>
          <w:rFonts w:ascii="Arial" w:hAnsi="Arial" w:cs="Arial"/>
          <w:sz w:val="22"/>
          <w:szCs w:val="22"/>
        </w:rPr>
        <w:t>předkupní právo jako právo věcné. Smluvní strany smlouvy prohlašují, že vznik tohoto práva není sporný ani pochybný. V případě uvažovaného zcizení je kupující povinen státu nabídnout takovéto pozemky ke koupi za cenu</w:t>
      </w:r>
      <w:r w:rsidR="00765C52" w:rsidRPr="00322338">
        <w:rPr>
          <w:rFonts w:ascii="Arial" w:hAnsi="Arial" w:cs="Arial"/>
          <w:sz w:val="22"/>
          <w:szCs w:val="22"/>
        </w:rPr>
        <w:t>,</w:t>
      </w:r>
      <w:r w:rsidRPr="00322338">
        <w:rPr>
          <w:rFonts w:ascii="Arial" w:hAnsi="Arial" w:cs="Arial"/>
          <w:sz w:val="22"/>
          <w:szCs w:val="22"/>
        </w:rPr>
        <w:t xml:space="preserve"> za kterou je získal od prodávajícího.</w:t>
      </w:r>
    </w:p>
    <w:p w:rsidR="003237EF" w:rsidRPr="00322338" w:rsidRDefault="003237E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>4) Pozemky, na nichž je státem uplatněno předkupní právo nesmí kupující učinit předmětem zástavního práva</w:t>
      </w:r>
      <w:r w:rsidR="00DF7B96" w:rsidRPr="00322338">
        <w:rPr>
          <w:rFonts w:ascii="Arial" w:hAnsi="Arial" w:cs="Arial"/>
          <w:sz w:val="22"/>
          <w:szCs w:val="22"/>
        </w:rPr>
        <w:t>, s výjimkou zástavního práva na poskytnutí bankovního úvěru na zaplacení celé kupní ceny.</w:t>
      </w: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 xml:space="preserve">5) Jestliže kupující poruší omezení stanovené v bodu 4) tohoto článku, zavazuje se za každé jednotlivé porušení zaplatit prodávajícímu smluvní pokutu ve výši </w:t>
      </w:r>
      <w:proofErr w:type="gramStart"/>
      <w:r w:rsidRPr="00322338">
        <w:rPr>
          <w:rFonts w:ascii="Arial" w:hAnsi="Arial" w:cs="Arial"/>
          <w:sz w:val="22"/>
          <w:szCs w:val="22"/>
        </w:rPr>
        <w:t>10%</w:t>
      </w:r>
      <w:proofErr w:type="gramEnd"/>
      <w:r w:rsidRPr="00322338">
        <w:rPr>
          <w:rFonts w:ascii="Arial" w:hAnsi="Arial" w:cs="Arial"/>
          <w:sz w:val="22"/>
          <w:szCs w:val="22"/>
        </w:rPr>
        <w:t xml:space="preserve"> z kupní ceny pozemků.</w:t>
      </w:r>
    </w:p>
    <w:p w:rsidR="00F948CB" w:rsidRDefault="00F948CB">
      <w:pPr>
        <w:widowControl/>
        <w:tabs>
          <w:tab w:val="left" w:pos="426"/>
        </w:tabs>
      </w:pPr>
    </w:p>
    <w:p w:rsidR="00926128" w:rsidRDefault="00136D24" w:rsidP="00926128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V.</w:t>
      </w:r>
    </w:p>
    <w:p w:rsidR="00926128" w:rsidRDefault="00926128" w:rsidP="00926128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926128" w:rsidRDefault="00926128" w:rsidP="00926128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926128" w:rsidRDefault="00926128" w:rsidP="006D6467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 Užívací vztah k prodávaným pozemkům: Mackovice KN 3729, Mackovice KN 3750</w:t>
      </w:r>
      <w:r w:rsidR="006D6467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Našiměřice KN 3378</w:t>
      </w:r>
      <w:r w:rsidR="006D64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řešen </w:t>
      </w:r>
      <w:proofErr w:type="spellStart"/>
      <w:r>
        <w:rPr>
          <w:rFonts w:ascii="Arial" w:hAnsi="Arial" w:cs="Arial"/>
          <w:sz w:val="22"/>
          <w:szCs w:val="22"/>
        </w:rPr>
        <w:t>pachtovní</w:t>
      </w:r>
      <w:proofErr w:type="spellEnd"/>
      <w:r>
        <w:rPr>
          <w:rFonts w:ascii="Arial" w:hAnsi="Arial" w:cs="Arial"/>
          <w:sz w:val="22"/>
          <w:szCs w:val="22"/>
        </w:rPr>
        <w:t xml:space="preserve"> smlouvou č. 112N17/27, kterou se Státním pozemkovým úřadem uzavřel kupující, jakožto pachtýř. S obsahem </w:t>
      </w:r>
      <w:proofErr w:type="spellStart"/>
      <w:r>
        <w:rPr>
          <w:rFonts w:ascii="Arial" w:hAnsi="Arial" w:cs="Arial"/>
          <w:sz w:val="22"/>
          <w:szCs w:val="22"/>
        </w:rPr>
        <w:t>pachtovní</w:t>
      </w:r>
      <w:proofErr w:type="spellEnd"/>
      <w:r>
        <w:rPr>
          <w:rFonts w:ascii="Arial" w:hAnsi="Arial" w:cs="Arial"/>
          <w:sz w:val="22"/>
          <w:szCs w:val="22"/>
        </w:rPr>
        <w:t xml:space="preserve"> smlouvy byl kupující seznámen před podpisem této smlouvy, což stvrzuje svým podpisem.</w:t>
      </w:r>
    </w:p>
    <w:p w:rsidR="00926128" w:rsidRDefault="00926128" w:rsidP="00926128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Prodávané pozemky jsou součástí společenstevní honitby Čejkovice-Břežany, jejímž držitelem je Honební společenstvo "Čejkovice-Břežany". Prodávající a Honební společenstvo "Čejkovice-Břežany" uzavřeli dohodu o přičlenění honebních pozemků   č. 74M02/27 ze dne 20.12.2002, jejímž předmětem jsou uvedené pozemky. Pozemky jsou přičleněny ke společenstevní honitbě Čejkovice-Břežany, jejímž držitelem je Honební společenstvo "Čejkovice-Břežany".</w:t>
      </w:r>
    </w:p>
    <w:p w:rsidR="00F357C4" w:rsidRPr="000A26AB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831AF0" w:rsidRPr="000A26AB">
        <w:rPr>
          <w:rFonts w:ascii="Arial" w:hAnsi="Arial" w:cs="Arial"/>
          <w:sz w:val="22"/>
          <w:szCs w:val="22"/>
        </w:rPr>
        <w:t>současně u katastrálního úřadu podá návrh na vklad</w:t>
      </w:r>
      <w:r w:rsidRPr="000A26AB">
        <w:rPr>
          <w:rFonts w:ascii="Arial" w:hAnsi="Arial" w:cs="Arial"/>
          <w:sz w:val="22"/>
          <w:szCs w:val="22"/>
        </w:rPr>
        <w:t xml:space="preserve"> předkupního práva k prodávaným pozemkům</w:t>
      </w:r>
      <w:r w:rsidRPr="000A26AB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0A26AB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0A26AB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3) </w:t>
      </w:r>
      <w:r w:rsidR="00712BA6" w:rsidRPr="000A26AB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Pr="000A26AB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136D24" w:rsidRPr="006D6467" w:rsidRDefault="00465601" w:rsidP="006D646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lastRenderedPageBreak/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A277E3" w:rsidRPr="000A26AB" w:rsidRDefault="00A277E3" w:rsidP="00A277E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VIII.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0A26AB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0A26AB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562C72" w:rsidRPr="000A26AB" w:rsidRDefault="00136D24" w:rsidP="006D646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§ 11 odst. 1 zákona č. </w:t>
      </w:r>
      <w:r w:rsidR="00B56780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, převedeny</w:t>
      </w:r>
      <w:r w:rsidR="00562C72" w:rsidRPr="000A26AB">
        <w:rPr>
          <w:rFonts w:ascii="Arial" w:hAnsi="Arial" w:cs="Arial"/>
          <w:sz w:val="22"/>
          <w:szCs w:val="22"/>
        </w:rPr>
        <w:t xml:space="preserve">. </w:t>
      </w:r>
    </w:p>
    <w:p w:rsidR="00842ADC" w:rsidRPr="000A26AB" w:rsidRDefault="00842A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:rsidR="002750DE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0A26AB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4) Kupující </w:t>
      </w:r>
      <w:r w:rsidR="000248F3" w:rsidRPr="000A26AB">
        <w:rPr>
          <w:rFonts w:ascii="Arial" w:hAnsi="Arial" w:cs="Arial"/>
          <w:sz w:val="22"/>
          <w:szCs w:val="22"/>
        </w:rPr>
        <w:t xml:space="preserve">prohlašují, že splňují </w:t>
      </w:r>
      <w:r w:rsidRPr="000A26AB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</w:t>
      </w:r>
      <w:r w:rsidR="00A277E3">
        <w:rPr>
          <w:rFonts w:ascii="Arial" w:hAnsi="Arial" w:cs="Arial"/>
          <w:sz w:val="22"/>
          <w:szCs w:val="22"/>
        </w:rPr>
        <w:t>dpisy.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 Brně dne</w:t>
      </w:r>
      <w:r w:rsidR="001D7557">
        <w:rPr>
          <w:rFonts w:ascii="Arial" w:hAnsi="Arial" w:cs="Arial"/>
          <w:sz w:val="22"/>
          <w:szCs w:val="22"/>
        </w:rPr>
        <w:t xml:space="preserve"> 27.2.2020</w:t>
      </w:r>
      <w:bookmarkStart w:id="0" w:name="_GoBack"/>
      <w:bookmarkEnd w:id="0"/>
      <w:r w:rsidRPr="000A26AB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............................................</w:t>
      </w:r>
      <w:r w:rsidRPr="000A26AB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Státní pozemkový úřad</w:t>
      </w:r>
      <w:r w:rsidRPr="000A26AB">
        <w:rPr>
          <w:rFonts w:ascii="Arial" w:hAnsi="Arial" w:cs="Arial"/>
          <w:sz w:val="22"/>
          <w:szCs w:val="22"/>
        </w:rPr>
        <w:tab/>
        <w:t>Statek Miroslav, a.s.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ředitelka Krajského pozemkového úřadu</w:t>
      </w:r>
      <w:r w:rsidRPr="000A26AB">
        <w:rPr>
          <w:rFonts w:ascii="Arial" w:hAnsi="Arial" w:cs="Arial"/>
          <w:sz w:val="22"/>
          <w:szCs w:val="22"/>
        </w:rPr>
        <w:tab/>
        <w:t>kupující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 Jihomoravský kraj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Ing. Renata Číhalová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prodávající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6D6467" w:rsidRDefault="00136D24">
      <w:pPr>
        <w:widowControl/>
        <w:rPr>
          <w:rFonts w:ascii="Arial" w:hAnsi="Arial" w:cs="Arial"/>
        </w:rPr>
      </w:pPr>
      <w:r w:rsidRPr="006D6467">
        <w:rPr>
          <w:rFonts w:ascii="Arial" w:hAnsi="Arial" w:cs="Arial"/>
        </w:rPr>
        <w:t xml:space="preserve">pořadové číslo nabízené nemovitosti dle evidence </w:t>
      </w:r>
      <w:r w:rsidR="00A75050" w:rsidRPr="006D6467">
        <w:rPr>
          <w:rFonts w:ascii="Arial" w:hAnsi="Arial" w:cs="Arial"/>
        </w:rPr>
        <w:t>SPÚ</w:t>
      </w:r>
      <w:r w:rsidRPr="006D6467">
        <w:rPr>
          <w:rFonts w:ascii="Arial" w:hAnsi="Arial" w:cs="Arial"/>
        </w:rPr>
        <w:t xml:space="preserve">: </w:t>
      </w:r>
      <w:r w:rsidRPr="006D6467">
        <w:rPr>
          <w:rFonts w:ascii="Arial" w:hAnsi="Arial" w:cs="Arial"/>
          <w:color w:val="000000"/>
        </w:rPr>
        <w:t>6221527, 6231127, 6231527, 5905527</w:t>
      </w:r>
      <w:r w:rsidRPr="006D6467">
        <w:rPr>
          <w:rFonts w:ascii="Arial" w:hAnsi="Arial" w:cs="Arial"/>
          <w:color w:val="000000"/>
        </w:rPr>
        <w:br/>
      </w:r>
    </w:p>
    <w:p w:rsidR="00136D24" w:rsidRPr="006D6467" w:rsidRDefault="00136D24">
      <w:pPr>
        <w:widowControl/>
        <w:jc w:val="both"/>
        <w:rPr>
          <w:rFonts w:ascii="Arial" w:hAnsi="Arial" w:cs="Arial"/>
        </w:rPr>
      </w:pPr>
    </w:p>
    <w:p w:rsidR="008C265A" w:rsidRPr="006D6467" w:rsidRDefault="008C265A" w:rsidP="008C265A">
      <w:pPr>
        <w:widowControl/>
        <w:rPr>
          <w:rFonts w:ascii="Arial" w:hAnsi="Arial" w:cs="Arial"/>
        </w:rPr>
      </w:pPr>
      <w:r w:rsidRPr="006D6467">
        <w:rPr>
          <w:rFonts w:ascii="Arial" w:hAnsi="Arial" w:cs="Arial"/>
        </w:rPr>
        <w:t>Za věcnou a formální správnost odpovídá</w:t>
      </w:r>
    </w:p>
    <w:p w:rsidR="008C265A" w:rsidRPr="006D6467" w:rsidRDefault="008C265A" w:rsidP="008C265A">
      <w:pPr>
        <w:widowControl/>
        <w:rPr>
          <w:rFonts w:ascii="Arial" w:hAnsi="Arial" w:cs="Arial"/>
        </w:rPr>
      </w:pPr>
      <w:r w:rsidRPr="006D6467">
        <w:rPr>
          <w:rFonts w:ascii="Arial" w:hAnsi="Arial" w:cs="Arial"/>
        </w:rPr>
        <w:t>vedoucí oddělení převodu majetku státu KPÚ pro Jihomoravský kraj</w:t>
      </w:r>
    </w:p>
    <w:p w:rsidR="008C265A" w:rsidRPr="006D6467" w:rsidRDefault="008C265A" w:rsidP="008C265A">
      <w:pPr>
        <w:widowControl/>
        <w:rPr>
          <w:rFonts w:ascii="Arial" w:hAnsi="Arial" w:cs="Arial"/>
        </w:rPr>
      </w:pPr>
      <w:r w:rsidRPr="006D6467">
        <w:rPr>
          <w:rFonts w:ascii="Arial" w:hAnsi="Arial" w:cs="Arial"/>
        </w:rPr>
        <w:t>JUDr. Jarmila Báčová</w:t>
      </w:r>
    </w:p>
    <w:p w:rsidR="008C265A" w:rsidRPr="006D6467" w:rsidRDefault="008C265A" w:rsidP="008C265A">
      <w:pPr>
        <w:widowControl/>
        <w:rPr>
          <w:rFonts w:ascii="Arial" w:hAnsi="Arial" w:cs="Arial"/>
        </w:rPr>
      </w:pPr>
    </w:p>
    <w:p w:rsidR="00C02AD1" w:rsidRPr="006D6467" w:rsidRDefault="00C02AD1" w:rsidP="00C02AD1">
      <w:pPr>
        <w:widowControl/>
        <w:jc w:val="both"/>
        <w:rPr>
          <w:rFonts w:ascii="Arial" w:hAnsi="Arial" w:cs="Arial"/>
        </w:rPr>
      </w:pPr>
      <w:r w:rsidRPr="006D6467">
        <w:rPr>
          <w:rFonts w:ascii="Arial" w:hAnsi="Arial" w:cs="Arial"/>
        </w:rPr>
        <w:t>.......................................</w:t>
      </w:r>
    </w:p>
    <w:p w:rsidR="008C265A" w:rsidRPr="006D6467" w:rsidRDefault="008C265A" w:rsidP="008C265A">
      <w:pPr>
        <w:widowControl/>
        <w:ind w:firstLine="708"/>
        <w:rPr>
          <w:rFonts w:ascii="Arial" w:hAnsi="Arial" w:cs="Arial"/>
        </w:rPr>
      </w:pPr>
      <w:r w:rsidRPr="006D6467">
        <w:rPr>
          <w:rFonts w:ascii="Arial" w:hAnsi="Arial" w:cs="Arial"/>
        </w:rPr>
        <w:t>podpis</w:t>
      </w:r>
    </w:p>
    <w:p w:rsidR="008C265A" w:rsidRPr="006D6467" w:rsidRDefault="008C265A">
      <w:pPr>
        <w:widowControl/>
        <w:tabs>
          <w:tab w:val="left" w:pos="120"/>
        </w:tabs>
        <w:jc w:val="both"/>
        <w:rPr>
          <w:rFonts w:ascii="Arial" w:hAnsi="Arial" w:cs="Arial"/>
        </w:rPr>
      </w:pPr>
    </w:p>
    <w:p w:rsidR="00136D24" w:rsidRPr="006D6467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</w:rPr>
      </w:pPr>
      <w:r w:rsidRPr="006D6467">
        <w:rPr>
          <w:rFonts w:ascii="Arial" w:hAnsi="Arial" w:cs="Arial"/>
        </w:rPr>
        <w:t xml:space="preserve">Za správnost: </w:t>
      </w:r>
      <w:r w:rsidRPr="006D6467">
        <w:rPr>
          <w:rFonts w:ascii="Arial" w:hAnsi="Arial" w:cs="Arial"/>
          <w:color w:val="000000"/>
        </w:rPr>
        <w:t>JUDr. Jarmila Báčová</w:t>
      </w:r>
    </w:p>
    <w:p w:rsidR="00136D24" w:rsidRPr="006D6467" w:rsidRDefault="00136D24">
      <w:pPr>
        <w:widowControl/>
        <w:jc w:val="both"/>
        <w:rPr>
          <w:rFonts w:ascii="Arial" w:hAnsi="Arial" w:cs="Arial"/>
        </w:rPr>
      </w:pPr>
    </w:p>
    <w:p w:rsidR="00136D24" w:rsidRPr="006D6467" w:rsidRDefault="00136D24">
      <w:pPr>
        <w:widowControl/>
        <w:jc w:val="both"/>
        <w:rPr>
          <w:rFonts w:ascii="Arial" w:hAnsi="Arial" w:cs="Arial"/>
        </w:rPr>
      </w:pPr>
      <w:r w:rsidRPr="006D6467">
        <w:rPr>
          <w:rFonts w:ascii="Arial" w:hAnsi="Arial" w:cs="Arial"/>
        </w:rPr>
        <w:t>.......................................</w:t>
      </w:r>
    </w:p>
    <w:p w:rsidR="00136D24" w:rsidRPr="006D6467" w:rsidRDefault="00136D24">
      <w:pPr>
        <w:widowControl/>
        <w:jc w:val="both"/>
        <w:rPr>
          <w:rFonts w:ascii="Arial" w:hAnsi="Arial" w:cs="Arial"/>
        </w:rPr>
      </w:pPr>
      <w:r w:rsidRPr="006D6467">
        <w:rPr>
          <w:rFonts w:ascii="Arial" w:hAnsi="Arial" w:cs="Arial"/>
        </w:rPr>
        <w:tab/>
        <w:t>podpis</w:t>
      </w:r>
    </w:p>
    <w:p w:rsidR="00CD75A6" w:rsidRPr="006D6467" w:rsidRDefault="00CD75A6" w:rsidP="00CD75A6">
      <w:pPr>
        <w:widowControl/>
        <w:rPr>
          <w:rFonts w:ascii="Arial" w:hAnsi="Arial" w:cs="Arial"/>
        </w:rPr>
      </w:pPr>
    </w:p>
    <w:p w:rsidR="00CD75A6" w:rsidRPr="006D6467" w:rsidRDefault="00CD75A6" w:rsidP="00CD75A6">
      <w:pPr>
        <w:widowControl/>
        <w:rPr>
          <w:rFonts w:ascii="Arial" w:hAnsi="Arial" w:cs="Arial"/>
        </w:rPr>
      </w:pPr>
    </w:p>
    <w:p w:rsidR="00CD75A6" w:rsidRPr="000A26AB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byla uveřejněna </w:t>
      </w:r>
      <w:r w:rsidR="00842ADC" w:rsidRPr="000A26AB">
        <w:rPr>
          <w:rFonts w:ascii="Arial" w:hAnsi="Arial" w:cs="Arial"/>
          <w:sz w:val="22"/>
          <w:szCs w:val="22"/>
        </w:rPr>
        <w:t>v Registru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 registru smluv, dne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datum registrace</w:t>
      </w:r>
    </w:p>
    <w:p w:rsidR="00CD75A6" w:rsidRPr="000A26AB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ID smlouvy</w:t>
      </w:r>
    </w:p>
    <w:p w:rsidR="00A277E3" w:rsidRDefault="00A277E3" w:rsidP="00A277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277E3" w:rsidRDefault="00A277E3" w:rsidP="00A2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A277E3" w:rsidRDefault="00A277E3" w:rsidP="00A2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registraci provedl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 …………</w:t>
      </w:r>
      <w:proofErr w:type="gramStart"/>
      <w:r w:rsidRPr="000A26AB">
        <w:rPr>
          <w:rFonts w:ascii="Arial" w:hAnsi="Arial" w:cs="Arial"/>
          <w:sz w:val="22"/>
          <w:szCs w:val="22"/>
        </w:rPr>
        <w:t>…….</w:t>
      </w:r>
      <w:proofErr w:type="gramEnd"/>
      <w:r w:rsidRPr="000A26AB">
        <w:rPr>
          <w:rFonts w:ascii="Arial" w:hAnsi="Arial" w:cs="Arial"/>
          <w:sz w:val="22"/>
          <w:szCs w:val="22"/>
        </w:rPr>
        <w:t>.</w:t>
      </w:r>
      <w:r w:rsidRPr="000A26AB">
        <w:rPr>
          <w:rFonts w:ascii="Arial" w:hAnsi="Arial" w:cs="Arial"/>
          <w:sz w:val="22"/>
          <w:szCs w:val="22"/>
        </w:rPr>
        <w:tab/>
      </w:r>
      <w:r w:rsidRPr="000A26AB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52C6E" w:rsidRPr="000A26AB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 odpovědného</w:t>
      </w:r>
    </w:p>
    <w:p w:rsidR="00CD75A6" w:rsidRPr="000A26AB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dne ………………</w:t>
      </w:r>
      <w:r w:rsidRPr="000A26AB">
        <w:rPr>
          <w:rFonts w:ascii="Arial" w:hAnsi="Arial" w:cs="Arial"/>
          <w:sz w:val="22"/>
          <w:szCs w:val="22"/>
        </w:rPr>
        <w:tab/>
        <w:t>zaměstnance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0A26AB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0BA" w:rsidRDefault="00C060BA">
      <w:r>
        <w:separator/>
      </w:r>
    </w:p>
  </w:endnote>
  <w:endnote w:type="continuationSeparator" w:id="0">
    <w:p w:rsidR="00C060BA" w:rsidRDefault="00C0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0BA" w:rsidRDefault="00C060BA">
      <w:r>
        <w:separator/>
      </w:r>
    </w:p>
  </w:footnote>
  <w:footnote w:type="continuationSeparator" w:id="0">
    <w:p w:rsidR="00C060BA" w:rsidRDefault="00C0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07A57"/>
    <w:rsid w:val="000248F3"/>
    <w:rsid w:val="00052C6E"/>
    <w:rsid w:val="000A26AB"/>
    <w:rsid w:val="000B4F47"/>
    <w:rsid w:val="000D38CD"/>
    <w:rsid w:val="00136D24"/>
    <w:rsid w:val="00173C52"/>
    <w:rsid w:val="0019321D"/>
    <w:rsid w:val="001A65E1"/>
    <w:rsid w:val="001D7557"/>
    <w:rsid w:val="00205461"/>
    <w:rsid w:val="002055A2"/>
    <w:rsid w:val="0023011E"/>
    <w:rsid w:val="002359DB"/>
    <w:rsid w:val="002750DE"/>
    <w:rsid w:val="00303F00"/>
    <w:rsid w:val="00322338"/>
    <w:rsid w:val="003237EF"/>
    <w:rsid w:val="00371BEF"/>
    <w:rsid w:val="00417673"/>
    <w:rsid w:val="0043604A"/>
    <w:rsid w:val="00465601"/>
    <w:rsid w:val="00467976"/>
    <w:rsid w:val="004A7F09"/>
    <w:rsid w:val="00562C72"/>
    <w:rsid w:val="0056566C"/>
    <w:rsid w:val="005A7486"/>
    <w:rsid w:val="005C47E0"/>
    <w:rsid w:val="0062466E"/>
    <w:rsid w:val="00625710"/>
    <w:rsid w:val="00634F8F"/>
    <w:rsid w:val="006356A1"/>
    <w:rsid w:val="00643661"/>
    <w:rsid w:val="006917C4"/>
    <w:rsid w:val="0069488F"/>
    <w:rsid w:val="006B26DB"/>
    <w:rsid w:val="006D6467"/>
    <w:rsid w:val="006D719F"/>
    <w:rsid w:val="00712BA6"/>
    <w:rsid w:val="00722FCE"/>
    <w:rsid w:val="00724A2B"/>
    <w:rsid w:val="00765C52"/>
    <w:rsid w:val="007E3A0A"/>
    <w:rsid w:val="007F4AFB"/>
    <w:rsid w:val="00822906"/>
    <w:rsid w:val="00831AF0"/>
    <w:rsid w:val="00842ADC"/>
    <w:rsid w:val="00864044"/>
    <w:rsid w:val="00881E28"/>
    <w:rsid w:val="00885D35"/>
    <w:rsid w:val="008C265A"/>
    <w:rsid w:val="009113EB"/>
    <w:rsid w:val="00926128"/>
    <w:rsid w:val="00944D59"/>
    <w:rsid w:val="00984A46"/>
    <w:rsid w:val="00A277E3"/>
    <w:rsid w:val="00A31C3B"/>
    <w:rsid w:val="00A31FE2"/>
    <w:rsid w:val="00A439D2"/>
    <w:rsid w:val="00A75050"/>
    <w:rsid w:val="00A84EFA"/>
    <w:rsid w:val="00AD0A43"/>
    <w:rsid w:val="00AD0C7F"/>
    <w:rsid w:val="00B201D6"/>
    <w:rsid w:val="00B56780"/>
    <w:rsid w:val="00BA4773"/>
    <w:rsid w:val="00BE51AF"/>
    <w:rsid w:val="00C02AD1"/>
    <w:rsid w:val="00C060BA"/>
    <w:rsid w:val="00C06373"/>
    <w:rsid w:val="00C70A46"/>
    <w:rsid w:val="00C9419D"/>
    <w:rsid w:val="00CD75A6"/>
    <w:rsid w:val="00D4440D"/>
    <w:rsid w:val="00D63429"/>
    <w:rsid w:val="00D65B9D"/>
    <w:rsid w:val="00DF4204"/>
    <w:rsid w:val="00DF7B96"/>
    <w:rsid w:val="00E26F89"/>
    <w:rsid w:val="00E66585"/>
    <w:rsid w:val="00E85DC1"/>
    <w:rsid w:val="00EC3E05"/>
    <w:rsid w:val="00F357C4"/>
    <w:rsid w:val="00F56819"/>
    <w:rsid w:val="00F629A0"/>
    <w:rsid w:val="00F948CB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1D9D6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2020-02-27T08:10:00Z</dcterms:created>
  <dcterms:modified xsi:type="dcterms:W3CDTF">2020-02-27T08:11:00Z</dcterms:modified>
</cp:coreProperties>
</file>