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A7E5" w14:textId="77777777" w:rsidR="0096642B" w:rsidRDefault="00EC20A5">
      <w:pPr>
        <w:spacing w:after="216"/>
        <w:ind w:left="229"/>
        <w:jc w:val="center"/>
      </w:pPr>
      <w:proofErr w:type="spellStart"/>
      <w:r>
        <w:rPr>
          <w:sz w:val="62"/>
        </w:rPr>
        <w:t>ensana</w:t>
      </w:r>
      <w:proofErr w:type="spellEnd"/>
    </w:p>
    <w:p w14:paraId="67AED774" w14:textId="77777777" w:rsidR="0096642B" w:rsidRDefault="00EC20A5">
      <w:pPr>
        <w:spacing w:after="4" w:line="270" w:lineRule="auto"/>
        <w:ind w:left="5669" w:hanging="10"/>
      </w:pPr>
      <w:r>
        <w:t>Referenční Laboratoře PLZ MZ</w:t>
      </w:r>
    </w:p>
    <w:p w14:paraId="398C601F" w14:textId="77777777" w:rsidR="0096642B" w:rsidRDefault="00EC20A5">
      <w:pPr>
        <w:spacing w:after="4" w:line="270" w:lineRule="auto"/>
        <w:ind w:left="5669" w:hanging="10"/>
      </w:pPr>
      <w:r>
        <w:t>Ing. Jaroslav Kožík</w:t>
      </w:r>
      <w:r>
        <w:rPr>
          <w:noProof/>
        </w:rPr>
        <w:drawing>
          <wp:inline distT="0" distB="0" distL="0" distR="0" wp14:anchorId="58CCAA9A" wp14:editId="3EB9AAC4">
            <wp:extent cx="3232" cy="3232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05D14" w14:textId="77777777" w:rsidR="0096642B" w:rsidRDefault="00EC20A5">
      <w:pPr>
        <w:spacing w:after="0"/>
        <w:ind w:left="3201"/>
        <w:jc w:val="center"/>
      </w:pPr>
      <w:r>
        <w:t>Závodní 94</w:t>
      </w:r>
    </w:p>
    <w:p w14:paraId="7B0F9D9B" w14:textId="77777777" w:rsidR="0096642B" w:rsidRDefault="00EC20A5">
      <w:pPr>
        <w:spacing w:after="238" w:line="270" w:lineRule="auto"/>
        <w:ind w:left="5664" w:hanging="10"/>
      </w:pPr>
      <w:r>
        <w:t>360 OO Karlovy vary</w:t>
      </w:r>
    </w:p>
    <w:p w14:paraId="211E3F3E" w14:textId="77777777" w:rsidR="0096642B" w:rsidRDefault="00EC20A5">
      <w:pPr>
        <w:spacing w:after="117" w:line="270" w:lineRule="auto"/>
        <w:ind w:left="5634" w:hanging="10"/>
      </w:pPr>
      <w:r>
        <w:rPr>
          <w:noProof/>
        </w:rPr>
        <w:drawing>
          <wp:inline distT="0" distB="0" distL="0" distR="0" wp14:anchorId="73D8EC5A" wp14:editId="63F04004">
            <wp:extent cx="3232" cy="3232"/>
            <wp:effectExtent l="0" t="0" r="0" b="0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Mariánských Lázních dne 27.12019</w:t>
      </w:r>
    </w:p>
    <w:p w14:paraId="206CF1C9" w14:textId="77777777" w:rsidR="0096642B" w:rsidRDefault="00EC20A5">
      <w:pPr>
        <w:spacing w:after="396"/>
        <w:ind w:left="-15"/>
      </w:pPr>
      <w:r>
        <w:rPr>
          <w:noProof/>
        </w:rPr>
        <w:drawing>
          <wp:inline distT="0" distB="0" distL="0" distR="0" wp14:anchorId="12D4B518" wp14:editId="053412D1">
            <wp:extent cx="3232" cy="3232"/>
            <wp:effectExtent l="0" t="0" r="0" b="0"/>
            <wp:docPr id="1572" name="Picture 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Picture 15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u w:val="single" w:color="000000"/>
        </w:rPr>
        <w:t>Obiednávka</w:t>
      </w:r>
      <w:proofErr w:type="spellEnd"/>
      <w:r>
        <w:rPr>
          <w:u w:val="single" w:color="000000"/>
        </w:rPr>
        <w:t xml:space="preserve"> č.</w:t>
      </w:r>
      <w:r>
        <w:rPr>
          <w:noProof/>
        </w:rPr>
        <w:drawing>
          <wp:inline distT="0" distB="0" distL="0" distR="0" wp14:anchorId="39C29F23" wp14:editId="7A5FD8EE">
            <wp:extent cx="1295897" cy="307018"/>
            <wp:effectExtent l="0" t="0" r="0" b="0"/>
            <wp:docPr id="4120" name="Picture 4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Picture 41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897" cy="3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71B5" w14:textId="77777777" w:rsidR="0096642B" w:rsidRDefault="00EC20A5">
      <w:pPr>
        <w:spacing w:after="257" w:line="270" w:lineRule="auto"/>
        <w:ind w:firstLine="687"/>
      </w:pPr>
      <w:r>
        <w:t>Ve smyslu rozhodnutí Č. j.: MZDR 73008/2016-5/0ZD-ČlL-Pr ze dne 22.6.2017 a výnosu ONV Cheb č, j. 767/VLHZ/86-233 u Vás objednáváme na rok 2018 následující práce:</w:t>
      </w:r>
    </w:p>
    <w:p w14:paraId="0A0ADD63" w14:textId="77777777" w:rsidR="0096642B" w:rsidRDefault="00EC20A5">
      <w:pPr>
        <w:numPr>
          <w:ilvl w:val="0"/>
          <w:numId w:val="1"/>
        </w:numPr>
        <w:spacing w:after="0"/>
        <w:ind w:left="722" w:hanging="361"/>
      </w:pPr>
      <w:r>
        <w:t xml:space="preserve">Komplexní analýzu zdrojů: Ambrož l, Karolína dle par, 2 </w:t>
      </w:r>
      <w:proofErr w:type="spellStart"/>
      <w:r>
        <w:t>vyhl</w:t>
      </w:r>
      <w:proofErr w:type="spellEnd"/>
      <w:r>
        <w:t>. č. 423/2001 Sb. V ceně 2 x</w:t>
      </w:r>
    </w:p>
    <w:p w14:paraId="5DDBCE05" w14:textId="77777777" w:rsidR="0096642B" w:rsidRDefault="00EC20A5">
      <w:pPr>
        <w:spacing w:after="4" w:line="270" w:lineRule="auto"/>
        <w:ind w:left="723" w:hanging="10"/>
      </w:pPr>
      <w:proofErr w:type="gramStart"/>
      <w:r>
        <w:t>31.9</w:t>
      </w:r>
      <w:r>
        <w:t>00,-</w:t>
      </w:r>
      <w:proofErr w:type="gramEnd"/>
      <w:r>
        <w:t xml:space="preserve"> Kč. Celkem </w:t>
      </w:r>
      <w:proofErr w:type="gramStart"/>
      <w:r>
        <w:t>63.800,-</w:t>
      </w:r>
      <w:proofErr w:type="gramEnd"/>
      <w:r>
        <w:t xml:space="preserve"> Kč</w:t>
      </w:r>
    </w:p>
    <w:p w14:paraId="547B725A" w14:textId="77777777" w:rsidR="0096642B" w:rsidRDefault="00EC20A5">
      <w:pPr>
        <w:numPr>
          <w:ilvl w:val="0"/>
          <w:numId w:val="1"/>
        </w:numPr>
        <w:spacing w:after="4" w:line="270" w:lineRule="auto"/>
        <w:ind w:left="722" w:hanging="361"/>
      </w:pPr>
      <w:r>
        <w:t xml:space="preserve">Mikrobiologická šetření dle </w:t>
      </w:r>
      <w:proofErr w:type="spellStart"/>
      <w:r>
        <w:t>vyhlw</w:t>
      </w:r>
      <w:proofErr w:type="spellEnd"/>
      <w:r>
        <w:t xml:space="preserve"> č. 423/2001 Sb. 1x za čtvrtletí u zdrojů Sonda </w:t>
      </w:r>
      <w:proofErr w:type="spellStart"/>
      <w:r>
        <w:t>Il</w:t>
      </w:r>
      <w:proofErr w:type="spellEnd"/>
      <w:r>
        <w:t xml:space="preserve">, Sonda IV, Sonda V, </w:t>
      </w:r>
      <w:proofErr w:type="spellStart"/>
      <w:r>
        <w:t>Schirmer</w:t>
      </w:r>
      <w:proofErr w:type="spellEnd"/>
      <w:r>
        <w:t xml:space="preserve"> studna, </w:t>
      </w:r>
      <w:proofErr w:type="spellStart"/>
      <w:r>
        <w:t>Schirmer</w:t>
      </w:r>
      <w:proofErr w:type="spellEnd"/>
      <w:r>
        <w:t xml:space="preserve"> drén, Alfa, Beta, Gama, Delta a </w:t>
      </w:r>
      <w:proofErr w:type="spellStart"/>
      <w:r>
        <w:t>Putz</w:t>
      </w:r>
      <w:proofErr w:type="spellEnd"/>
      <w:r>
        <w:t xml:space="preserve"> v ceně 4 x 10 x</w:t>
      </w:r>
    </w:p>
    <w:p w14:paraId="1EDECD0D" w14:textId="77777777" w:rsidR="0096642B" w:rsidRDefault="00EC20A5">
      <w:pPr>
        <w:spacing w:after="4" w:line="270" w:lineRule="auto"/>
        <w:ind w:left="723" w:hanging="10"/>
      </w:pPr>
      <w:proofErr w:type="gramStart"/>
      <w:r>
        <w:t>1.100,-</w:t>
      </w:r>
      <w:proofErr w:type="gramEnd"/>
      <w:r>
        <w:t xml:space="preserve"> Kč. Celkem </w:t>
      </w:r>
      <w:proofErr w:type="gramStart"/>
      <w:r>
        <w:t>44.000,-</w:t>
      </w:r>
      <w:proofErr w:type="gramEnd"/>
      <w:r>
        <w:t xml:space="preserve"> Kč</w:t>
      </w:r>
    </w:p>
    <w:p w14:paraId="646D23D8" w14:textId="77777777" w:rsidR="0096642B" w:rsidRDefault="00EC20A5">
      <w:pPr>
        <w:numPr>
          <w:ilvl w:val="0"/>
          <w:numId w:val="1"/>
        </w:numPr>
        <w:spacing w:after="4" w:line="270" w:lineRule="auto"/>
        <w:ind w:left="722" w:hanging="361"/>
      </w:pPr>
      <w:r>
        <w:t>Čtvrtletní roz</w:t>
      </w:r>
      <w:r>
        <w:t xml:space="preserve">bory vypouštěných zvláštních vod dle výroku </w:t>
      </w:r>
      <w:proofErr w:type="gramStart"/>
      <w:r>
        <w:t>ONV - Cheb</w:t>
      </w:r>
      <w:proofErr w:type="gramEnd"/>
      <w:r>
        <w:t xml:space="preserve"> v ceně 2 x 4 x 290,- Kč. Celkem </w:t>
      </w:r>
      <w:proofErr w:type="gramStart"/>
      <w:r>
        <w:t>2.320,-</w:t>
      </w:r>
      <w:proofErr w:type="gramEnd"/>
      <w:r>
        <w:t xml:space="preserve"> Kč.</w:t>
      </w:r>
    </w:p>
    <w:p w14:paraId="4A04F12E" w14:textId="7F5B6E43" w:rsidR="0096642B" w:rsidRDefault="00EC20A5">
      <w:pPr>
        <w:spacing w:after="4" w:line="270" w:lineRule="auto"/>
        <w:ind w:left="723" w:hanging="10"/>
      </w:pPr>
      <w:r>
        <w:t xml:space="preserve">Ředitelka </w:t>
      </w:r>
    </w:p>
    <w:p w14:paraId="3AA55823" w14:textId="77777777" w:rsidR="0096642B" w:rsidRDefault="0096642B">
      <w:pPr>
        <w:sectPr w:rsidR="0096642B">
          <w:pgSz w:w="11909" w:h="16841"/>
          <w:pgMar w:top="2148" w:right="1593" w:bottom="1440" w:left="1242" w:header="708" w:footer="708" w:gutter="0"/>
          <w:cols w:space="708"/>
        </w:sectPr>
      </w:pPr>
    </w:p>
    <w:p w14:paraId="74331C2A" w14:textId="77777777" w:rsidR="0096642B" w:rsidRDefault="00EC20A5">
      <w:pPr>
        <w:pStyle w:val="Nadpis1"/>
      </w:pPr>
      <w:r>
        <w:t>Mariánské Lázně</w:t>
      </w:r>
    </w:p>
    <w:p w14:paraId="67CC7536" w14:textId="77777777" w:rsidR="0096642B" w:rsidRDefault="00EC20A5">
      <w:pPr>
        <w:spacing w:after="4" w:line="270" w:lineRule="auto"/>
        <w:ind w:left="20" w:hanging="10"/>
      </w:pPr>
      <w:proofErr w:type="spellStart"/>
      <w:r>
        <w:t>Ensana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Spa </w:t>
      </w:r>
      <w:proofErr w:type="spellStart"/>
      <w:r>
        <w:t>Hotels</w:t>
      </w:r>
      <w:proofErr w:type="spellEnd"/>
    </w:p>
    <w:p w14:paraId="29B97F7F" w14:textId="77777777" w:rsidR="0096642B" w:rsidRDefault="00EC20A5">
      <w:pPr>
        <w:spacing w:after="0"/>
        <w:ind w:left="5" w:hanging="5"/>
        <w:jc w:val="both"/>
      </w:pPr>
      <w:r>
        <w:rPr>
          <w:sz w:val="16"/>
        </w:rPr>
        <w:t>Léčebné lázně Mariánské Lázně a.s.</w:t>
      </w:r>
    </w:p>
    <w:p w14:paraId="4C5CEDAC" w14:textId="77777777" w:rsidR="0096642B" w:rsidRDefault="00EC20A5">
      <w:pPr>
        <w:spacing w:after="0"/>
        <w:ind w:left="5" w:hanging="5"/>
        <w:jc w:val="both"/>
      </w:pPr>
      <w:r>
        <w:rPr>
          <w:sz w:val="16"/>
        </w:rPr>
        <w:t xml:space="preserve">Masarykova 22. 353 01 Mariánské </w:t>
      </w:r>
      <w:proofErr w:type="spellStart"/>
      <w:r>
        <w:rPr>
          <w:sz w:val="16"/>
        </w:rPr>
        <w:t>Láznét</w:t>
      </w:r>
      <w:proofErr w:type="spellEnd"/>
      <w:r>
        <w:rPr>
          <w:sz w:val="16"/>
        </w:rPr>
        <w:t xml:space="preserve"> Czech Republic</w:t>
      </w:r>
    </w:p>
    <w:p w14:paraId="2416C4B7" w14:textId="71A2069C" w:rsidR="0096642B" w:rsidRDefault="00EC20A5">
      <w:pPr>
        <w:spacing w:after="0"/>
        <w:ind w:left="5" w:hanging="5"/>
        <w:jc w:val="both"/>
      </w:pPr>
      <w:r>
        <w:rPr>
          <w:sz w:val="16"/>
        </w:rPr>
        <w:t>Tel.: +</w:t>
      </w:r>
    </w:p>
    <w:p w14:paraId="1885632B" w14:textId="77777777" w:rsidR="0096642B" w:rsidRDefault="00EC20A5">
      <w:pPr>
        <w:spacing w:after="0"/>
        <w:ind w:left="5" w:hanging="5"/>
        <w:jc w:val="both"/>
      </w:pPr>
      <w:r>
        <w:rPr>
          <w:sz w:val="16"/>
        </w:rPr>
        <w:t>Email: marienbad@cz.ensanahotels.com</w:t>
      </w:r>
    </w:p>
    <w:p w14:paraId="503A356C" w14:textId="77777777" w:rsidR="0096642B" w:rsidRDefault="00EC20A5">
      <w:pPr>
        <w:spacing w:after="0"/>
        <w:ind w:left="5" w:hanging="5"/>
        <w:jc w:val="both"/>
      </w:pPr>
      <w:proofErr w:type="spellStart"/>
      <w:r>
        <w:rPr>
          <w:sz w:val="16"/>
        </w:rPr>
        <w:t>Company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legal</w:t>
      </w:r>
      <w:proofErr w:type="spellEnd"/>
      <w:r>
        <w:rPr>
          <w:sz w:val="16"/>
        </w:rPr>
        <w:t xml:space="preserve"> domicile:</w:t>
      </w:r>
    </w:p>
    <w:p w14:paraId="6420510A" w14:textId="77777777" w:rsidR="0096642B" w:rsidRDefault="00EC20A5">
      <w:pPr>
        <w:spacing w:after="0"/>
        <w:ind w:left="5" w:hanging="5"/>
        <w:jc w:val="both"/>
      </w:pPr>
      <w:r>
        <w:rPr>
          <w:sz w:val="16"/>
        </w:rPr>
        <w:t>Léčebné lázně Mariánské Lázně a.s.</w:t>
      </w:r>
    </w:p>
    <w:p w14:paraId="46D1E08C" w14:textId="77777777" w:rsidR="0096642B" w:rsidRDefault="00EC20A5">
      <w:pPr>
        <w:spacing w:after="0"/>
        <w:ind w:left="5" w:right="2036" w:hanging="5"/>
        <w:jc w:val="both"/>
      </w:pPr>
      <w:r>
        <w:rPr>
          <w:sz w:val="16"/>
        </w:rPr>
        <w:t>Masarykova 22, 353 01 Mariánské Lázně, C</w:t>
      </w:r>
      <w:r>
        <w:rPr>
          <w:sz w:val="16"/>
        </w:rPr>
        <w:t xml:space="preserve">zech Republic </w:t>
      </w:r>
      <w:proofErr w:type="spellStart"/>
      <w:r>
        <w:rPr>
          <w:sz w:val="16"/>
        </w:rPr>
        <w:t>Reg</w:t>
      </w:r>
      <w:proofErr w:type="spellEnd"/>
      <w:r>
        <w:rPr>
          <w:sz w:val="16"/>
        </w:rPr>
        <w:t>. No.: 45359113, VAT No.: CZ453591í3 Československá obchodní banka a.s.</w:t>
      </w:r>
    </w:p>
    <w:p w14:paraId="7CA0349F" w14:textId="207D16B0" w:rsidR="00EC20A5" w:rsidRDefault="00EC20A5" w:rsidP="00EC20A5">
      <w:pPr>
        <w:spacing w:after="0"/>
        <w:ind w:left="5" w:hanging="5"/>
        <w:jc w:val="both"/>
        <w:rPr>
          <w:sz w:val="16"/>
        </w:rPr>
      </w:pPr>
      <w:proofErr w:type="spellStart"/>
      <w:r>
        <w:rPr>
          <w:sz w:val="16"/>
        </w:rPr>
        <w:t>Account</w:t>
      </w:r>
      <w:proofErr w:type="spellEnd"/>
      <w:r>
        <w:rPr>
          <w:sz w:val="16"/>
        </w:rPr>
        <w:t xml:space="preserve"> No:</w:t>
      </w:r>
      <w:bookmarkStart w:id="0" w:name="_GoBack"/>
      <w:bookmarkEnd w:id="0"/>
    </w:p>
    <w:p w14:paraId="290FA8D5" w14:textId="6FE47BB1" w:rsidR="0096642B" w:rsidRDefault="00EC20A5">
      <w:pPr>
        <w:tabs>
          <w:tab w:val="right" w:pos="5644"/>
        </w:tabs>
        <w:spacing w:after="0"/>
      </w:pPr>
      <w:r>
        <w:rPr>
          <w:sz w:val="16"/>
        </w:rPr>
        <w:tab/>
      </w:r>
      <w:r>
        <w:rPr>
          <w:sz w:val="16"/>
        </w:rPr>
        <w:t>www.ensanahotels.com</w:t>
      </w:r>
    </w:p>
    <w:sectPr w:rsidR="0096642B">
      <w:type w:val="continuous"/>
      <w:pgSz w:w="11909" w:h="16841"/>
      <w:pgMar w:top="1440" w:right="1171" w:bottom="1440" w:left="1003" w:header="708" w:footer="708" w:gutter="0"/>
      <w:cols w:num="2" w:space="708" w:equalWidth="0">
        <w:col w:w="3608" w:space="483"/>
        <w:col w:w="5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550"/>
    <w:multiLevelType w:val="hybridMultilevel"/>
    <w:tmpl w:val="48E84882"/>
    <w:lvl w:ilvl="0" w:tplc="F3301230">
      <w:start w:val="1"/>
      <w:numFmt w:val="decimal"/>
      <w:lvlText w:val="%1)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8D826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C1FAA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8025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CDAE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EBFB8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4DA7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CD6D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03450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2B"/>
    <w:rsid w:val="0096642B"/>
    <w:rsid w:val="00AA05A2"/>
    <w:rsid w:val="00E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A6FD"/>
  <w15:docId w15:val="{B8E9A141-285E-45F8-866A-85883989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2020-02-27T08:16:00Z</dcterms:created>
  <dcterms:modified xsi:type="dcterms:W3CDTF">2020-02-27T08:17:00Z</dcterms:modified>
</cp:coreProperties>
</file>