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8C97" w14:textId="77777777" w:rsidR="002728CC" w:rsidRPr="00252F4C" w:rsidRDefault="002728CC" w:rsidP="002728CC">
      <w:pPr>
        <w:jc w:val="both"/>
        <w:rPr>
          <w:b/>
          <w:sz w:val="22"/>
          <w:szCs w:val="22"/>
        </w:rPr>
      </w:pPr>
    </w:p>
    <w:p w14:paraId="5A3E6D9F" w14:textId="77777777" w:rsidR="002728CC" w:rsidRPr="00C1193B" w:rsidRDefault="002728CC" w:rsidP="002728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193B">
        <w:rPr>
          <w:rFonts w:asciiTheme="minorHAnsi" w:hAnsiTheme="minorHAnsi" w:cstheme="minorHAnsi"/>
          <w:b/>
          <w:sz w:val="22"/>
          <w:szCs w:val="22"/>
        </w:rPr>
        <w:t>Veřejnoprávní smlouva</w:t>
      </w:r>
    </w:p>
    <w:p w14:paraId="280054D7" w14:textId="77777777" w:rsidR="002728CC" w:rsidRPr="00C1193B" w:rsidRDefault="002728CC" w:rsidP="002728C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193B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2FC37B0C" w14:textId="77777777" w:rsidR="002728CC" w:rsidRPr="00C1193B" w:rsidRDefault="002728CC" w:rsidP="002728C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544503" w14:textId="77777777" w:rsidR="002728CC" w:rsidRPr="00C1193B" w:rsidRDefault="002728CC" w:rsidP="002728C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193B">
        <w:rPr>
          <w:rFonts w:asciiTheme="minorHAnsi" w:hAnsiTheme="minorHAnsi" w:cstheme="minorHAnsi"/>
          <w:b/>
          <w:bCs/>
          <w:sz w:val="22"/>
          <w:szCs w:val="22"/>
        </w:rPr>
        <w:t>uzavřená níže uvedeného dne, měsíce a roku</w:t>
      </w:r>
    </w:p>
    <w:p w14:paraId="30E87323" w14:textId="77777777" w:rsidR="002728CC" w:rsidRPr="00C1193B" w:rsidRDefault="002728CC" w:rsidP="002728C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193B">
        <w:rPr>
          <w:rFonts w:asciiTheme="minorHAnsi" w:hAnsiTheme="minorHAnsi" w:cstheme="minorHAnsi"/>
          <w:b/>
          <w:bCs/>
          <w:sz w:val="22"/>
          <w:szCs w:val="22"/>
        </w:rPr>
        <w:t>podle zákona č. 250/2000 Sb., o rozpočtových pravidlech územních rozpočtů, ve znění pozdějších předpisů a zákona č. 89/2012 Sb., občanský zákoník, ve znění pozdějších předpisů</w:t>
      </w:r>
    </w:p>
    <w:p w14:paraId="6095C0AF" w14:textId="77777777" w:rsidR="002728CC" w:rsidRPr="00C1193B" w:rsidRDefault="002728CC" w:rsidP="002728CC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0DD18A" w14:textId="77777777" w:rsidR="002728CC" w:rsidRPr="00C1193B" w:rsidRDefault="002728CC" w:rsidP="002728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193B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692C7E69" w14:textId="77777777" w:rsidR="002728CC" w:rsidRPr="00C1193B" w:rsidRDefault="002728CC" w:rsidP="002728C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FA75E8" w14:textId="77777777" w:rsidR="002728CC" w:rsidRPr="00C1193B" w:rsidRDefault="002728CC" w:rsidP="002728C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193B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258A3779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se sídlem náměstí Míru 230/1, 795 01 Rýmařov</w:t>
      </w:r>
    </w:p>
    <w:p w14:paraId="427EEFE7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 xml:space="preserve">zastoupeno Ing. </w:t>
      </w:r>
      <w:r w:rsidR="004F07F8">
        <w:rPr>
          <w:rFonts w:asciiTheme="minorHAnsi" w:hAnsiTheme="minorHAnsi" w:cstheme="minorHAnsi"/>
          <w:sz w:val="22"/>
          <w:szCs w:val="22"/>
        </w:rPr>
        <w:t>Luďkem Šimko</w:t>
      </w:r>
      <w:r w:rsidRPr="00C1193B">
        <w:rPr>
          <w:rFonts w:asciiTheme="minorHAnsi" w:hAnsiTheme="minorHAnsi" w:cstheme="minorHAnsi"/>
          <w:sz w:val="22"/>
          <w:szCs w:val="22"/>
        </w:rPr>
        <w:t>, starostou města</w:t>
      </w:r>
    </w:p>
    <w:p w14:paraId="1AC64DAF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IČ: 296317</w:t>
      </w:r>
    </w:p>
    <w:p w14:paraId="449EE11B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BC3149">
        <w:rPr>
          <w:rFonts w:asciiTheme="minorHAnsi" w:hAnsiTheme="minorHAnsi" w:cstheme="minorHAnsi"/>
          <w:sz w:val="22"/>
          <w:szCs w:val="22"/>
        </w:rPr>
        <w:t xml:space="preserve">Komerční banka, a. s., pobočka Rýmařov, č. </w:t>
      </w:r>
      <w:proofErr w:type="spellStart"/>
      <w:r w:rsidR="00BC3149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BC3149">
        <w:rPr>
          <w:rFonts w:asciiTheme="minorHAnsi" w:hAnsiTheme="minorHAnsi" w:cstheme="minorHAnsi"/>
          <w:sz w:val="22"/>
          <w:szCs w:val="22"/>
        </w:rPr>
        <w:t xml:space="preserve"> 19 - 1421771 / 0100</w:t>
      </w:r>
    </w:p>
    <w:p w14:paraId="1E2E9AEF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7CFA794B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300C3479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a</w:t>
      </w:r>
    </w:p>
    <w:p w14:paraId="5F45D41B" w14:textId="77777777" w:rsidR="002728CC" w:rsidRPr="00C1193B" w:rsidRDefault="002728CC" w:rsidP="002728CC">
      <w:pPr>
        <w:rPr>
          <w:rFonts w:asciiTheme="minorHAnsi" w:hAnsiTheme="minorHAnsi" w:cstheme="minorHAnsi"/>
          <w:b/>
          <w:sz w:val="22"/>
          <w:szCs w:val="22"/>
        </w:rPr>
      </w:pPr>
    </w:p>
    <w:p w14:paraId="14E6FAF6" w14:textId="77777777" w:rsidR="004F07F8" w:rsidRPr="004F07F8" w:rsidRDefault="004F07F8" w:rsidP="004F07F8">
      <w:pPr>
        <w:rPr>
          <w:rFonts w:asciiTheme="minorHAnsi" w:hAnsiTheme="minorHAnsi" w:cstheme="minorHAnsi"/>
          <w:b/>
          <w:sz w:val="22"/>
          <w:szCs w:val="22"/>
        </w:rPr>
      </w:pPr>
      <w:r w:rsidRPr="004F07F8">
        <w:rPr>
          <w:rFonts w:asciiTheme="minorHAnsi" w:hAnsiTheme="minorHAnsi" w:cstheme="minorHAnsi"/>
          <w:b/>
          <w:sz w:val="22"/>
          <w:szCs w:val="22"/>
        </w:rPr>
        <w:t>TTV Sport Group</w:t>
      </w:r>
      <w:r w:rsidR="007B539B">
        <w:rPr>
          <w:rFonts w:asciiTheme="minorHAnsi" w:hAnsiTheme="minorHAnsi" w:cstheme="minorHAnsi"/>
          <w:b/>
          <w:sz w:val="22"/>
          <w:szCs w:val="22"/>
        </w:rPr>
        <w:t xml:space="preserve"> CZ</w:t>
      </w:r>
      <w:r w:rsidRPr="004F07F8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7C365919" w14:textId="77777777" w:rsidR="004F07F8" w:rsidRPr="004F07F8" w:rsidRDefault="004F07F8" w:rsidP="004F07F8">
      <w:pPr>
        <w:rPr>
          <w:rFonts w:asciiTheme="minorHAnsi" w:hAnsiTheme="minorHAnsi" w:cstheme="minorHAnsi"/>
          <w:sz w:val="22"/>
          <w:szCs w:val="22"/>
        </w:rPr>
      </w:pPr>
      <w:r w:rsidRPr="004F07F8">
        <w:rPr>
          <w:rFonts w:asciiTheme="minorHAnsi" w:hAnsiTheme="minorHAnsi" w:cstheme="minorHAnsi"/>
          <w:sz w:val="22"/>
          <w:szCs w:val="22"/>
        </w:rPr>
        <w:t>se sídlem Heinemannova 2695/6, 160 00 Praha 6 Dejvice</w:t>
      </w:r>
    </w:p>
    <w:p w14:paraId="4C051AF4" w14:textId="77777777" w:rsidR="004F07F8" w:rsidRPr="004F07F8" w:rsidRDefault="004F07F8" w:rsidP="004F07F8">
      <w:pPr>
        <w:rPr>
          <w:rFonts w:asciiTheme="minorHAnsi" w:hAnsiTheme="minorHAnsi" w:cstheme="minorHAnsi"/>
          <w:sz w:val="22"/>
          <w:szCs w:val="22"/>
        </w:rPr>
      </w:pPr>
      <w:r w:rsidRPr="004F07F8">
        <w:rPr>
          <w:rFonts w:asciiTheme="minorHAnsi" w:hAnsiTheme="minorHAnsi" w:cstheme="minorHAnsi"/>
          <w:sz w:val="22"/>
          <w:szCs w:val="22"/>
        </w:rPr>
        <w:t>zastoupena Jaroslavem Vašíčkem, jednatelem</w:t>
      </w:r>
    </w:p>
    <w:p w14:paraId="7AE7DAAE" w14:textId="77777777" w:rsidR="004F07F8" w:rsidRPr="004F07F8" w:rsidRDefault="004F07F8" w:rsidP="004F07F8">
      <w:pPr>
        <w:rPr>
          <w:rFonts w:asciiTheme="minorHAnsi" w:hAnsiTheme="minorHAnsi" w:cstheme="minorHAnsi"/>
          <w:sz w:val="22"/>
          <w:szCs w:val="22"/>
        </w:rPr>
      </w:pPr>
      <w:r w:rsidRPr="004F07F8">
        <w:rPr>
          <w:rFonts w:asciiTheme="minorHAnsi" w:hAnsiTheme="minorHAnsi" w:cstheme="minorHAnsi"/>
          <w:sz w:val="22"/>
          <w:szCs w:val="22"/>
        </w:rPr>
        <w:t xml:space="preserve">IČO: </w:t>
      </w:r>
      <w:r w:rsidR="007B539B">
        <w:rPr>
          <w:rFonts w:asciiTheme="minorHAnsi" w:hAnsiTheme="minorHAnsi" w:cstheme="minorHAnsi"/>
          <w:sz w:val="22"/>
          <w:szCs w:val="22"/>
        </w:rPr>
        <w:t>05366569</w:t>
      </w:r>
    </w:p>
    <w:p w14:paraId="2BBD2F76" w14:textId="77777777" w:rsidR="004F07F8" w:rsidRPr="004F07F8" w:rsidRDefault="004F07F8" w:rsidP="004F07F8">
      <w:pPr>
        <w:rPr>
          <w:rFonts w:asciiTheme="minorHAnsi" w:hAnsiTheme="minorHAnsi" w:cstheme="minorHAnsi"/>
          <w:sz w:val="22"/>
          <w:szCs w:val="22"/>
        </w:rPr>
      </w:pPr>
      <w:r w:rsidRPr="004F07F8">
        <w:rPr>
          <w:rFonts w:asciiTheme="minorHAnsi" w:hAnsiTheme="minorHAnsi" w:cstheme="minorHAnsi"/>
          <w:sz w:val="22"/>
          <w:szCs w:val="22"/>
        </w:rPr>
        <w:t xml:space="preserve">Bankovní spojení: Komerční banka a. s., č. účtu </w:t>
      </w:r>
      <w:r w:rsidR="00AE5C4D">
        <w:rPr>
          <w:rFonts w:asciiTheme="minorHAnsi" w:hAnsiTheme="minorHAnsi" w:cstheme="minorHAnsi"/>
          <w:sz w:val="22"/>
          <w:szCs w:val="22"/>
        </w:rPr>
        <w:t>115-6867520217</w:t>
      </w:r>
      <w:r w:rsidRPr="004F07F8">
        <w:rPr>
          <w:rFonts w:asciiTheme="minorHAnsi" w:hAnsiTheme="minorHAnsi" w:cstheme="minorHAnsi"/>
          <w:sz w:val="22"/>
          <w:szCs w:val="22"/>
        </w:rPr>
        <w:t>/0100</w:t>
      </w:r>
    </w:p>
    <w:p w14:paraId="13D28B3A" w14:textId="77777777" w:rsidR="004F07F8" w:rsidRPr="004F07F8" w:rsidRDefault="004F07F8" w:rsidP="004F07F8">
      <w:pPr>
        <w:rPr>
          <w:rFonts w:asciiTheme="minorHAnsi" w:hAnsiTheme="minorHAnsi" w:cstheme="minorHAnsi"/>
          <w:sz w:val="22"/>
          <w:szCs w:val="22"/>
        </w:rPr>
      </w:pPr>
      <w:r w:rsidRPr="004F07F8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0F33DCE1" w14:textId="77777777" w:rsidR="004F07F8" w:rsidRDefault="004F07F8" w:rsidP="004F07F8"/>
    <w:p w14:paraId="53AD6F0A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F89C187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22D22B4A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73D38827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151B2AF2" w14:textId="77777777" w:rsidR="002728CC" w:rsidRPr="00C1193B" w:rsidRDefault="002728CC" w:rsidP="002728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193B">
        <w:rPr>
          <w:rFonts w:asciiTheme="minorHAnsi" w:hAnsiTheme="minorHAnsi" w:cstheme="minorHAnsi"/>
          <w:b/>
          <w:sz w:val="22"/>
          <w:szCs w:val="22"/>
        </w:rPr>
        <w:t>II. PŘEDMĚT A ÚČEL SMLOUVY</w:t>
      </w:r>
    </w:p>
    <w:p w14:paraId="4E4B333F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35F9CD9B" w14:textId="77777777" w:rsidR="002728CC" w:rsidRPr="00C1193B" w:rsidRDefault="002728CC" w:rsidP="002728C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4B51855B" w14:textId="48517232" w:rsidR="002728CC" w:rsidRPr="00C1193B" w:rsidRDefault="002728CC" w:rsidP="002728C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1193B">
        <w:rPr>
          <w:rFonts w:asciiTheme="minorHAnsi" w:hAnsiTheme="minorHAnsi" w:cstheme="minorHAnsi"/>
          <w:sz w:val="22"/>
          <w:szCs w:val="22"/>
        </w:rPr>
        <w:t xml:space="preserve">Účelem smlouvy je </w:t>
      </w:r>
      <w:r w:rsidR="007F49F2" w:rsidRPr="00C1193B">
        <w:rPr>
          <w:rFonts w:asciiTheme="minorHAnsi" w:hAnsiTheme="minorHAnsi" w:cstheme="minorHAnsi"/>
          <w:sz w:val="22"/>
          <w:szCs w:val="22"/>
        </w:rPr>
        <w:t xml:space="preserve">organizace světového poháru v silniční cyklistice Závod Míru </w:t>
      </w:r>
      <w:r w:rsidR="00BB72FC">
        <w:rPr>
          <w:rFonts w:asciiTheme="minorHAnsi" w:hAnsiTheme="minorHAnsi" w:cstheme="minorHAnsi"/>
          <w:sz w:val="22"/>
          <w:szCs w:val="22"/>
        </w:rPr>
        <w:t xml:space="preserve">U 23/Grand Prix </w:t>
      </w:r>
      <w:proofErr w:type="spellStart"/>
      <w:r w:rsidR="00BB72FC">
        <w:rPr>
          <w:rFonts w:asciiTheme="minorHAnsi" w:hAnsiTheme="minorHAnsi" w:cstheme="minorHAnsi"/>
          <w:sz w:val="22"/>
          <w:szCs w:val="22"/>
        </w:rPr>
        <w:t>Priessnitz</w:t>
      </w:r>
      <w:proofErr w:type="spellEnd"/>
      <w:r w:rsidR="00BB72FC">
        <w:rPr>
          <w:rFonts w:asciiTheme="minorHAnsi" w:hAnsiTheme="minorHAnsi" w:cstheme="minorHAnsi"/>
          <w:sz w:val="22"/>
          <w:szCs w:val="22"/>
        </w:rPr>
        <w:t xml:space="preserve"> </w:t>
      </w:r>
      <w:r w:rsidR="00034366">
        <w:rPr>
          <w:rFonts w:asciiTheme="minorHAnsi" w:hAnsiTheme="minorHAnsi" w:cstheme="minorHAnsi"/>
          <w:sz w:val="22"/>
          <w:szCs w:val="22"/>
        </w:rPr>
        <w:t xml:space="preserve">Spa, </w:t>
      </w:r>
      <w:proofErr w:type="spellStart"/>
      <w:r w:rsidR="00BB72FC">
        <w:rPr>
          <w:rFonts w:asciiTheme="minorHAnsi" w:hAnsiTheme="minorHAnsi" w:cstheme="minorHAnsi"/>
          <w:sz w:val="22"/>
          <w:szCs w:val="22"/>
        </w:rPr>
        <w:t>Nations</w:t>
      </w:r>
      <w:proofErr w:type="spellEnd"/>
      <w:r w:rsidR="007F49F2" w:rsidRPr="00C1193B">
        <w:rPr>
          <w:rFonts w:asciiTheme="minorHAnsi" w:hAnsiTheme="minorHAnsi" w:cstheme="minorHAnsi"/>
          <w:sz w:val="22"/>
          <w:szCs w:val="22"/>
        </w:rPr>
        <w:t xml:space="preserve"> Cup </w:t>
      </w:r>
      <w:r w:rsidR="00BB72FC">
        <w:rPr>
          <w:rFonts w:asciiTheme="minorHAnsi" w:hAnsiTheme="minorHAnsi" w:cstheme="minorHAnsi"/>
          <w:sz w:val="22"/>
          <w:szCs w:val="22"/>
        </w:rPr>
        <w:t>20</w:t>
      </w:r>
      <w:r w:rsidR="00034366">
        <w:rPr>
          <w:rFonts w:asciiTheme="minorHAnsi" w:hAnsiTheme="minorHAnsi" w:cstheme="minorHAnsi"/>
          <w:sz w:val="22"/>
          <w:szCs w:val="22"/>
        </w:rPr>
        <w:t>20, Pohár Národů</w:t>
      </w:r>
      <w:r w:rsidR="007F49F2" w:rsidRPr="00C1193B">
        <w:rPr>
          <w:rFonts w:asciiTheme="minorHAnsi" w:hAnsiTheme="minorHAnsi" w:cstheme="minorHAnsi"/>
          <w:sz w:val="22"/>
          <w:szCs w:val="22"/>
        </w:rPr>
        <w:t>.</w:t>
      </w:r>
    </w:p>
    <w:p w14:paraId="1175C9EE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6ED06914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4C5C1841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041B565A" w14:textId="77777777" w:rsidR="002728CC" w:rsidRPr="00C1193B" w:rsidRDefault="002728CC" w:rsidP="002728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193B">
        <w:rPr>
          <w:rFonts w:asciiTheme="minorHAnsi" w:hAnsiTheme="minorHAnsi" w:cstheme="minorHAnsi"/>
          <w:b/>
          <w:sz w:val="22"/>
          <w:szCs w:val="22"/>
        </w:rPr>
        <w:t>III. ZÁVAZKY SMLUVNÍCH STRAN</w:t>
      </w:r>
    </w:p>
    <w:p w14:paraId="27CC5AEB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65C8A0E4" w14:textId="77777777" w:rsidR="002728CC" w:rsidRPr="00C1193B" w:rsidRDefault="002728CC" w:rsidP="002728C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 xml:space="preserve">Poskytovatel se zavazuje poskytnout účelově určenou dotaci v celkové výši </w:t>
      </w:r>
      <w:r w:rsidR="004F07F8">
        <w:rPr>
          <w:rFonts w:asciiTheme="minorHAnsi" w:hAnsiTheme="minorHAnsi" w:cstheme="minorHAnsi"/>
          <w:sz w:val="22"/>
          <w:szCs w:val="22"/>
        </w:rPr>
        <w:t>8</w:t>
      </w:r>
      <w:r w:rsidR="007F49F2" w:rsidRPr="00C1193B">
        <w:rPr>
          <w:rFonts w:asciiTheme="minorHAnsi" w:hAnsiTheme="minorHAnsi" w:cstheme="minorHAnsi"/>
          <w:sz w:val="22"/>
          <w:szCs w:val="22"/>
        </w:rPr>
        <w:t>0.000</w:t>
      </w:r>
      <w:r w:rsidRPr="00C1193B">
        <w:rPr>
          <w:rFonts w:asciiTheme="minorHAnsi" w:hAnsiTheme="minorHAnsi" w:cstheme="minorHAnsi"/>
          <w:sz w:val="22"/>
          <w:szCs w:val="22"/>
        </w:rPr>
        <w:t xml:space="preserve"> Kč (slovy </w:t>
      </w:r>
      <w:proofErr w:type="spellStart"/>
      <w:r w:rsidR="004F07F8">
        <w:rPr>
          <w:rFonts w:asciiTheme="minorHAnsi" w:hAnsiTheme="minorHAnsi" w:cstheme="minorHAnsi"/>
          <w:sz w:val="22"/>
          <w:szCs w:val="22"/>
        </w:rPr>
        <w:t>os</w:t>
      </w:r>
      <w:r w:rsidR="007F49F2" w:rsidRPr="00C1193B">
        <w:rPr>
          <w:rFonts w:asciiTheme="minorHAnsi" w:hAnsiTheme="minorHAnsi" w:cstheme="minorHAnsi"/>
          <w:sz w:val="22"/>
          <w:szCs w:val="22"/>
        </w:rPr>
        <w:t>umdesáttisíc</w:t>
      </w:r>
      <w:proofErr w:type="spellEnd"/>
      <w:r w:rsidRPr="00C1193B">
        <w:rPr>
          <w:rFonts w:asciiTheme="minorHAnsi" w:hAnsiTheme="minorHAnsi" w:cstheme="minorHAnsi"/>
          <w:sz w:val="22"/>
          <w:szCs w:val="22"/>
        </w:rPr>
        <w:t xml:space="preserve"> korun českých) na realizaci záměru dle jejího účelového určení uvedeného v článku II. na výše uvedený účet příjemce dle předložené žádosti příjemce, nejpozději však do </w:t>
      </w:r>
      <w:proofErr w:type="gramStart"/>
      <w:r w:rsidR="007F49F2" w:rsidRPr="00C1193B">
        <w:rPr>
          <w:rFonts w:asciiTheme="minorHAnsi" w:hAnsiTheme="minorHAnsi" w:cstheme="minorHAnsi"/>
          <w:sz w:val="22"/>
          <w:szCs w:val="22"/>
        </w:rPr>
        <w:t>14ti</w:t>
      </w:r>
      <w:proofErr w:type="gramEnd"/>
      <w:r w:rsidR="007F49F2" w:rsidRPr="00C1193B">
        <w:rPr>
          <w:rFonts w:asciiTheme="minorHAnsi" w:hAnsiTheme="minorHAnsi" w:cstheme="minorHAnsi"/>
          <w:sz w:val="22"/>
          <w:szCs w:val="22"/>
        </w:rPr>
        <w:t xml:space="preserve"> dnů od podpisu smlouvy</w:t>
      </w:r>
      <w:r w:rsidRPr="00C1193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D13B85" w14:textId="77777777" w:rsidR="002728CC" w:rsidRPr="00C1193B" w:rsidRDefault="002728CC" w:rsidP="002728C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61E53E59" w14:textId="77777777" w:rsidR="002728CC" w:rsidRPr="00C1193B" w:rsidRDefault="002728CC" w:rsidP="002728CC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použít poskytnutou dotaci účelně, hospodárně a efektivně;</w:t>
      </w:r>
    </w:p>
    <w:p w14:paraId="3295BECA" w14:textId="77777777" w:rsidR="002728CC" w:rsidRPr="00C1193B" w:rsidRDefault="002728CC" w:rsidP="002728CC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viditelně uvádět při všech formách propagace skutečnost, že jde o aktivitu podpořenou poskytovatelem;</w:t>
      </w:r>
    </w:p>
    <w:p w14:paraId="35C518C9" w14:textId="77777777" w:rsidR="002728CC" w:rsidRPr="00C1193B" w:rsidRDefault="002728CC" w:rsidP="002728CC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6554A2D8" w14:textId="77777777" w:rsidR="002728CC" w:rsidRPr="00C1193B" w:rsidRDefault="002728CC" w:rsidP="002728CC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 xml:space="preserve">použít poskytnutou dotaci nejpozději </w:t>
      </w:r>
      <w:r w:rsidR="007F49F2" w:rsidRPr="00C1193B">
        <w:rPr>
          <w:rFonts w:asciiTheme="minorHAnsi" w:hAnsiTheme="minorHAnsi" w:cstheme="minorHAnsi"/>
          <w:sz w:val="22"/>
          <w:szCs w:val="22"/>
        </w:rPr>
        <w:t>v den konání akce</w:t>
      </w:r>
      <w:r w:rsidRPr="00C1193B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AF831C6" w14:textId="444CFB98" w:rsidR="002728CC" w:rsidRPr="00C1193B" w:rsidRDefault="002728CC" w:rsidP="002728CC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lastRenderedPageBreak/>
        <w:t xml:space="preserve">předložit nejpozději do </w:t>
      </w:r>
      <w:r w:rsidR="00BB72FC">
        <w:rPr>
          <w:rFonts w:asciiTheme="minorHAnsi" w:hAnsiTheme="minorHAnsi" w:cstheme="minorHAnsi"/>
          <w:sz w:val="22"/>
          <w:szCs w:val="22"/>
        </w:rPr>
        <w:t>31</w:t>
      </w:r>
      <w:r w:rsidR="007F49F2" w:rsidRPr="00C1193B">
        <w:rPr>
          <w:rFonts w:asciiTheme="minorHAnsi" w:hAnsiTheme="minorHAnsi" w:cstheme="minorHAnsi"/>
          <w:sz w:val="22"/>
          <w:szCs w:val="22"/>
        </w:rPr>
        <w:t>.0</w:t>
      </w:r>
      <w:r w:rsidR="00BB72FC">
        <w:rPr>
          <w:rFonts w:asciiTheme="minorHAnsi" w:hAnsiTheme="minorHAnsi" w:cstheme="minorHAnsi"/>
          <w:sz w:val="22"/>
          <w:szCs w:val="22"/>
        </w:rPr>
        <w:t>7</w:t>
      </w:r>
      <w:r w:rsidR="007F49F2" w:rsidRPr="00C1193B">
        <w:rPr>
          <w:rFonts w:asciiTheme="minorHAnsi" w:hAnsiTheme="minorHAnsi" w:cstheme="minorHAnsi"/>
          <w:sz w:val="22"/>
          <w:szCs w:val="22"/>
        </w:rPr>
        <w:t>.20</w:t>
      </w:r>
      <w:r w:rsidR="00034366">
        <w:rPr>
          <w:rFonts w:asciiTheme="minorHAnsi" w:hAnsiTheme="minorHAnsi" w:cstheme="minorHAnsi"/>
          <w:sz w:val="22"/>
          <w:szCs w:val="22"/>
        </w:rPr>
        <w:t>20</w:t>
      </w:r>
      <w:r w:rsidRPr="00C1193B">
        <w:rPr>
          <w:rFonts w:asciiTheme="minorHAnsi" w:hAnsiTheme="minorHAnsi" w:cstheme="minorHAnsi"/>
          <w:sz w:val="22"/>
          <w:szCs w:val="22"/>
        </w:rPr>
        <w:t xml:space="preserve"> vyúčtování dotace, které bude obsahovat:</w:t>
      </w:r>
    </w:p>
    <w:p w14:paraId="1E9A7C0E" w14:textId="77777777" w:rsidR="002728CC" w:rsidRPr="00C1193B" w:rsidRDefault="002728CC" w:rsidP="002728CC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přehled čerpání jednotlivých položek rozpočtu;</w:t>
      </w:r>
    </w:p>
    <w:p w14:paraId="2795FA22" w14:textId="77777777" w:rsidR="002728CC" w:rsidRPr="00C1193B" w:rsidRDefault="002728CC" w:rsidP="002728CC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účetní evidenci čerpání dotace včetně fotokopií účetních dokladů;</w:t>
      </w:r>
    </w:p>
    <w:p w14:paraId="3FA9A40C" w14:textId="2048E9DE" w:rsidR="002728CC" w:rsidRPr="00C1193B" w:rsidRDefault="00034366" w:rsidP="002728CC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zprávu o</w:t>
      </w:r>
      <w:r w:rsidR="002728CC" w:rsidRPr="00C1193B">
        <w:rPr>
          <w:rFonts w:asciiTheme="minorHAnsi" w:hAnsiTheme="minorHAnsi" w:cstheme="minorHAnsi"/>
          <w:sz w:val="22"/>
          <w:szCs w:val="22"/>
        </w:rPr>
        <w:t xml:space="preserve"> realizaci projektu a jeho závěrečné vyhodnocení; </w:t>
      </w:r>
    </w:p>
    <w:p w14:paraId="6A0734F4" w14:textId="77777777" w:rsidR="002728CC" w:rsidRPr="00C1193B" w:rsidRDefault="002728CC" w:rsidP="002728CC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v případě, že byl příspěvek poskytnut z Programu I., bude vyúčtování obsahovat seznam členů oddílu do 18 let včetně data narození;</w:t>
      </w:r>
    </w:p>
    <w:p w14:paraId="31875141" w14:textId="76F369AA" w:rsidR="002728CC" w:rsidRPr="00C1193B" w:rsidRDefault="002728CC" w:rsidP="002728CC">
      <w:pPr>
        <w:numPr>
          <w:ilvl w:val="1"/>
          <w:numId w:val="1"/>
        </w:numPr>
        <w:tabs>
          <w:tab w:val="clear" w:pos="1440"/>
          <w:tab w:val="num" w:pos="1276"/>
        </w:tabs>
        <w:ind w:hanging="447"/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vrátit nevyčerpanou část poskytnuté dotace na účet poskytovatele do </w:t>
      </w:r>
      <w:r w:rsidR="007F49F2" w:rsidRPr="00C1193B">
        <w:rPr>
          <w:rFonts w:asciiTheme="minorHAnsi" w:hAnsiTheme="minorHAnsi" w:cstheme="minorHAnsi"/>
          <w:sz w:val="22"/>
          <w:szCs w:val="22"/>
        </w:rPr>
        <w:t>3</w:t>
      </w:r>
      <w:r w:rsidR="00BB72FC">
        <w:rPr>
          <w:rFonts w:asciiTheme="minorHAnsi" w:hAnsiTheme="minorHAnsi" w:cstheme="minorHAnsi"/>
          <w:sz w:val="22"/>
          <w:szCs w:val="22"/>
        </w:rPr>
        <w:t>1</w:t>
      </w:r>
      <w:r w:rsidR="007F49F2" w:rsidRPr="00C1193B">
        <w:rPr>
          <w:rFonts w:asciiTheme="minorHAnsi" w:hAnsiTheme="minorHAnsi" w:cstheme="minorHAnsi"/>
          <w:sz w:val="22"/>
          <w:szCs w:val="22"/>
        </w:rPr>
        <w:t>.0</w:t>
      </w:r>
      <w:r w:rsidR="00BB72FC">
        <w:rPr>
          <w:rFonts w:asciiTheme="minorHAnsi" w:hAnsiTheme="minorHAnsi" w:cstheme="minorHAnsi"/>
          <w:sz w:val="22"/>
          <w:szCs w:val="22"/>
        </w:rPr>
        <w:t>7</w:t>
      </w:r>
      <w:r w:rsidR="007F49F2" w:rsidRPr="00C1193B">
        <w:rPr>
          <w:rFonts w:asciiTheme="minorHAnsi" w:hAnsiTheme="minorHAnsi" w:cstheme="minorHAnsi"/>
          <w:sz w:val="22"/>
          <w:szCs w:val="22"/>
        </w:rPr>
        <w:t>.20</w:t>
      </w:r>
      <w:r w:rsidR="00034366">
        <w:rPr>
          <w:rFonts w:asciiTheme="minorHAnsi" w:hAnsiTheme="minorHAnsi" w:cstheme="minorHAnsi"/>
          <w:sz w:val="22"/>
          <w:szCs w:val="22"/>
        </w:rPr>
        <w:t>20</w:t>
      </w:r>
      <w:r w:rsidRPr="00C1193B">
        <w:rPr>
          <w:rFonts w:asciiTheme="minorHAnsi" w:hAnsiTheme="minorHAnsi" w:cstheme="minorHAnsi"/>
          <w:sz w:val="22"/>
          <w:szCs w:val="22"/>
        </w:rPr>
        <w:t>;</w:t>
      </w:r>
    </w:p>
    <w:p w14:paraId="2F44F192" w14:textId="77777777" w:rsidR="002728CC" w:rsidRPr="00C1193B" w:rsidRDefault="002728CC" w:rsidP="002728CC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vrátit poskytovateli dotaci nebo její poměrnou část, pokud se činnost, na kterou je dotace určena, neuskuteční nebo nebude prováděna v souladu s předloženým projektem - přesun mezi jednotlivými položkami rozpočtu je možný bez souhlasu zřizovatele do výše 10 % položky;</w:t>
      </w:r>
    </w:p>
    <w:p w14:paraId="02F44868" w14:textId="77777777" w:rsidR="002728CC" w:rsidRPr="00C1193B" w:rsidRDefault="002728CC" w:rsidP="002728CC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 320/2001 Sb., o finanční kontrole ve veřejné správě a o změně některých zákonů (zákon o finanční kontrole), ve znění pozdějších předpisů, provedení průběžné a následné kontroly hospodaření s veřejnými prostředky z poskytnuté dotace, jejich použití k účelu, který je v souladu s touto smlouvou a předložit při kontrole všechny potřebné účetní a jiné doklady;</w:t>
      </w:r>
    </w:p>
    <w:p w14:paraId="708A7381" w14:textId="77777777" w:rsidR="002728CC" w:rsidRPr="00C1193B" w:rsidRDefault="002728CC" w:rsidP="002728CC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neprodleně informovat poskytovatele o všech změnách týkajících se identifikace příjemce nebo realizace uvedeného projektu, a to nejpozději však do 14 dnů ode dne vzniku těchto změn;</w:t>
      </w:r>
    </w:p>
    <w:p w14:paraId="0A7DFEC6" w14:textId="77777777" w:rsidR="002728CC" w:rsidRPr="00C1193B" w:rsidRDefault="002728CC" w:rsidP="002728CC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 xml:space="preserve">je-li příjemcem dotace právnická osoba, v případě její přeměny nebo jejího zrušení s likvidací je příjemce povinen vrátit poskytovateli dotaci nebo její poměrnou část, a to do 14 dnů ode dne účinnosti přeměny právnické osoby nebo do 14 dnů ode dne zrušení právnické osoby s likvidací. </w:t>
      </w:r>
    </w:p>
    <w:p w14:paraId="1EA3B37F" w14:textId="77777777" w:rsidR="002728CC" w:rsidRPr="00C1193B" w:rsidRDefault="002728CC" w:rsidP="002728C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 xml:space="preserve">Za méně závažné porušení povinností dle ustanovení § 22 odst. 5 zákona č. 250/2000 Sb., </w:t>
      </w:r>
      <w:r w:rsidRPr="00C1193B">
        <w:rPr>
          <w:rFonts w:asciiTheme="minorHAnsi" w:hAnsiTheme="minorHAnsi" w:cstheme="minorHAnsi"/>
          <w:bCs/>
          <w:sz w:val="22"/>
          <w:szCs w:val="22"/>
        </w:rPr>
        <w:t>o rozpočtových pravidlech územních rozpočtů, ve znění pozdějších předpisů</w:t>
      </w:r>
      <w:r w:rsidRPr="00C1193B">
        <w:rPr>
          <w:rFonts w:asciiTheme="minorHAnsi" w:hAnsiTheme="minorHAnsi" w:cstheme="minorHAnsi"/>
          <w:sz w:val="22"/>
          <w:szCs w:val="22"/>
        </w:rPr>
        <w:t>, se považuje porušení povinností uvedených v čl. III. odst. 2 písm. e) a i) této smlouvy, přičemž odvod za tato porušení rozpočtové kázně se stanoví následujícím procentním rozmezím:</w:t>
      </w:r>
    </w:p>
    <w:p w14:paraId="0929C025" w14:textId="77777777" w:rsidR="002728CC" w:rsidRPr="00C1193B" w:rsidRDefault="002728CC" w:rsidP="002728C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předložení vyúčtování podle odst. 2 písm. e) po stanovené lhůtě:</w:t>
      </w:r>
    </w:p>
    <w:p w14:paraId="21BCF6FA" w14:textId="77777777" w:rsidR="002728CC" w:rsidRPr="00C1193B" w:rsidRDefault="002728CC" w:rsidP="002728CC">
      <w:pPr>
        <w:ind w:left="1440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do 7 kalendářních dnů</w:t>
      </w:r>
      <w:r w:rsidRPr="00C1193B">
        <w:rPr>
          <w:rFonts w:asciiTheme="minorHAnsi" w:hAnsiTheme="minorHAnsi" w:cstheme="minorHAnsi"/>
          <w:sz w:val="22"/>
          <w:szCs w:val="22"/>
        </w:rPr>
        <w:tab/>
      </w:r>
      <w:r w:rsidRPr="00C1193B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1500CC">
        <w:rPr>
          <w:rFonts w:asciiTheme="minorHAnsi" w:hAnsiTheme="minorHAnsi" w:cstheme="minorHAnsi"/>
          <w:sz w:val="22"/>
          <w:szCs w:val="22"/>
        </w:rPr>
        <w:tab/>
      </w:r>
      <w:r w:rsidRPr="00C1193B">
        <w:rPr>
          <w:rFonts w:asciiTheme="minorHAnsi" w:hAnsiTheme="minorHAnsi" w:cstheme="minorHAnsi"/>
          <w:sz w:val="22"/>
          <w:szCs w:val="22"/>
        </w:rPr>
        <w:t>5 % poskytnuté dotace</w:t>
      </w:r>
    </w:p>
    <w:p w14:paraId="695B9CC0" w14:textId="77777777" w:rsidR="002728CC" w:rsidRPr="00C1193B" w:rsidRDefault="002728CC" w:rsidP="002728CC">
      <w:pPr>
        <w:ind w:left="1440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od 8 do 30 kalendářních dnů</w:t>
      </w:r>
      <w:r w:rsidRPr="00C1193B">
        <w:rPr>
          <w:rFonts w:asciiTheme="minorHAnsi" w:hAnsiTheme="minorHAnsi" w:cstheme="minorHAnsi"/>
          <w:sz w:val="22"/>
          <w:szCs w:val="22"/>
        </w:rPr>
        <w:tab/>
      </w:r>
      <w:r w:rsidRPr="00C1193B">
        <w:rPr>
          <w:rFonts w:asciiTheme="minorHAnsi" w:hAnsiTheme="minorHAnsi" w:cstheme="minorHAnsi"/>
          <w:sz w:val="22"/>
          <w:szCs w:val="22"/>
        </w:rPr>
        <w:tab/>
        <w:t>10 % poskytnuté dotace</w:t>
      </w:r>
    </w:p>
    <w:p w14:paraId="7A9959F9" w14:textId="77777777" w:rsidR="002728CC" w:rsidRPr="00C1193B" w:rsidRDefault="002728CC" w:rsidP="002728CC">
      <w:pPr>
        <w:ind w:left="1440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od 31 do 50 kalendářních dnů</w:t>
      </w:r>
      <w:r w:rsidRPr="00C1193B">
        <w:rPr>
          <w:rFonts w:asciiTheme="minorHAnsi" w:hAnsiTheme="minorHAnsi" w:cstheme="minorHAnsi"/>
          <w:sz w:val="22"/>
          <w:szCs w:val="22"/>
        </w:rPr>
        <w:tab/>
      </w:r>
      <w:r w:rsidR="001500CC">
        <w:rPr>
          <w:rFonts w:asciiTheme="minorHAnsi" w:hAnsiTheme="minorHAnsi" w:cstheme="minorHAnsi"/>
          <w:sz w:val="22"/>
          <w:szCs w:val="22"/>
        </w:rPr>
        <w:tab/>
      </w:r>
      <w:r w:rsidRPr="00C1193B">
        <w:rPr>
          <w:rFonts w:asciiTheme="minorHAnsi" w:hAnsiTheme="minorHAnsi" w:cstheme="minorHAnsi"/>
          <w:sz w:val="22"/>
          <w:szCs w:val="22"/>
        </w:rPr>
        <w:t>20 % poskytnuté dotace</w:t>
      </w:r>
    </w:p>
    <w:p w14:paraId="681D98B2" w14:textId="77777777" w:rsidR="002728CC" w:rsidRPr="00C1193B" w:rsidRDefault="002728CC" w:rsidP="002728C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porušení povinností stanovené v odst. 2 písm. i)</w:t>
      </w:r>
      <w:r w:rsidRPr="00C1193B">
        <w:rPr>
          <w:rFonts w:asciiTheme="minorHAnsi" w:hAnsiTheme="minorHAnsi" w:cstheme="minorHAnsi"/>
          <w:sz w:val="22"/>
          <w:szCs w:val="22"/>
        </w:rPr>
        <w:tab/>
        <w:t>2 % poskytnuté dotace.</w:t>
      </w:r>
    </w:p>
    <w:p w14:paraId="5277CC97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58F09438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2073209B" w14:textId="77777777" w:rsidR="002728CC" w:rsidRPr="00C1193B" w:rsidRDefault="002728CC" w:rsidP="002728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193B">
        <w:rPr>
          <w:rFonts w:asciiTheme="minorHAnsi" w:hAnsiTheme="minorHAnsi" w:cstheme="minorHAnsi"/>
          <w:b/>
          <w:sz w:val="22"/>
          <w:szCs w:val="22"/>
        </w:rPr>
        <w:t>IV. ZÁVĚREČNÁ USTANOVENÍ</w:t>
      </w:r>
    </w:p>
    <w:p w14:paraId="7BB6A23D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287AE663" w14:textId="77777777" w:rsidR="002728CC" w:rsidRPr="00C1193B" w:rsidRDefault="002728CC" w:rsidP="002728C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 320/2001 Sb., o finanční kontrole ve veřejné správě a o změně některých zákonů (zákon o finanční kontrole) se všemi právními důsledky s tím spojenými.</w:t>
      </w:r>
    </w:p>
    <w:p w14:paraId="0DE530EB" w14:textId="77777777" w:rsidR="002728CC" w:rsidRPr="00C1193B" w:rsidRDefault="002728CC" w:rsidP="002728C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 22 zákona č. 250/2000 Sb., o rozpočtových pravidlech územních rozpočtů, ve znění pozdějších předpisů se všemi právními důsledky s tím spojenými.</w:t>
      </w:r>
    </w:p>
    <w:p w14:paraId="2C926FC1" w14:textId="77777777" w:rsidR="002728CC" w:rsidRPr="00C1193B" w:rsidRDefault="002728CC" w:rsidP="002728C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vyplývající, a pokud by mezi nimi vznikly spory o těchto právech a povinnostech, budou řešeny přednostně vzájemnou dohodou smluvních stran. V případě, že nedojde k dohodě smluvních stran, spory z právních poměrů při poskytnutí dotace rozhoduje Krajský úřad Moravskoslezského kraje.</w:t>
      </w:r>
    </w:p>
    <w:p w14:paraId="08D6046D" w14:textId="77777777" w:rsidR="002728CC" w:rsidRPr="00C1193B" w:rsidRDefault="002728CC" w:rsidP="002728C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Poskytovatel je oprávněn vypovědět tuto smlouvu v případě, že příjemce poruší své povinnosti stanovené v čl. III. odst. 2 vyjma písm. f) a j) této smlouvy. Výpovědní lhůta činí 15 dnů ode dne doručení písemné výpovědi příjemci. V případě pochybností se má za to, že výpověď je doručena 10. den ode dne jejího odeslání. Příjemce je povinen nejpozději do uplynutí výpovědní lhůty vrátit poskytovateli nevyčerpanou část poskytnuté dotace a předložit vyúčtování vyčerpané části dotace.</w:t>
      </w:r>
    </w:p>
    <w:p w14:paraId="15747DC0" w14:textId="77777777" w:rsidR="002728CC" w:rsidRPr="00C1193B" w:rsidRDefault="002728CC" w:rsidP="002728C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Pokud to veřejnoprávní povaha a účel smlouvy nevylučuje, použijí se na práva a povinnosti stran také přiměřeně ustanovení občanského zákoníku.</w:t>
      </w:r>
    </w:p>
    <w:p w14:paraId="3108F269" w14:textId="77777777" w:rsidR="002728CC" w:rsidRPr="00C1193B" w:rsidRDefault="002728CC" w:rsidP="002728C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3F4880CF" w14:textId="77777777" w:rsidR="002728CC" w:rsidRPr="00C1193B" w:rsidRDefault="002728CC" w:rsidP="002728C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Příjemce výslovně souhlasí se zpracováním svých osobních údajů ve smyslu zákona č.101/2000 Sb., o ochraně osobních údajů, ve znění pozdějších předpisů, a s jejich zveřejněním prostřednictvím této smlouvy na webových stránkách a úřední desce poskytovatele způsobem umožňujícím dálkový přístup.</w:t>
      </w:r>
    </w:p>
    <w:p w14:paraId="5B8256CB" w14:textId="77777777" w:rsidR="002728CC" w:rsidRPr="00C1193B" w:rsidRDefault="002728CC" w:rsidP="002728C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 xml:space="preserve">Tato smlouva se vyhotovuje ve 3 vyhotoveních, z nichž každé má platnost originálu. Dvě vyhotovení si ponechá poskytovatel a jedno vyhotovení příjemce. </w:t>
      </w:r>
    </w:p>
    <w:p w14:paraId="3248A288" w14:textId="73299FEE" w:rsidR="002728CC" w:rsidRDefault="002728CC" w:rsidP="002728C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Obě smluvní strany prohlašují, že tato smlouva byla uzavřena po vzájemném projednání, podle jejich pravé a svobodné vůle, určitě a vážně, že porozuměly jejímu obsahu, který se nepříčí dobrým mravům.</w:t>
      </w:r>
    </w:p>
    <w:p w14:paraId="1EE9735C" w14:textId="5773B5AC" w:rsidR="00034366" w:rsidRPr="00C1193B" w:rsidRDefault="00034366" w:rsidP="002728C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Nedílnou přílohou této smlouvy je přehledný rozpočet akce dle článku II.</w:t>
      </w:r>
    </w:p>
    <w:p w14:paraId="27900DC1" w14:textId="210D97F4" w:rsidR="002728CC" w:rsidRPr="00C1193B" w:rsidRDefault="002728CC" w:rsidP="002728C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O poskytnutí dotace a uzavření této smlouvy rozhodlo zastupitelstvo města svým usnesením č. </w:t>
      </w:r>
      <w:r w:rsidR="00034366">
        <w:rPr>
          <w:rFonts w:asciiTheme="minorHAnsi" w:hAnsiTheme="minorHAnsi" w:cstheme="minorHAnsi"/>
          <w:sz w:val="22"/>
          <w:szCs w:val="22"/>
        </w:rPr>
        <w:t>440</w:t>
      </w:r>
      <w:r w:rsidR="004F07F8">
        <w:rPr>
          <w:rFonts w:asciiTheme="minorHAnsi" w:hAnsiTheme="minorHAnsi" w:cstheme="minorHAnsi"/>
          <w:sz w:val="22"/>
          <w:szCs w:val="22"/>
        </w:rPr>
        <w:t>/</w:t>
      </w:r>
      <w:r w:rsidR="00034366">
        <w:rPr>
          <w:rFonts w:asciiTheme="minorHAnsi" w:hAnsiTheme="minorHAnsi" w:cstheme="minorHAnsi"/>
          <w:sz w:val="22"/>
          <w:szCs w:val="22"/>
        </w:rPr>
        <w:t>10</w:t>
      </w:r>
      <w:r w:rsidR="004F07F8">
        <w:rPr>
          <w:rFonts w:asciiTheme="minorHAnsi" w:hAnsiTheme="minorHAnsi" w:cstheme="minorHAnsi"/>
          <w:sz w:val="22"/>
          <w:szCs w:val="22"/>
        </w:rPr>
        <w:t>/</w:t>
      </w:r>
      <w:r w:rsidR="00034366">
        <w:rPr>
          <w:rFonts w:asciiTheme="minorHAnsi" w:hAnsiTheme="minorHAnsi" w:cstheme="minorHAnsi"/>
          <w:sz w:val="22"/>
          <w:szCs w:val="22"/>
        </w:rPr>
        <w:t>20</w:t>
      </w:r>
      <w:r w:rsidRPr="00C1193B">
        <w:rPr>
          <w:rFonts w:asciiTheme="minorHAnsi" w:hAnsiTheme="minorHAnsi" w:cstheme="minorHAnsi"/>
          <w:sz w:val="22"/>
          <w:szCs w:val="22"/>
        </w:rPr>
        <w:t xml:space="preserve"> ze dne </w:t>
      </w:r>
      <w:r w:rsidR="00034366">
        <w:rPr>
          <w:rFonts w:asciiTheme="minorHAnsi" w:hAnsiTheme="minorHAnsi" w:cstheme="minorHAnsi"/>
          <w:sz w:val="22"/>
          <w:szCs w:val="22"/>
        </w:rPr>
        <w:t>13</w:t>
      </w:r>
      <w:r w:rsidR="004F07F8">
        <w:rPr>
          <w:rFonts w:asciiTheme="minorHAnsi" w:hAnsiTheme="minorHAnsi" w:cstheme="minorHAnsi"/>
          <w:sz w:val="22"/>
          <w:szCs w:val="22"/>
        </w:rPr>
        <w:t>.02.20</w:t>
      </w:r>
      <w:r w:rsidR="00034366">
        <w:rPr>
          <w:rFonts w:asciiTheme="minorHAnsi" w:hAnsiTheme="minorHAnsi" w:cstheme="minorHAnsi"/>
          <w:sz w:val="22"/>
          <w:szCs w:val="22"/>
        </w:rPr>
        <w:t>20</w:t>
      </w:r>
      <w:r w:rsidRPr="00C1193B">
        <w:rPr>
          <w:rFonts w:asciiTheme="minorHAnsi" w:hAnsiTheme="minorHAnsi" w:cstheme="minorHAnsi"/>
          <w:sz w:val="22"/>
          <w:szCs w:val="22"/>
        </w:rPr>
        <w:t>.</w:t>
      </w:r>
    </w:p>
    <w:p w14:paraId="5C6C707D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47246146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59B4898D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7E0DDF3A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7539C1AF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43C83C1A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73B69014" w14:textId="4434375D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034366">
        <w:rPr>
          <w:rFonts w:asciiTheme="minorHAnsi" w:hAnsiTheme="minorHAnsi" w:cstheme="minorHAnsi"/>
          <w:sz w:val="22"/>
          <w:szCs w:val="22"/>
        </w:rPr>
        <w:t>19.02.2020</w:t>
      </w:r>
      <w:r w:rsidR="007F49F2" w:rsidRPr="00C1193B">
        <w:rPr>
          <w:rFonts w:asciiTheme="minorHAnsi" w:hAnsiTheme="minorHAnsi" w:cstheme="minorHAnsi"/>
          <w:sz w:val="22"/>
          <w:szCs w:val="22"/>
        </w:rPr>
        <w:t xml:space="preserve"> </w:t>
      </w:r>
      <w:r w:rsidR="007F49F2" w:rsidRPr="00C1193B">
        <w:rPr>
          <w:rFonts w:asciiTheme="minorHAnsi" w:hAnsiTheme="minorHAnsi" w:cstheme="minorHAnsi"/>
          <w:sz w:val="22"/>
          <w:szCs w:val="22"/>
        </w:rPr>
        <w:tab/>
      </w:r>
      <w:r w:rsidR="007F49F2" w:rsidRPr="00C1193B">
        <w:rPr>
          <w:rFonts w:asciiTheme="minorHAnsi" w:hAnsiTheme="minorHAnsi" w:cstheme="minorHAnsi"/>
          <w:sz w:val="22"/>
          <w:szCs w:val="22"/>
        </w:rPr>
        <w:tab/>
      </w:r>
      <w:r w:rsidRPr="00C1193B">
        <w:rPr>
          <w:rFonts w:asciiTheme="minorHAnsi" w:hAnsiTheme="minorHAnsi" w:cstheme="minorHAnsi"/>
          <w:sz w:val="22"/>
          <w:szCs w:val="22"/>
        </w:rPr>
        <w:tab/>
      </w:r>
      <w:r w:rsidR="00C1193B">
        <w:rPr>
          <w:rFonts w:asciiTheme="minorHAnsi" w:hAnsiTheme="minorHAnsi" w:cstheme="minorHAnsi"/>
          <w:sz w:val="22"/>
          <w:szCs w:val="22"/>
        </w:rPr>
        <w:tab/>
      </w:r>
      <w:r w:rsidRPr="00C1193B">
        <w:rPr>
          <w:rFonts w:asciiTheme="minorHAnsi" w:hAnsiTheme="minorHAnsi" w:cstheme="minorHAnsi"/>
          <w:sz w:val="22"/>
          <w:szCs w:val="22"/>
        </w:rPr>
        <w:t xml:space="preserve">V Rýmařově dne </w:t>
      </w:r>
    </w:p>
    <w:p w14:paraId="3DC238EA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5F0E4757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41D3C8BF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74C90FB1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606BDE01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2530AB00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C1193B">
        <w:rPr>
          <w:rFonts w:asciiTheme="minorHAnsi" w:hAnsiTheme="minorHAnsi" w:cstheme="minorHAnsi"/>
          <w:sz w:val="22"/>
          <w:szCs w:val="22"/>
        </w:rPr>
        <w:tab/>
      </w:r>
      <w:r w:rsidRPr="00C1193B">
        <w:rPr>
          <w:rFonts w:asciiTheme="minorHAnsi" w:hAnsiTheme="minorHAnsi" w:cstheme="minorHAnsi"/>
          <w:sz w:val="22"/>
          <w:szCs w:val="22"/>
        </w:rPr>
        <w:tab/>
      </w:r>
      <w:r w:rsidR="00C1193B">
        <w:rPr>
          <w:rFonts w:asciiTheme="minorHAnsi" w:hAnsiTheme="minorHAnsi" w:cstheme="minorHAnsi"/>
          <w:sz w:val="22"/>
          <w:szCs w:val="22"/>
        </w:rPr>
        <w:tab/>
      </w:r>
      <w:r w:rsidR="00C1193B">
        <w:rPr>
          <w:rFonts w:asciiTheme="minorHAnsi" w:hAnsiTheme="minorHAnsi" w:cstheme="minorHAnsi"/>
          <w:sz w:val="22"/>
          <w:szCs w:val="22"/>
        </w:rPr>
        <w:tab/>
      </w:r>
      <w:r w:rsidRPr="00C1193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571CE249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  <w:r w:rsidRPr="00C1193B">
        <w:rPr>
          <w:rFonts w:asciiTheme="minorHAnsi" w:hAnsiTheme="minorHAnsi" w:cstheme="minorHAnsi"/>
          <w:sz w:val="22"/>
          <w:szCs w:val="22"/>
        </w:rPr>
        <w:t xml:space="preserve">            za poskytovatele</w:t>
      </w:r>
      <w:r w:rsidRPr="00C1193B">
        <w:rPr>
          <w:rFonts w:asciiTheme="minorHAnsi" w:hAnsiTheme="minorHAnsi" w:cstheme="minorHAnsi"/>
          <w:sz w:val="22"/>
          <w:szCs w:val="22"/>
        </w:rPr>
        <w:tab/>
      </w:r>
      <w:r w:rsidRPr="00C1193B">
        <w:rPr>
          <w:rFonts w:asciiTheme="minorHAnsi" w:hAnsiTheme="minorHAnsi" w:cstheme="minorHAnsi"/>
          <w:sz w:val="22"/>
          <w:szCs w:val="22"/>
        </w:rPr>
        <w:tab/>
      </w:r>
      <w:r w:rsidRPr="00C1193B">
        <w:rPr>
          <w:rFonts w:asciiTheme="minorHAnsi" w:hAnsiTheme="minorHAnsi" w:cstheme="minorHAnsi"/>
          <w:sz w:val="22"/>
          <w:szCs w:val="22"/>
        </w:rPr>
        <w:tab/>
      </w:r>
      <w:r w:rsidRPr="00C1193B">
        <w:rPr>
          <w:rFonts w:asciiTheme="minorHAnsi" w:hAnsiTheme="minorHAnsi" w:cstheme="minorHAnsi"/>
          <w:sz w:val="22"/>
          <w:szCs w:val="22"/>
        </w:rPr>
        <w:tab/>
      </w:r>
      <w:r w:rsidRPr="00C1193B">
        <w:rPr>
          <w:rFonts w:asciiTheme="minorHAnsi" w:hAnsiTheme="minorHAnsi" w:cstheme="minorHAnsi"/>
          <w:sz w:val="22"/>
          <w:szCs w:val="22"/>
        </w:rPr>
        <w:tab/>
      </w:r>
      <w:r w:rsidRPr="00C1193B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0A21E8B5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51E92798" w14:textId="77777777" w:rsidR="002728CC" w:rsidRPr="00C1193B" w:rsidRDefault="002728CC" w:rsidP="002728CC">
      <w:pPr>
        <w:rPr>
          <w:rFonts w:asciiTheme="minorHAnsi" w:hAnsiTheme="minorHAnsi" w:cstheme="minorHAnsi"/>
          <w:sz w:val="22"/>
          <w:szCs w:val="22"/>
        </w:rPr>
      </w:pPr>
    </w:p>
    <w:p w14:paraId="78A0C2C3" w14:textId="77777777" w:rsidR="002728CC" w:rsidRPr="00C1193B" w:rsidRDefault="002728CC" w:rsidP="002728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5CBD28" w14:textId="77777777" w:rsidR="002728CC" w:rsidRPr="00C1193B" w:rsidRDefault="002728CC" w:rsidP="002728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D18D5B" w14:textId="77777777" w:rsidR="002728CC" w:rsidRDefault="002728CC" w:rsidP="002728CC">
      <w:pPr>
        <w:jc w:val="both"/>
        <w:rPr>
          <w:sz w:val="22"/>
          <w:szCs w:val="22"/>
        </w:rPr>
      </w:pPr>
    </w:p>
    <w:p w14:paraId="1C28D67E" w14:textId="77777777" w:rsidR="002728CC" w:rsidRDefault="002728CC" w:rsidP="002728CC">
      <w:pPr>
        <w:jc w:val="both"/>
        <w:rPr>
          <w:sz w:val="22"/>
          <w:szCs w:val="22"/>
        </w:rPr>
      </w:pPr>
    </w:p>
    <w:p w14:paraId="65B971F8" w14:textId="77777777" w:rsidR="002728CC" w:rsidRDefault="002728CC" w:rsidP="002728CC">
      <w:pPr>
        <w:jc w:val="both"/>
        <w:rPr>
          <w:sz w:val="22"/>
          <w:szCs w:val="22"/>
        </w:rPr>
      </w:pPr>
    </w:p>
    <w:p w14:paraId="16561AE7" w14:textId="77777777" w:rsidR="002728CC" w:rsidRDefault="002728CC" w:rsidP="002728CC">
      <w:pPr>
        <w:jc w:val="both"/>
        <w:rPr>
          <w:sz w:val="22"/>
          <w:szCs w:val="22"/>
        </w:rPr>
      </w:pPr>
    </w:p>
    <w:p w14:paraId="0052C14D" w14:textId="77777777" w:rsidR="002728CC" w:rsidRDefault="002728CC" w:rsidP="002728CC">
      <w:pPr>
        <w:jc w:val="both"/>
        <w:rPr>
          <w:sz w:val="22"/>
          <w:szCs w:val="22"/>
        </w:rPr>
      </w:pPr>
    </w:p>
    <w:p w14:paraId="01CE4EFD" w14:textId="77777777" w:rsidR="002728CC" w:rsidRDefault="002728CC" w:rsidP="002728CC">
      <w:pPr>
        <w:jc w:val="both"/>
        <w:rPr>
          <w:sz w:val="22"/>
          <w:szCs w:val="22"/>
        </w:rPr>
      </w:pPr>
    </w:p>
    <w:p w14:paraId="62B8F33C" w14:textId="77777777" w:rsidR="002728CC" w:rsidRDefault="002728CC" w:rsidP="002728CC">
      <w:pPr>
        <w:jc w:val="both"/>
        <w:rPr>
          <w:sz w:val="22"/>
          <w:szCs w:val="22"/>
        </w:rPr>
      </w:pPr>
    </w:p>
    <w:p w14:paraId="6C583D44" w14:textId="77777777" w:rsidR="002728CC" w:rsidRDefault="002728CC" w:rsidP="002728CC">
      <w:pPr>
        <w:jc w:val="both"/>
        <w:rPr>
          <w:sz w:val="22"/>
          <w:szCs w:val="22"/>
        </w:rPr>
      </w:pPr>
    </w:p>
    <w:p w14:paraId="10335CFB" w14:textId="77777777" w:rsidR="002728CC" w:rsidRDefault="002728CC" w:rsidP="002728CC">
      <w:pPr>
        <w:jc w:val="both"/>
        <w:rPr>
          <w:sz w:val="22"/>
          <w:szCs w:val="22"/>
        </w:rPr>
      </w:pPr>
    </w:p>
    <w:p w14:paraId="1D82C5A7" w14:textId="77777777" w:rsidR="00521005" w:rsidRDefault="00521005"/>
    <w:sectPr w:rsidR="00521005" w:rsidSect="00EC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219"/>
    <w:multiLevelType w:val="multilevel"/>
    <w:tmpl w:val="AEE8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50972F3"/>
    <w:multiLevelType w:val="hybridMultilevel"/>
    <w:tmpl w:val="376C9B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374A64"/>
    <w:multiLevelType w:val="hybridMultilevel"/>
    <w:tmpl w:val="2C4E2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CC"/>
    <w:rsid w:val="000163CD"/>
    <w:rsid w:val="00034366"/>
    <w:rsid w:val="000C7373"/>
    <w:rsid w:val="001500CC"/>
    <w:rsid w:val="00167241"/>
    <w:rsid w:val="001C2C0F"/>
    <w:rsid w:val="0020062F"/>
    <w:rsid w:val="002728CC"/>
    <w:rsid w:val="002C1EED"/>
    <w:rsid w:val="004004CF"/>
    <w:rsid w:val="00466914"/>
    <w:rsid w:val="00473CC0"/>
    <w:rsid w:val="004B0342"/>
    <w:rsid w:val="004F07F8"/>
    <w:rsid w:val="00521005"/>
    <w:rsid w:val="00691832"/>
    <w:rsid w:val="00702BB4"/>
    <w:rsid w:val="0071390A"/>
    <w:rsid w:val="007B539B"/>
    <w:rsid w:val="007D0502"/>
    <w:rsid w:val="007F3CDD"/>
    <w:rsid w:val="007F49F2"/>
    <w:rsid w:val="00837300"/>
    <w:rsid w:val="00880569"/>
    <w:rsid w:val="008C4943"/>
    <w:rsid w:val="00913EAB"/>
    <w:rsid w:val="00993A3D"/>
    <w:rsid w:val="009C2C28"/>
    <w:rsid w:val="00A22A0B"/>
    <w:rsid w:val="00A25913"/>
    <w:rsid w:val="00A36E99"/>
    <w:rsid w:val="00A43C03"/>
    <w:rsid w:val="00AE5C4D"/>
    <w:rsid w:val="00B30671"/>
    <w:rsid w:val="00B51E73"/>
    <w:rsid w:val="00BB36EB"/>
    <w:rsid w:val="00BB72FC"/>
    <w:rsid w:val="00BC3149"/>
    <w:rsid w:val="00C1193B"/>
    <w:rsid w:val="00C279CC"/>
    <w:rsid w:val="00CA2B72"/>
    <w:rsid w:val="00CB5432"/>
    <w:rsid w:val="00D66357"/>
    <w:rsid w:val="00DA0EFB"/>
    <w:rsid w:val="00DC3B90"/>
    <w:rsid w:val="00EC6CF3"/>
    <w:rsid w:val="00E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C1572"/>
  <w15:docId w15:val="{9D77CBBA-AE01-40FD-AD80-FEDD97E3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28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stanikova.jana</dc:creator>
  <cp:lastModifiedBy>Ing. Jana Staníková</cp:lastModifiedBy>
  <cp:revision>2</cp:revision>
  <cp:lastPrinted>2020-02-18T12:39:00Z</cp:lastPrinted>
  <dcterms:created xsi:type="dcterms:W3CDTF">2020-02-18T12:42:00Z</dcterms:created>
  <dcterms:modified xsi:type="dcterms:W3CDTF">2020-02-18T12:42:00Z</dcterms:modified>
</cp:coreProperties>
</file>