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F741B1">
        <w:rPr>
          <w:sz w:val="26"/>
        </w:rPr>
        <w:t xml:space="preserve"> </w:t>
      </w:r>
    </w:p>
    <w:p w:rsidR="009F5D06" w:rsidRDefault="00613DB7">
      <w:r>
        <w:tab/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  <w:r>
        <w:t xml:space="preserve">  </w:t>
      </w:r>
    </w:p>
    <w:p w:rsidR="00F741B1" w:rsidRDefault="0022305B" w:rsidP="00F741B1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13DB7">
        <w:rPr>
          <w:rFonts w:ascii="Arial" w:hAnsi="Arial"/>
          <w:b/>
        </w:rPr>
        <w:t xml:space="preserve"> </w:t>
      </w:r>
      <w:r w:rsidR="00F741B1">
        <w:rPr>
          <w:rFonts w:ascii="Arial" w:hAnsi="Arial"/>
          <w:b/>
        </w:rPr>
        <w:t xml:space="preserve">      </w:t>
      </w:r>
      <w:proofErr w:type="spellStart"/>
      <w:r w:rsidR="00F741B1">
        <w:rPr>
          <w:rFonts w:ascii="Arial" w:hAnsi="Arial"/>
          <w:b/>
        </w:rPr>
        <w:t>Grimo</w:t>
      </w:r>
      <w:proofErr w:type="spellEnd"/>
      <w:r w:rsidR="00F741B1">
        <w:rPr>
          <w:rFonts w:ascii="Arial" w:hAnsi="Arial"/>
          <w:b/>
        </w:rPr>
        <w:t xml:space="preserve"> BOZP s.r.o.</w:t>
      </w:r>
    </w:p>
    <w:p w:rsidR="00F741B1" w:rsidRDefault="00F741B1" w:rsidP="00F741B1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Větrná 366</w:t>
      </w:r>
    </w:p>
    <w:p w:rsidR="00613DB7" w:rsidRPr="00360F9D" w:rsidRDefault="00F741B1" w:rsidP="00F741B1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/>
        </w:rPr>
        <w:tab/>
        <w:t xml:space="preserve">    739 61 Třinec</w:t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0" w:name="ext_cislo"/>
      <w:r w:rsidR="00F741B1">
        <w:rPr>
          <w:rFonts w:ascii="Arial" w:hAnsi="Arial" w:cs="Arial"/>
          <w:sz w:val="20"/>
          <w:szCs w:val="20"/>
        </w:rPr>
        <w:t xml:space="preserve"> </w:t>
      </w:r>
      <w:bookmarkEnd w:id="0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spis_znacka"/>
      <w:r w:rsidR="00F741B1">
        <w:rPr>
          <w:rFonts w:ascii="Arial" w:hAnsi="Arial" w:cs="Arial"/>
          <w:sz w:val="20"/>
          <w:szCs w:val="20"/>
        </w:rPr>
        <w:t xml:space="preserve"> </w:t>
      </w:r>
      <w:bookmarkEnd w:id="1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2" w:name="DeliveredDate"/>
      <w:r w:rsidR="00F741B1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9F5D06" w:rsidRDefault="009F5D06">
      <w:pPr>
        <w:ind w:firstLine="551"/>
        <w:rPr>
          <w:sz w:val="8"/>
        </w:rPr>
      </w:pPr>
    </w:p>
    <w:p w:rsidR="00F741B1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r w:rsidR="00FE4346">
        <w:rPr>
          <w:rFonts w:ascii="Arial" w:hAnsi="Arial" w:cs="Arial"/>
          <w:sz w:val="20"/>
          <w:szCs w:val="20"/>
        </w:rPr>
        <w:t>OVs22200029</w:t>
      </w:r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       </w:t>
      </w:r>
      <w:r w:rsidR="00CD6038" w:rsidRPr="009B1C02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</w:t>
      </w:r>
      <w:r w:rsidR="009B1C02">
        <w:t xml:space="preserve"> </w:t>
      </w:r>
      <w:r w:rsidR="003F4334">
        <w:t xml:space="preserve"> </w:t>
      </w:r>
      <w:r w:rsidR="00114B86">
        <w:t xml:space="preserve"> </w:t>
      </w:r>
      <w:r w:rsidR="00CD6038" w:rsidRPr="00A373D6">
        <w:rPr>
          <w:rFonts w:ascii="Arial" w:hAnsi="Arial" w:cs="Arial"/>
        </w:rPr>
        <w:t xml:space="preserve">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manager"/>
      <w:r w:rsidR="00F741B1">
        <w:rPr>
          <w:rFonts w:ascii="Arial" w:hAnsi="Arial" w:cs="Arial"/>
          <w:sz w:val="20"/>
          <w:szCs w:val="20"/>
        </w:rPr>
        <w:t>Patrik Banot</w:t>
      </w:r>
      <w:bookmarkEnd w:id="3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Pr="009B1C02">
        <w:rPr>
          <w:sz w:val="20"/>
          <w:szCs w:val="20"/>
        </w:rPr>
        <w:t xml:space="preserve">     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r w:rsidR="00D460D4">
        <w:rPr>
          <w:rFonts w:ascii="Arial" w:hAnsi="Arial" w:cs="Arial"/>
          <w:sz w:val="20"/>
          <w:szCs w:val="20"/>
        </w:rPr>
        <w:t>XXX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A373D6" w:rsidRDefault="009F5D06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</w:t>
      </w:r>
      <w:r w:rsidR="00317FC8">
        <w:rPr>
          <w:rFonts w:ascii="AvantGarde Bk BT" w:hAnsi="AvantGarde Bk BT"/>
        </w:rPr>
        <w:t xml:space="preserve"> </w:t>
      </w:r>
      <w:r w:rsidRPr="00A373D6">
        <w:rPr>
          <w:rFonts w:ascii="Arial" w:hAnsi="Arial" w:cs="Arial"/>
          <w:sz w:val="18"/>
          <w:szCs w:val="18"/>
        </w:rPr>
        <w:t xml:space="preserve"> </w:t>
      </w:r>
      <w:r w:rsidR="009B1C02" w:rsidRPr="00A373D6">
        <w:rPr>
          <w:rFonts w:ascii="Arial" w:hAnsi="Arial" w:cs="Arial"/>
          <w:sz w:val="18"/>
          <w:szCs w:val="18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="003F4334" w:rsidRPr="003F4334">
        <w:rPr>
          <w:rFonts w:ascii="Arial" w:hAnsi="Arial" w:cs="Arial"/>
          <w:sz w:val="20"/>
          <w:szCs w:val="20"/>
        </w:rPr>
        <w:t xml:space="preserve"> </w:t>
      </w:r>
      <w:r w:rsidR="00A373D6">
        <w:rPr>
          <w:rFonts w:ascii="Arial" w:hAnsi="Arial" w:cs="Arial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Pr="003F4334">
        <w:rPr>
          <w:rFonts w:ascii="Arial" w:hAnsi="Arial" w:cs="Arial"/>
          <w:sz w:val="20"/>
          <w:szCs w:val="20"/>
        </w:rPr>
        <w:t xml:space="preserve"> </w:t>
      </w:r>
      <w:r w:rsidR="00D460D4">
        <w:rPr>
          <w:rFonts w:ascii="Arial" w:hAnsi="Arial" w:cs="Arial"/>
          <w:sz w:val="20"/>
          <w:szCs w:val="20"/>
        </w:rPr>
        <w:t>XXX</w:t>
      </w:r>
      <w:r w:rsidRPr="003F4334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4" w:name="datum"/>
      <w:proofErr w:type="gramStart"/>
      <w:r w:rsidR="00F741B1">
        <w:rPr>
          <w:rFonts w:ascii="Arial" w:hAnsi="Arial" w:cs="Arial"/>
          <w:sz w:val="20"/>
          <w:szCs w:val="20"/>
        </w:rPr>
        <w:t>3.2.2020</w:t>
      </w:r>
      <w:bookmarkEnd w:id="4"/>
      <w:proofErr w:type="gramEnd"/>
    </w:p>
    <w:p w:rsidR="009F5D06" w:rsidRDefault="009F5D06">
      <w:pPr>
        <w:ind w:firstLine="708"/>
      </w:pPr>
    </w:p>
    <w:p w:rsidR="00F741B1" w:rsidRDefault="00F741B1">
      <w:pPr>
        <w:ind w:firstLine="708"/>
      </w:pPr>
    </w:p>
    <w:p w:rsidR="009F5D06" w:rsidRDefault="009F5D06">
      <w:pPr>
        <w:ind w:firstLine="708"/>
      </w:pPr>
    </w:p>
    <w:p w:rsidR="00B44AE4" w:rsidRDefault="00B44AE4" w:rsidP="00F741B1">
      <w:pPr>
        <w:rPr>
          <w:b/>
          <w:u w:val="single"/>
        </w:rPr>
      </w:pPr>
    </w:p>
    <w:p w:rsidR="00F741B1" w:rsidRDefault="00F741B1" w:rsidP="00F741B1">
      <w:pPr>
        <w:rPr>
          <w:b/>
        </w:rPr>
      </w:pPr>
      <w:r>
        <w:rPr>
          <w:b/>
          <w:u w:val="single"/>
        </w:rPr>
        <w:t xml:space="preserve">OBJEDNÁVKA  </w:t>
      </w:r>
      <w:r w:rsidR="002A4F1E" w:rsidRPr="002A4F1E">
        <w:rPr>
          <w:b/>
          <w:u w:val="single"/>
        </w:rPr>
        <w:t>OVs222000</w:t>
      </w:r>
      <w:r w:rsidR="00FE4346">
        <w:rPr>
          <w:b/>
          <w:u w:val="single"/>
        </w:rPr>
        <w:t>29</w:t>
      </w:r>
      <w:r w:rsidR="00B44AE4">
        <w:rPr>
          <w:b/>
          <w:sz w:val="28"/>
        </w:rPr>
        <w:tab/>
      </w:r>
      <w:r w:rsidR="00B44AE4">
        <w:rPr>
          <w:b/>
          <w:sz w:val="28"/>
        </w:rPr>
        <w:tab/>
      </w:r>
      <w:r w:rsidR="00B44AE4">
        <w:rPr>
          <w:b/>
          <w:sz w:val="28"/>
        </w:rPr>
        <w:tab/>
      </w:r>
      <w:r>
        <w:rPr>
          <w:b/>
          <w:sz w:val="28"/>
        </w:rPr>
        <w:tab/>
      </w:r>
      <w:r>
        <w:t xml:space="preserve">Splatnost faktury: </w:t>
      </w:r>
      <w:r>
        <w:rPr>
          <w:b/>
        </w:rPr>
        <w:t>30</w:t>
      </w:r>
      <w:r>
        <w:t xml:space="preserve"> dnů od doručení</w:t>
      </w:r>
    </w:p>
    <w:p w:rsidR="00F741B1" w:rsidRDefault="00F741B1" w:rsidP="00F741B1">
      <w:pPr>
        <w:rPr>
          <w:b/>
        </w:rPr>
      </w:pPr>
    </w:p>
    <w:p w:rsidR="00F741B1" w:rsidRDefault="00F741B1" w:rsidP="00F741B1">
      <w:pPr>
        <w:rPr>
          <w:b/>
        </w:rPr>
      </w:pPr>
      <w:r>
        <w:rPr>
          <w:b/>
        </w:rPr>
        <w:t>„</w:t>
      </w:r>
      <w:r w:rsidR="00A27099" w:rsidRPr="00A27099">
        <w:rPr>
          <w:b/>
        </w:rPr>
        <w:t>Přivaděč Vyšn</w:t>
      </w:r>
      <w:r w:rsidR="001C2626">
        <w:rPr>
          <w:b/>
        </w:rPr>
        <w:t xml:space="preserve">í Lhoty - Žermanice, stupně </w:t>
      </w:r>
      <w:r w:rsidR="00A27099" w:rsidRPr="00A27099">
        <w:rPr>
          <w:b/>
        </w:rPr>
        <w:t>13 a 16</w:t>
      </w:r>
      <w:r w:rsidR="00B44AE4">
        <w:rPr>
          <w:b/>
        </w:rPr>
        <w:t xml:space="preserve">“ </w:t>
      </w:r>
      <w:r w:rsidR="00B418C2">
        <w:t>(</w:t>
      </w:r>
      <w:proofErr w:type="spellStart"/>
      <w:proofErr w:type="gramStart"/>
      <w:r w:rsidR="00B418C2">
        <w:t>č.stavby</w:t>
      </w:r>
      <w:proofErr w:type="spellEnd"/>
      <w:proofErr w:type="gramEnd"/>
      <w:r w:rsidR="00B418C2">
        <w:t xml:space="preserve"> </w:t>
      </w:r>
      <w:r w:rsidR="00A27099">
        <w:t>3041</w:t>
      </w:r>
      <w:r w:rsidR="001C2626">
        <w:t>), DH</w:t>
      </w:r>
      <w:r w:rsidR="00FE4346">
        <w:t>M 00467</w:t>
      </w:r>
    </w:p>
    <w:p w:rsidR="00F741B1" w:rsidRDefault="00F741B1" w:rsidP="00F741B1">
      <w:pPr>
        <w:rPr>
          <w:b/>
        </w:rPr>
      </w:pPr>
    </w:p>
    <w:p w:rsidR="00A27099" w:rsidRPr="00160212" w:rsidRDefault="00A27099" w:rsidP="00A27099">
      <w:pPr>
        <w:rPr>
          <w:b/>
        </w:rPr>
      </w:pPr>
      <w:r w:rsidRPr="007D5697">
        <w:rPr>
          <w:b/>
        </w:rPr>
        <w:t>Objednávka – zajištění činnosti koordinátora bezpečnosti a ochrany zdraví při práci na staveništi během realizace stavby</w:t>
      </w:r>
    </w:p>
    <w:p w:rsidR="00A27099" w:rsidRDefault="00A27099" w:rsidP="00A27099">
      <w:pPr>
        <w:jc w:val="both"/>
        <w:rPr>
          <w:sz w:val="22"/>
          <w:szCs w:val="22"/>
        </w:rPr>
      </w:pPr>
    </w:p>
    <w:p w:rsidR="00A27099" w:rsidRDefault="00A27099" w:rsidP="00A27099">
      <w:pPr>
        <w:jc w:val="both"/>
        <w:rPr>
          <w:sz w:val="22"/>
          <w:szCs w:val="22"/>
        </w:rPr>
      </w:pPr>
      <w:r w:rsidRPr="00835004">
        <w:rPr>
          <w:sz w:val="22"/>
          <w:szCs w:val="22"/>
        </w:rPr>
        <w:t xml:space="preserve">Na základě </w:t>
      </w:r>
      <w:r>
        <w:rPr>
          <w:sz w:val="22"/>
          <w:szCs w:val="22"/>
        </w:rPr>
        <w:t>našeho tel. rozhovoru ze dne 27</w:t>
      </w:r>
      <w:r w:rsidRPr="00835004">
        <w:rPr>
          <w:sz w:val="22"/>
          <w:szCs w:val="22"/>
        </w:rPr>
        <w:t>.</w:t>
      </w:r>
      <w:r>
        <w:rPr>
          <w:sz w:val="22"/>
          <w:szCs w:val="22"/>
        </w:rPr>
        <w:t xml:space="preserve">09.2018 </w:t>
      </w:r>
      <w:r w:rsidRPr="00835004">
        <w:rPr>
          <w:sz w:val="22"/>
          <w:szCs w:val="22"/>
        </w:rPr>
        <w:t xml:space="preserve">objednáváme u Vás </w:t>
      </w:r>
      <w:r>
        <w:rPr>
          <w:sz w:val="22"/>
          <w:szCs w:val="22"/>
        </w:rPr>
        <w:t>provádění koordinátora</w:t>
      </w:r>
      <w:r w:rsidRPr="00835004">
        <w:rPr>
          <w:sz w:val="22"/>
          <w:szCs w:val="22"/>
        </w:rPr>
        <w:t xml:space="preserve"> BOZP na akci </w:t>
      </w:r>
      <w:r w:rsidRPr="001F625C">
        <w:rPr>
          <w:sz w:val="22"/>
          <w:szCs w:val="22"/>
        </w:rPr>
        <w:t xml:space="preserve"> </w:t>
      </w:r>
      <w:r w:rsidR="001C2626" w:rsidRPr="001C2626">
        <w:rPr>
          <w:sz w:val="22"/>
          <w:szCs w:val="22"/>
        </w:rPr>
        <w:t xml:space="preserve">Přivaděč Vyšní Lhoty - Žermanice, stupně 13 a 16 </w:t>
      </w:r>
      <w:r w:rsidRPr="00835004">
        <w:rPr>
          <w:sz w:val="22"/>
          <w:szCs w:val="22"/>
        </w:rPr>
        <w:t>(</w:t>
      </w:r>
      <w:proofErr w:type="spellStart"/>
      <w:proofErr w:type="gramStart"/>
      <w:r w:rsidRPr="00835004">
        <w:rPr>
          <w:sz w:val="22"/>
          <w:szCs w:val="22"/>
        </w:rPr>
        <w:t>č.stavby</w:t>
      </w:r>
      <w:proofErr w:type="spellEnd"/>
      <w:proofErr w:type="gramEnd"/>
      <w:r w:rsidRPr="00835004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1C2626">
        <w:rPr>
          <w:sz w:val="22"/>
          <w:szCs w:val="22"/>
        </w:rPr>
        <w:t>041</w:t>
      </w:r>
      <w:r w:rsidRPr="00835004">
        <w:rPr>
          <w:sz w:val="22"/>
          <w:szCs w:val="22"/>
        </w:rPr>
        <w:t>) na základě požadavků zákona č.</w:t>
      </w:r>
      <w:r>
        <w:rPr>
          <w:sz w:val="22"/>
          <w:szCs w:val="22"/>
        </w:rPr>
        <w:t> </w:t>
      </w:r>
      <w:r w:rsidRPr="00835004">
        <w:rPr>
          <w:sz w:val="22"/>
          <w:szCs w:val="22"/>
        </w:rPr>
        <w:t>309/2006 Sb. ve znění pozdějších předpisů a nařízení vlády č. 591/2006 Sb. ve znění pozdějších předpisů.</w:t>
      </w:r>
    </w:p>
    <w:p w:rsidR="00A27099" w:rsidRPr="0073712F" w:rsidRDefault="00A27099" w:rsidP="00A27099">
      <w:pPr>
        <w:jc w:val="both"/>
        <w:rPr>
          <w:sz w:val="22"/>
          <w:szCs w:val="22"/>
        </w:rPr>
      </w:pPr>
    </w:p>
    <w:p w:rsidR="00A27099" w:rsidRPr="0073712F" w:rsidRDefault="00A27099" w:rsidP="00A27099">
      <w:pPr>
        <w:jc w:val="both"/>
        <w:rPr>
          <w:b/>
          <w:sz w:val="22"/>
          <w:szCs w:val="22"/>
        </w:rPr>
      </w:pPr>
      <w:r w:rsidRPr="0073712F">
        <w:rPr>
          <w:b/>
          <w:sz w:val="22"/>
          <w:szCs w:val="22"/>
        </w:rPr>
        <w:t>Zajištění činností koordinátora BOZP bude zahrnovat zejména: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zajištění aktualizace plánu bezpečnosti a ochrany zdraví při práci na staveništi, plán bezpečnosti a ochrany zdraví při práci na staveništi předá objednatel koordinátorovi před zahájením činnosti,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zpracovat a předat objednateli aktualizovaný přehled právních předpisů bezpečnosti a ochrany zdraví při práci na staveništi vztahujících se ke stavbě,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zpracovat a předat další podklady odpovídající bezpečnosti, ochrany zdraví nutné pro zajištění bezpečného a zdraví neohrožujícího pracovního prostředí,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informovat bez zbytečného odkladu všechny dotčené zhotovitele stavby a další jiné osoby na bezpečnostní a zdravotní rizika, která vznikla na staveništi během postupu prací nebo se mohou v průběhu realizace na stavbě vyskytnout,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vyžadovat sjednání nápravy a navrhovat k tomu přiměřená opatření,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koordinovat spolupráci zhotovitelů a </w:t>
      </w:r>
      <w:proofErr w:type="spellStart"/>
      <w:r w:rsidRPr="0073712F">
        <w:rPr>
          <w:bCs/>
          <w:sz w:val="22"/>
          <w:szCs w:val="22"/>
        </w:rPr>
        <w:t>podzhotovitelů</w:t>
      </w:r>
      <w:proofErr w:type="spellEnd"/>
      <w:r w:rsidRPr="0073712F">
        <w:rPr>
          <w:bCs/>
          <w:sz w:val="22"/>
          <w:szCs w:val="22"/>
        </w:rPr>
        <w:t xml:space="preserve"> nebo jiných osob vykonávajících práce na staveništi,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sledování dodržování plánu bezpečnosti a ochrany zdraví při práci na staveništi, projednávat přijetí opatření a termíny k nápravě zjištěných nedostatků,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kontrolovat realizaci nápravných opatření u příslušných odpovědných osob kontrolovaných subjektů,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koordinace vyšetřování pracovních úrazů na stavbě a vedení záznamů o úrazech,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kontrolovat potřebné doklady oprávnění pro výkon prováděných prací (odborné zkoušky, povolení pro vstup cizích osob, oprávnění pro práce se stroji apod.),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kontrolovat zabezpečení obvodu staveniště, včetně vstupu a vjezdu na staveniště s cílem zamezit vstup nepovolaným fyzickým osobám,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spolupracovat se zástupci zaměstnanců pro oblast bezpečnosti a ochrany zdraví při práci a s příslušnými odborovými organizacemi, popřípadě s fyzickou osobou provádějící technický dozor objednatele,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zúčastňovat se kontrolní prohlídky stavby, k níž byl přizván stavebním úřadem podle </w:t>
      </w:r>
      <w:proofErr w:type="gramStart"/>
      <w:r w:rsidRPr="0073712F">
        <w:rPr>
          <w:bCs/>
          <w:sz w:val="22"/>
          <w:szCs w:val="22"/>
        </w:rPr>
        <w:t>stavebního  zákona</w:t>
      </w:r>
      <w:proofErr w:type="gramEnd"/>
      <w:r w:rsidRPr="0073712F">
        <w:rPr>
          <w:bCs/>
          <w:sz w:val="22"/>
          <w:szCs w:val="22"/>
        </w:rPr>
        <w:t>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zúčastňovat se porad vedení stavby a kontrolních dnů za účasti zhotovitelů, </w:t>
      </w:r>
      <w:proofErr w:type="spellStart"/>
      <w:r w:rsidRPr="0073712F">
        <w:rPr>
          <w:bCs/>
          <w:sz w:val="22"/>
          <w:szCs w:val="22"/>
        </w:rPr>
        <w:t>podzhotovitelů</w:t>
      </w:r>
      <w:proofErr w:type="spellEnd"/>
      <w:r w:rsidRPr="0073712F">
        <w:rPr>
          <w:bCs/>
          <w:sz w:val="22"/>
          <w:szCs w:val="22"/>
        </w:rPr>
        <w:t xml:space="preserve"> nebo osob jimi pověřených a informovat o výsledcích své činnosti a dodržování plánu BOZP,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lastRenderedPageBreak/>
        <w:t>vyhotovit písemný protokol z každé kontroly stavby. Obsahem protokolu budou záznamy o prováděné činnosti, o výsledcích kontrol, rozsahu dohodnuté kontrolní činnosti, zjištěných závadách, odpovědných osobách, navržených opatřeních, výsledcích projednávaní kontrolní činnosti se zadavatelem stavby, údaje o tom, zda a kým byly nedostatky odstraněny. Koordinátor doručí protokol osobám určeným objednatelem,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aktualizovat údaje o „Oznámení o zahájení prací“ - zpracovat a předat objednateli aktualizovaný přehled právních předpisů bezpečnosti a ochrany zdraví při práci na staveništi vztahujících se ke stavbě; </w:t>
      </w:r>
      <w:proofErr w:type="gramStart"/>
      <w:r w:rsidRPr="0073712F">
        <w:rPr>
          <w:bCs/>
          <w:sz w:val="22"/>
          <w:szCs w:val="22"/>
        </w:rPr>
        <w:t>doručení  „Oznámení</w:t>
      </w:r>
      <w:proofErr w:type="gramEnd"/>
      <w:r w:rsidRPr="0073712F">
        <w:rPr>
          <w:bCs/>
          <w:sz w:val="22"/>
          <w:szCs w:val="22"/>
        </w:rPr>
        <w:t xml:space="preserve"> o zahájení prací“ na oblastní inspekci práce</w:t>
      </w:r>
    </w:p>
    <w:p w:rsidR="00A27099" w:rsidRPr="0073712F" w:rsidRDefault="00A27099" w:rsidP="00A27099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 xml:space="preserve">vyvěsit a zveřejnit „Oznámení o zahájení prací“ na viditelném místě u vstupu na staveniště (místo a tabuli dodá objednatel) </w:t>
      </w:r>
    </w:p>
    <w:p w:rsidR="00A27099" w:rsidRPr="0073712F" w:rsidRDefault="00A27099" w:rsidP="00A27099">
      <w:pPr>
        <w:jc w:val="both"/>
        <w:rPr>
          <w:bCs/>
          <w:sz w:val="22"/>
          <w:szCs w:val="22"/>
        </w:rPr>
      </w:pPr>
    </w:p>
    <w:p w:rsidR="00A27099" w:rsidRPr="0073712F" w:rsidRDefault="00A27099" w:rsidP="00A27099">
      <w:p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Dále se naše činnost bude řídit následujícími požadavky:</w:t>
      </w:r>
    </w:p>
    <w:p w:rsidR="00A27099" w:rsidRPr="0073712F" w:rsidRDefault="00A27099" w:rsidP="00A27099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koordinátor se zavazuje, že jakékoliv informace, které se dověděl v souvislosti s plněním předmětu objednávky, nebo které jsou obsahem předmětu objednávky, neposkytne třetím osobám,</w:t>
      </w:r>
    </w:p>
    <w:p w:rsidR="00A27099" w:rsidRPr="0073712F" w:rsidRDefault="00A27099" w:rsidP="00A27099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73712F">
        <w:rPr>
          <w:bCs/>
          <w:sz w:val="22"/>
          <w:szCs w:val="22"/>
        </w:rPr>
        <w:t>koordinátor nesmí bez souhlasu objednatele postoupit svá práva a povinnosti plynoucí z objednávky třetí osobě.</w:t>
      </w:r>
    </w:p>
    <w:p w:rsidR="00A27099" w:rsidRPr="0073712F" w:rsidRDefault="00A27099" w:rsidP="00A27099">
      <w:pPr>
        <w:jc w:val="both"/>
        <w:rPr>
          <w:sz w:val="22"/>
          <w:szCs w:val="22"/>
        </w:rPr>
      </w:pPr>
    </w:p>
    <w:p w:rsidR="00A27099" w:rsidRPr="0073712F" w:rsidRDefault="00A27099" w:rsidP="00A27099">
      <w:pPr>
        <w:jc w:val="both"/>
        <w:rPr>
          <w:b/>
          <w:sz w:val="22"/>
          <w:szCs w:val="22"/>
        </w:rPr>
      </w:pPr>
      <w:r w:rsidRPr="0073712F">
        <w:rPr>
          <w:b/>
          <w:sz w:val="22"/>
          <w:szCs w:val="22"/>
        </w:rPr>
        <w:t>Rozsah činnosti koordinátora BOZP:</w:t>
      </w:r>
    </w:p>
    <w:p w:rsidR="00A27099" w:rsidRPr="0073712F" w:rsidRDefault="00A27099" w:rsidP="00A27099">
      <w:pPr>
        <w:jc w:val="both"/>
        <w:rPr>
          <w:b/>
          <w:sz w:val="22"/>
          <w:szCs w:val="22"/>
        </w:rPr>
      </w:pPr>
    </w:p>
    <w:p w:rsidR="00A27099" w:rsidRPr="0073712F" w:rsidRDefault="00A27099" w:rsidP="00A2709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Pr="0073712F">
        <w:rPr>
          <w:sz w:val="22"/>
          <w:szCs w:val="22"/>
        </w:rPr>
        <w:t>x týdně kontrola na stavbě</w:t>
      </w:r>
    </w:p>
    <w:p w:rsidR="00A27099" w:rsidRPr="0073712F" w:rsidRDefault="00A27099" w:rsidP="00A27099">
      <w:pPr>
        <w:jc w:val="both"/>
        <w:rPr>
          <w:sz w:val="22"/>
          <w:szCs w:val="22"/>
        </w:rPr>
      </w:pP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  <w:t>1x měsíčně případná účast na kontrolním dni stavby</w:t>
      </w:r>
    </w:p>
    <w:p w:rsidR="00A27099" w:rsidRPr="0073712F" w:rsidRDefault="00A27099" w:rsidP="00A27099">
      <w:pPr>
        <w:jc w:val="both"/>
        <w:rPr>
          <w:sz w:val="22"/>
          <w:szCs w:val="22"/>
        </w:rPr>
      </w:pP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  <w:t>vedení příslušné dokumentace</w:t>
      </w:r>
    </w:p>
    <w:p w:rsidR="00A27099" w:rsidRPr="0073712F" w:rsidRDefault="00A27099" w:rsidP="00A27099">
      <w:pPr>
        <w:jc w:val="both"/>
        <w:rPr>
          <w:sz w:val="22"/>
          <w:szCs w:val="22"/>
        </w:rPr>
      </w:pPr>
    </w:p>
    <w:p w:rsidR="00A27099" w:rsidRDefault="00A27099" w:rsidP="00A27099">
      <w:pPr>
        <w:jc w:val="both"/>
        <w:rPr>
          <w:sz w:val="22"/>
          <w:szCs w:val="22"/>
        </w:rPr>
      </w:pPr>
      <w:r w:rsidRPr="0073712F">
        <w:rPr>
          <w:b/>
          <w:sz w:val="22"/>
          <w:szCs w:val="22"/>
        </w:rPr>
        <w:t>Cena:</w:t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</w:r>
      <w:r w:rsidRPr="0073712F">
        <w:rPr>
          <w:sz w:val="22"/>
          <w:szCs w:val="22"/>
        </w:rPr>
        <w:tab/>
        <w:t>zajištění činnosti koordinátora BOZP</w:t>
      </w:r>
      <w:r w:rsidRPr="0073712F">
        <w:rPr>
          <w:sz w:val="22"/>
          <w:szCs w:val="22"/>
        </w:rPr>
        <w:tab/>
      </w:r>
      <w:r>
        <w:rPr>
          <w:sz w:val="22"/>
          <w:szCs w:val="22"/>
        </w:rPr>
        <w:tab/>
        <w:t>8</w:t>
      </w:r>
      <w:r w:rsidRPr="0073712F">
        <w:rPr>
          <w:sz w:val="22"/>
          <w:szCs w:val="22"/>
        </w:rPr>
        <w:t xml:space="preserve"> 000,- Kč za 1 měsíc bez DPH</w:t>
      </w:r>
    </w:p>
    <w:p w:rsidR="00A23B71" w:rsidRDefault="00A23B71" w:rsidP="00A27099">
      <w:pPr>
        <w:jc w:val="both"/>
        <w:rPr>
          <w:sz w:val="22"/>
          <w:szCs w:val="22"/>
        </w:rPr>
      </w:pPr>
    </w:p>
    <w:p w:rsidR="00A23B71" w:rsidRDefault="00A23B71" w:rsidP="00A23B71">
      <w:pPr>
        <w:tabs>
          <w:tab w:val="left" w:pos="2127"/>
          <w:tab w:val="left" w:pos="6379"/>
        </w:tabs>
        <w:jc w:val="both"/>
        <w:rPr>
          <w:sz w:val="22"/>
          <w:szCs w:val="22"/>
        </w:rPr>
      </w:pPr>
      <w:r w:rsidRPr="002A4F1E">
        <w:rPr>
          <w:b/>
          <w:sz w:val="22"/>
          <w:szCs w:val="22"/>
        </w:rPr>
        <w:t>Termíny:</w:t>
      </w:r>
      <w:r>
        <w:rPr>
          <w:sz w:val="22"/>
          <w:szCs w:val="22"/>
        </w:rPr>
        <w:tab/>
        <w:t>zajištění činnosti koordinátora BOZP</w:t>
      </w:r>
      <w:r>
        <w:rPr>
          <w:sz w:val="22"/>
          <w:szCs w:val="22"/>
        </w:rPr>
        <w:tab/>
        <w:t>březen 2020 až do předání stavby</w:t>
      </w:r>
    </w:p>
    <w:p w:rsidR="00F741B1" w:rsidRDefault="00F741B1" w:rsidP="00F741B1">
      <w:pPr>
        <w:jc w:val="both"/>
        <w:rPr>
          <w:sz w:val="22"/>
          <w:szCs w:val="22"/>
        </w:rPr>
      </w:pPr>
    </w:p>
    <w:p w:rsidR="00F741B1" w:rsidRDefault="00F741B1" w:rsidP="002A4F1E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Očekáváme od Vás potvrzení objednávky. </w:t>
      </w:r>
    </w:p>
    <w:p w:rsidR="00F741B1" w:rsidRDefault="00F741B1" w:rsidP="002A4F1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Objednatel poskytne zhotoviteli podklady pro vypracování plánu BOZP tj. projektovou dokumentaci uvedené stavby.</w:t>
      </w:r>
    </w:p>
    <w:p w:rsidR="00F741B1" w:rsidRDefault="00F741B1" w:rsidP="002A4F1E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Dodavatel souhlasí s platbou DPH na účet místně příslušného správce daně v případě, že bude v registru plátců DPH označen jako nespolehlivý, nebo bude požadovat úhradu na jiný než zveřejněný bankovní účet podle §109 odst. 2 písm. c) zákona č. 235/2004 Sb. o dani z přidané hodnoty ve znění pozdějších předpisů.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</w:t>
      </w:r>
      <w:r>
        <w:rPr>
          <w:sz w:val="22"/>
          <w:szCs w:val="22"/>
        </w:rPr>
        <w:lastRenderedPageBreak/>
        <w:t xml:space="preserve">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>
        <w:rPr>
          <w:sz w:val="22"/>
          <w:szCs w:val="22"/>
        </w:rPr>
        <w:t>metadat</w:t>
      </w:r>
      <w:proofErr w:type="spellEnd"/>
      <w:r>
        <w:rPr>
          <w:sz w:val="22"/>
          <w:szCs w:val="22"/>
        </w:rPr>
        <w:t xml:space="preserve">. Za tím účelem se smluvní strany zavazují v rámci kontraktačního procesu připravit smlouvu v otevřeném a strojově čitelném formátu. 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Smluvní strany se dohodly, že tuto smlouvu zveřejní v registru smluv Povodí Odry, státní podnik 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do 30 dnů od jejího uzavření. V případě nesplnění této smluvní povinnosti uveřejní smlouvu druhá smluvní strana.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Smluvní strany nepovažují žádné ustanovení smlouvy za obchodní tajemství.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Jeden Vámi potvrzený originál objednávky zašlete prosím zpět na naši adresu!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Smluvní vztah se řídí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Zákona č. 89_2012 Sb., občanský zákoník.</w:t>
      </w:r>
    </w:p>
    <w:p w:rsidR="00F741B1" w:rsidRDefault="00F741B1" w:rsidP="002A4F1E">
      <w:pPr>
        <w:autoSpaceDE w:val="0"/>
        <w:autoSpaceDN w:val="0"/>
        <w:adjustRightInd w:val="0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Pro fakturaci uvádíme následující potřebné údaje: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Povodí Odry, státní podnik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Varenská 3101/49, Moravská Ostrava, 702 00 Ostrava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Doručovací číslo: 701 26</w:t>
      </w:r>
    </w:p>
    <w:p w:rsidR="00F741B1" w:rsidRDefault="00F741B1" w:rsidP="00F741B1">
      <w:pPr>
        <w:autoSpaceDE w:val="0"/>
        <w:autoSpaceDN w:val="0"/>
        <w:adjustRightInd w:val="0"/>
        <w:spacing w:line="276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F741B1" w:rsidRDefault="00F741B1" w:rsidP="00F741B1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Korespondenci a faktury zasílejte na adresu:</w:t>
      </w:r>
    </w:p>
    <w:p w:rsidR="00F741B1" w:rsidRDefault="00F741B1" w:rsidP="00F741B1">
      <w:pPr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 xml:space="preserve">Povodí Odry, státní podnik </w:t>
      </w:r>
    </w:p>
    <w:p w:rsidR="00F741B1" w:rsidRDefault="00F741B1" w:rsidP="00F741B1">
      <w:pPr>
        <w:jc w:val="both"/>
      </w:pPr>
      <w:r>
        <w:t xml:space="preserve">       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Závod Frýdek – Místek </w:t>
      </w:r>
    </w:p>
    <w:p w:rsidR="00F741B1" w:rsidRDefault="00F741B1" w:rsidP="00F741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Horymírova 2347</w:t>
      </w:r>
    </w:p>
    <w:p w:rsidR="00F741B1" w:rsidRPr="002A4F1E" w:rsidRDefault="00F741B1" w:rsidP="002A4F1E">
      <w:pPr>
        <w:ind w:left="2124" w:firstLine="708"/>
        <w:jc w:val="both"/>
        <w:rPr>
          <w:sz w:val="22"/>
          <w:szCs w:val="22"/>
        </w:rPr>
      </w:pPr>
      <w:r>
        <w:t xml:space="preserve">                        738 01 Frýdek – Místek  </w:t>
      </w:r>
      <w: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741B1" w:rsidRDefault="00F741B1" w:rsidP="00F741B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 pozdravem </w:t>
      </w:r>
    </w:p>
    <w:p w:rsidR="00F741B1" w:rsidRDefault="00F741B1" w:rsidP="00F741B1">
      <w:pPr>
        <w:jc w:val="both"/>
        <w:rPr>
          <w:color w:val="000000"/>
          <w:sz w:val="22"/>
          <w:szCs w:val="22"/>
        </w:rPr>
      </w:pPr>
    </w:p>
    <w:p w:rsidR="00F741B1" w:rsidRDefault="00F741B1" w:rsidP="00F741B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Podpis objednatele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Podpis zhotovitele</w:t>
      </w:r>
    </w:p>
    <w:p w:rsidR="00F741B1" w:rsidRDefault="00F741B1" w:rsidP="00F741B1">
      <w:pPr>
        <w:jc w:val="both"/>
        <w:rPr>
          <w:color w:val="000000"/>
          <w:sz w:val="22"/>
          <w:szCs w:val="22"/>
        </w:rPr>
      </w:pPr>
    </w:p>
    <w:p w:rsidR="00F741B1" w:rsidRDefault="00F741B1" w:rsidP="00F741B1">
      <w:pPr>
        <w:pStyle w:val="Nadpis2"/>
        <w:tabs>
          <w:tab w:val="left" w:pos="708"/>
        </w:tabs>
        <w:jc w:val="both"/>
        <w:rPr>
          <w:rFonts w:ascii="Times New Roman" w:hAnsi="Times New Roman"/>
          <w:i/>
          <w:color w:val="000000"/>
          <w:sz w:val="22"/>
          <w:szCs w:val="24"/>
        </w:rPr>
      </w:pPr>
    </w:p>
    <w:p w:rsidR="00F741B1" w:rsidRDefault="00F741B1" w:rsidP="00F741B1"/>
    <w:p w:rsidR="00F741B1" w:rsidRDefault="00F741B1" w:rsidP="00F741B1">
      <w:pPr>
        <w:pStyle w:val="Nadpis2"/>
        <w:tabs>
          <w:tab w:val="left" w:pos="708"/>
        </w:tabs>
        <w:jc w:val="both"/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b w:val="0"/>
          <w:i/>
          <w:color w:val="000000"/>
          <w:sz w:val="22"/>
        </w:rPr>
        <w:t>Ing. Dalibor Kratochvíl</w:t>
      </w:r>
    </w:p>
    <w:p w:rsidR="009F5D06" w:rsidRPr="003F6032" w:rsidRDefault="00F741B1" w:rsidP="00D460D4">
      <w:pPr>
        <w:jc w:val="both"/>
      </w:pPr>
      <w:r>
        <w:rPr>
          <w:b/>
          <w:i/>
          <w:color w:val="000000"/>
          <w:sz w:val="22"/>
        </w:rPr>
        <w:t xml:space="preserve">ředitel závodu  Frýdek -Místek </w:t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</w:r>
      <w:r>
        <w:rPr>
          <w:b/>
          <w:i/>
          <w:color w:val="000000"/>
          <w:sz w:val="22"/>
        </w:rPr>
        <w:tab/>
        <w:t xml:space="preserve">            </w:t>
      </w:r>
      <w:r>
        <w:rPr>
          <w:i/>
          <w:color w:val="000000"/>
          <w:sz w:val="22"/>
        </w:rPr>
        <w:t>Datum:</w:t>
      </w:r>
      <w:r>
        <w:rPr>
          <w:b/>
          <w:i/>
          <w:color w:val="000000"/>
          <w:sz w:val="22"/>
        </w:rPr>
        <w:tab/>
      </w:r>
    </w:p>
    <w:sectPr w:rsidR="009F5D06" w:rsidRPr="003F6032" w:rsidSect="00D46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701" w:left="1134" w:header="708" w:footer="2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EC" w:rsidRDefault="000F51EC">
      <w:r>
        <w:separator/>
      </w:r>
    </w:p>
  </w:endnote>
  <w:endnote w:type="continuationSeparator" w:id="0">
    <w:p w:rsidR="000F51EC" w:rsidRDefault="000F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751F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751F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0D4">
      <w:rPr>
        <w:rStyle w:val="slostrnky"/>
        <w:noProof/>
      </w:rPr>
      <w:t>3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EC" w:rsidRDefault="000F51EC">
      <w:r>
        <w:separator/>
      </w:r>
    </w:p>
  </w:footnote>
  <w:footnote w:type="continuationSeparator" w:id="0">
    <w:p w:rsidR="000F51EC" w:rsidRDefault="000F5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B1" w:rsidRDefault="00F741B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B1" w:rsidRPr="00F741B1" w:rsidRDefault="00F741B1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B1" w:rsidRDefault="00F741B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10BF"/>
    <w:multiLevelType w:val="hybridMultilevel"/>
    <w:tmpl w:val="FFF61184"/>
    <w:lvl w:ilvl="0" w:tplc="C78E1E9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05B05"/>
    <w:multiLevelType w:val="hybridMultilevel"/>
    <w:tmpl w:val="308607FE"/>
    <w:lvl w:ilvl="0" w:tplc="C78E1E9E">
      <w:start w:val="1"/>
      <w:numFmt w:val="bullet"/>
      <w:lvlText w:val=""/>
      <w:lvlJc w:val="left"/>
      <w:pPr>
        <w:ind w:left="360" w:hanging="360"/>
      </w:pPr>
      <w:rPr>
        <w:rFonts w:ascii="Wingdings 3" w:hAnsi="Wingdings 3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25A7F"/>
    <w:rsid w:val="00082247"/>
    <w:rsid w:val="000F51EC"/>
    <w:rsid w:val="00114B86"/>
    <w:rsid w:val="001966CD"/>
    <w:rsid w:val="001C2626"/>
    <w:rsid w:val="001D111A"/>
    <w:rsid w:val="00221D93"/>
    <w:rsid w:val="0022305B"/>
    <w:rsid w:val="00230ACE"/>
    <w:rsid w:val="00231C78"/>
    <w:rsid w:val="002A4F1E"/>
    <w:rsid w:val="002A7D57"/>
    <w:rsid w:val="00317FC8"/>
    <w:rsid w:val="003433CA"/>
    <w:rsid w:val="003F4334"/>
    <w:rsid w:val="003F6032"/>
    <w:rsid w:val="0040545D"/>
    <w:rsid w:val="0047639B"/>
    <w:rsid w:val="005432B2"/>
    <w:rsid w:val="005B5641"/>
    <w:rsid w:val="005D62C3"/>
    <w:rsid w:val="006106D6"/>
    <w:rsid w:val="00613DB7"/>
    <w:rsid w:val="00624244"/>
    <w:rsid w:val="006320F0"/>
    <w:rsid w:val="006B1711"/>
    <w:rsid w:val="00717C63"/>
    <w:rsid w:val="00751FAA"/>
    <w:rsid w:val="00752CC0"/>
    <w:rsid w:val="0082489D"/>
    <w:rsid w:val="00896B89"/>
    <w:rsid w:val="008A30AC"/>
    <w:rsid w:val="008C042D"/>
    <w:rsid w:val="009B1C02"/>
    <w:rsid w:val="009D12C6"/>
    <w:rsid w:val="009F5D06"/>
    <w:rsid w:val="00A02F73"/>
    <w:rsid w:val="00A23B71"/>
    <w:rsid w:val="00A27099"/>
    <w:rsid w:val="00A373D6"/>
    <w:rsid w:val="00A960B9"/>
    <w:rsid w:val="00AC7E06"/>
    <w:rsid w:val="00B12BA1"/>
    <w:rsid w:val="00B418C2"/>
    <w:rsid w:val="00B44AE4"/>
    <w:rsid w:val="00B67DC1"/>
    <w:rsid w:val="00C40CF7"/>
    <w:rsid w:val="00CD4AC7"/>
    <w:rsid w:val="00CD6038"/>
    <w:rsid w:val="00D460D4"/>
    <w:rsid w:val="00D61B4C"/>
    <w:rsid w:val="00D8343F"/>
    <w:rsid w:val="00D862CF"/>
    <w:rsid w:val="00DC1785"/>
    <w:rsid w:val="00DC4E55"/>
    <w:rsid w:val="00DE26CF"/>
    <w:rsid w:val="00DF58E0"/>
    <w:rsid w:val="00E11F7F"/>
    <w:rsid w:val="00E27919"/>
    <w:rsid w:val="00E667A4"/>
    <w:rsid w:val="00E71924"/>
    <w:rsid w:val="00F12B80"/>
    <w:rsid w:val="00F741B1"/>
    <w:rsid w:val="00FD57D3"/>
    <w:rsid w:val="00FE4346"/>
    <w:rsid w:val="00FE48F1"/>
    <w:rsid w:val="00FF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41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74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1233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Banot</dc:creator>
  <cp:lastModifiedBy>test</cp:lastModifiedBy>
  <cp:revision>2</cp:revision>
  <cp:lastPrinted>2014-07-04T09:06:00Z</cp:lastPrinted>
  <dcterms:created xsi:type="dcterms:W3CDTF">2020-02-26T08:07:00Z</dcterms:created>
  <dcterms:modified xsi:type="dcterms:W3CDTF">2020-02-26T08:07:00Z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C:\Users\Banot\AppData\Local\Temp\tmpPrintFiles\7E223977E5EAA3ECC12584FE00433EAA\_VT Ondřejnice, Fryčovice, km 9,750 oprava spádového stupně s rybochodem SO 01, stavba č_4188 a odstranění rybochodu (bourací práce) SO 02, stavba č_4327, VZ 1250.doc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7E223977E5EAA3ECC12584FE00433EAA</vt:lpwstr>
  </property>
  <property fmtid="{D5CDD505-2E9C-101B-9397-08002B2CF9AE}" pid="6" name="source_idx">
    <vt:lpwstr>#7E223977E5EAA3ECC12584FE00433EAA</vt:lpwstr>
  </property>
  <property fmtid="{D5CDD505-2E9C-101B-9397-08002B2CF9AE}" pid="7" name="link_idx">
    <vt:lpwstr>7E223977E5EAA3ECC12584FE00433EAA</vt:lpwstr>
  </property>
  <property fmtid="{D5CDD505-2E9C-101B-9397-08002B2CF9AE}" pid="8" name="manager">
    <vt:lpwstr>CN=Patrik Banot/OU=FM/O=POVODI_ODRY/C=CZ</vt:lpwstr>
  </property>
  <property fmtid="{D5CDD505-2E9C-101B-9397-08002B2CF9AE}" pid="9" name="Creator_Name">
    <vt:lpwstr>CN=Patrik Banot/OU=FM/O=POVODI_ODRY/C=CZ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