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802" w:rsidRDefault="00E216CA">
      <w:pPr>
        <w:pStyle w:val="Nzev"/>
      </w:pPr>
      <w:r>
        <w:t>Rámcová kupní smlouva</w:t>
      </w:r>
    </w:p>
    <w:p w:rsidR="009B4802" w:rsidRDefault="00E216CA">
      <w:pPr>
        <w:spacing w:before="19"/>
        <w:ind w:left="3076" w:hanging="2759"/>
        <w:rPr>
          <w:i/>
          <w:sz w:val="20"/>
        </w:rPr>
      </w:pPr>
      <w:r>
        <w:rPr>
          <w:i/>
          <w:sz w:val="20"/>
        </w:rPr>
        <w:t xml:space="preserve">o podmínkách dodávek zboží podle </w:t>
      </w:r>
      <w:proofErr w:type="spellStart"/>
      <w:r>
        <w:rPr>
          <w:i/>
          <w:sz w:val="20"/>
        </w:rPr>
        <w:t>ust</w:t>
      </w:r>
      <w:proofErr w:type="spellEnd"/>
      <w:r>
        <w:rPr>
          <w:i/>
          <w:sz w:val="20"/>
        </w:rPr>
        <w:t>. § 2079 a násl. zák. č. 89/2012 Sb., občanského zákoníku, kterou níže uvedeného dne měsíce a roku uzavřely:</w:t>
      </w:r>
    </w:p>
    <w:p w:rsidR="009B4802" w:rsidRDefault="009B4802">
      <w:pPr>
        <w:pStyle w:val="Zkladntext"/>
        <w:ind w:left="0"/>
        <w:rPr>
          <w:i/>
          <w:sz w:val="22"/>
        </w:rPr>
      </w:pPr>
    </w:p>
    <w:p w:rsidR="009B4802" w:rsidRDefault="009B4802">
      <w:pPr>
        <w:pStyle w:val="Zkladntext"/>
        <w:spacing w:before="6"/>
        <w:ind w:left="0"/>
        <w:rPr>
          <w:i/>
          <w:sz w:val="23"/>
        </w:rPr>
      </w:pPr>
    </w:p>
    <w:p w:rsidR="009B4802" w:rsidRDefault="00E216CA">
      <w:pPr>
        <w:pStyle w:val="Nadpis1"/>
        <w:numPr>
          <w:ilvl w:val="0"/>
          <w:numId w:val="10"/>
        </w:numPr>
        <w:tabs>
          <w:tab w:val="left" w:pos="479"/>
        </w:tabs>
        <w:spacing w:line="227" w:lineRule="exact"/>
        <w:ind w:hanging="361"/>
      </w:pPr>
      <w:r>
        <w:t>Kofola</w:t>
      </w:r>
      <w:r>
        <w:rPr>
          <w:spacing w:val="-2"/>
        </w:rPr>
        <w:t xml:space="preserve"> </w:t>
      </w:r>
      <w:r>
        <w:t>a.s.</w:t>
      </w:r>
    </w:p>
    <w:p w:rsidR="009B4802" w:rsidRDefault="00E216CA">
      <w:pPr>
        <w:pStyle w:val="Zkladntext"/>
        <w:ind w:right="2609"/>
      </w:pPr>
      <w:r>
        <w:t>se sídlem Krnov, Pod Bezručovým vrchem, Za drahou 165/1, PSČ: 794 01 IČ: 277 67 680, DIČ: CZ27767680</w:t>
      </w:r>
    </w:p>
    <w:p w:rsidR="009B4802" w:rsidRDefault="00E216CA">
      <w:pPr>
        <w:pStyle w:val="Zkladntext"/>
      </w:pPr>
      <w:r>
        <w:t>bankovní spojení: 2525492/0800 – Česká spořitelna, IBAN: CZ61 0800 0000 0000 0252 5492, SWIFT: GIBACZPX</w:t>
      </w:r>
    </w:p>
    <w:p w:rsidR="009B4802" w:rsidRDefault="00E216CA">
      <w:pPr>
        <w:pStyle w:val="Zkladntext"/>
      </w:pPr>
      <w:r>
        <w:t xml:space="preserve">společnost zapsaná v obchodním rejstříku Krajského </w:t>
      </w:r>
      <w:r>
        <w:t xml:space="preserve">soudu v Ostravě odd. B, </w:t>
      </w:r>
      <w:proofErr w:type="spellStart"/>
      <w:proofErr w:type="gramStart"/>
      <w:r>
        <w:t>vl.č</w:t>
      </w:r>
      <w:proofErr w:type="spellEnd"/>
      <w:r>
        <w:t>.</w:t>
      </w:r>
      <w:proofErr w:type="gramEnd"/>
      <w:r>
        <w:t xml:space="preserve"> 3021</w:t>
      </w:r>
    </w:p>
    <w:p w:rsidR="009B4802" w:rsidRDefault="00E216CA">
      <w:pPr>
        <w:pStyle w:val="Zkladntext"/>
      </w:pPr>
      <w:r>
        <w:t xml:space="preserve">zastoupená: </w:t>
      </w:r>
      <w:r w:rsidR="003C5865">
        <w:t>XXXXXXXXXXXXXXXXXX</w:t>
      </w:r>
      <w:r>
        <w:t xml:space="preserve">, místopředsedou představenstva a </w:t>
      </w:r>
      <w:r w:rsidR="003C5865">
        <w:t>XXXXXXXXXXXXXX</w:t>
      </w:r>
      <w:r>
        <w:t>, členem představenstva</w:t>
      </w:r>
    </w:p>
    <w:p w:rsidR="009B4802" w:rsidRDefault="00E216CA">
      <w:pPr>
        <w:spacing w:line="228" w:lineRule="exact"/>
        <w:ind w:left="478"/>
        <w:rPr>
          <w:sz w:val="20"/>
        </w:rPr>
      </w:pPr>
      <w:r>
        <w:rPr>
          <w:sz w:val="20"/>
        </w:rPr>
        <w:t>(dále jen „</w:t>
      </w:r>
      <w:r>
        <w:rPr>
          <w:b/>
          <w:sz w:val="20"/>
        </w:rPr>
        <w:t>prodávající</w:t>
      </w:r>
      <w:r>
        <w:rPr>
          <w:sz w:val="20"/>
        </w:rPr>
        <w:t>“)</w:t>
      </w:r>
    </w:p>
    <w:p w:rsidR="009B4802" w:rsidRDefault="009B4802">
      <w:pPr>
        <w:pStyle w:val="Zkladntext"/>
        <w:spacing w:before="11"/>
        <w:ind w:left="0"/>
        <w:rPr>
          <w:sz w:val="19"/>
        </w:rPr>
      </w:pPr>
    </w:p>
    <w:p w:rsidR="009B4802" w:rsidRDefault="00E216CA">
      <w:pPr>
        <w:pStyle w:val="Zkladntext"/>
        <w:ind w:left="118"/>
      </w:pPr>
      <w:r>
        <w:rPr>
          <w:w w:val="99"/>
        </w:rPr>
        <w:t>a</w:t>
      </w:r>
    </w:p>
    <w:p w:rsidR="009B4802" w:rsidRDefault="009B4802">
      <w:pPr>
        <w:pStyle w:val="Zkladntext"/>
        <w:ind w:left="0"/>
        <w:rPr>
          <w:sz w:val="22"/>
        </w:rPr>
      </w:pPr>
    </w:p>
    <w:p w:rsidR="009B4802" w:rsidRDefault="009B4802">
      <w:pPr>
        <w:pStyle w:val="Zkladntext"/>
        <w:spacing w:before="11"/>
        <w:ind w:left="0"/>
        <w:rPr>
          <w:sz w:val="17"/>
        </w:rPr>
      </w:pPr>
    </w:p>
    <w:p w:rsidR="009B4802" w:rsidRDefault="00E216CA">
      <w:pPr>
        <w:pStyle w:val="Odstavecseseznamem"/>
        <w:numPr>
          <w:ilvl w:val="0"/>
          <w:numId w:val="10"/>
        </w:numPr>
        <w:tabs>
          <w:tab w:val="left" w:pos="479"/>
        </w:tabs>
        <w:ind w:hanging="361"/>
        <w:rPr>
          <w:sz w:val="20"/>
        </w:rPr>
      </w:pPr>
      <w:r>
        <w:rPr>
          <w:b/>
          <w:sz w:val="20"/>
        </w:rPr>
        <w:t xml:space="preserve">Fyzická osoba </w:t>
      </w:r>
      <w:r>
        <w:rPr>
          <w:sz w:val="20"/>
        </w:rPr>
        <w:t>(jméno a</w:t>
      </w:r>
      <w:r>
        <w:rPr>
          <w:spacing w:val="2"/>
          <w:sz w:val="20"/>
        </w:rPr>
        <w:t xml:space="preserve"> </w:t>
      </w:r>
      <w:r>
        <w:rPr>
          <w:sz w:val="20"/>
        </w:rPr>
        <w:t>příjmení)/</w:t>
      </w:r>
      <w:proofErr w:type="gramStart"/>
      <w:r>
        <w:rPr>
          <w:b/>
          <w:sz w:val="20"/>
        </w:rPr>
        <w:t>Společnost</w:t>
      </w:r>
      <w:r>
        <w:rPr>
          <w:sz w:val="20"/>
        </w:rPr>
        <w:t>(</w:t>
      </w:r>
      <w:r>
        <w:rPr>
          <w:i/>
          <w:sz w:val="20"/>
        </w:rPr>
        <w:t>s.</w:t>
      </w:r>
      <w:proofErr w:type="gramEnd"/>
      <w:r>
        <w:rPr>
          <w:i/>
          <w:sz w:val="20"/>
        </w:rPr>
        <w:t>r.o.,a.s.,v.o.s.,</w:t>
      </w:r>
      <w:proofErr w:type="spellStart"/>
      <w:r>
        <w:rPr>
          <w:i/>
          <w:sz w:val="20"/>
        </w:rPr>
        <w:t>k.s</w:t>
      </w:r>
      <w:proofErr w:type="spellEnd"/>
      <w:r>
        <w:rPr>
          <w:i/>
          <w:sz w:val="20"/>
        </w:rPr>
        <w:t>.</w:t>
      </w:r>
      <w:r>
        <w:rPr>
          <w:sz w:val="20"/>
        </w:rPr>
        <w:t>):</w:t>
      </w:r>
    </w:p>
    <w:p w:rsidR="009B4802" w:rsidRDefault="009B4802">
      <w:pPr>
        <w:pStyle w:val="Zkladntext"/>
        <w:spacing w:before="6"/>
        <w:ind w:left="0"/>
      </w:pPr>
    </w:p>
    <w:p w:rsidR="009B4802" w:rsidRDefault="00E216CA">
      <w:pPr>
        <w:pStyle w:val="Nadpis1"/>
        <w:spacing w:line="240" w:lineRule="auto"/>
        <w:ind w:left="478"/>
      </w:pPr>
      <w:r>
        <w:t>…</w:t>
      </w:r>
      <w:r w:rsidR="003C5865">
        <w:t xml:space="preserve"> Kulturní a informační služby města Přerova </w:t>
      </w:r>
      <w:r>
        <w:t>……………</w:t>
      </w:r>
    </w:p>
    <w:p w:rsidR="009B4802" w:rsidRDefault="009B4802">
      <w:pPr>
        <w:pStyle w:val="Zkladntext"/>
        <w:spacing w:before="7"/>
        <w:ind w:left="0"/>
        <w:rPr>
          <w:b/>
          <w:sz w:val="19"/>
        </w:rPr>
      </w:pPr>
    </w:p>
    <w:p w:rsidR="009B4802" w:rsidRDefault="00E216CA">
      <w:pPr>
        <w:pStyle w:val="Zkladntext"/>
      </w:pPr>
      <w:r>
        <w:t>Místo podnikání/Sídlo:…</w:t>
      </w:r>
      <w:r w:rsidR="003C5865">
        <w:t xml:space="preserve"> nám. </w:t>
      </w:r>
      <w:proofErr w:type="spellStart"/>
      <w:proofErr w:type="gramStart"/>
      <w:r w:rsidR="003C5865">
        <w:t>T.G.Masaryka</w:t>
      </w:r>
      <w:proofErr w:type="spellEnd"/>
      <w:proofErr w:type="gramEnd"/>
      <w:r w:rsidR="003C5865">
        <w:t xml:space="preserve"> 150/8, Přerov </w:t>
      </w:r>
      <w:r>
        <w:t>……….</w:t>
      </w:r>
    </w:p>
    <w:p w:rsidR="009B4802" w:rsidRDefault="009B4802">
      <w:pPr>
        <w:pStyle w:val="Zkladntext"/>
        <w:spacing w:before="10"/>
        <w:ind w:left="0"/>
        <w:rPr>
          <w:sz w:val="19"/>
        </w:rPr>
      </w:pPr>
    </w:p>
    <w:p w:rsidR="009B4802" w:rsidRDefault="00E216CA">
      <w:pPr>
        <w:pStyle w:val="Zkladntext"/>
      </w:pPr>
      <w:r>
        <w:t>IČ:…</w:t>
      </w:r>
      <w:r w:rsidR="003C5865">
        <w:t xml:space="preserve"> 45180512 </w:t>
      </w:r>
      <w:r>
        <w:t>…….</w:t>
      </w:r>
    </w:p>
    <w:p w:rsidR="009B4802" w:rsidRDefault="009B4802">
      <w:pPr>
        <w:pStyle w:val="Zkladntext"/>
        <w:spacing w:before="1"/>
        <w:ind w:left="0"/>
      </w:pPr>
    </w:p>
    <w:p w:rsidR="009B4802" w:rsidRDefault="00E216CA">
      <w:pPr>
        <w:pStyle w:val="Zkladntext"/>
      </w:pPr>
      <w:r>
        <w:t>DIČ:…</w:t>
      </w:r>
      <w:r w:rsidR="003C5865">
        <w:t xml:space="preserve"> CZ45180512 </w:t>
      </w:r>
      <w:r>
        <w:t>……</w:t>
      </w:r>
      <w:proofErr w:type="gramStart"/>
      <w:r>
        <w:t>…...</w:t>
      </w:r>
      <w:proofErr w:type="gramEnd"/>
    </w:p>
    <w:p w:rsidR="009B4802" w:rsidRDefault="009B4802">
      <w:pPr>
        <w:pStyle w:val="Zkladntext"/>
        <w:spacing w:before="1"/>
        <w:ind w:left="0"/>
      </w:pPr>
    </w:p>
    <w:p w:rsidR="009B4802" w:rsidRDefault="00E216CA">
      <w:pPr>
        <w:pStyle w:val="Zkladntext"/>
      </w:pPr>
      <w:r>
        <w:t>bankovní spojení:…</w:t>
      </w:r>
      <w:r w:rsidR="003C5865">
        <w:t xml:space="preserve">ČS a.s., </w:t>
      </w:r>
      <w:proofErr w:type="spellStart"/>
      <w:proofErr w:type="gramStart"/>
      <w:r w:rsidR="003C5865">
        <w:t>č.ú</w:t>
      </w:r>
      <w:proofErr w:type="spellEnd"/>
      <w:r w:rsidR="003C5865">
        <w:t>. 1882080309/0800</w:t>
      </w:r>
      <w:proofErr w:type="gramEnd"/>
      <w:r w:rsidR="003C5865">
        <w:t xml:space="preserve"> </w:t>
      </w:r>
      <w:r>
        <w:t>………………</w:t>
      </w:r>
    </w:p>
    <w:p w:rsidR="009B4802" w:rsidRDefault="009B4802">
      <w:pPr>
        <w:pStyle w:val="Zkladntext"/>
        <w:spacing w:before="10"/>
        <w:ind w:left="0"/>
        <w:rPr>
          <w:sz w:val="19"/>
        </w:rPr>
      </w:pPr>
    </w:p>
    <w:p w:rsidR="009B4802" w:rsidRDefault="00E216CA">
      <w:pPr>
        <w:pStyle w:val="Zkladntext"/>
      </w:pPr>
      <w:r>
        <w:t>zastoupena:…</w:t>
      </w:r>
      <w:r w:rsidR="003C5865">
        <w:t xml:space="preserve"> XXXXXXXXXXXXXXXXXX </w:t>
      </w:r>
      <w:r>
        <w:t>………………….</w:t>
      </w:r>
    </w:p>
    <w:p w:rsidR="009B4802" w:rsidRDefault="00E216CA">
      <w:pPr>
        <w:ind w:left="478"/>
        <w:rPr>
          <w:sz w:val="20"/>
        </w:rPr>
      </w:pPr>
      <w:r>
        <w:rPr>
          <w:sz w:val="20"/>
        </w:rPr>
        <w:t>(</w:t>
      </w:r>
      <w:r>
        <w:rPr>
          <w:i/>
          <w:sz w:val="20"/>
        </w:rPr>
        <w:t>nevyplňuje se, pokud podepisuje podnikatel-fyzická osoba</w:t>
      </w:r>
      <w:r>
        <w:rPr>
          <w:sz w:val="20"/>
        </w:rPr>
        <w:t>)</w:t>
      </w:r>
    </w:p>
    <w:p w:rsidR="009B4802" w:rsidRDefault="009B4802">
      <w:pPr>
        <w:pStyle w:val="Zkladntext"/>
        <w:spacing w:before="1"/>
        <w:ind w:left="0"/>
      </w:pPr>
    </w:p>
    <w:p w:rsidR="009B4802" w:rsidRDefault="00E216CA">
      <w:pPr>
        <w:pStyle w:val="Zkladntext"/>
      </w:pPr>
      <w:r>
        <w:t>podnikající na základě živnostenského oprávnění vydaného dne ………………….</w:t>
      </w:r>
      <w:proofErr w:type="gramStart"/>
      <w:r>
        <w:t>…..</w:t>
      </w:r>
      <w:proofErr w:type="gramEnd"/>
    </w:p>
    <w:p w:rsidR="009B4802" w:rsidRDefault="009B4802">
      <w:pPr>
        <w:pStyle w:val="Zkladntext"/>
        <w:spacing w:before="10"/>
        <w:ind w:left="0"/>
        <w:rPr>
          <w:sz w:val="19"/>
        </w:rPr>
      </w:pPr>
    </w:p>
    <w:p w:rsidR="009B4802" w:rsidRDefault="00E216CA">
      <w:pPr>
        <w:pStyle w:val="Zkladntext"/>
      </w:pPr>
      <w:r>
        <w:t xml:space="preserve">ŽÚ v …………………………………..…. </w:t>
      </w:r>
      <w:proofErr w:type="spellStart"/>
      <w:proofErr w:type="gramStart"/>
      <w:r>
        <w:t>č.j</w:t>
      </w:r>
      <w:proofErr w:type="spellEnd"/>
      <w:r>
        <w:t>…</w:t>
      </w:r>
      <w:proofErr w:type="gramEnd"/>
      <w:r>
        <w:t>………..</w:t>
      </w:r>
    </w:p>
    <w:p w:rsidR="009B4802" w:rsidRDefault="009B4802">
      <w:pPr>
        <w:pStyle w:val="Zkladntext"/>
        <w:spacing w:before="1"/>
        <w:ind w:left="0"/>
      </w:pPr>
    </w:p>
    <w:p w:rsidR="009B4802" w:rsidRDefault="00E216CA">
      <w:pPr>
        <w:pStyle w:val="Zkladntext"/>
        <w:tabs>
          <w:tab w:val="left" w:leader="dot" w:pos="5051"/>
        </w:tabs>
      </w:pPr>
      <w:r>
        <w:t>zápis v obchodním</w:t>
      </w:r>
      <w:r>
        <w:rPr>
          <w:spacing w:val="-8"/>
        </w:rPr>
        <w:t xml:space="preserve"> </w:t>
      </w:r>
      <w:r>
        <w:t>rejstříku u</w:t>
      </w:r>
      <w:r>
        <w:tab/>
        <w:t>soudu</w:t>
      </w:r>
    </w:p>
    <w:p w:rsidR="009B4802" w:rsidRDefault="009B4802">
      <w:pPr>
        <w:pStyle w:val="Zkladntext"/>
        <w:spacing w:before="1"/>
        <w:ind w:left="0"/>
      </w:pPr>
    </w:p>
    <w:p w:rsidR="009B4802" w:rsidRDefault="00E216CA">
      <w:pPr>
        <w:pStyle w:val="Zkladntext"/>
      </w:pPr>
      <w:r>
        <w:t>v ……</w:t>
      </w:r>
      <w:proofErr w:type="gramStart"/>
      <w:r>
        <w:t>…...…</w:t>
      </w:r>
      <w:proofErr w:type="gramEnd"/>
      <w:r>
        <w:t>………………………………………….,oddíl……,vložka…………..</w:t>
      </w:r>
    </w:p>
    <w:p w:rsidR="009B4802" w:rsidRDefault="00E216CA">
      <w:pPr>
        <w:spacing w:before="1"/>
        <w:ind w:left="519" w:right="3714" w:hanging="41"/>
        <w:rPr>
          <w:sz w:val="20"/>
        </w:rPr>
      </w:pPr>
      <w:r>
        <w:rPr>
          <w:sz w:val="20"/>
        </w:rPr>
        <w:t>(</w:t>
      </w:r>
      <w:r>
        <w:rPr>
          <w:i/>
          <w:sz w:val="20"/>
        </w:rPr>
        <w:t xml:space="preserve">jen společnosti a fyzické osoby zapsané v obchodním </w:t>
      </w:r>
      <w:proofErr w:type="gramStart"/>
      <w:r>
        <w:rPr>
          <w:i/>
          <w:sz w:val="20"/>
        </w:rPr>
        <w:t>rejstříku</w:t>
      </w:r>
      <w:r>
        <w:rPr>
          <w:sz w:val="20"/>
        </w:rPr>
        <w:t>)</w:t>
      </w:r>
      <w:r>
        <w:rPr>
          <w:sz w:val="20"/>
        </w:rPr>
        <w:t xml:space="preserve"> (dále</w:t>
      </w:r>
      <w:proofErr w:type="gramEnd"/>
      <w:r>
        <w:rPr>
          <w:sz w:val="20"/>
        </w:rPr>
        <w:t xml:space="preserve"> jen „</w:t>
      </w:r>
      <w:r>
        <w:rPr>
          <w:b/>
          <w:sz w:val="20"/>
        </w:rPr>
        <w:t>kupující</w:t>
      </w:r>
      <w:r>
        <w:rPr>
          <w:sz w:val="20"/>
        </w:rPr>
        <w:t>“)</w:t>
      </w:r>
    </w:p>
    <w:p w:rsidR="009B4802" w:rsidRDefault="009B4802">
      <w:pPr>
        <w:pStyle w:val="Zkladntext"/>
        <w:spacing w:before="3"/>
        <w:ind w:left="0"/>
      </w:pPr>
    </w:p>
    <w:p w:rsidR="009B4802" w:rsidRDefault="00E216CA">
      <w:pPr>
        <w:pStyle w:val="Nadpis1"/>
        <w:numPr>
          <w:ilvl w:val="1"/>
          <w:numId w:val="10"/>
        </w:numPr>
        <w:tabs>
          <w:tab w:val="left" w:pos="3993"/>
        </w:tabs>
        <w:jc w:val="both"/>
      </w:pPr>
      <w:r>
        <w:t>Předmět smlouvy</w:t>
      </w:r>
    </w:p>
    <w:p w:rsidR="009B4802" w:rsidRDefault="00E216CA">
      <w:pPr>
        <w:pStyle w:val="Odstavecseseznamem"/>
        <w:numPr>
          <w:ilvl w:val="0"/>
          <w:numId w:val="9"/>
        </w:numPr>
        <w:tabs>
          <w:tab w:val="left" w:pos="403"/>
        </w:tabs>
        <w:ind w:right="116"/>
        <w:jc w:val="both"/>
        <w:rPr>
          <w:sz w:val="20"/>
        </w:rPr>
      </w:pPr>
      <w:r>
        <w:rPr>
          <w:sz w:val="20"/>
        </w:rPr>
        <w:t>Předmětem smlouvy je rámcová úprava práv a povinností smluvních stran při prodeji nealkoholických nápojů, kávy, čajů a dalšího zboží, které vyrábí, dováží a distribuuje prodávající či jiná společnost skupiny Kofola (dále jen</w:t>
      </w:r>
      <w:r>
        <w:rPr>
          <w:spacing w:val="-1"/>
          <w:sz w:val="20"/>
        </w:rPr>
        <w:t xml:space="preserve"> </w:t>
      </w:r>
      <w:r>
        <w:rPr>
          <w:sz w:val="20"/>
        </w:rPr>
        <w:t>„</w:t>
      </w:r>
      <w:r>
        <w:rPr>
          <w:b/>
          <w:sz w:val="20"/>
        </w:rPr>
        <w:t>zboží</w:t>
      </w:r>
      <w:r>
        <w:rPr>
          <w:sz w:val="20"/>
        </w:rPr>
        <w:t>“).</w:t>
      </w:r>
    </w:p>
    <w:p w:rsidR="009B4802" w:rsidRDefault="00E216CA">
      <w:pPr>
        <w:pStyle w:val="Odstavecseseznamem"/>
        <w:numPr>
          <w:ilvl w:val="0"/>
          <w:numId w:val="9"/>
        </w:numPr>
        <w:tabs>
          <w:tab w:val="left" w:pos="414"/>
        </w:tabs>
        <w:ind w:right="119"/>
        <w:jc w:val="both"/>
        <w:rPr>
          <w:sz w:val="20"/>
        </w:rPr>
      </w:pPr>
      <w:r>
        <w:rPr>
          <w:sz w:val="20"/>
        </w:rPr>
        <w:t>Prodávající se zavazu</w:t>
      </w:r>
      <w:r>
        <w:rPr>
          <w:sz w:val="20"/>
        </w:rPr>
        <w:t>je odevzdat kupujícímu zboží v množství a kvalitě dle jednotlivých kupních smluv a kupující se zavazuje zboží převzít a zaplatit za něj sjednanou</w:t>
      </w:r>
      <w:r>
        <w:rPr>
          <w:spacing w:val="-5"/>
          <w:sz w:val="20"/>
        </w:rPr>
        <w:t xml:space="preserve"> </w:t>
      </w:r>
      <w:r>
        <w:rPr>
          <w:sz w:val="20"/>
        </w:rPr>
        <w:t>cenu.</w:t>
      </w:r>
    </w:p>
    <w:p w:rsidR="009B4802" w:rsidRDefault="00E216CA">
      <w:pPr>
        <w:pStyle w:val="Nadpis1"/>
        <w:numPr>
          <w:ilvl w:val="1"/>
          <w:numId w:val="10"/>
        </w:numPr>
        <w:tabs>
          <w:tab w:val="left" w:pos="4250"/>
        </w:tabs>
        <w:spacing w:before="123"/>
        <w:ind w:left="4249" w:hanging="255"/>
        <w:jc w:val="left"/>
      </w:pPr>
      <w:r>
        <w:t>Objednávky</w:t>
      </w:r>
    </w:p>
    <w:p w:rsidR="009B4802" w:rsidRDefault="00E216CA">
      <w:pPr>
        <w:pStyle w:val="Odstavecseseznamem"/>
        <w:numPr>
          <w:ilvl w:val="0"/>
          <w:numId w:val="8"/>
        </w:numPr>
        <w:tabs>
          <w:tab w:val="left" w:pos="478"/>
          <w:tab w:val="left" w:pos="479"/>
        </w:tabs>
        <w:spacing w:line="228" w:lineRule="exact"/>
        <w:ind w:hanging="361"/>
        <w:rPr>
          <w:sz w:val="20"/>
        </w:rPr>
      </w:pPr>
      <w:r>
        <w:rPr>
          <w:sz w:val="20"/>
        </w:rPr>
        <w:t>Objednávka kupujícího musí obsahovat minimálně tyto</w:t>
      </w:r>
      <w:r>
        <w:rPr>
          <w:spacing w:val="5"/>
          <w:sz w:val="20"/>
        </w:rPr>
        <w:t xml:space="preserve"> </w:t>
      </w:r>
      <w:r>
        <w:rPr>
          <w:sz w:val="20"/>
        </w:rPr>
        <w:t>náležitosti:</w:t>
      </w:r>
    </w:p>
    <w:p w:rsidR="009B4802" w:rsidRDefault="00E216CA">
      <w:pPr>
        <w:pStyle w:val="Odstavecseseznamem"/>
        <w:numPr>
          <w:ilvl w:val="1"/>
          <w:numId w:val="8"/>
        </w:numPr>
        <w:tabs>
          <w:tab w:val="left" w:pos="685"/>
        </w:tabs>
        <w:spacing w:before="1" w:line="229" w:lineRule="exact"/>
        <w:ind w:hanging="207"/>
        <w:rPr>
          <w:sz w:val="20"/>
        </w:rPr>
      </w:pPr>
      <w:r>
        <w:rPr>
          <w:sz w:val="20"/>
        </w:rPr>
        <w:t>Identifikační údaje</w:t>
      </w:r>
      <w:r>
        <w:rPr>
          <w:spacing w:val="1"/>
          <w:sz w:val="20"/>
        </w:rPr>
        <w:t xml:space="preserve"> </w:t>
      </w:r>
      <w:r>
        <w:rPr>
          <w:sz w:val="20"/>
        </w:rPr>
        <w:t>kupující</w:t>
      </w:r>
      <w:r>
        <w:rPr>
          <w:sz w:val="20"/>
        </w:rPr>
        <w:t>ho</w:t>
      </w:r>
    </w:p>
    <w:p w:rsidR="009B4802" w:rsidRDefault="00E216CA">
      <w:pPr>
        <w:pStyle w:val="Odstavecseseznamem"/>
        <w:numPr>
          <w:ilvl w:val="1"/>
          <w:numId w:val="8"/>
        </w:numPr>
        <w:tabs>
          <w:tab w:val="left" w:pos="697"/>
        </w:tabs>
        <w:spacing w:line="229" w:lineRule="exact"/>
        <w:ind w:left="696" w:hanging="219"/>
        <w:rPr>
          <w:sz w:val="20"/>
        </w:rPr>
      </w:pPr>
      <w:r>
        <w:rPr>
          <w:sz w:val="20"/>
        </w:rPr>
        <w:t>Identifikační údaje místa</w:t>
      </w:r>
      <w:r>
        <w:rPr>
          <w:spacing w:val="1"/>
          <w:sz w:val="20"/>
        </w:rPr>
        <w:t xml:space="preserve"> </w:t>
      </w:r>
      <w:r>
        <w:rPr>
          <w:sz w:val="20"/>
        </w:rPr>
        <w:t>plnění</w:t>
      </w:r>
    </w:p>
    <w:p w:rsidR="009B4802" w:rsidRDefault="00E216CA">
      <w:pPr>
        <w:pStyle w:val="Odstavecseseznamem"/>
        <w:numPr>
          <w:ilvl w:val="1"/>
          <w:numId w:val="8"/>
        </w:numPr>
        <w:tabs>
          <w:tab w:val="left" w:pos="685"/>
        </w:tabs>
        <w:ind w:hanging="207"/>
        <w:rPr>
          <w:sz w:val="20"/>
        </w:rPr>
      </w:pPr>
      <w:r>
        <w:rPr>
          <w:sz w:val="20"/>
        </w:rPr>
        <w:t>ID produktu a název produktu – dle platného ceníku prodávajícího</w:t>
      </w:r>
    </w:p>
    <w:p w:rsidR="009B4802" w:rsidRDefault="00E216CA">
      <w:pPr>
        <w:pStyle w:val="Odstavecseseznamem"/>
        <w:numPr>
          <w:ilvl w:val="1"/>
          <w:numId w:val="8"/>
        </w:numPr>
        <w:tabs>
          <w:tab w:val="left" w:pos="697"/>
        </w:tabs>
        <w:ind w:left="696" w:hanging="219"/>
        <w:rPr>
          <w:sz w:val="20"/>
        </w:rPr>
      </w:pPr>
      <w:r>
        <w:rPr>
          <w:sz w:val="20"/>
        </w:rPr>
        <w:t>Objednané množství produktu včetně měrné jednotky</w:t>
      </w:r>
      <w:r>
        <w:rPr>
          <w:spacing w:val="-2"/>
          <w:sz w:val="20"/>
        </w:rPr>
        <w:t xml:space="preserve"> </w:t>
      </w:r>
      <w:r>
        <w:rPr>
          <w:sz w:val="20"/>
        </w:rPr>
        <w:t>(balení/karton/paleta).</w:t>
      </w:r>
    </w:p>
    <w:p w:rsidR="009B4802" w:rsidRDefault="00E216CA">
      <w:pPr>
        <w:pStyle w:val="Odstavecseseznamem"/>
        <w:numPr>
          <w:ilvl w:val="0"/>
          <w:numId w:val="8"/>
        </w:numPr>
        <w:tabs>
          <w:tab w:val="left" w:pos="479"/>
        </w:tabs>
        <w:spacing w:before="1"/>
        <w:ind w:right="113"/>
        <w:jc w:val="both"/>
        <w:rPr>
          <w:sz w:val="20"/>
        </w:rPr>
      </w:pPr>
      <w:r>
        <w:rPr>
          <w:sz w:val="20"/>
        </w:rPr>
        <w:t>Objednávky uplatní kupující u prodávajícího vždy nejpozději tři pracovní dny před požadovaným termínem dodání vždy nejpozději do 16:00 příslušného pracovního dne. Objednávky je možné provést osobně prostřednictvím obchodního zástupce prodávajícího, telefon</w:t>
      </w:r>
      <w:r>
        <w:rPr>
          <w:sz w:val="20"/>
        </w:rPr>
        <w:t xml:space="preserve">icky prostřednictvím call centra prodávajícího na tel. č. </w:t>
      </w:r>
      <w:r w:rsidR="003C5865">
        <w:rPr>
          <w:sz w:val="20"/>
        </w:rPr>
        <w:t>XXX</w:t>
      </w:r>
      <w:r>
        <w:rPr>
          <w:sz w:val="20"/>
        </w:rPr>
        <w:t xml:space="preserve"> </w:t>
      </w:r>
      <w:proofErr w:type="spellStart"/>
      <w:r w:rsidR="003C5865">
        <w:rPr>
          <w:sz w:val="20"/>
        </w:rPr>
        <w:t>XXX</w:t>
      </w:r>
      <w:proofErr w:type="spellEnd"/>
      <w:r>
        <w:rPr>
          <w:sz w:val="20"/>
        </w:rPr>
        <w:t xml:space="preserve"> </w:t>
      </w:r>
      <w:proofErr w:type="spellStart"/>
      <w:r w:rsidR="003C5865">
        <w:rPr>
          <w:sz w:val="20"/>
        </w:rPr>
        <w:t>XXX</w:t>
      </w:r>
      <w:proofErr w:type="spellEnd"/>
      <w:r>
        <w:rPr>
          <w:sz w:val="20"/>
        </w:rPr>
        <w:t xml:space="preserve"> nebo prostřednictvím e-</w:t>
      </w:r>
      <w:proofErr w:type="spellStart"/>
      <w:r>
        <w:rPr>
          <w:sz w:val="20"/>
        </w:rPr>
        <w:t>shopu</w:t>
      </w:r>
      <w:proofErr w:type="spellEnd"/>
      <w:r>
        <w:rPr>
          <w:sz w:val="20"/>
        </w:rPr>
        <w:t xml:space="preserve"> na webových stránkách</w:t>
      </w:r>
      <w:r>
        <w:rPr>
          <w:spacing w:val="-14"/>
          <w:sz w:val="20"/>
        </w:rPr>
        <w:t xml:space="preserve"> </w:t>
      </w:r>
      <w:hyperlink r:id="rId7">
        <w:r>
          <w:rPr>
            <w:sz w:val="20"/>
          </w:rPr>
          <w:t>www.kofolanaprimo.cz.</w:t>
        </w:r>
      </w:hyperlink>
    </w:p>
    <w:p w:rsidR="009B4802" w:rsidRDefault="009B4802">
      <w:pPr>
        <w:jc w:val="both"/>
        <w:rPr>
          <w:sz w:val="20"/>
        </w:rPr>
        <w:sectPr w:rsidR="009B4802" w:rsidSect="00384A20">
          <w:headerReference w:type="default" r:id="rId8"/>
          <w:footerReference w:type="default" r:id="rId9"/>
          <w:type w:val="continuous"/>
          <w:pgSz w:w="11900" w:h="16850"/>
          <w:pgMar w:top="1340" w:right="1300" w:bottom="1140" w:left="1300" w:header="510" w:footer="603" w:gutter="0"/>
          <w:cols w:space="708"/>
        </w:sectPr>
      </w:pPr>
    </w:p>
    <w:p w:rsidR="009B4802" w:rsidRDefault="00E216CA">
      <w:pPr>
        <w:pStyle w:val="Odstavecseseznamem"/>
        <w:numPr>
          <w:ilvl w:val="0"/>
          <w:numId w:val="8"/>
        </w:numPr>
        <w:tabs>
          <w:tab w:val="left" w:pos="478"/>
          <w:tab w:val="left" w:pos="479"/>
        </w:tabs>
        <w:spacing w:before="80"/>
        <w:ind w:right="125"/>
        <w:rPr>
          <w:sz w:val="20"/>
        </w:rPr>
      </w:pPr>
      <w:r>
        <w:rPr>
          <w:sz w:val="20"/>
        </w:rPr>
        <w:lastRenderedPageBreak/>
        <w:t>Objednávka</w:t>
      </w:r>
      <w:r>
        <w:rPr>
          <w:spacing w:val="-4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závazným</w:t>
      </w:r>
      <w:r>
        <w:rPr>
          <w:spacing w:val="-2"/>
          <w:sz w:val="20"/>
        </w:rPr>
        <w:t xml:space="preserve"> </w:t>
      </w:r>
      <w:r>
        <w:rPr>
          <w:sz w:val="20"/>
        </w:rPr>
        <w:t>návrhem</w:t>
      </w:r>
      <w:r>
        <w:rPr>
          <w:spacing w:val="-5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uzavření</w:t>
      </w:r>
      <w:r>
        <w:rPr>
          <w:spacing w:val="-4"/>
          <w:sz w:val="20"/>
        </w:rPr>
        <w:t xml:space="preserve"> </w:t>
      </w:r>
      <w:r>
        <w:rPr>
          <w:sz w:val="20"/>
        </w:rPr>
        <w:t>smlouvy,</w:t>
      </w:r>
      <w:r>
        <w:rPr>
          <w:spacing w:val="-3"/>
          <w:sz w:val="20"/>
        </w:rPr>
        <w:t xml:space="preserve"> </w:t>
      </w:r>
      <w:r>
        <w:rPr>
          <w:sz w:val="20"/>
        </w:rPr>
        <w:t>kterou</w:t>
      </w:r>
      <w:r>
        <w:rPr>
          <w:spacing w:val="-4"/>
          <w:sz w:val="20"/>
        </w:rPr>
        <w:t xml:space="preserve"> </w:t>
      </w:r>
      <w:r>
        <w:rPr>
          <w:sz w:val="20"/>
        </w:rPr>
        <w:t>lze</w:t>
      </w:r>
      <w:r>
        <w:rPr>
          <w:spacing w:val="-4"/>
          <w:sz w:val="20"/>
        </w:rPr>
        <w:t xml:space="preserve"> </w:t>
      </w:r>
      <w:r>
        <w:rPr>
          <w:sz w:val="20"/>
        </w:rPr>
        <w:t>zrušit</w:t>
      </w:r>
      <w:r>
        <w:rPr>
          <w:spacing w:val="-1"/>
          <w:sz w:val="20"/>
        </w:rPr>
        <w:t xml:space="preserve"> </w:t>
      </w:r>
      <w:r>
        <w:rPr>
          <w:sz w:val="20"/>
        </w:rPr>
        <w:t>nejpozději</w:t>
      </w:r>
      <w:r>
        <w:rPr>
          <w:spacing w:val="-4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>9:00</w:t>
      </w:r>
      <w:r>
        <w:rPr>
          <w:spacing w:val="-3"/>
          <w:sz w:val="20"/>
        </w:rPr>
        <w:t xml:space="preserve"> </w:t>
      </w:r>
      <w:r>
        <w:rPr>
          <w:sz w:val="20"/>
        </w:rPr>
        <w:t>pracovního</w:t>
      </w:r>
      <w:r>
        <w:rPr>
          <w:spacing w:val="-2"/>
          <w:sz w:val="20"/>
        </w:rPr>
        <w:t xml:space="preserve"> </w:t>
      </w:r>
      <w:r>
        <w:rPr>
          <w:sz w:val="20"/>
        </w:rPr>
        <w:t>dne předcházejícího dni požadovaného dodání</w:t>
      </w:r>
      <w:r>
        <w:rPr>
          <w:spacing w:val="-1"/>
          <w:sz w:val="20"/>
        </w:rPr>
        <w:t xml:space="preserve"> </w:t>
      </w:r>
      <w:r>
        <w:rPr>
          <w:sz w:val="20"/>
        </w:rPr>
        <w:t>zboží.</w:t>
      </w:r>
    </w:p>
    <w:p w:rsidR="009B4802" w:rsidRDefault="00E216CA">
      <w:pPr>
        <w:pStyle w:val="Odstavecseseznamem"/>
        <w:numPr>
          <w:ilvl w:val="0"/>
          <w:numId w:val="8"/>
        </w:numPr>
        <w:tabs>
          <w:tab w:val="left" w:pos="478"/>
          <w:tab w:val="left" w:pos="479"/>
        </w:tabs>
        <w:spacing w:before="2"/>
        <w:ind w:right="116"/>
        <w:rPr>
          <w:sz w:val="20"/>
        </w:rPr>
      </w:pPr>
      <w:r>
        <w:rPr>
          <w:sz w:val="20"/>
        </w:rPr>
        <w:t>Minimální cena jednotlivé objednávky kupujícího činí 2.000,- Kč bez DPH a obalů dle platného ceníku prodávajícího.</w:t>
      </w:r>
    </w:p>
    <w:p w:rsidR="009B4802" w:rsidRDefault="00E216CA">
      <w:pPr>
        <w:pStyle w:val="Nadpis1"/>
        <w:numPr>
          <w:ilvl w:val="1"/>
          <w:numId w:val="10"/>
        </w:numPr>
        <w:tabs>
          <w:tab w:val="left" w:pos="3989"/>
        </w:tabs>
        <w:spacing w:before="123"/>
        <w:ind w:left="3988" w:hanging="332"/>
        <w:jc w:val="both"/>
      </w:pPr>
      <w:r>
        <w:t>Dodávky a</w:t>
      </w:r>
      <w:r>
        <w:rPr>
          <w:spacing w:val="1"/>
        </w:rPr>
        <w:t xml:space="preserve"> </w:t>
      </w:r>
      <w:r>
        <w:t>převzetí</w:t>
      </w:r>
    </w:p>
    <w:p w:rsidR="009B4802" w:rsidRDefault="00E216CA">
      <w:pPr>
        <w:pStyle w:val="Odstavecseseznamem"/>
        <w:numPr>
          <w:ilvl w:val="0"/>
          <w:numId w:val="7"/>
        </w:numPr>
        <w:tabs>
          <w:tab w:val="left" w:pos="479"/>
        </w:tabs>
        <w:ind w:right="113"/>
        <w:jc w:val="both"/>
        <w:rPr>
          <w:sz w:val="20"/>
        </w:rPr>
      </w:pPr>
      <w:r>
        <w:rPr>
          <w:sz w:val="20"/>
        </w:rPr>
        <w:t>Kupní smlouva je uzavřena dodáním objednaného zboží kupujícímu a jeho převzetím kupujícím. Kupující je povinen převzít zboží dodané prodávajícím na základě objednávky kupujícího. Dodáním zboží přechází nebezpečí škody na zboží na</w:t>
      </w:r>
      <w:r>
        <w:rPr>
          <w:spacing w:val="-3"/>
          <w:sz w:val="20"/>
        </w:rPr>
        <w:t xml:space="preserve"> </w:t>
      </w:r>
      <w:r>
        <w:rPr>
          <w:sz w:val="20"/>
        </w:rPr>
        <w:t>kupujícího.</w:t>
      </w:r>
    </w:p>
    <w:p w:rsidR="009B4802" w:rsidRDefault="00E216CA">
      <w:pPr>
        <w:pStyle w:val="Odstavecseseznamem"/>
        <w:numPr>
          <w:ilvl w:val="0"/>
          <w:numId w:val="7"/>
        </w:numPr>
        <w:tabs>
          <w:tab w:val="left" w:pos="479"/>
        </w:tabs>
        <w:ind w:right="112"/>
        <w:jc w:val="both"/>
        <w:rPr>
          <w:sz w:val="20"/>
        </w:rPr>
      </w:pPr>
      <w:r>
        <w:rPr>
          <w:sz w:val="20"/>
        </w:rPr>
        <w:t xml:space="preserve">Místem plnění </w:t>
      </w:r>
      <w:r>
        <w:rPr>
          <w:sz w:val="20"/>
        </w:rPr>
        <w:t>je provozovna kupujícího uvedená v objednávce, nedohodnou-li se smluvní strany na odevzdání zboží kupujícímu (osobní odběr) nebo kupujícím určenému dopravci v místě provozovny prodávajícího nebo na jiném způsobu</w:t>
      </w:r>
      <w:r>
        <w:rPr>
          <w:spacing w:val="-4"/>
          <w:sz w:val="20"/>
        </w:rPr>
        <w:t xml:space="preserve"> </w:t>
      </w:r>
      <w:r>
        <w:rPr>
          <w:sz w:val="20"/>
        </w:rPr>
        <w:t>dodání.</w:t>
      </w:r>
    </w:p>
    <w:p w:rsidR="009B4802" w:rsidRDefault="009B4802">
      <w:pPr>
        <w:pStyle w:val="Zkladntext"/>
        <w:spacing w:before="10"/>
        <w:ind w:left="0"/>
        <w:rPr>
          <w:sz w:val="19"/>
        </w:rPr>
      </w:pPr>
    </w:p>
    <w:p w:rsidR="009B4802" w:rsidRDefault="00E216CA">
      <w:pPr>
        <w:pStyle w:val="Zkladntext"/>
        <w:tabs>
          <w:tab w:val="left" w:pos="6681"/>
        </w:tabs>
      </w:pPr>
      <w:r>
        <w:t>Místa plnění kupujícího při</w:t>
      </w:r>
      <w:r>
        <w:rPr>
          <w:spacing w:val="-11"/>
        </w:rPr>
        <w:t xml:space="preserve"> </w:t>
      </w:r>
      <w:r>
        <w:t>rozvozu</w:t>
      </w:r>
      <w:r>
        <w:rPr>
          <w:spacing w:val="-3"/>
        </w:rPr>
        <w:t xml:space="preserve"> </w:t>
      </w:r>
      <w:r>
        <w:t>zboží</w:t>
      </w:r>
      <w:r>
        <w:tab/>
        <w:t>otevírací</w:t>
      </w:r>
      <w:r>
        <w:rPr>
          <w:spacing w:val="-1"/>
        </w:rPr>
        <w:t xml:space="preserve"> </w:t>
      </w:r>
      <w:r>
        <w:t>doba</w:t>
      </w:r>
    </w:p>
    <w:p w:rsidR="009B4802" w:rsidRDefault="009B4802">
      <w:pPr>
        <w:pStyle w:val="Zkladntext"/>
        <w:ind w:left="0"/>
      </w:pPr>
    </w:p>
    <w:p w:rsidR="009B4802" w:rsidRDefault="00E216CA">
      <w:pPr>
        <w:pStyle w:val="Zkladntext"/>
        <w:tabs>
          <w:tab w:val="left" w:pos="8521"/>
        </w:tabs>
        <w:spacing w:before="1"/>
      </w:pPr>
      <w:proofErr w:type="gramStart"/>
      <w:r>
        <w:t>A</w:t>
      </w:r>
      <w:r>
        <w:rPr>
          <w:spacing w:val="-2"/>
        </w:rPr>
        <w:t xml:space="preserve"> </w:t>
      </w:r>
      <w:r>
        <w:rPr>
          <w:w w:val="99"/>
          <w:u w:val="single"/>
        </w:rPr>
        <w:t xml:space="preserve"> </w:t>
      </w:r>
      <w:r w:rsidR="00384A20">
        <w:rPr>
          <w:w w:val="99"/>
          <w:u w:val="single"/>
        </w:rPr>
        <w:t>Kino</w:t>
      </w:r>
      <w:proofErr w:type="gramEnd"/>
      <w:r w:rsidR="00384A20">
        <w:rPr>
          <w:w w:val="99"/>
          <w:u w:val="single"/>
        </w:rPr>
        <w:t xml:space="preserve"> Přerov                                                                                                        Po - Pá</w:t>
      </w:r>
      <w:r w:rsidR="00384A20">
        <w:rPr>
          <w:w w:val="99"/>
          <w:u w:val="single"/>
        </w:rPr>
        <w:tab/>
      </w:r>
      <w:r>
        <w:rPr>
          <w:u w:val="single"/>
        </w:rPr>
        <w:tab/>
      </w:r>
    </w:p>
    <w:p w:rsidR="009B4802" w:rsidRDefault="009B4802">
      <w:pPr>
        <w:pStyle w:val="Zkladntext"/>
        <w:ind w:left="0"/>
        <w:rPr>
          <w:sz w:val="12"/>
        </w:rPr>
      </w:pPr>
    </w:p>
    <w:p w:rsidR="009B4802" w:rsidRDefault="00E216CA">
      <w:pPr>
        <w:pStyle w:val="Zkladntext"/>
        <w:tabs>
          <w:tab w:val="left" w:pos="8521"/>
        </w:tabs>
        <w:spacing w:before="91"/>
      </w:pPr>
      <w:proofErr w:type="gramStart"/>
      <w:r>
        <w:t>B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 w:rsidR="00384A20">
        <w:rPr>
          <w:w w:val="99"/>
          <w:u w:val="single"/>
        </w:rPr>
        <w:t>Čechova</w:t>
      </w:r>
      <w:proofErr w:type="gramEnd"/>
      <w:r w:rsidR="00384A20">
        <w:rPr>
          <w:w w:val="99"/>
          <w:u w:val="single"/>
        </w:rPr>
        <w:t xml:space="preserve"> 243/49                                                                                                 9</w:t>
      </w:r>
      <w:r w:rsidR="004F585C">
        <w:rPr>
          <w:w w:val="99"/>
          <w:u w:val="single"/>
        </w:rPr>
        <w:t>:00 – 23:00</w:t>
      </w:r>
      <w:r>
        <w:rPr>
          <w:u w:val="single"/>
        </w:rPr>
        <w:tab/>
      </w:r>
    </w:p>
    <w:p w:rsidR="009B4802" w:rsidRDefault="009B4802">
      <w:pPr>
        <w:pStyle w:val="Zkladntext"/>
        <w:spacing w:before="2"/>
        <w:ind w:left="0"/>
        <w:rPr>
          <w:sz w:val="12"/>
        </w:rPr>
      </w:pPr>
    </w:p>
    <w:p w:rsidR="009B4802" w:rsidRDefault="00E216CA">
      <w:pPr>
        <w:pStyle w:val="Zkladntext"/>
        <w:tabs>
          <w:tab w:val="left" w:pos="8521"/>
        </w:tabs>
        <w:spacing w:before="91"/>
      </w:pPr>
      <w:proofErr w:type="gramStart"/>
      <w:r>
        <w:t>C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 w:rsidR="004F585C">
        <w:rPr>
          <w:w w:val="99"/>
          <w:u w:val="single"/>
        </w:rPr>
        <w:t>Přerov</w:t>
      </w:r>
      <w:proofErr w:type="gramEnd"/>
      <w:r>
        <w:rPr>
          <w:u w:val="single"/>
        </w:rPr>
        <w:tab/>
      </w:r>
    </w:p>
    <w:p w:rsidR="009B4802" w:rsidRDefault="009B4802">
      <w:pPr>
        <w:pStyle w:val="Zkladntext"/>
        <w:spacing w:before="1"/>
        <w:ind w:left="0"/>
        <w:rPr>
          <w:sz w:val="12"/>
        </w:rPr>
      </w:pPr>
    </w:p>
    <w:p w:rsidR="009B4802" w:rsidRDefault="00E216CA">
      <w:pPr>
        <w:pStyle w:val="Zkladntext"/>
        <w:tabs>
          <w:tab w:val="left" w:pos="8521"/>
        </w:tabs>
        <w:spacing w:before="91"/>
      </w:pPr>
      <w:proofErr w:type="gramStart"/>
      <w:r>
        <w:t xml:space="preserve">D </w:t>
      </w:r>
      <w:r>
        <w:rPr>
          <w:w w:val="99"/>
          <w:u w:val="single"/>
        </w:rPr>
        <w:t xml:space="preserve"> </w:t>
      </w:r>
      <w:r w:rsidR="004F585C">
        <w:rPr>
          <w:w w:val="99"/>
          <w:u w:val="single"/>
        </w:rPr>
        <w:t>750 02</w:t>
      </w:r>
      <w:proofErr w:type="gramEnd"/>
      <w:r>
        <w:rPr>
          <w:u w:val="single"/>
        </w:rPr>
        <w:tab/>
      </w:r>
    </w:p>
    <w:p w:rsidR="009B4802" w:rsidRDefault="009B4802">
      <w:pPr>
        <w:pStyle w:val="Zkladntext"/>
        <w:ind w:left="0"/>
        <w:rPr>
          <w:sz w:val="12"/>
        </w:rPr>
      </w:pPr>
    </w:p>
    <w:p w:rsidR="009B4802" w:rsidRDefault="00E216CA">
      <w:pPr>
        <w:pStyle w:val="Zkladntext"/>
        <w:tabs>
          <w:tab w:val="left" w:pos="8522"/>
        </w:tabs>
        <w:spacing w:before="91"/>
      </w:pPr>
      <w:r>
        <w:t xml:space="preserve">E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9B4802" w:rsidRDefault="009B4802">
      <w:pPr>
        <w:pStyle w:val="Zkladntext"/>
        <w:spacing w:before="2"/>
        <w:ind w:left="0"/>
        <w:rPr>
          <w:sz w:val="12"/>
        </w:rPr>
      </w:pPr>
    </w:p>
    <w:p w:rsidR="009B4802" w:rsidRDefault="00E216CA">
      <w:pPr>
        <w:pStyle w:val="Zkladntext"/>
        <w:tabs>
          <w:tab w:val="left" w:pos="8521"/>
        </w:tabs>
        <w:spacing w:before="91"/>
      </w:pPr>
      <w:r>
        <w:t>F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9B4802" w:rsidRDefault="009B4802">
      <w:pPr>
        <w:pStyle w:val="Zkladntext"/>
        <w:spacing w:before="11"/>
        <w:ind w:left="0"/>
        <w:rPr>
          <w:sz w:val="11"/>
        </w:rPr>
      </w:pPr>
    </w:p>
    <w:p w:rsidR="009B4802" w:rsidRDefault="00E216CA">
      <w:pPr>
        <w:pStyle w:val="Odstavecseseznamem"/>
        <w:numPr>
          <w:ilvl w:val="0"/>
          <w:numId w:val="7"/>
        </w:numPr>
        <w:tabs>
          <w:tab w:val="left" w:pos="479"/>
        </w:tabs>
        <w:spacing w:before="91"/>
        <w:ind w:right="122"/>
        <w:jc w:val="both"/>
        <w:rPr>
          <w:sz w:val="20"/>
        </w:rPr>
      </w:pPr>
      <w:r>
        <w:rPr>
          <w:sz w:val="20"/>
        </w:rPr>
        <w:t>Prodávající je oprávněn dodat objednané zboží den před nebo den po stanoveném termínu plnění, krátit objednávku kupujícího nebo dodat zboží v dílčích</w:t>
      </w:r>
      <w:r>
        <w:rPr>
          <w:spacing w:val="3"/>
          <w:sz w:val="20"/>
        </w:rPr>
        <w:t xml:space="preserve"> </w:t>
      </w:r>
      <w:r>
        <w:rPr>
          <w:sz w:val="20"/>
        </w:rPr>
        <w:t>dodávkách.</w:t>
      </w:r>
    </w:p>
    <w:p w:rsidR="009B4802" w:rsidRDefault="00E216CA">
      <w:pPr>
        <w:pStyle w:val="Odstavecseseznamem"/>
        <w:numPr>
          <w:ilvl w:val="0"/>
          <w:numId w:val="7"/>
        </w:numPr>
        <w:tabs>
          <w:tab w:val="left" w:pos="479"/>
        </w:tabs>
        <w:ind w:right="112"/>
        <w:jc w:val="both"/>
        <w:rPr>
          <w:sz w:val="20"/>
        </w:rPr>
      </w:pPr>
      <w:r>
        <w:rPr>
          <w:sz w:val="20"/>
        </w:rPr>
        <w:t>V případě, že kupující objednané zboží dle čl. II. této Smlouvy odmítne převzít nebo neposkytne součinnost při dodání objednaného zboží (byť jde o dodávku části objednaného zboží), je prodávající oprávněn vyúčtovat kupujícímu všechny logistické náklady, kt</w:t>
      </w:r>
      <w:r>
        <w:rPr>
          <w:sz w:val="20"/>
        </w:rPr>
        <w:t>eré vznikly prodávajícímu v souvislosti s plněním dle takové objednávky, zejména náklady na dopravu zboží kupujícímu. Nad rámec shora uvedeného je prodávající dále oprávněn požadovat smluvní pokutu ve výši 15% z ceny tohoto nepřevzatého zboží. Práva dle to</w:t>
      </w:r>
      <w:r>
        <w:rPr>
          <w:sz w:val="20"/>
        </w:rPr>
        <w:t>hoto odstavce má prodávající i tehdy, pokud kupující odmítne převzít jen část zboží objednaného dle čl. II. této smlouvy nebo neposkytne součinnost při dodání části objednaného zboží; v takovém případě prodávající rovněž může odepřít kupujícímu dodání i té</w:t>
      </w:r>
      <w:r>
        <w:rPr>
          <w:sz w:val="20"/>
        </w:rPr>
        <w:t xml:space="preserve"> části zboží, kterou je kupující připraven</w:t>
      </w:r>
      <w:r>
        <w:rPr>
          <w:spacing w:val="-21"/>
          <w:sz w:val="20"/>
        </w:rPr>
        <w:t xml:space="preserve"> </w:t>
      </w:r>
      <w:r>
        <w:rPr>
          <w:sz w:val="20"/>
        </w:rPr>
        <w:t>převzít.</w:t>
      </w:r>
    </w:p>
    <w:p w:rsidR="009B4802" w:rsidRDefault="00E216CA">
      <w:pPr>
        <w:pStyle w:val="Odstavecseseznamem"/>
        <w:numPr>
          <w:ilvl w:val="0"/>
          <w:numId w:val="7"/>
        </w:numPr>
        <w:tabs>
          <w:tab w:val="left" w:pos="479"/>
        </w:tabs>
        <w:spacing w:before="2"/>
        <w:ind w:right="119"/>
        <w:jc w:val="both"/>
        <w:rPr>
          <w:sz w:val="20"/>
        </w:rPr>
      </w:pPr>
      <w:r>
        <w:rPr>
          <w:sz w:val="20"/>
        </w:rPr>
        <w:t>Kupující je povinen zajistit, aby v místě převzetí bylo možné provést skládku zboží obvyklými prostředky a obvyklým způsobem a bez nebezpečí škody na zdraví či majetku. Místo převzetí zboží je shodné s mí</w:t>
      </w:r>
      <w:r>
        <w:rPr>
          <w:sz w:val="20"/>
        </w:rPr>
        <w:t>stem odběru prázdných vratných obalů, pokud se smluvní strany nedohodnou</w:t>
      </w:r>
      <w:r>
        <w:rPr>
          <w:spacing w:val="-5"/>
          <w:sz w:val="20"/>
        </w:rPr>
        <w:t xml:space="preserve"> </w:t>
      </w:r>
      <w:r>
        <w:rPr>
          <w:sz w:val="20"/>
        </w:rPr>
        <w:t>jinak.</w:t>
      </w:r>
    </w:p>
    <w:p w:rsidR="009B4802" w:rsidRDefault="00E216CA">
      <w:pPr>
        <w:pStyle w:val="Odstavecseseznamem"/>
        <w:numPr>
          <w:ilvl w:val="0"/>
          <w:numId w:val="7"/>
        </w:numPr>
        <w:tabs>
          <w:tab w:val="left" w:pos="479"/>
        </w:tabs>
        <w:ind w:right="115"/>
        <w:jc w:val="both"/>
        <w:rPr>
          <w:sz w:val="20"/>
        </w:rPr>
      </w:pPr>
      <w:r>
        <w:rPr>
          <w:sz w:val="20"/>
        </w:rPr>
        <w:t>Vady co do druhu, množství a jakosti zboží a obalů, které lze s vynaložením obvyklé péče zjistit při přejímce zboží je nutné reklamovat okamžitě při převzetí zboží, jinak kupuj</w:t>
      </w:r>
      <w:r>
        <w:rPr>
          <w:sz w:val="20"/>
        </w:rPr>
        <w:t>ící ztrácí nároky z odpovědnosti za takové vady zboží a</w:t>
      </w:r>
      <w:r>
        <w:rPr>
          <w:spacing w:val="-2"/>
          <w:sz w:val="20"/>
        </w:rPr>
        <w:t xml:space="preserve"> </w:t>
      </w:r>
      <w:r>
        <w:rPr>
          <w:sz w:val="20"/>
        </w:rPr>
        <w:t>obalů.</w:t>
      </w:r>
    </w:p>
    <w:p w:rsidR="009B4802" w:rsidRDefault="00E216CA">
      <w:pPr>
        <w:pStyle w:val="Nadpis1"/>
        <w:numPr>
          <w:ilvl w:val="1"/>
          <w:numId w:val="10"/>
        </w:numPr>
        <w:tabs>
          <w:tab w:val="left" w:pos="3681"/>
        </w:tabs>
        <w:spacing w:before="125" w:line="227" w:lineRule="exact"/>
        <w:ind w:left="3680" w:hanging="322"/>
        <w:jc w:val="left"/>
      </w:pPr>
      <w:r>
        <w:t>Cena a platební podmínky</w:t>
      </w:r>
    </w:p>
    <w:p w:rsidR="009B4802" w:rsidRDefault="00E216CA">
      <w:pPr>
        <w:pStyle w:val="Odstavecseseznamem"/>
        <w:numPr>
          <w:ilvl w:val="0"/>
          <w:numId w:val="6"/>
        </w:numPr>
        <w:tabs>
          <w:tab w:val="left" w:pos="478"/>
          <w:tab w:val="left" w:pos="479"/>
        </w:tabs>
        <w:ind w:right="125"/>
        <w:rPr>
          <w:sz w:val="20"/>
        </w:rPr>
      </w:pPr>
      <w:r>
        <w:rPr>
          <w:sz w:val="20"/>
        </w:rPr>
        <w:t>Kupní ceny zboží jsou uvedeny na pokladním (daňovém) dokladu a převzetím zboží a uhrazením jeho kupní ceny s nimi kupující vyjadřuje svůj</w:t>
      </w:r>
      <w:r>
        <w:rPr>
          <w:spacing w:val="1"/>
          <w:sz w:val="20"/>
        </w:rPr>
        <w:t xml:space="preserve"> </w:t>
      </w:r>
      <w:r>
        <w:rPr>
          <w:sz w:val="20"/>
        </w:rPr>
        <w:t>souhlas.</w:t>
      </w:r>
    </w:p>
    <w:p w:rsidR="009B4802" w:rsidRDefault="00E216CA" w:rsidP="004F585C">
      <w:pPr>
        <w:pStyle w:val="Odstavecseseznamem"/>
        <w:numPr>
          <w:ilvl w:val="0"/>
          <w:numId w:val="6"/>
        </w:numPr>
        <w:tabs>
          <w:tab w:val="left" w:pos="478"/>
          <w:tab w:val="left" w:pos="479"/>
        </w:tabs>
        <w:ind w:right="123"/>
        <w:jc w:val="both"/>
        <w:rPr>
          <w:sz w:val="20"/>
        </w:rPr>
      </w:pPr>
      <w:r>
        <w:rPr>
          <w:sz w:val="20"/>
        </w:rPr>
        <w:t>Kupní cena dodaného z</w:t>
      </w:r>
      <w:r>
        <w:rPr>
          <w:sz w:val="20"/>
        </w:rPr>
        <w:t>boží bude kupujícím zaplacena na základě daňového dokladu vystavené prodávajícím.</w:t>
      </w:r>
    </w:p>
    <w:p w:rsidR="009B4802" w:rsidRDefault="00E216CA">
      <w:pPr>
        <w:pStyle w:val="Odstavecseseznamem"/>
        <w:numPr>
          <w:ilvl w:val="0"/>
          <w:numId w:val="6"/>
        </w:numPr>
        <w:tabs>
          <w:tab w:val="left" w:pos="478"/>
          <w:tab w:val="left" w:pos="479"/>
        </w:tabs>
        <w:ind w:right="117"/>
        <w:rPr>
          <w:sz w:val="20"/>
        </w:rPr>
      </w:pPr>
      <w:r>
        <w:rPr>
          <w:sz w:val="20"/>
        </w:rPr>
        <w:t>Daňový doklad je splatný v hotovosti oproti dodávce zboží; prodávající je oprávněn dodání zboží odepřít, pokud kupující neuhradí kupní cenu zboží v hotovosti oproti dodání</w:t>
      </w:r>
      <w:r>
        <w:rPr>
          <w:spacing w:val="-4"/>
          <w:sz w:val="20"/>
        </w:rPr>
        <w:t xml:space="preserve"> </w:t>
      </w:r>
      <w:r>
        <w:rPr>
          <w:sz w:val="20"/>
        </w:rPr>
        <w:t>zb</w:t>
      </w:r>
      <w:r>
        <w:rPr>
          <w:sz w:val="20"/>
        </w:rPr>
        <w:t>oží.</w:t>
      </w:r>
    </w:p>
    <w:p w:rsidR="009B4802" w:rsidRDefault="009B4802">
      <w:pPr>
        <w:pStyle w:val="Zkladntext"/>
        <w:spacing w:before="7"/>
        <w:ind w:left="0"/>
        <w:rPr>
          <w:sz w:val="30"/>
        </w:rPr>
      </w:pPr>
    </w:p>
    <w:p w:rsidR="009B4802" w:rsidRDefault="00E216CA">
      <w:pPr>
        <w:pStyle w:val="Nadpis1"/>
        <w:numPr>
          <w:ilvl w:val="1"/>
          <w:numId w:val="10"/>
        </w:numPr>
        <w:tabs>
          <w:tab w:val="left" w:pos="3640"/>
        </w:tabs>
        <w:ind w:left="3639" w:hanging="247"/>
        <w:jc w:val="both"/>
      </w:pPr>
      <w:r>
        <w:t>Záruční lhůty a reklamace</w:t>
      </w:r>
    </w:p>
    <w:p w:rsidR="009B4802" w:rsidRDefault="00E216CA">
      <w:pPr>
        <w:pStyle w:val="Odstavecseseznamem"/>
        <w:numPr>
          <w:ilvl w:val="0"/>
          <w:numId w:val="5"/>
        </w:numPr>
        <w:tabs>
          <w:tab w:val="left" w:pos="479"/>
        </w:tabs>
        <w:spacing w:line="228" w:lineRule="exact"/>
        <w:ind w:hanging="361"/>
        <w:jc w:val="both"/>
        <w:rPr>
          <w:sz w:val="20"/>
        </w:rPr>
      </w:pPr>
      <w:r>
        <w:rPr>
          <w:sz w:val="20"/>
        </w:rPr>
        <w:t>Záruční lhůty zboží jsou uvedeny na jednotlivých výrobcích datem</w:t>
      </w:r>
      <w:r>
        <w:rPr>
          <w:spacing w:val="-9"/>
          <w:sz w:val="20"/>
        </w:rPr>
        <w:t xml:space="preserve"> </w:t>
      </w:r>
      <w:r>
        <w:rPr>
          <w:sz w:val="20"/>
        </w:rPr>
        <w:t>spotřeby.</w:t>
      </w:r>
    </w:p>
    <w:p w:rsidR="009B4802" w:rsidRDefault="00E216CA">
      <w:pPr>
        <w:pStyle w:val="Odstavecseseznamem"/>
        <w:numPr>
          <w:ilvl w:val="0"/>
          <w:numId w:val="5"/>
        </w:numPr>
        <w:tabs>
          <w:tab w:val="left" w:pos="479"/>
        </w:tabs>
        <w:spacing w:before="1"/>
        <w:ind w:right="113"/>
        <w:jc w:val="both"/>
        <w:rPr>
          <w:sz w:val="20"/>
        </w:rPr>
      </w:pPr>
      <w:r>
        <w:rPr>
          <w:sz w:val="20"/>
        </w:rPr>
        <w:t>Kupující se zavazuje skladovat zboží dle podmínek uvedených na etiketách jednotlivých výrobků. Zboží prodávané pro přímou konzumaci v provozovnách kupujícího musí být ochlazeno na teplotu 4 až 6°C. Zboží nesmí být vystaveno ve výkladní skříni a při prodeji</w:t>
      </w:r>
      <w:r>
        <w:rPr>
          <w:sz w:val="20"/>
        </w:rPr>
        <w:t xml:space="preserve"> musí být chráněno před slunečním svitem. V případě porušení tohoto ustanovení nemá kupující nároky z vad jakosti</w:t>
      </w:r>
      <w:r>
        <w:rPr>
          <w:spacing w:val="-5"/>
          <w:sz w:val="20"/>
        </w:rPr>
        <w:t xml:space="preserve"> </w:t>
      </w:r>
      <w:r>
        <w:rPr>
          <w:sz w:val="20"/>
        </w:rPr>
        <w:t>zboží.</w:t>
      </w:r>
    </w:p>
    <w:p w:rsidR="009B4802" w:rsidRDefault="009B4802">
      <w:pPr>
        <w:jc w:val="both"/>
        <w:rPr>
          <w:sz w:val="20"/>
        </w:rPr>
        <w:sectPr w:rsidR="009B4802">
          <w:pgSz w:w="11900" w:h="16850"/>
          <w:pgMar w:top="1340" w:right="1300" w:bottom="1140" w:left="1300" w:header="510" w:footer="941" w:gutter="0"/>
          <w:cols w:space="708"/>
        </w:sectPr>
      </w:pPr>
    </w:p>
    <w:p w:rsidR="009B4802" w:rsidRDefault="00E216CA">
      <w:pPr>
        <w:pStyle w:val="Nadpis1"/>
        <w:numPr>
          <w:ilvl w:val="1"/>
          <w:numId w:val="10"/>
        </w:numPr>
        <w:tabs>
          <w:tab w:val="left" w:pos="4550"/>
        </w:tabs>
        <w:spacing w:before="85"/>
        <w:ind w:left="4549" w:hanging="322"/>
        <w:jc w:val="left"/>
      </w:pPr>
      <w:r>
        <w:lastRenderedPageBreak/>
        <w:t>Obaly</w:t>
      </w:r>
    </w:p>
    <w:p w:rsidR="009B4802" w:rsidRDefault="00E216CA">
      <w:pPr>
        <w:pStyle w:val="Odstavecseseznamem"/>
        <w:numPr>
          <w:ilvl w:val="0"/>
          <w:numId w:val="4"/>
        </w:numPr>
        <w:tabs>
          <w:tab w:val="left" w:pos="479"/>
        </w:tabs>
        <w:ind w:right="121"/>
        <w:jc w:val="both"/>
        <w:rPr>
          <w:sz w:val="20"/>
        </w:rPr>
      </w:pPr>
      <w:r>
        <w:rPr>
          <w:sz w:val="20"/>
        </w:rPr>
        <w:t>Při dodávce zboží ve vratných obalech prodávající zapůjčuje tyto obaly kupujícímu proti naúčtování zálohy ve vý</w:t>
      </w:r>
      <w:r>
        <w:rPr>
          <w:sz w:val="20"/>
        </w:rPr>
        <w:t>ši uvedené na daňovém dokladu</w:t>
      </w:r>
      <w:r>
        <w:rPr>
          <w:spacing w:val="1"/>
          <w:sz w:val="20"/>
        </w:rPr>
        <w:t xml:space="preserve"> </w:t>
      </w:r>
      <w:r>
        <w:rPr>
          <w:sz w:val="20"/>
        </w:rPr>
        <w:t>(stvrzence).</w:t>
      </w:r>
    </w:p>
    <w:p w:rsidR="009B4802" w:rsidRDefault="009B4802">
      <w:pPr>
        <w:pStyle w:val="Zkladntext"/>
        <w:ind w:left="0"/>
        <w:rPr>
          <w:sz w:val="22"/>
        </w:rPr>
      </w:pPr>
    </w:p>
    <w:p w:rsidR="009B4802" w:rsidRDefault="009B4802">
      <w:pPr>
        <w:pStyle w:val="Zkladntext"/>
        <w:spacing w:before="9"/>
        <w:ind w:left="0"/>
        <w:rPr>
          <w:sz w:val="17"/>
        </w:rPr>
      </w:pPr>
    </w:p>
    <w:p w:rsidR="009B4802" w:rsidRDefault="00E216CA">
      <w:pPr>
        <w:pStyle w:val="Odstavecseseznamem"/>
        <w:numPr>
          <w:ilvl w:val="0"/>
          <w:numId w:val="4"/>
        </w:numPr>
        <w:tabs>
          <w:tab w:val="left" w:pos="479"/>
        </w:tabs>
        <w:ind w:right="122"/>
        <w:jc w:val="both"/>
        <w:rPr>
          <w:sz w:val="20"/>
        </w:rPr>
      </w:pPr>
      <w:r>
        <w:rPr>
          <w:sz w:val="20"/>
        </w:rPr>
        <w:t xml:space="preserve">Kupující je povinen vracet obaly nepoškozené, sklo roztřídit dle druhů, čisté a kompletní. Při vrácení vratných obalů budou zaplacené zálohy kupujícímu dobropisovány, popřípadě zúčtovány a započteny při dodávce </w:t>
      </w:r>
      <w:r>
        <w:rPr>
          <w:sz w:val="20"/>
        </w:rPr>
        <w:t>zboží.</w:t>
      </w:r>
    </w:p>
    <w:p w:rsidR="009B4802" w:rsidRDefault="00E216CA">
      <w:pPr>
        <w:pStyle w:val="Odstavecseseznamem"/>
        <w:numPr>
          <w:ilvl w:val="0"/>
          <w:numId w:val="4"/>
        </w:numPr>
        <w:tabs>
          <w:tab w:val="left" w:pos="479"/>
        </w:tabs>
        <w:spacing w:before="1"/>
        <w:ind w:right="113"/>
        <w:jc w:val="both"/>
        <w:rPr>
          <w:sz w:val="20"/>
        </w:rPr>
      </w:pPr>
      <w:r>
        <w:rPr>
          <w:sz w:val="20"/>
        </w:rPr>
        <w:t>Prodávající zajišťuje přepravu vratných obalů zpět. Kupující je povinen vracet prodávajícímu vratné obaly kompletní, nepoškozené, vyprázdněné a neznečištěné. V případě zjištění poškozeného obalu je prodávající oprávněn výkup takového obalu odmítnout</w:t>
      </w:r>
      <w:r>
        <w:rPr>
          <w:sz w:val="20"/>
        </w:rPr>
        <w:t>. Za poškození obalu se nepovažuje jeho běžné</w:t>
      </w:r>
      <w:r>
        <w:rPr>
          <w:spacing w:val="-6"/>
          <w:sz w:val="20"/>
        </w:rPr>
        <w:t xml:space="preserve"> </w:t>
      </w:r>
      <w:r>
        <w:rPr>
          <w:sz w:val="20"/>
        </w:rPr>
        <w:t>opotřebení.</w:t>
      </w:r>
    </w:p>
    <w:p w:rsidR="009B4802" w:rsidRDefault="00E216CA">
      <w:pPr>
        <w:pStyle w:val="Odstavecseseznamem"/>
        <w:numPr>
          <w:ilvl w:val="0"/>
          <w:numId w:val="4"/>
        </w:numPr>
        <w:tabs>
          <w:tab w:val="left" w:pos="479"/>
        </w:tabs>
        <w:ind w:right="123"/>
        <w:jc w:val="both"/>
        <w:rPr>
          <w:sz w:val="20"/>
        </w:rPr>
      </w:pPr>
      <w:r>
        <w:rPr>
          <w:sz w:val="20"/>
        </w:rPr>
        <w:t>Množství vratných obalů v oběhu mezi prodávajícím a kupujícím bude zaznamenáno v evidenci u prodávajícího a kupujícímu bude aktuální stav sdělen na</w:t>
      </w:r>
      <w:r>
        <w:rPr>
          <w:spacing w:val="-5"/>
          <w:sz w:val="20"/>
        </w:rPr>
        <w:t xml:space="preserve"> </w:t>
      </w:r>
      <w:r>
        <w:rPr>
          <w:sz w:val="20"/>
        </w:rPr>
        <w:t>požádání.</w:t>
      </w:r>
    </w:p>
    <w:p w:rsidR="009B4802" w:rsidRDefault="00E216CA">
      <w:pPr>
        <w:pStyle w:val="Nadpis1"/>
        <w:numPr>
          <w:ilvl w:val="1"/>
          <w:numId w:val="10"/>
        </w:numPr>
        <w:tabs>
          <w:tab w:val="left" w:pos="4130"/>
        </w:tabs>
        <w:spacing w:before="125"/>
        <w:ind w:left="4129" w:hanging="399"/>
        <w:jc w:val="left"/>
      </w:pPr>
      <w:r>
        <w:t>Ostatní</w:t>
      </w:r>
      <w:r>
        <w:rPr>
          <w:spacing w:val="-2"/>
        </w:rPr>
        <w:t xml:space="preserve"> </w:t>
      </w:r>
      <w:r>
        <w:t>ujednání</w:t>
      </w:r>
    </w:p>
    <w:p w:rsidR="009B4802" w:rsidRDefault="00E216CA">
      <w:pPr>
        <w:pStyle w:val="Odstavecseseznamem"/>
        <w:numPr>
          <w:ilvl w:val="0"/>
          <w:numId w:val="3"/>
        </w:numPr>
        <w:tabs>
          <w:tab w:val="left" w:pos="478"/>
          <w:tab w:val="left" w:pos="479"/>
        </w:tabs>
        <w:spacing w:line="227" w:lineRule="exact"/>
        <w:ind w:hanging="361"/>
        <w:rPr>
          <w:sz w:val="20"/>
        </w:rPr>
      </w:pPr>
      <w:r>
        <w:rPr>
          <w:sz w:val="20"/>
        </w:rPr>
        <w:t>Kupující není oprávněn jakkoli pozměňovat a doplňovat označení dodaného</w:t>
      </w:r>
      <w:r>
        <w:rPr>
          <w:spacing w:val="-7"/>
          <w:sz w:val="20"/>
        </w:rPr>
        <w:t xml:space="preserve"> </w:t>
      </w:r>
      <w:r>
        <w:rPr>
          <w:sz w:val="20"/>
        </w:rPr>
        <w:t>zboží.</w:t>
      </w:r>
    </w:p>
    <w:p w:rsidR="009B4802" w:rsidRDefault="00E216CA" w:rsidP="004F585C">
      <w:pPr>
        <w:pStyle w:val="Odstavecseseznamem"/>
        <w:numPr>
          <w:ilvl w:val="0"/>
          <w:numId w:val="3"/>
        </w:numPr>
        <w:tabs>
          <w:tab w:val="left" w:pos="478"/>
          <w:tab w:val="left" w:pos="479"/>
        </w:tabs>
        <w:ind w:right="121"/>
        <w:jc w:val="both"/>
        <w:rPr>
          <w:sz w:val="20"/>
        </w:rPr>
      </w:pPr>
      <w:r>
        <w:rPr>
          <w:sz w:val="20"/>
        </w:rPr>
        <w:t>Kupující není oprávněn bez předchozího písemného souhlasu prodávajícího převádět jakákoliv práva a závazky z této Smlouvy a na jejím základě uzavřených kupních</w:t>
      </w:r>
      <w:r>
        <w:rPr>
          <w:spacing w:val="-8"/>
          <w:sz w:val="20"/>
        </w:rPr>
        <w:t xml:space="preserve"> </w:t>
      </w:r>
      <w:r>
        <w:rPr>
          <w:sz w:val="20"/>
        </w:rPr>
        <w:t>smluv.</w:t>
      </w:r>
    </w:p>
    <w:p w:rsidR="009B4802" w:rsidRDefault="009B4802">
      <w:pPr>
        <w:pStyle w:val="Zkladntext"/>
        <w:spacing w:before="10"/>
        <w:ind w:left="0"/>
        <w:rPr>
          <w:sz w:val="30"/>
        </w:rPr>
      </w:pPr>
    </w:p>
    <w:p w:rsidR="009B4802" w:rsidRDefault="00E216CA">
      <w:pPr>
        <w:pStyle w:val="Nadpis1"/>
        <w:numPr>
          <w:ilvl w:val="1"/>
          <w:numId w:val="10"/>
        </w:numPr>
        <w:tabs>
          <w:tab w:val="left" w:pos="3504"/>
        </w:tabs>
        <w:spacing w:before="1"/>
        <w:ind w:left="3503" w:hanging="476"/>
        <w:jc w:val="left"/>
      </w:pPr>
      <w:r>
        <w:t>Doba trvání a ukončení</w:t>
      </w:r>
      <w:r>
        <w:rPr>
          <w:spacing w:val="-2"/>
        </w:rPr>
        <w:t xml:space="preserve"> </w:t>
      </w:r>
      <w:r>
        <w:t>smlouvy</w:t>
      </w:r>
    </w:p>
    <w:p w:rsidR="009B4802" w:rsidRDefault="00E216CA">
      <w:pPr>
        <w:pStyle w:val="Odstavecseseznamem"/>
        <w:numPr>
          <w:ilvl w:val="0"/>
          <w:numId w:val="2"/>
        </w:numPr>
        <w:tabs>
          <w:tab w:val="left" w:pos="478"/>
          <w:tab w:val="left" w:pos="479"/>
        </w:tabs>
        <w:spacing w:line="228" w:lineRule="exact"/>
        <w:ind w:hanging="361"/>
        <w:rPr>
          <w:sz w:val="20"/>
        </w:rPr>
      </w:pPr>
      <w:r>
        <w:rPr>
          <w:sz w:val="20"/>
        </w:rPr>
        <w:t>Tato smlouva je účinná ode dne podpisu obou smluvních stran, uzavírá se na dobu</w:t>
      </w:r>
      <w:r>
        <w:rPr>
          <w:spacing w:val="-7"/>
          <w:sz w:val="20"/>
        </w:rPr>
        <w:t xml:space="preserve"> </w:t>
      </w:r>
      <w:r>
        <w:rPr>
          <w:sz w:val="20"/>
        </w:rPr>
        <w:t>neurčitou.</w:t>
      </w:r>
    </w:p>
    <w:p w:rsidR="009B4802" w:rsidRDefault="00E216CA" w:rsidP="004F585C">
      <w:pPr>
        <w:pStyle w:val="Odstavecseseznamem"/>
        <w:numPr>
          <w:ilvl w:val="0"/>
          <w:numId w:val="2"/>
        </w:numPr>
        <w:tabs>
          <w:tab w:val="left" w:pos="478"/>
          <w:tab w:val="left" w:pos="479"/>
        </w:tabs>
        <w:ind w:right="123"/>
        <w:jc w:val="both"/>
        <w:rPr>
          <w:sz w:val="20"/>
        </w:rPr>
      </w:pPr>
      <w:r>
        <w:rPr>
          <w:sz w:val="20"/>
        </w:rPr>
        <w:t>Obě strany mohou smlouvu vypovědět s jednoměsíční výpovědní lhůtou, která počíná běžet první den následujícího měsíce po měsíci, ve kt</w:t>
      </w:r>
      <w:r>
        <w:rPr>
          <w:sz w:val="20"/>
        </w:rPr>
        <w:t>erém byla výpověď</w:t>
      </w:r>
      <w:r>
        <w:rPr>
          <w:spacing w:val="1"/>
          <w:sz w:val="20"/>
        </w:rPr>
        <w:t xml:space="preserve"> </w:t>
      </w:r>
      <w:r>
        <w:rPr>
          <w:sz w:val="20"/>
        </w:rPr>
        <w:t>doručena.</w:t>
      </w:r>
    </w:p>
    <w:p w:rsidR="009B4802" w:rsidRDefault="00E216CA" w:rsidP="004F585C">
      <w:pPr>
        <w:pStyle w:val="Odstavecseseznamem"/>
        <w:numPr>
          <w:ilvl w:val="0"/>
          <w:numId w:val="2"/>
        </w:numPr>
        <w:tabs>
          <w:tab w:val="left" w:pos="478"/>
          <w:tab w:val="left" w:pos="479"/>
        </w:tabs>
        <w:ind w:right="118"/>
        <w:jc w:val="both"/>
        <w:rPr>
          <w:sz w:val="20"/>
        </w:rPr>
      </w:pPr>
      <w:r>
        <w:rPr>
          <w:sz w:val="20"/>
        </w:rPr>
        <w:t>Odstoupení od smlouvy nemá žádný vliv na uhrazení veškerých finančních závazků mezi kupujícím a prodávajícím, včetně smluvních pokut a úroků z</w:t>
      </w:r>
      <w:r>
        <w:rPr>
          <w:spacing w:val="3"/>
          <w:sz w:val="20"/>
        </w:rPr>
        <w:t xml:space="preserve"> </w:t>
      </w:r>
      <w:r>
        <w:rPr>
          <w:sz w:val="20"/>
        </w:rPr>
        <w:t>prodlení.</w:t>
      </w:r>
    </w:p>
    <w:p w:rsidR="009B4802" w:rsidRDefault="009B4802">
      <w:pPr>
        <w:pStyle w:val="Zkladntext"/>
        <w:spacing w:before="4"/>
        <w:ind w:left="0"/>
      </w:pPr>
    </w:p>
    <w:p w:rsidR="009B4802" w:rsidRDefault="00E216CA">
      <w:pPr>
        <w:pStyle w:val="Nadpis1"/>
        <w:numPr>
          <w:ilvl w:val="1"/>
          <w:numId w:val="10"/>
        </w:numPr>
        <w:tabs>
          <w:tab w:val="left" w:pos="4233"/>
        </w:tabs>
        <w:spacing w:line="227" w:lineRule="exact"/>
        <w:ind w:left="4232" w:hanging="324"/>
        <w:jc w:val="both"/>
      </w:pPr>
      <w:r>
        <w:t>Závěrečná</w:t>
      </w:r>
      <w:r>
        <w:rPr>
          <w:spacing w:val="-1"/>
        </w:rPr>
        <w:t xml:space="preserve"> </w:t>
      </w:r>
      <w:r>
        <w:t>ustanovení</w:t>
      </w:r>
    </w:p>
    <w:p w:rsidR="009B4802" w:rsidRDefault="00E216CA">
      <w:pPr>
        <w:pStyle w:val="Odstavecseseznamem"/>
        <w:numPr>
          <w:ilvl w:val="0"/>
          <w:numId w:val="1"/>
        </w:numPr>
        <w:tabs>
          <w:tab w:val="left" w:pos="479"/>
        </w:tabs>
        <w:ind w:right="115"/>
        <w:jc w:val="both"/>
        <w:rPr>
          <w:sz w:val="20"/>
        </w:rPr>
      </w:pPr>
      <w:r>
        <w:rPr>
          <w:sz w:val="20"/>
        </w:rPr>
        <w:t xml:space="preserve">Kupující prohlašuje, že je oprávněn k provozování podnikatelské činnosti dle této smlouvy a na důkaz toho </w:t>
      </w:r>
      <w:proofErr w:type="gramStart"/>
      <w:r>
        <w:rPr>
          <w:sz w:val="20"/>
        </w:rPr>
        <w:t>předkládá  výpis</w:t>
      </w:r>
      <w:proofErr w:type="gramEnd"/>
      <w:r>
        <w:rPr>
          <w:sz w:val="20"/>
        </w:rPr>
        <w:t xml:space="preserve">  ze  živnostenského  rejstříku,  případně  výpis  z  obchodního  rejstříku.  </w:t>
      </w:r>
      <w:proofErr w:type="gramStart"/>
      <w:r>
        <w:rPr>
          <w:sz w:val="20"/>
        </w:rPr>
        <w:t>Kopie  výpisu</w:t>
      </w:r>
      <w:proofErr w:type="gramEnd"/>
      <w:r>
        <w:rPr>
          <w:sz w:val="20"/>
        </w:rPr>
        <w:t xml:space="preserve">      z obchodního rejstříku nebo z živnost</w:t>
      </w:r>
      <w:r>
        <w:rPr>
          <w:sz w:val="20"/>
        </w:rPr>
        <w:t xml:space="preserve">enského rejstříku kupujícího tvoří přílohu </w:t>
      </w:r>
      <w:r>
        <w:rPr>
          <w:b/>
          <w:sz w:val="20"/>
        </w:rPr>
        <w:t xml:space="preserve">č. 1 </w:t>
      </w:r>
      <w:r>
        <w:rPr>
          <w:sz w:val="20"/>
        </w:rPr>
        <w:t>této smlouvy. Zároveň se kupující zavazuje sdělit prodávajícímu jakékoliv změny týkající se jeho podnikatelské činnosti ve lhůtě 14 dnů ode dne provedení změny. Je-li kupující plátcem DPH, předloží kopii osvě</w:t>
      </w:r>
      <w:r>
        <w:rPr>
          <w:sz w:val="20"/>
        </w:rPr>
        <w:t>dčení o registraci u finančního úřadu.</w:t>
      </w:r>
    </w:p>
    <w:p w:rsidR="009B4802" w:rsidRDefault="00E216CA">
      <w:pPr>
        <w:pStyle w:val="Odstavecseseznamem"/>
        <w:numPr>
          <w:ilvl w:val="0"/>
          <w:numId w:val="1"/>
        </w:numPr>
        <w:tabs>
          <w:tab w:val="left" w:pos="479"/>
        </w:tabs>
        <w:ind w:right="121"/>
        <w:jc w:val="both"/>
        <w:rPr>
          <w:sz w:val="20"/>
        </w:rPr>
      </w:pPr>
      <w:r>
        <w:rPr>
          <w:sz w:val="20"/>
        </w:rPr>
        <w:t>Obě strany se výslovně dohodly, že místem příslušným k projednání veškerých sporů vyplývajících z dodávek nealkoholických nápojů podle této smlouvy a na jejím základě uzavřených kupních smluv bude Okresní soud v Brunt</w:t>
      </w:r>
      <w:r>
        <w:rPr>
          <w:sz w:val="20"/>
        </w:rPr>
        <w:t>ále, pobočka v Krnově a tam, kde je dána příslušnost krajských soudů, Krajský soud v Ostravě.</w:t>
      </w:r>
    </w:p>
    <w:p w:rsidR="009B4802" w:rsidRDefault="00E216CA">
      <w:pPr>
        <w:pStyle w:val="Odstavecseseznamem"/>
        <w:numPr>
          <w:ilvl w:val="0"/>
          <w:numId w:val="1"/>
        </w:numPr>
        <w:tabs>
          <w:tab w:val="left" w:pos="479"/>
        </w:tabs>
        <w:ind w:right="114"/>
        <w:jc w:val="both"/>
        <w:rPr>
          <w:sz w:val="20"/>
        </w:rPr>
      </w:pPr>
      <w:r>
        <w:rPr>
          <w:sz w:val="20"/>
        </w:rPr>
        <w:t xml:space="preserve">Smluvní strany sjednávají, že pokud je kupující subjektem dle </w:t>
      </w:r>
      <w:proofErr w:type="spellStart"/>
      <w:r>
        <w:rPr>
          <w:sz w:val="20"/>
        </w:rPr>
        <w:t>ust</w:t>
      </w:r>
      <w:proofErr w:type="spellEnd"/>
      <w:r>
        <w:rPr>
          <w:sz w:val="20"/>
        </w:rPr>
        <w:t>. § 2 odst. 1 zákona č. 340/2015 Sb., o zvláštních podmínkách účinnosti některých smluv, uveřejňo</w:t>
      </w:r>
      <w:r>
        <w:rPr>
          <w:sz w:val="20"/>
        </w:rPr>
        <w:t>vání těchto smluv a o registru smluv (zákon o registru smluv), dále jen „Zákon“, a tedy, že smlouvy uzavírané mezi kupujícím a prodávajícím musí být při splnění dalších podmínek stanovených Zákonem povinně uveřejněny prostřednictvím registru smluv, zajistí</w:t>
      </w:r>
      <w:r>
        <w:rPr>
          <w:sz w:val="20"/>
        </w:rPr>
        <w:t xml:space="preserve"> nejpozději do patnácti (15) dnů ode dne jejich uzavření, na své náklady postupem stanoveným Zákonem kupující.</w:t>
      </w:r>
    </w:p>
    <w:p w:rsidR="009B4802" w:rsidRDefault="00E216CA">
      <w:pPr>
        <w:pStyle w:val="Zkladntext"/>
        <w:ind w:right="113"/>
        <w:jc w:val="both"/>
      </w:pPr>
      <w:proofErr w:type="gramStart"/>
      <w:r>
        <w:t>Před  uveřejněním</w:t>
      </w:r>
      <w:proofErr w:type="gramEnd"/>
      <w:r>
        <w:t xml:space="preserve">  smlouvy  prostřednictvím registru  smluv   zajistí   kupující   znečitelnění   těch   ujednání smlouvy, která představují výji</w:t>
      </w:r>
      <w:r>
        <w:t xml:space="preserve">mku z povinnosti uveřejnění dle </w:t>
      </w:r>
      <w:proofErr w:type="spellStart"/>
      <w:r>
        <w:t>ust</w:t>
      </w:r>
      <w:proofErr w:type="spellEnd"/>
      <w:r>
        <w:t>. § 3 Zákona, a to jmenovitě údaje o jednotkových cenách zboží, jakož i osobní údaje, včetně podpisových vzorů zástupců smluvních stran, a dále též veškeré další údaje, které prodávající kupujícímu výslovně označí jako sv</w:t>
      </w:r>
      <w:r>
        <w:t xml:space="preserve">é obchodní tajemství ve smyslu </w:t>
      </w:r>
      <w:proofErr w:type="spellStart"/>
      <w:r>
        <w:t>ust</w:t>
      </w:r>
      <w:proofErr w:type="spellEnd"/>
      <w:r>
        <w:t>. § 504 občanského</w:t>
      </w:r>
      <w:r>
        <w:rPr>
          <w:spacing w:val="-1"/>
        </w:rPr>
        <w:t xml:space="preserve"> </w:t>
      </w:r>
      <w:r>
        <w:t>zákoníku.</w:t>
      </w:r>
    </w:p>
    <w:p w:rsidR="009B4802" w:rsidRDefault="00E216CA">
      <w:pPr>
        <w:pStyle w:val="Zkladntext"/>
        <w:ind w:right="116"/>
        <w:jc w:val="both"/>
      </w:pPr>
      <w:r>
        <w:t>V případě, že kupující neuveřejní smlouvu prostřednictvím registru smluv ve výše dohodnuté lhůtě, je prodávající oprávněn tuto smlouvu v registru smluv uveřejnit sám. V případě porušení povinno</w:t>
      </w:r>
      <w:r>
        <w:t>sti kupujícího uvedené v tomto ujednání odpovídá tento prodávajícímu za majetkovou i nemajetkovou újmu tím</w:t>
      </w:r>
      <w:r>
        <w:rPr>
          <w:spacing w:val="-5"/>
        </w:rPr>
        <w:t xml:space="preserve"> </w:t>
      </w:r>
      <w:r>
        <w:t>způsobenou.</w:t>
      </w:r>
    </w:p>
    <w:p w:rsidR="009B4802" w:rsidRDefault="00E216CA">
      <w:pPr>
        <w:pStyle w:val="Zkladntext"/>
        <w:ind w:right="115"/>
        <w:jc w:val="both"/>
      </w:pPr>
      <w:r>
        <w:t xml:space="preserve">Pravidla ohledně uveřejňování sjednaná touto smlouvou platí též pro uveřejňování dodatku k již uzavřené smlouvě mezi smluvními stranami, </w:t>
      </w:r>
      <w:r>
        <w:t>pokud se na něj vztahuje povinnost uveřejnění prostřednictvím registru smluv.</w:t>
      </w:r>
    </w:p>
    <w:p w:rsidR="009B4802" w:rsidRDefault="00E216CA">
      <w:pPr>
        <w:pStyle w:val="Odstavecseseznamem"/>
        <w:numPr>
          <w:ilvl w:val="0"/>
          <w:numId w:val="1"/>
        </w:numPr>
        <w:tabs>
          <w:tab w:val="left" w:pos="479"/>
        </w:tabs>
        <w:ind w:right="114"/>
        <w:jc w:val="both"/>
        <w:rPr>
          <w:sz w:val="20"/>
        </w:rPr>
      </w:pPr>
      <w:r>
        <w:rPr>
          <w:sz w:val="20"/>
        </w:rPr>
        <w:t>Ostatní práva a povinnosti smluvních stran výslovně v této smlouvě neupravené se řídí právními předpisy České republiky, zejména ustanoveními občanského</w:t>
      </w:r>
      <w:r>
        <w:rPr>
          <w:spacing w:val="1"/>
          <w:sz w:val="20"/>
        </w:rPr>
        <w:t xml:space="preserve"> </w:t>
      </w:r>
      <w:r>
        <w:rPr>
          <w:sz w:val="20"/>
        </w:rPr>
        <w:t>zákoníku.</w:t>
      </w:r>
    </w:p>
    <w:p w:rsidR="009B4802" w:rsidRDefault="00E216CA">
      <w:pPr>
        <w:pStyle w:val="Odstavecseseznamem"/>
        <w:numPr>
          <w:ilvl w:val="0"/>
          <w:numId w:val="1"/>
        </w:numPr>
        <w:tabs>
          <w:tab w:val="left" w:pos="479"/>
        </w:tabs>
        <w:ind w:right="115"/>
        <w:jc w:val="both"/>
        <w:rPr>
          <w:sz w:val="20"/>
        </w:rPr>
      </w:pPr>
      <w:r>
        <w:rPr>
          <w:sz w:val="20"/>
        </w:rPr>
        <w:t>Tato smlouva na</w:t>
      </w:r>
      <w:r>
        <w:rPr>
          <w:sz w:val="20"/>
        </w:rPr>
        <w:t>bývá účinnosti dnem podpisu obou smluvních stran. Smluvní strany sjednávají, že tato smlouva</w:t>
      </w:r>
      <w:r>
        <w:rPr>
          <w:spacing w:val="10"/>
          <w:sz w:val="20"/>
        </w:rPr>
        <w:t xml:space="preserve"> </w:t>
      </w:r>
      <w:r>
        <w:rPr>
          <w:sz w:val="20"/>
        </w:rPr>
        <w:t>a</w:t>
      </w:r>
      <w:r>
        <w:rPr>
          <w:spacing w:val="9"/>
          <w:sz w:val="20"/>
        </w:rPr>
        <w:t xml:space="preserve"> </w:t>
      </w:r>
      <w:r>
        <w:rPr>
          <w:sz w:val="20"/>
        </w:rPr>
        <w:t>její</w:t>
      </w:r>
      <w:r>
        <w:rPr>
          <w:spacing w:val="8"/>
          <w:sz w:val="20"/>
        </w:rPr>
        <w:t xml:space="preserve"> </w:t>
      </w:r>
      <w:r>
        <w:rPr>
          <w:sz w:val="20"/>
        </w:rPr>
        <w:t>přílohy,</w:t>
      </w:r>
      <w:r>
        <w:rPr>
          <w:spacing w:val="9"/>
          <w:sz w:val="20"/>
        </w:rPr>
        <w:t xml:space="preserve"> </w:t>
      </w:r>
      <w:r>
        <w:rPr>
          <w:sz w:val="20"/>
        </w:rPr>
        <w:t>jakož</w:t>
      </w:r>
      <w:r>
        <w:rPr>
          <w:spacing w:val="9"/>
          <w:sz w:val="20"/>
        </w:rPr>
        <w:t xml:space="preserve"> </w:t>
      </w:r>
      <w:r>
        <w:rPr>
          <w:sz w:val="20"/>
        </w:rPr>
        <w:t>i</w:t>
      </w:r>
      <w:r>
        <w:rPr>
          <w:spacing w:val="10"/>
          <w:sz w:val="20"/>
        </w:rPr>
        <w:t xml:space="preserve"> </w:t>
      </w:r>
      <w:r>
        <w:rPr>
          <w:sz w:val="20"/>
        </w:rPr>
        <w:t>její</w:t>
      </w:r>
      <w:r>
        <w:rPr>
          <w:spacing w:val="7"/>
          <w:sz w:val="20"/>
        </w:rPr>
        <w:t xml:space="preserve"> </w:t>
      </w:r>
      <w:r>
        <w:rPr>
          <w:sz w:val="20"/>
        </w:rPr>
        <w:t>změny</w:t>
      </w:r>
      <w:r>
        <w:rPr>
          <w:spacing w:val="7"/>
          <w:sz w:val="20"/>
        </w:rPr>
        <w:t xml:space="preserve"> </w:t>
      </w:r>
      <w:r>
        <w:rPr>
          <w:sz w:val="20"/>
        </w:rPr>
        <w:t>a</w:t>
      </w:r>
      <w:r>
        <w:rPr>
          <w:spacing w:val="9"/>
          <w:sz w:val="20"/>
        </w:rPr>
        <w:t xml:space="preserve"> </w:t>
      </w:r>
      <w:r>
        <w:rPr>
          <w:sz w:val="20"/>
        </w:rPr>
        <w:t>doplnění,</w:t>
      </w:r>
      <w:r>
        <w:rPr>
          <w:spacing w:val="11"/>
          <w:sz w:val="20"/>
        </w:rPr>
        <w:t xml:space="preserve"> </w:t>
      </w:r>
      <w:r>
        <w:rPr>
          <w:sz w:val="20"/>
        </w:rPr>
        <w:t>musí</w:t>
      </w:r>
      <w:r>
        <w:rPr>
          <w:spacing w:val="11"/>
          <w:sz w:val="20"/>
        </w:rPr>
        <w:t xml:space="preserve"> </w:t>
      </w:r>
      <w:r>
        <w:rPr>
          <w:sz w:val="20"/>
        </w:rPr>
        <w:t>být</w:t>
      </w:r>
      <w:r>
        <w:rPr>
          <w:spacing w:val="10"/>
          <w:sz w:val="20"/>
        </w:rPr>
        <w:t xml:space="preserve"> </w:t>
      </w:r>
      <w:r>
        <w:rPr>
          <w:sz w:val="20"/>
        </w:rPr>
        <w:t>uzavřeny</w:t>
      </w:r>
      <w:r>
        <w:rPr>
          <w:spacing w:val="7"/>
          <w:sz w:val="20"/>
        </w:rPr>
        <w:t xml:space="preserve"> </w:t>
      </w:r>
      <w:r>
        <w:rPr>
          <w:sz w:val="20"/>
        </w:rPr>
        <w:t>písemnou</w:t>
      </w:r>
      <w:r>
        <w:rPr>
          <w:spacing w:val="8"/>
          <w:sz w:val="20"/>
        </w:rPr>
        <w:t xml:space="preserve"> </w:t>
      </w:r>
      <w:r>
        <w:rPr>
          <w:sz w:val="20"/>
        </w:rPr>
        <w:t>formou</w:t>
      </w:r>
      <w:r>
        <w:rPr>
          <w:spacing w:val="7"/>
          <w:sz w:val="20"/>
        </w:rPr>
        <w:t xml:space="preserve"> </w:t>
      </w:r>
      <w:r>
        <w:rPr>
          <w:sz w:val="20"/>
        </w:rPr>
        <w:t>s</w:t>
      </w:r>
      <w:r>
        <w:rPr>
          <w:spacing w:val="10"/>
          <w:sz w:val="20"/>
        </w:rPr>
        <w:t xml:space="preserve"> </w:t>
      </w:r>
      <w:r>
        <w:rPr>
          <w:sz w:val="20"/>
        </w:rPr>
        <w:t>vlastnoručním</w:t>
      </w:r>
    </w:p>
    <w:p w:rsidR="009B4802" w:rsidRDefault="009B4802">
      <w:pPr>
        <w:jc w:val="both"/>
        <w:rPr>
          <w:sz w:val="20"/>
        </w:rPr>
        <w:sectPr w:rsidR="009B4802">
          <w:pgSz w:w="11900" w:h="16850"/>
          <w:pgMar w:top="1340" w:right="1300" w:bottom="1140" w:left="1300" w:header="510" w:footer="941" w:gutter="0"/>
          <w:cols w:space="708"/>
        </w:sectPr>
      </w:pPr>
    </w:p>
    <w:p w:rsidR="009B4802" w:rsidRDefault="00E216CA">
      <w:pPr>
        <w:pStyle w:val="Zkladntext"/>
        <w:spacing w:before="80"/>
        <w:ind w:right="124"/>
        <w:jc w:val="both"/>
      </w:pPr>
      <w:r>
        <w:lastRenderedPageBreak/>
        <w:t>podpisem kupujícího, podpis prodávajícího může být nahrazen mechanickými prostředky, zejména předtištěným podpisem.</w:t>
      </w:r>
    </w:p>
    <w:p w:rsidR="009B4802" w:rsidRDefault="00E216CA">
      <w:pPr>
        <w:pStyle w:val="Odstavecseseznamem"/>
        <w:numPr>
          <w:ilvl w:val="0"/>
          <w:numId w:val="1"/>
        </w:numPr>
        <w:tabs>
          <w:tab w:val="left" w:pos="479"/>
        </w:tabs>
        <w:spacing w:before="2"/>
        <w:ind w:right="116"/>
        <w:jc w:val="both"/>
        <w:rPr>
          <w:sz w:val="20"/>
        </w:rPr>
      </w:pPr>
      <w:r>
        <w:rPr>
          <w:sz w:val="20"/>
        </w:rPr>
        <w:t>Tato smlouva byla sepsána ve dvou vyhotoveních, pro každou stranu jedno a obě strany souhlasně prohlašují, že tuto smlouvu před jejím podpis</w:t>
      </w:r>
      <w:r>
        <w:rPr>
          <w:sz w:val="20"/>
        </w:rPr>
        <w:t>em doslovně četly, ve všem s ní souhlasí a zavazují se ji dodržovat. Zároveň obě strany prohlašují, že smlouvu uzavřely ze své pravé a svobodné vůle, ničím ani nikým neovlivněné a že jim nejsou známy žádné okolnosti, které by mohly ovlivnit hodnověrnost té</w:t>
      </w:r>
      <w:r>
        <w:rPr>
          <w:sz w:val="20"/>
        </w:rPr>
        <w:t>to smlouvy.</w:t>
      </w:r>
    </w:p>
    <w:p w:rsidR="009B4802" w:rsidRDefault="00E216CA">
      <w:pPr>
        <w:pStyle w:val="Odstavecseseznamem"/>
        <w:numPr>
          <w:ilvl w:val="0"/>
          <w:numId w:val="1"/>
        </w:numPr>
        <w:tabs>
          <w:tab w:val="left" w:pos="479"/>
        </w:tabs>
        <w:spacing w:line="230" w:lineRule="exact"/>
        <w:ind w:hanging="361"/>
        <w:jc w:val="both"/>
        <w:rPr>
          <w:sz w:val="20"/>
        </w:rPr>
      </w:pPr>
      <w:r>
        <w:rPr>
          <w:sz w:val="20"/>
        </w:rPr>
        <w:t>Nedílnou součástí této smlouvy jsou následující</w:t>
      </w:r>
      <w:r>
        <w:rPr>
          <w:spacing w:val="-5"/>
          <w:sz w:val="20"/>
        </w:rPr>
        <w:t xml:space="preserve"> </w:t>
      </w:r>
      <w:r>
        <w:rPr>
          <w:sz w:val="20"/>
        </w:rPr>
        <w:t>přílohy:</w:t>
      </w:r>
    </w:p>
    <w:p w:rsidR="009B4802" w:rsidRDefault="00E216CA">
      <w:pPr>
        <w:pStyle w:val="Zkladntext"/>
        <w:jc w:val="both"/>
      </w:pPr>
      <w:r>
        <w:t>č. 1 – Výpis z obchodního nebo živnostenského rejstříku kupujícího, případně registrace k DPH</w:t>
      </w:r>
    </w:p>
    <w:p w:rsidR="009B4802" w:rsidRDefault="009B4802">
      <w:pPr>
        <w:pStyle w:val="Zkladntext"/>
        <w:spacing w:before="3"/>
        <w:ind w:left="0"/>
        <w:rPr>
          <w:sz w:val="30"/>
        </w:rPr>
      </w:pPr>
    </w:p>
    <w:p w:rsidR="009B4802" w:rsidRDefault="00E216CA">
      <w:pPr>
        <w:pStyle w:val="Zkladntext"/>
        <w:tabs>
          <w:tab w:val="left" w:pos="5879"/>
        </w:tabs>
        <w:spacing w:before="1"/>
        <w:ind w:left="118"/>
      </w:pPr>
      <w:r>
        <w:t>V Krnově</w:t>
      </w:r>
      <w:r>
        <w:rPr>
          <w:spacing w:val="-4"/>
        </w:rPr>
        <w:t xml:space="preserve"> </w:t>
      </w:r>
      <w:r>
        <w:t>dne</w:t>
      </w:r>
      <w:r>
        <w:rPr>
          <w:spacing w:val="-2"/>
        </w:rPr>
        <w:t xml:space="preserve"> </w:t>
      </w:r>
      <w:r>
        <w:t>……………….</w:t>
      </w:r>
      <w:r>
        <w:tab/>
        <w:t>V …</w:t>
      </w:r>
      <w:r w:rsidR="000724B9">
        <w:t xml:space="preserve"> Přerově  </w:t>
      </w:r>
      <w:proofErr w:type="gramStart"/>
      <w:r>
        <w:t>…..dne</w:t>
      </w:r>
      <w:proofErr w:type="gramEnd"/>
      <w:r>
        <w:rPr>
          <w:spacing w:val="-4"/>
        </w:rPr>
        <w:t xml:space="preserve"> </w:t>
      </w:r>
      <w:r>
        <w:t>…</w:t>
      </w:r>
      <w:r w:rsidR="000724B9">
        <w:t>18.02.2020 ..</w:t>
      </w:r>
    </w:p>
    <w:p w:rsidR="009B4802" w:rsidRDefault="00E216CA">
      <w:pPr>
        <w:pStyle w:val="Nadpis1"/>
        <w:tabs>
          <w:tab w:val="left" w:pos="5879"/>
        </w:tabs>
        <w:spacing w:before="125" w:line="240" w:lineRule="auto"/>
      </w:pPr>
      <w:r>
        <w:t>Prodávající –</w:t>
      </w:r>
      <w:r>
        <w:rPr>
          <w:spacing w:val="-4"/>
        </w:rPr>
        <w:t xml:space="preserve"> </w:t>
      </w:r>
      <w:r>
        <w:t>Kofola a.s.</w:t>
      </w:r>
      <w:r>
        <w:tab/>
        <w:t>Kupující -</w:t>
      </w:r>
      <w:r>
        <w:rPr>
          <w:spacing w:val="-7"/>
        </w:rPr>
        <w:t xml:space="preserve"> </w:t>
      </w:r>
      <w:r>
        <w:t>……………………</w:t>
      </w:r>
      <w:proofErr w:type="gramStart"/>
      <w:r>
        <w:t>…..</w:t>
      </w:r>
      <w:proofErr w:type="gramEnd"/>
    </w:p>
    <w:p w:rsidR="009B4802" w:rsidRDefault="00E216CA">
      <w:pPr>
        <w:pStyle w:val="Zkladntext"/>
        <w:spacing w:before="7"/>
        <w:ind w:left="0"/>
        <w:rPr>
          <w:b/>
          <w:sz w:val="12"/>
        </w:rPr>
      </w:pPr>
      <w:r>
        <w:pict>
          <v:shape id="_x0000_s1028" style="position:absolute;margin-left:70.95pt;margin-top:88pt;width:104.95pt;height:.1pt;z-index:-15727616;mso-wrap-distance-left:0;mso-wrap-distance-right:0;mso-position-horizontal-relative:page" coordorigin="1419,1760" coordsize="2099,0" path="m1419,1760r2098,e" filled="f" strokeweight=".14056mm">
            <v:path arrowok="t"/>
            <w10:wrap type="topAndBottom" anchorx="page"/>
          </v:shape>
        </w:pict>
      </w:r>
      <w:r>
        <w:pict>
          <v:shape id="_x0000_s1027" style="position:absolute;margin-left:206.55pt;margin-top:88pt;width:109.85pt;height:.1pt;z-index:-15727104;mso-wrap-distance-left:0;mso-wrap-distance-right:0;mso-position-horizontal-relative:page" coordorigin="4131,1760" coordsize="2197,0" path="m4131,1760r2197,e" filled="f" strokeweight=".14056mm">
            <v:path arrowok="t"/>
            <w10:wrap type="topAndBottom" anchorx="page"/>
          </v:shape>
        </w:pict>
      </w:r>
      <w:r>
        <w:pict>
          <v:shape id="_x0000_s1026" style="position:absolute;margin-left:359pt;margin-top:88pt;width:140.1pt;height:.1pt;z-index:-15726592;mso-wrap-distance-left:0;mso-wrap-distance-right:0;mso-position-horizontal-relative:page" coordorigin="7180,1760" coordsize="2802,0" o:spt="100" adj="0,,0" path="m7180,1760r1899,m9081,1760r900,e" filled="f" strokeweight=".14056mm">
            <v:stroke joinstyle="round"/>
            <v:formulas/>
            <v:path arrowok="t" o:connecttype="segments"/>
            <w10:wrap type="topAndBottom" anchorx="page"/>
          </v:shape>
        </w:pict>
      </w:r>
    </w:p>
    <w:p w:rsidR="009B4802" w:rsidRDefault="009B4802">
      <w:pPr>
        <w:pStyle w:val="Zkladntext"/>
        <w:ind w:left="0"/>
        <w:rPr>
          <w:b/>
          <w:sz w:val="13"/>
        </w:rPr>
      </w:pPr>
    </w:p>
    <w:p w:rsidR="000724B9" w:rsidRDefault="000724B9">
      <w:pPr>
        <w:pStyle w:val="Zkladntext"/>
        <w:ind w:left="0"/>
        <w:rPr>
          <w:b/>
          <w:sz w:val="13"/>
        </w:rPr>
      </w:pPr>
    </w:p>
    <w:p w:rsidR="000724B9" w:rsidRDefault="000724B9">
      <w:pPr>
        <w:pStyle w:val="Zkladntext"/>
        <w:ind w:left="0"/>
        <w:rPr>
          <w:b/>
          <w:sz w:val="13"/>
        </w:rPr>
      </w:pPr>
    </w:p>
    <w:p w:rsidR="000724B9" w:rsidRDefault="000724B9">
      <w:pPr>
        <w:pStyle w:val="Zkladntext"/>
        <w:ind w:left="0"/>
        <w:rPr>
          <w:b/>
          <w:sz w:val="13"/>
        </w:rPr>
      </w:pPr>
    </w:p>
    <w:p w:rsidR="000724B9" w:rsidRDefault="000724B9">
      <w:pPr>
        <w:pStyle w:val="Zkladntext"/>
        <w:ind w:left="0"/>
        <w:rPr>
          <w:b/>
          <w:sz w:val="13"/>
        </w:rPr>
      </w:pPr>
    </w:p>
    <w:p w:rsidR="000724B9" w:rsidRDefault="000724B9">
      <w:pPr>
        <w:pStyle w:val="Zkladntext"/>
        <w:ind w:left="0"/>
        <w:rPr>
          <w:b/>
          <w:sz w:val="13"/>
        </w:rPr>
      </w:pPr>
    </w:p>
    <w:p w:rsidR="000724B9" w:rsidRDefault="000724B9">
      <w:pPr>
        <w:pStyle w:val="Zkladntext"/>
        <w:ind w:left="0"/>
        <w:rPr>
          <w:b/>
          <w:sz w:val="13"/>
        </w:rPr>
      </w:pPr>
    </w:p>
    <w:p w:rsidR="000724B9" w:rsidRDefault="000724B9">
      <w:pPr>
        <w:pStyle w:val="Zkladntext"/>
        <w:ind w:left="0"/>
        <w:rPr>
          <w:b/>
          <w:sz w:val="13"/>
        </w:rPr>
      </w:pPr>
    </w:p>
    <w:p w:rsidR="000724B9" w:rsidRDefault="000724B9">
      <w:pPr>
        <w:pStyle w:val="Zkladntext"/>
        <w:ind w:left="0"/>
        <w:rPr>
          <w:b/>
          <w:sz w:val="13"/>
        </w:rPr>
      </w:pPr>
    </w:p>
    <w:p w:rsidR="000724B9" w:rsidRDefault="000724B9">
      <w:pPr>
        <w:pStyle w:val="Zkladntext"/>
        <w:ind w:left="0"/>
        <w:rPr>
          <w:b/>
          <w:sz w:val="13"/>
        </w:rPr>
      </w:pPr>
      <w:bookmarkStart w:id="0" w:name="_GoBack"/>
      <w:bookmarkEnd w:id="0"/>
    </w:p>
    <w:p w:rsidR="009B4802" w:rsidRDefault="000724B9">
      <w:pPr>
        <w:tabs>
          <w:tab w:val="left" w:pos="2980"/>
        </w:tabs>
        <w:spacing w:line="204" w:lineRule="exact"/>
        <w:ind w:left="118"/>
        <w:rPr>
          <w:b/>
          <w:sz w:val="20"/>
        </w:rPr>
      </w:pPr>
      <w:r>
        <w:rPr>
          <w:b/>
          <w:sz w:val="20"/>
        </w:rPr>
        <w:t>XXXXXXXXXXXXXXX</w:t>
      </w:r>
      <w:r w:rsidR="00E216CA">
        <w:rPr>
          <w:b/>
          <w:sz w:val="20"/>
        </w:rPr>
        <w:tab/>
      </w:r>
      <w:r>
        <w:rPr>
          <w:b/>
          <w:sz w:val="20"/>
        </w:rPr>
        <w:t>XXXXXXXXXXX</w:t>
      </w:r>
    </w:p>
    <w:p w:rsidR="009B4802" w:rsidRDefault="00E216CA">
      <w:pPr>
        <w:pStyle w:val="Zkladntext"/>
        <w:tabs>
          <w:tab w:val="left" w:pos="2999"/>
        </w:tabs>
        <w:spacing w:line="228" w:lineRule="exact"/>
        <w:ind w:left="118"/>
      </w:pPr>
      <w:r>
        <w:t>místopředseda</w:t>
      </w:r>
      <w:r>
        <w:rPr>
          <w:spacing w:val="-4"/>
        </w:rPr>
        <w:t xml:space="preserve"> </w:t>
      </w:r>
      <w:r>
        <w:t>představenstva</w:t>
      </w:r>
      <w:r>
        <w:tab/>
        <w:t>člen</w:t>
      </w:r>
      <w:r>
        <w:rPr>
          <w:spacing w:val="-1"/>
        </w:rPr>
        <w:t xml:space="preserve"> </w:t>
      </w:r>
      <w:r>
        <w:t>představenstva</w:t>
      </w:r>
    </w:p>
    <w:sectPr w:rsidR="009B4802">
      <w:pgSz w:w="11900" w:h="16850"/>
      <w:pgMar w:top="1340" w:right="1300" w:bottom="1140" w:left="1300" w:header="510" w:footer="94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16CA" w:rsidRDefault="00E216CA">
      <w:r>
        <w:separator/>
      </w:r>
    </w:p>
  </w:endnote>
  <w:endnote w:type="continuationSeparator" w:id="0">
    <w:p w:rsidR="00E216CA" w:rsidRDefault="00E21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802" w:rsidRDefault="00384A20" w:rsidP="00384A20">
    <w:pPr>
      <w:pStyle w:val="Zkladntext"/>
      <w:spacing w:line="14" w:lineRule="auto"/>
      <w:ind w:left="-567"/>
    </w:pPr>
    <w:r>
      <w:rPr>
        <w:noProof/>
        <w:lang w:eastAsia="cs-CZ"/>
      </w:rPr>
      <w:drawing>
        <wp:inline distT="0" distB="0" distL="0" distR="0">
          <wp:extent cx="6720052" cy="628650"/>
          <wp:effectExtent l="0" t="0" r="0" b="0"/>
          <wp:docPr id="19" name="Obráze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22605" cy="6288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16CA" w:rsidRDefault="00E216CA">
      <w:r>
        <w:separator/>
      </w:r>
    </w:p>
  </w:footnote>
  <w:footnote w:type="continuationSeparator" w:id="0">
    <w:p w:rsidR="00E216CA" w:rsidRDefault="00E216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802" w:rsidRDefault="00E216CA">
    <w:pPr>
      <w:pStyle w:val="Zkladntext"/>
      <w:spacing w:line="14" w:lineRule="auto"/>
      <w:ind w:left="0"/>
    </w:pPr>
    <w:r>
      <w:rPr>
        <w:noProof/>
        <w:lang w:eastAsia="cs-CZ"/>
      </w:rPr>
      <w:drawing>
        <wp:anchor distT="0" distB="0" distL="0" distR="0" simplePos="0" relativeHeight="251656704" behindDoc="1" locked="0" layoutInCell="1" allowOverlap="1">
          <wp:simplePos x="0" y="0"/>
          <wp:positionH relativeFrom="page">
            <wp:posOffset>5768975</wp:posOffset>
          </wp:positionH>
          <wp:positionV relativeFrom="page">
            <wp:posOffset>323849</wp:posOffset>
          </wp:positionV>
          <wp:extent cx="1440179" cy="490220"/>
          <wp:effectExtent l="0" t="0" r="0" b="0"/>
          <wp:wrapNone/>
          <wp:docPr id="18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40179" cy="490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69.95pt;margin-top:24.8pt;width:157.9pt;height:13.05pt;z-index:-251657728;mso-position-horizontal-relative:page;mso-position-vertical-relative:page" filled="f" stroked="f">
          <v:textbox style="mso-next-textbox:#_x0000_s2049" inset="0,0,0,0">
            <w:txbxContent>
              <w:p w:rsidR="009B4802" w:rsidRDefault="00E216CA">
                <w:pPr>
                  <w:pStyle w:val="Zkladntext"/>
                  <w:spacing w:before="10"/>
                  <w:ind w:left="20"/>
                </w:pPr>
                <w:r>
                  <w:t>Verze 01/2020_platnost od 14. 2. 2020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FE7EB5"/>
    <w:multiLevelType w:val="hybridMultilevel"/>
    <w:tmpl w:val="574687FC"/>
    <w:lvl w:ilvl="0" w:tplc="709C7D98">
      <w:start w:val="1"/>
      <w:numFmt w:val="decimal"/>
      <w:lvlText w:val="%1."/>
      <w:lvlJc w:val="left"/>
      <w:pPr>
        <w:ind w:left="478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cs-CZ" w:eastAsia="en-US" w:bidi="ar-SA"/>
      </w:rPr>
    </w:lvl>
    <w:lvl w:ilvl="1" w:tplc="B1242AF6">
      <w:numFmt w:val="bullet"/>
      <w:lvlText w:val="•"/>
      <w:lvlJc w:val="left"/>
      <w:pPr>
        <w:ind w:left="1361" w:hanging="360"/>
      </w:pPr>
      <w:rPr>
        <w:rFonts w:hint="default"/>
        <w:lang w:val="cs-CZ" w:eastAsia="en-US" w:bidi="ar-SA"/>
      </w:rPr>
    </w:lvl>
    <w:lvl w:ilvl="2" w:tplc="AC0826CC">
      <w:numFmt w:val="bullet"/>
      <w:lvlText w:val="•"/>
      <w:lvlJc w:val="left"/>
      <w:pPr>
        <w:ind w:left="2243" w:hanging="360"/>
      </w:pPr>
      <w:rPr>
        <w:rFonts w:hint="default"/>
        <w:lang w:val="cs-CZ" w:eastAsia="en-US" w:bidi="ar-SA"/>
      </w:rPr>
    </w:lvl>
    <w:lvl w:ilvl="3" w:tplc="CE30B060">
      <w:numFmt w:val="bullet"/>
      <w:lvlText w:val="•"/>
      <w:lvlJc w:val="left"/>
      <w:pPr>
        <w:ind w:left="3125" w:hanging="360"/>
      </w:pPr>
      <w:rPr>
        <w:rFonts w:hint="default"/>
        <w:lang w:val="cs-CZ" w:eastAsia="en-US" w:bidi="ar-SA"/>
      </w:rPr>
    </w:lvl>
    <w:lvl w:ilvl="4" w:tplc="07689920">
      <w:numFmt w:val="bullet"/>
      <w:lvlText w:val="•"/>
      <w:lvlJc w:val="left"/>
      <w:pPr>
        <w:ind w:left="4007" w:hanging="360"/>
      </w:pPr>
      <w:rPr>
        <w:rFonts w:hint="default"/>
        <w:lang w:val="cs-CZ" w:eastAsia="en-US" w:bidi="ar-SA"/>
      </w:rPr>
    </w:lvl>
    <w:lvl w:ilvl="5" w:tplc="0726A26E">
      <w:numFmt w:val="bullet"/>
      <w:lvlText w:val="•"/>
      <w:lvlJc w:val="left"/>
      <w:pPr>
        <w:ind w:left="4889" w:hanging="360"/>
      </w:pPr>
      <w:rPr>
        <w:rFonts w:hint="default"/>
        <w:lang w:val="cs-CZ" w:eastAsia="en-US" w:bidi="ar-SA"/>
      </w:rPr>
    </w:lvl>
    <w:lvl w:ilvl="6" w:tplc="F35464F4">
      <w:numFmt w:val="bullet"/>
      <w:lvlText w:val="•"/>
      <w:lvlJc w:val="left"/>
      <w:pPr>
        <w:ind w:left="5771" w:hanging="360"/>
      </w:pPr>
      <w:rPr>
        <w:rFonts w:hint="default"/>
        <w:lang w:val="cs-CZ" w:eastAsia="en-US" w:bidi="ar-SA"/>
      </w:rPr>
    </w:lvl>
    <w:lvl w:ilvl="7" w:tplc="76F4EDBC">
      <w:numFmt w:val="bullet"/>
      <w:lvlText w:val="•"/>
      <w:lvlJc w:val="left"/>
      <w:pPr>
        <w:ind w:left="6653" w:hanging="360"/>
      </w:pPr>
      <w:rPr>
        <w:rFonts w:hint="default"/>
        <w:lang w:val="cs-CZ" w:eastAsia="en-US" w:bidi="ar-SA"/>
      </w:rPr>
    </w:lvl>
    <w:lvl w:ilvl="8" w:tplc="DEFAB49E">
      <w:numFmt w:val="bullet"/>
      <w:lvlText w:val="•"/>
      <w:lvlJc w:val="left"/>
      <w:pPr>
        <w:ind w:left="7535" w:hanging="360"/>
      </w:pPr>
      <w:rPr>
        <w:rFonts w:hint="default"/>
        <w:lang w:val="cs-CZ" w:eastAsia="en-US" w:bidi="ar-SA"/>
      </w:rPr>
    </w:lvl>
  </w:abstractNum>
  <w:abstractNum w:abstractNumId="1" w15:restartNumberingAfterBreak="0">
    <w:nsid w:val="35C91FAF"/>
    <w:multiLevelType w:val="hybridMultilevel"/>
    <w:tmpl w:val="75A845F0"/>
    <w:lvl w:ilvl="0" w:tplc="5A82AF7A">
      <w:start w:val="1"/>
      <w:numFmt w:val="decimal"/>
      <w:lvlText w:val="%1."/>
      <w:lvlJc w:val="left"/>
      <w:pPr>
        <w:ind w:left="478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cs-CZ" w:eastAsia="en-US" w:bidi="ar-SA"/>
      </w:rPr>
    </w:lvl>
    <w:lvl w:ilvl="1" w:tplc="5C9427C4">
      <w:numFmt w:val="bullet"/>
      <w:lvlText w:val="•"/>
      <w:lvlJc w:val="left"/>
      <w:pPr>
        <w:ind w:left="1361" w:hanging="360"/>
      </w:pPr>
      <w:rPr>
        <w:rFonts w:hint="default"/>
        <w:lang w:val="cs-CZ" w:eastAsia="en-US" w:bidi="ar-SA"/>
      </w:rPr>
    </w:lvl>
    <w:lvl w:ilvl="2" w:tplc="F4E47880">
      <w:numFmt w:val="bullet"/>
      <w:lvlText w:val="•"/>
      <w:lvlJc w:val="left"/>
      <w:pPr>
        <w:ind w:left="2243" w:hanging="360"/>
      </w:pPr>
      <w:rPr>
        <w:rFonts w:hint="default"/>
        <w:lang w:val="cs-CZ" w:eastAsia="en-US" w:bidi="ar-SA"/>
      </w:rPr>
    </w:lvl>
    <w:lvl w:ilvl="3" w:tplc="59B27A86">
      <w:numFmt w:val="bullet"/>
      <w:lvlText w:val="•"/>
      <w:lvlJc w:val="left"/>
      <w:pPr>
        <w:ind w:left="3125" w:hanging="360"/>
      </w:pPr>
      <w:rPr>
        <w:rFonts w:hint="default"/>
        <w:lang w:val="cs-CZ" w:eastAsia="en-US" w:bidi="ar-SA"/>
      </w:rPr>
    </w:lvl>
    <w:lvl w:ilvl="4" w:tplc="CEB69DC0">
      <w:numFmt w:val="bullet"/>
      <w:lvlText w:val="•"/>
      <w:lvlJc w:val="left"/>
      <w:pPr>
        <w:ind w:left="4007" w:hanging="360"/>
      </w:pPr>
      <w:rPr>
        <w:rFonts w:hint="default"/>
        <w:lang w:val="cs-CZ" w:eastAsia="en-US" w:bidi="ar-SA"/>
      </w:rPr>
    </w:lvl>
    <w:lvl w:ilvl="5" w:tplc="6AB2C680">
      <w:numFmt w:val="bullet"/>
      <w:lvlText w:val="•"/>
      <w:lvlJc w:val="left"/>
      <w:pPr>
        <w:ind w:left="4889" w:hanging="360"/>
      </w:pPr>
      <w:rPr>
        <w:rFonts w:hint="default"/>
        <w:lang w:val="cs-CZ" w:eastAsia="en-US" w:bidi="ar-SA"/>
      </w:rPr>
    </w:lvl>
    <w:lvl w:ilvl="6" w:tplc="B958D2B2">
      <w:numFmt w:val="bullet"/>
      <w:lvlText w:val="•"/>
      <w:lvlJc w:val="left"/>
      <w:pPr>
        <w:ind w:left="5771" w:hanging="360"/>
      </w:pPr>
      <w:rPr>
        <w:rFonts w:hint="default"/>
        <w:lang w:val="cs-CZ" w:eastAsia="en-US" w:bidi="ar-SA"/>
      </w:rPr>
    </w:lvl>
    <w:lvl w:ilvl="7" w:tplc="A372E0FA">
      <w:numFmt w:val="bullet"/>
      <w:lvlText w:val="•"/>
      <w:lvlJc w:val="left"/>
      <w:pPr>
        <w:ind w:left="6653" w:hanging="360"/>
      </w:pPr>
      <w:rPr>
        <w:rFonts w:hint="default"/>
        <w:lang w:val="cs-CZ" w:eastAsia="en-US" w:bidi="ar-SA"/>
      </w:rPr>
    </w:lvl>
    <w:lvl w:ilvl="8" w:tplc="77C8CF5E">
      <w:numFmt w:val="bullet"/>
      <w:lvlText w:val="•"/>
      <w:lvlJc w:val="left"/>
      <w:pPr>
        <w:ind w:left="7535" w:hanging="360"/>
      </w:pPr>
      <w:rPr>
        <w:rFonts w:hint="default"/>
        <w:lang w:val="cs-CZ" w:eastAsia="en-US" w:bidi="ar-SA"/>
      </w:rPr>
    </w:lvl>
  </w:abstractNum>
  <w:abstractNum w:abstractNumId="2" w15:restartNumberingAfterBreak="0">
    <w:nsid w:val="3F2E0071"/>
    <w:multiLevelType w:val="hybridMultilevel"/>
    <w:tmpl w:val="55EE2322"/>
    <w:lvl w:ilvl="0" w:tplc="2B60791E">
      <w:start w:val="1"/>
      <w:numFmt w:val="decimal"/>
      <w:lvlText w:val="%1."/>
      <w:lvlJc w:val="left"/>
      <w:pPr>
        <w:ind w:left="478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cs-CZ" w:eastAsia="en-US" w:bidi="ar-SA"/>
      </w:rPr>
    </w:lvl>
    <w:lvl w:ilvl="1" w:tplc="FEAA4FC0">
      <w:numFmt w:val="bullet"/>
      <w:lvlText w:val="•"/>
      <w:lvlJc w:val="left"/>
      <w:pPr>
        <w:ind w:left="1361" w:hanging="360"/>
      </w:pPr>
      <w:rPr>
        <w:rFonts w:hint="default"/>
        <w:lang w:val="cs-CZ" w:eastAsia="en-US" w:bidi="ar-SA"/>
      </w:rPr>
    </w:lvl>
    <w:lvl w:ilvl="2" w:tplc="085C2E50">
      <w:numFmt w:val="bullet"/>
      <w:lvlText w:val="•"/>
      <w:lvlJc w:val="left"/>
      <w:pPr>
        <w:ind w:left="2243" w:hanging="360"/>
      </w:pPr>
      <w:rPr>
        <w:rFonts w:hint="default"/>
        <w:lang w:val="cs-CZ" w:eastAsia="en-US" w:bidi="ar-SA"/>
      </w:rPr>
    </w:lvl>
    <w:lvl w:ilvl="3" w:tplc="25EC5B54">
      <w:numFmt w:val="bullet"/>
      <w:lvlText w:val="•"/>
      <w:lvlJc w:val="left"/>
      <w:pPr>
        <w:ind w:left="3125" w:hanging="360"/>
      </w:pPr>
      <w:rPr>
        <w:rFonts w:hint="default"/>
        <w:lang w:val="cs-CZ" w:eastAsia="en-US" w:bidi="ar-SA"/>
      </w:rPr>
    </w:lvl>
    <w:lvl w:ilvl="4" w:tplc="1CF2CE38">
      <w:numFmt w:val="bullet"/>
      <w:lvlText w:val="•"/>
      <w:lvlJc w:val="left"/>
      <w:pPr>
        <w:ind w:left="4007" w:hanging="360"/>
      </w:pPr>
      <w:rPr>
        <w:rFonts w:hint="default"/>
        <w:lang w:val="cs-CZ" w:eastAsia="en-US" w:bidi="ar-SA"/>
      </w:rPr>
    </w:lvl>
    <w:lvl w:ilvl="5" w:tplc="B836A468">
      <w:numFmt w:val="bullet"/>
      <w:lvlText w:val="•"/>
      <w:lvlJc w:val="left"/>
      <w:pPr>
        <w:ind w:left="4889" w:hanging="360"/>
      </w:pPr>
      <w:rPr>
        <w:rFonts w:hint="default"/>
        <w:lang w:val="cs-CZ" w:eastAsia="en-US" w:bidi="ar-SA"/>
      </w:rPr>
    </w:lvl>
    <w:lvl w:ilvl="6" w:tplc="D47AFF12">
      <w:numFmt w:val="bullet"/>
      <w:lvlText w:val="•"/>
      <w:lvlJc w:val="left"/>
      <w:pPr>
        <w:ind w:left="5771" w:hanging="360"/>
      </w:pPr>
      <w:rPr>
        <w:rFonts w:hint="default"/>
        <w:lang w:val="cs-CZ" w:eastAsia="en-US" w:bidi="ar-SA"/>
      </w:rPr>
    </w:lvl>
    <w:lvl w:ilvl="7" w:tplc="02E8F1B8">
      <w:numFmt w:val="bullet"/>
      <w:lvlText w:val="•"/>
      <w:lvlJc w:val="left"/>
      <w:pPr>
        <w:ind w:left="6653" w:hanging="360"/>
      </w:pPr>
      <w:rPr>
        <w:rFonts w:hint="default"/>
        <w:lang w:val="cs-CZ" w:eastAsia="en-US" w:bidi="ar-SA"/>
      </w:rPr>
    </w:lvl>
    <w:lvl w:ilvl="8" w:tplc="C4520790">
      <w:numFmt w:val="bullet"/>
      <w:lvlText w:val="•"/>
      <w:lvlJc w:val="left"/>
      <w:pPr>
        <w:ind w:left="7535" w:hanging="360"/>
      </w:pPr>
      <w:rPr>
        <w:rFonts w:hint="default"/>
        <w:lang w:val="cs-CZ" w:eastAsia="en-US" w:bidi="ar-SA"/>
      </w:rPr>
    </w:lvl>
  </w:abstractNum>
  <w:abstractNum w:abstractNumId="3" w15:restartNumberingAfterBreak="0">
    <w:nsid w:val="45091EB2"/>
    <w:multiLevelType w:val="hybridMultilevel"/>
    <w:tmpl w:val="912E11B2"/>
    <w:lvl w:ilvl="0" w:tplc="5134A9AE">
      <w:start w:val="1"/>
      <w:numFmt w:val="decimal"/>
      <w:lvlText w:val="%1)"/>
      <w:lvlJc w:val="left"/>
      <w:pPr>
        <w:ind w:left="478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cs-CZ" w:eastAsia="en-US" w:bidi="ar-SA"/>
      </w:rPr>
    </w:lvl>
    <w:lvl w:ilvl="1" w:tplc="EE3C2BFA">
      <w:start w:val="1"/>
      <w:numFmt w:val="upperRoman"/>
      <w:lvlText w:val="%2."/>
      <w:lvlJc w:val="left"/>
      <w:pPr>
        <w:ind w:left="3992" w:hanging="178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0"/>
        <w:szCs w:val="20"/>
        <w:lang w:val="cs-CZ" w:eastAsia="en-US" w:bidi="ar-SA"/>
      </w:rPr>
    </w:lvl>
    <w:lvl w:ilvl="2" w:tplc="8C96E980">
      <w:numFmt w:val="bullet"/>
      <w:lvlText w:val="•"/>
      <w:lvlJc w:val="left"/>
      <w:pPr>
        <w:ind w:left="4588" w:hanging="178"/>
      </w:pPr>
      <w:rPr>
        <w:rFonts w:hint="default"/>
        <w:lang w:val="cs-CZ" w:eastAsia="en-US" w:bidi="ar-SA"/>
      </w:rPr>
    </w:lvl>
    <w:lvl w:ilvl="3" w:tplc="799266DE">
      <w:numFmt w:val="bullet"/>
      <w:lvlText w:val="•"/>
      <w:lvlJc w:val="left"/>
      <w:pPr>
        <w:ind w:left="5177" w:hanging="178"/>
      </w:pPr>
      <w:rPr>
        <w:rFonts w:hint="default"/>
        <w:lang w:val="cs-CZ" w:eastAsia="en-US" w:bidi="ar-SA"/>
      </w:rPr>
    </w:lvl>
    <w:lvl w:ilvl="4" w:tplc="F0DE20AA">
      <w:numFmt w:val="bullet"/>
      <w:lvlText w:val="•"/>
      <w:lvlJc w:val="left"/>
      <w:pPr>
        <w:ind w:left="5766" w:hanging="178"/>
      </w:pPr>
      <w:rPr>
        <w:rFonts w:hint="default"/>
        <w:lang w:val="cs-CZ" w:eastAsia="en-US" w:bidi="ar-SA"/>
      </w:rPr>
    </w:lvl>
    <w:lvl w:ilvl="5" w:tplc="75E2F9BA">
      <w:numFmt w:val="bullet"/>
      <w:lvlText w:val="•"/>
      <w:lvlJc w:val="left"/>
      <w:pPr>
        <w:ind w:left="6355" w:hanging="178"/>
      </w:pPr>
      <w:rPr>
        <w:rFonts w:hint="default"/>
        <w:lang w:val="cs-CZ" w:eastAsia="en-US" w:bidi="ar-SA"/>
      </w:rPr>
    </w:lvl>
    <w:lvl w:ilvl="6" w:tplc="F88A8CCE">
      <w:numFmt w:val="bullet"/>
      <w:lvlText w:val="•"/>
      <w:lvlJc w:val="left"/>
      <w:pPr>
        <w:ind w:left="6944" w:hanging="178"/>
      </w:pPr>
      <w:rPr>
        <w:rFonts w:hint="default"/>
        <w:lang w:val="cs-CZ" w:eastAsia="en-US" w:bidi="ar-SA"/>
      </w:rPr>
    </w:lvl>
    <w:lvl w:ilvl="7" w:tplc="38F47AC8">
      <w:numFmt w:val="bullet"/>
      <w:lvlText w:val="•"/>
      <w:lvlJc w:val="left"/>
      <w:pPr>
        <w:ind w:left="7532" w:hanging="178"/>
      </w:pPr>
      <w:rPr>
        <w:rFonts w:hint="default"/>
        <w:lang w:val="cs-CZ" w:eastAsia="en-US" w:bidi="ar-SA"/>
      </w:rPr>
    </w:lvl>
    <w:lvl w:ilvl="8" w:tplc="AC4A407C">
      <w:numFmt w:val="bullet"/>
      <w:lvlText w:val="•"/>
      <w:lvlJc w:val="left"/>
      <w:pPr>
        <w:ind w:left="8121" w:hanging="178"/>
      </w:pPr>
      <w:rPr>
        <w:rFonts w:hint="default"/>
        <w:lang w:val="cs-CZ" w:eastAsia="en-US" w:bidi="ar-SA"/>
      </w:rPr>
    </w:lvl>
  </w:abstractNum>
  <w:abstractNum w:abstractNumId="4" w15:restartNumberingAfterBreak="0">
    <w:nsid w:val="45784EF2"/>
    <w:multiLevelType w:val="hybridMultilevel"/>
    <w:tmpl w:val="BAB668E0"/>
    <w:lvl w:ilvl="0" w:tplc="B84607D8">
      <w:start w:val="1"/>
      <w:numFmt w:val="decimal"/>
      <w:lvlText w:val="%1."/>
      <w:lvlJc w:val="left"/>
      <w:pPr>
        <w:ind w:left="478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cs-CZ" w:eastAsia="en-US" w:bidi="ar-SA"/>
      </w:rPr>
    </w:lvl>
    <w:lvl w:ilvl="1" w:tplc="2C866628">
      <w:numFmt w:val="bullet"/>
      <w:lvlText w:val="•"/>
      <w:lvlJc w:val="left"/>
      <w:pPr>
        <w:ind w:left="1361" w:hanging="360"/>
      </w:pPr>
      <w:rPr>
        <w:rFonts w:hint="default"/>
        <w:lang w:val="cs-CZ" w:eastAsia="en-US" w:bidi="ar-SA"/>
      </w:rPr>
    </w:lvl>
    <w:lvl w:ilvl="2" w:tplc="65AC0228">
      <w:numFmt w:val="bullet"/>
      <w:lvlText w:val="•"/>
      <w:lvlJc w:val="left"/>
      <w:pPr>
        <w:ind w:left="2243" w:hanging="360"/>
      </w:pPr>
      <w:rPr>
        <w:rFonts w:hint="default"/>
        <w:lang w:val="cs-CZ" w:eastAsia="en-US" w:bidi="ar-SA"/>
      </w:rPr>
    </w:lvl>
    <w:lvl w:ilvl="3" w:tplc="1E4EE0DA">
      <w:numFmt w:val="bullet"/>
      <w:lvlText w:val="•"/>
      <w:lvlJc w:val="left"/>
      <w:pPr>
        <w:ind w:left="3125" w:hanging="360"/>
      </w:pPr>
      <w:rPr>
        <w:rFonts w:hint="default"/>
        <w:lang w:val="cs-CZ" w:eastAsia="en-US" w:bidi="ar-SA"/>
      </w:rPr>
    </w:lvl>
    <w:lvl w:ilvl="4" w:tplc="84D0C7D4">
      <w:numFmt w:val="bullet"/>
      <w:lvlText w:val="•"/>
      <w:lvlJc w:val="left"/>
      <w:pPr>
        <w:ind w:left="4007" w:hanging="360"/>
      </w:pPr>
      <w:rPr>
        <w:rFonts w:hint="default"/>
        <w:lang w:val="cs-CZ" w:eastAsia="en-US" w:bidi="ar-SA"/>
      </w:rPr>
    </w:lvl>
    <w:lvl w:ilvl="5" w:tplc="83F49772">
      <w:numFmt w:val="bullet"/>
      <w:lvlText w:val="•"/>
      <w:lvlJc w:val="left"/>
      <w:pPr>
        <w:ind w:left="4889" w:hanging="360"/>
      </w:pPr>
      <w:rPr>
        <w:rFonts w:hint="default"/>
        <w:lang w:val="cs-CZ" w:eastAsia="en-US" w:bidi="ar-SA"/>
      </w:rPr>
    </w:lvl>
    <w:lvl w:ilvl="6" w:tplc="8190D674">
      <w:numFmt w:val="bullet"/>
      <w:lvlText w:val="•"/>
      <w:lvlJc w:val="left"/>
      <w:pPr>
        <w:ind w:left="5771" w:hanging="360"/>
      </w:pPr>
      <w:rPr>
        <w:rFonts w:hint="default"/>
        <w:lang w:val="cs-CZ" w:eastAsia="en-US" w:bidi="ar-SA"/>
      </w:rPr>
    </w:lvl>
    <w:lvl w:ilvl="7" w:tplc="D722DC2E">
      <w:numFmt w:val="bullet"/>
      <w:lvlText w:val="•"/>
      <w:lvlJc w:val="left"/>
      <w:pPr>
        <w:ind w:left="6653" w:hanging="360"/>
      </w:pPr>
      <w:rPr>
        <w:rFonts w:hint="default"/>
        <w:lang w:val="cs-CZ" w:eastAsia="en-US" w:bidi="ar-SA"/>
      </w:rPr>
    </w:lvl>
    <w:lvl w:ilvl="8" w:tplc="61DCAA36">
      <w:numFmt w:val="bullet"/>
      <w:lvlText w:val="•"/>
      <w:lvlJc w:val="left"/>
      <w:pPr>
        <w:ind w:left="7535" w:hanging="360"/>
      </w:pPr>
      <w:rPr>
        <w:rFonts w:hint="default"/>
        <w:lang w:val="cs-CZ" w:eastAsia="en-US" w:bidi="ar-SA"/>
      </w:rPr>
    </w:lvl>
  </w:abstractNum>
  <w:abstractNum w:abstractNumId="5" w15:restartNumberingAfterBreak="0">
    <w:nsid w:val="46881F2E"/>
    <w:multiLevelType w:val="hybridMultilevel"/>
    <w:tmpl w:val="D022423C"/>
    <w:lvl w:ilvl="0" w:tplc="49BE5698">
      <w:start w:val="1"/>
      <w:numFmt w:val="decimal"/>
      <w:lvlText w:val="%1."/>
      <w:lvlJc w:val="left"/>
      <w:pPr>
        <w:ind w:left="478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cs-CZ" w:eastAsia="en-US" w:bidi="ar-SA"/>
      </w:rPr>
    </w:lvl>
    <w:lvl w:ilvl="1" w:tplc="594046A6">
      <w:numFmt w:val="bullet"/>
      <w:lvlText w:val="•"/>
      <w:lvlJc w:val="left"/>
      <w:pPr>
        <w:ind w:left="1361" w:hanging="360"/>
      </w:pPr>
      <w:rPr>
        <w:rFonts w:hint="default"/>
        <w:lang w:val="cs-CZ" w:eastAsia="en-US" w:bidi="ar-SA"/>
      </w:rPr>
    </w:lvl>
    <w:lvl w:ilvl="2" w:tplc="E4ECF52C">
      <w:numFmt w:val="bullet"/>
      <w:lvlText w:val="•"/>
      <w:lvlJc w:val="left"/>
      <w:pPr>
        <w:ind w:left="2243" w:hanging="360"/>
      </w:pPr>
      <w:rPr>
        <w:rFonts w:hint="default"/>
        <w:lang w:val="cs-CZ" w:eastAsia="en-US" w:bidi="ar-SA"/>
      </w:rPr>
    </w:lvl>
    <w:lvl w:ilvl="3" w:tplc="1AD27134">
      <w:numFmt w:val="bullet"/>
      <w:lvlText w:val="•"/>
      <w:lvlJc w:val="left"/>
      <w:pPr>
        <w:ind w:left="3125" w:hanging="360"/>
      </w:pPr>
      <w:rPr>
        <w:rFonts w:hint="default"/>
        <w:lang w:val="cs-CZ" w:eastAsia="en-US" w:bidi="ar-SA"/>
      </w:rPr>
    </w:lvl>
    <w:lvl w:ilvl="4" w:tplc="5A723304">
      <w:numFmt w:val="bullet"/>
      <w:lvlText w:val="•"/>
      <w:lvlJc w:val="left"/>
      <w:pPr>
        <w:ind w:left="4007" w:hanging="360"/>
      </w:pPr>
      <w:rPr>
        <w:rFonts w:hint="default"/>
        <w:lang w:val="cs-CZ" w:eastAsia="en-US" w:bidi="ar-SA"/>
      </w:rPr>
    </w:lvl>
    <w:lvl w:ilvl="5" w:tplc="9EFA8F06">
      <w:numFmt w:val="bullet"/>
      <w:lvlText w:val="•"/>
      <w:lvlJc w:val="left"/>
      <w:pPr>
        <w:ind w:left="4889" w:hanging="360"/>
      </w:pPr>
      <w:rPr>
        <w:rFonts w:hint="default"/>
        <w:lang w:val="cs-CZ" w:eastAsia="en-US" w:bidi="ar-SA"/>
      </w:rPr>
    </w:lvl>
    <w:lvl w:ilvl="6" w:tplc="467A3432">
      <w:numFmt w:val="bullet"/>
      <w:lvlText w:val="•"/>
      <w:lvlJc w:val="left"/>
      <w:pPr>
        <w:ind w:left="5771" w:hanging="360"/>
      </w:pPr>
      <w:rPr>
        <w:rFonts w:hint="default"/>
        <w:lang w:val="cs-CZ" w:eastAsia="en-US" w:bidi="ar-SA"/>
      </w:rPr>
    </w:lvl>
    <w:lvl w:ilvl="7" w:tplc="BC0A421A">
      <w:numFmt w:val="bullet"/>
      <w:lvlText w:val="•"/>
      <w:lvlJc w:val="left"/>
      <w:pPr>
        <w:ind w:left="6653" w:hanging="360"/>
      </w:pPr>
      <w:rPr>
        <w:rFonts w:hint="default"/>
        <w:lang w:val="cs-CZ" w:eastAsia="en-US" w:bidi="ar-SA"/>
      </w:rPr>
    </w:lvl>
    <w:lvl w:ilvl="8" w:tplc="722A15DC">
      <w:numFmt w:val="bullet"/>
      <w:lvlText w:val="•"/>
      <w:lvlJc w:val="left"/>
      <w:pPr>
        <w:ind w:left="7535" w:hanging="360"/>
      </w:pPr>
      <w:rPr>
        <w:rFonts w:hint="default"/>
        <w:lang w:val="cs-CZ" w:eastAsia="en-US" w:bidi="ar-SA"/>
      </w:rPr>
    </w:lvl>
  </w:abstractNum>
  <w:abstractNum w:abstractNumId="6" w15:restartNumberingAfterBreak="0">
    <w:nsid w:val="47D1720C"/>
    <w:multiLevelType w:val="hybridMultilevel"/>
    <w:tmpl w:val="04707DF4"/>
    <w:lvl w:ilvl="0" w:tplc="59F81274">
      <w:start w:val="1"/>
      <w:numFmt w:val="decimal"/>
      <w:lvlText w:val="%1."/>
      <w:lvlJc w:val="left"/>
      <w:pPr>
        <w:ind w:left="478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cs-CZ" w:eastAsia="en-US" w:bidi="ar-SA"/>
      </w:rPr>
    </w:lvl>
    <w:lvl w:ilvl="1" w:tplc="3384A336">
      <w:numFmt w:val="bullet"/>
      <w:lvlText w:val="•"/>
      <w:lvlJc w:val="left"/>
      <w:pPr>
        <w:ind w:left="1361" w:hanging="360"/>
      </w:pPr>
      <w:rPr>
        <w:rFonts w:hint="default"/>
        <w:lang w:val="cs-CZ" w:eastAsia="en-US" w:bidi="ar-SA"/>
      </w:rPr>
    </w:lvl>
    <w:lvl w:ilvl="2" w:tplc="E5488F20">
      <w:numFmt w:val="bullet"/>
      <w:lvlText w:val="•"/>
      <w:lvlJc w:val="left"/>
      <w:pPr>
        <w:ind w:left="2243" w:hanging="360"/>
      </w:pPr>
      <w:rPr>
        <w:rFonts w:hint="default"/>
        <w:lang w:val="cs-CZ" w:eastAsia="en-US" w:bidi="ar-SA"/>
      </w:rPr>
    </w:lvl>
    <w:lvl w:ilvl="3" w:tplc="63E4B068">
      <w:numFmt w:val="bullet"/>
      <w:lvlText w:val="•"/>
      <w:lvlJc w:val="left"/>
      <w:pPr>
        <w:ind w:left="3125" w:hanging="360"/>
      </w:pPr>
      <w:rPr>
        <w:rFonts w:hint="default"/>
        <w:lang w:val="cs-CZ" w:eastAsia="en-US" w:bidi="ar-SA"/>
      </w:rPr>
    </w:lvl>
    <w:lvl w:ilvl="4" w:tplc="29FAD438">
      <w:numFmt w:val="bullet"/>
      <w:lvlText w:val="•"/>
      <w:lvlJc w:val="left"/>
      <w:pPr>
        <w:ind w:left="4007" w:hanging="360"/>
      </w:pPr>
      <w:rPr>
        <w:rFonts w:hint="default"/>
        <w:lang w:val="cs-CZ" w:eastAsia="en-US" w:bidi="ar-SA"/>
      </w:rPr>
    </w:lvl>
    <w:lvl w:ilvl="5" w:tplc="F650EE5C">
      <w:numFmt w:val="bullet"/>
      <w:lvlText w:val="•"/>
      <w:lvlJc w:val="left"/>
      <w:pPr>
        <w:ind w:left="4889" w:hanging="360"/>
      </w:pPr>
      <w:rPr>
        <w:rFonts w:hint="default"/>
        <w:lang w:val="cs-CZ" w:eastAsia="en-US" w:bidi="ar-SA"/>
      </w:rPr>
    </w:lvl>
    <w:lvl w:ilvl="6" w:tplc="FB8A78EC">
      <w:numFmt w:val="bullet"/>
      <w:lvlText w:val="•"/>
      <w:lvlJc w:val="left"/>
      <w:pPr>
        <w:ind w:left="5771" w:hanging="360"/>
      </w:pPr>
      <w:rPr>
        <w:rFonts w:hint="default"/>
        <w:lang w:val="cs-CZ" w:eastAsia="en-US" w:bidi="ar-SA"/>
      </w:rPr>
    </w:lvl>
    <w:lvl w:ilvl="7" w:tplc="5A04A962">
      <w:numFmt w:val="bullet"/>
      <w:lvlText w:val="•"/>
      <w:lvlJc w:val="left"/>
      <w:pPr>
        <w:ind w:left="6653" w:hanging="360"/>
      </w:pPr>
      <w:rPr>
        <w:rFonts w:hint="default"/>
        <w:lang w:val="cs-CZ" w:eastAsia="en-US" w:bidi="ar-SA"/>
      </w:rPr>
    </w:lvl>
    <w:lvl w:ilvl="8" w:tplc="B2EC78D8">
      <w:numFmt w:val="bullet"/>
      <w:lvlText w:val="•"/>
      <w:lvlJc w:val="left"/>
      <w:pPr>
        <w:ind w:left="7535" w:hanging="360"/>
      </w:pPr>
      <w:rPr>
        <w:rFonts w:hint="default"/>
        <w:lang w:val="cs-CZ" w:eastAsia="en-US" w:bidi="ar-SA"/>
      </w:rPr>
    </w:lvl>
  </w:abstractNum>
  <w:abstractNum w:abstractNumId="7" w15:restartNumberingAfterBreak="0">
    <w:nsid w:val="6BA024A1"/>
    <w:multiLevelType w:val="hybridMultilevel"/>
    <w:tmpl w:val="DF1EFF14"/>
    <w:lvl w:ilvl="0" w:tplc="4DC28DB2">
      <w:start w:val="1"/>
      <w:numFmt w:val="decimal"/>
      <w:lvlText w:val="%1."/>
      <w:lvlJc w:val="left"/>
      <w:pPr>
        <w:ind w:left="478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cs-CZ" w:eastAsia="en-US" w:bidi="ar-SA"/>
      </w:rPr>
    </w:lvl>
    <w:lvl w:ilvl="1" w:tplc="6FC8C300">
      <w:numFmt w:val="bullet"/>
      <w:lvlText w:val="•"/>
      <w:lvlJc w:val="left"/>
      <w:pPr>
        <w:ind w:left="1361" w:hanging="360"/>
      </w:pPr>
      <w:rPr>
        <w:rFonts w:hint="default"/>
        <w:lang w:val="cs-CZ" w:eastAsia="en-US" w:bidi="ar-SA"/>
      </w:rPr>
    </w:lvl>
    <w:lvl w:ilvl="2" w:tplc="536A6586">
      <w:numFmt w:val="bullet"/>
      <w:lvlText w:val="•"/>
      <w:lvlJc w:val="left"/>
      <w:pPr>
        <w:ind w:left="2243" w:hanging="360"/>
      </w:pPr>
      <w:rPr>
        <w:rFonts w:hint="default"/>
        <w:lang w:val="cs-CZ" w:eastAsia="en-US" w:bidi="ar-SA"/>
      </w:rPr>
    </w:lvl>
    <w:lvl w:ilvl="3" w:tplc="2FBA372C">
      <w:numFmt w:val="bullet"/>
      <w:lvlText w:val="•"/>
      <w:lvlJc w:val="left"/>
      <w:pPr>
        <w:ind w:left="3125" w:hanging="360"/>
      </w:pPr>
      <w:rPr>
        <w:rFonts w:hint="default"/>
        <w:lang w:val="cs-CZ" w:eastAsia="en-US" w:bidi="ar-SA"/>
      </w:rPr>
    </w:lvl>
    <w:lvl w:ilvl="4" w:tplc="04103D16">
      <w:numFmt w:val="bullet"/>
      <w:lvlText w:val="•"/>
      <w:lvlJc w:val="left"/>
      <w:pPr>
        <w:ind w:left="4007" w:hanging="360"/>
      </w:pPr>
      <w:rPr>
        <w:rFonts w:hint="default"/>
        <w:lang w:val="cs-CZ" w:eastAsia="en-US" w:bidi="ar-SA"/>
      </w:rPr>
    </w:lvl>
    <w:lvl w:ilvl="5" w:tplc="CC4E81D8">
      <w:numFmt w:val="bullet"/>
      <w:lvlText w:val="•"/>
      <w:lvlJc w:val="left"/>
      <w:pPr>
        <w:ind w:left="4889" w:hanging="360"/>
      </w:pPr>
      <w:rPr>
        <w:rFonts w:hint="default"/>
        <w:lang w:val="cs-CZ" w:eastAsia="en-US" w:bidi="ar-SA"/>
      </w:rPr>
    </w:lvl>
    <w:lvl w:ilvl="6" w:tplc="AB86E88C">
      <w:numFmt w:val="bullet"/>
      <w:lvlText w:val="•"/>
      <w:lvlJc w:val="left"/>
      <w:pPr>
        <w:ind w:left="5771" w:hanging="360"/>
      </w:pPr>
      <w:rPr>
        <w:rFonts w:hint="default"/>
        <w:lang w:val="cs-CZ" w:eastAsia="en-US" w:bidi="ar-SA"/>
      </w:rPr>
    </w:lvl>
    <w:lvl w:ilvl="7" w:tplc="DED4E9B4">
      <w:numFmt w:val="bullet"/>
      <w:lvlText w:val="•"/>
      <w:lvlJc w:val="left"/>
      <w:pPr>
        <w:ind w:left="6653" w:hanging="360"/>
      </w:pPr>
      <w:rPr>
        <w:rFonts w:hint="default"/>
        <w:lang w:val="cs-CZ" w:eastAsia="en-US" w:bidi="ar-SA"/>
      </w:rPr>
    </w:lvl>
    <w:lvl w:ilvl="8" w:tplc="45D2131C">
      <w:numFmt w:val="bullet"/>
      <w:lvlText w:val="•"/>
      <w:lvlJc w:val="left"/>
      <w:pPr>
        <w:ind w:left="7535" w:hanging="360"/>
      </w:pPr>
      <w:rPr>
        <w:rFonts w:hint="default"/>
        <w:lang w:val="cs-CZ" w:eastAsia="en-US" w:bidi="ar-SA"/>
      </w:rPr>
    </w:lvl>
  </w:abstractNum>
  <w:abstractNum w:abstractNumId="8" w15:restartNumberingAfterBreak="0">
    <w:nsid w:val="75D66C43"/>
    <w:multiLevelType w:val="hybridMultilevel"/>
    <w:tmpl w:val="4DF64ED6"/>
    <w:lvl w:ilvl="0" w:tplc="C53E5662">
      <w:start w:val="1"/>
      <w:numFmt w:val="decimal"/>
      <w:lvlText w:val="%1."/>
      <w:lvlJc w:val="left"/>
      <w:pPr>
        <w:ind w:left="478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cs-CZ" w:eastAsia="en-US" w:bidi="ar-SA"/>
      </w:rPr>
    </w:lvl>
    <w:lvl w:ilvl="1" w:tplc="702A63D6">
      <w:start w:val="1"/>
      <w:numFmt w:val="lowerLetter"/>
      <w:lvlText w:val="%2)"/>
      <w:lvlJc w:val="left"/>
      <w:pPr>
        <w:ind w:left="684" w:hanging="206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cs-CZ" w:eastAsia="en-US" w:bidi="ar-SA"/>
      </w:rPr>
    </w:lvl>
    <w:lvl w:ilvl="2" w:tplc="8E54BC4C">
      <w:numFmt w:val="bullet"/>
      <w:lvlText w:val="•"/>
      <w:lvlJc w:val="left"/>
      <w:pPr>
        <w:ind w:left="1637" w:hanging="206"/>
      </w:pPr>
      <w:rPr>
        <w:rFonts w:hint="default"/>
        <w:lang w:val="cs-CZ" w:eastAsia="en-US" w:bidi="ar-SA"/>
      </w:rPr>
    </w:lvl>
    <w:lvl w:ilvl="3" w:tplc="2E2253BA">
      <w:numFmt w:val="bullet"/>
      <w:lvlText w:val="•"/>
      <w:lvlJc w:val="left"/>
      <w:pPr>
        <w:ind w:left="2595" w:hanging="206"/>
      </w:pPr>
      <w:rPr>
        <w:rFonts w:hint="default"/>
        <w:lang w:val="cs-CZ" w:eastAsia="en-US" w:bidi="ar-SA"/>
      </w:rPr>
    </w:lvl>
    <w:lvl w:ilvl="4" w:tplc="9ADED1F6">
      <w:numFmt w:val="bullet"/>
      <w:lvlText w:val="•"/>
      <w:lvlJc w:val="left"/>
      <w:pPr>
        <w:ind w:left="3553" w:hanging="206"/>
      </w:pPr>
      <w:rPr>
        <w:rFonts w:hint="default"/>
        <w:lang w:val="cs-CZ" w:eastAsia="en-US" w:bidi="ar-SA"/>
      </w:rPr>
    </w:lvl>
    <w:lvl w:ilvl="5" w:tplc="57942F80">
      <w:numFmt w:val="bullet"/>
      <w:lvlText w:val="•"/>
      <w:lvlJc w:val="left"/>
      <w:pPr>
        <w:ind w:left="4510" w:hanging="206"/>
      </w:pPr>
      <w:rPr>
        <w:rFonts w:hint="default"/>
        <w:lang w:val="cs-CZ" w:eastAsia="en-US" w:bidi="ar-SA"/>
      </w:rPr>
    </w:lvl>
    <w:lvl w:ilvl="6" w:tplc="A17CAFB2">
      <w:numFmt w:val="bullet"/>
      <w:lvlText w:val="•"/>
      <w:lvlJc w:val="left"/>
      <w:pPr>
        <w:ind w:left="5468" w:hanging="206"/>
      </w:pPr>
      <w:rPr>
        <w:rFonts w:hint="default"/>
        <w:lang w:val="cs-CZ" w:eastAsia="en-US" w:bidi="ar-SA"/>
      </w:rPr>
    </w:lvl>
    <w:lvl w:ilvl="7" w:tplc="B6C8C44C">
      <w:numFmt w:val="bullet"/>
      <w:lvlText w:val="•"/>
      <w:lvlJc w:val="left"/>
      <w:pPr>
        <w:ind w:left="6426" w:hanging="206"/>
      </w:pPr>
      <w:rPr>
        <w:rFonts w:hint="default"/>
        <w:lang w:val="cs-CZ" w:eastAsia="en-US" w:bidi="ar-SA"/>
      </w:rPr>
    </w:lvl>
    <w:lvl w:ilvl="8" w:tplc="45D208C6">
      <w:numFmt w:val="bullet"/>
      <w:lvlText w:val="•"/>
      <w:lvlJc w:val="left"/>
      <w:pPr>
        <w:ind w:left="7383" w:hanging="206"/>
      </w:pPr>
      <w:rPr>
        <w:rFonts w:hint="default"/>
        <w:lang w:val="cs-CZ" w:eastAsia="en-US" w:bidi="ar-SA"/>
      </w:rPr>
    </w:lvl>
  </w:abstractNum>
  <w:abstractNum w:abstractNumId="9" w15:restartNumberingAfterBreak="0">
    <w:nsid w:val="7D5F79D4"/>
    <w:multiLevelType w:val="hybridMultilevel"/>
    <w:tmpl w:val="10362F04"/>
    <w:lvl w:ilvl="0" w:tplc="253CDF22">
      <w:start w:val="1"/>
      <w:numFmt w:val="decimal"/>
      <w:lvlText w:val="%1."/>
      <w:lvlJc w:val="left"/>
      <w:pPr>
        <w:ind w:left="402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cs-CZ" w:eastAsia="en-US" w:bidi="ar-SA"/>
      </w:rPr>
    </w:lvl>
    <w:lvl w:ilvl="1" w:tplc="C8F4C38C">
      <w:numFmt w:val="bullet"/>
      <w:lvlText w:val="•"/>
      <w:lvlJc w:val="left"/>
      <w:pPr>
        <w:ind w:left="1289" w:hanging="284"/>
      </w:pPr>
      <w:rPr>
        <w:rFonts w:hint="default"/>
        <w:lang w:val="cs-CZ" w:eastAsia="en-US" w:bidi="ar-SA"/>
      </w:rPr>
    </w:lvl>
    <w:lvl w:ilvl="2" w:tplc="684A7628">
      <w:numFmt w:val="bullet"/>
      <w:lvlText w:val="•"/>
      <w:lvlJc w:val="left"/>
      <w:pPr>
        <w:ind w:left="2179" w:hanging="284"/>
      </w:pPr>
      <w:rPr>
        <w:rFonts w:hint="default"/>
        <w:lang w:val="cs-CZ" w:eastAsia="en-US" w:bidi="ar-SA"/>
      </w:rPr>
    </w:lvl>
    <w:lvl w:ilvl="3" w:tplc="619E7934">
      <w:numFmt w:val="bullet"/>
      <w:lvlText w:val="•"/>
      <w:lvlJc w:val="left"/>
      <w:pPr>
        <w:ind w:left="3069" w:hanging="284"/>
      </w:pPr>
      <w:rPr>
        <w:rFonts w:hint="default"/>
        <w:lang w:val="cs-CZ" w:eastAsia="en-US" w:bidi="ar-SA"/>
      </w:rPr>
    </w:lvl>
    <w:lvl w:ilvl="4" w:tplc="2A2402B0">
      <w:numFmt w:val="bullet"/>
      <w:lvlText w:val="•"/>
      <w:lvlJc w:val="left"/>
      <w:pPr>
        <w:ind w:left="3959" w:hanging="284"/>
      </w:pPr>
      <w:rPr>
        <w:rFonts w:hint="default"/>
        <w:lang w:val="cs-CZ" w:eastAsia="en-US" w:bidi="ar-SA"/>
      </w:rPr>
    </w:lvl>
    <w:lvl w:ilvl="5" w:tplc="6CD49412">
      <w:numFmt w:val="bullet"/>
      <w:lvlText w:val="•"/>
      <w:lvlJc w:val="left"/>
      <w:pPr>
        <w:ind w:left="4849" w:hanging="284"/>
      </w:pPr>
      <w:rPr>
        <w:rFonts w:hint="default"/>
        <w:lang w:val="cs-CZ" w:eastAsia="en-US" w:bidi="ar-SA"/>
      </w:rPr>
    </w:lvl>
    <w:lvl w:ilvl="6" w:tplc="DAFA3CBE">
      <w:numFmt w:val="bullet"/>
      <w:lvlText w:val="•"/>
      <w:lvlJc w:val="left"/>
      <w:pPr>
        <w:ind w:left="5739" w:hanging="284"/>
      </w:pPr>
      <w:rPr>
        <w:rFonts w:hint="default"/>
        <w:lang w:val="cs-CZ" w:eastAsia="en-US" w:bidi="ar-SA"/>
      </w:rPr>
    </w:lvl>
    <w:lvl w:ilvl="7" w:tplc="AB00898C">
      <w:numFmt w:val="bullet"/>
      <w:lvlText w:val="•"/>
      <w:lvlJc w:val="left"/>
      <w:pPr>
        <w:ind w:left="6629" w:hanging="284"/>
      </w:pPr>
      <w:rPr>
        <w:rFonts w:hint="default"/>
        <w:lang w:val="cs-CZ" w:eastAsia="en-US" w:bidi="ar-SA"/>
      </w:rPr>
    </w:lvl>
    <w:lvl w:ilvl="8" w:tplc="45449272">
      <w:numFmt w:val="bullet"/>
      <w:lvlText w:val="•"/>
      <w:lvlJc w:val="left"/>
      <w:pPr>
        <w:ind w:left="7519" w:hanging="284"/>
      </w:pPr>
      <w:rPr>
        <w:rFonts w:hint="default"/>
        <w:lang w:val="cs-CZ" w:eastAsia="en-US" w:bidi="ar-SA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0"/>
  </w:num>
  <w:num w:numId="5">
    <w:abstractNumId w:val="4"/>
  </w:num>
  <w:num w:numId="6">
    <w:abstractNumId w:val="2"/>
  </w:num>
  <w:num w:numId="7">
    <w:abstractNumId w:val="1"/>
  </w:num>
  <w:num w:numId="8">
    <w:abstractNumId w:val="8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9B4802"/>
    <w:rsid w:val="000724B9"/>
    <w:rsid w:val="00182AF4"/>
    <w:rsid w:val="00384A20"/>
    <w:rsid w:val="003C5865"/>
    <w:rsid w:val="004F585C"/>
    <w:rsid w:val="009B4802"/>
    <w:rsid w:val="00E21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DC35FD6B-562A-4EA5-A91B-B577DC452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  <w:lang w:val="cs-CZ"/>
    </w:rPr>
  </w:style>
  <w:style w:type="paragraph" w:styleId="Nadpis1">
    <w:name w:val="heading 1"/>
    <w:basedOn w:val="Normln"/>
    <w:uiPriority w:val="1"/>
    <w:qFormat/>
    <w:pPr>
      <w:spacing w:line="228" w:lineRule="exact"/>
      <w:ind w:left="118"/>
      <w:outlineLvl w:val="0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478"/>
    </w:pPr>
    <w:rPr>
      <w:sz w:val="20"/>
      <w:szCs w:val="20"/>
    </w:rPr>
  </w:style>
  <w:style w:type="paragraph" w:styleId="Nzev">
    <w:name w:val="Title"/>
    <w:basedOn w:val="Normln"/>
    <w:uiPriority w:val="1"/>
    <w:qFormat/>
    <w:pPr>
      <w:spacing w:before="84"/>
      <w:ind w:left="3223" w:right="3503"/>
      <w:jc w:val="center"/>
    </w:pPr>
    <w:rPr>
      <w:b/>
      <w:bCs/>
      <w:sz w:val="24"/>
      <w:szCs w:val="24"/>
    </w:rPr>
  </w:style>
  <w:style w:type="paragraph" w:styleId="Odstavecseseznamem">
    <w:name w:val="List Paragraph"/>
    <w:basedOn w:val="Normln"/>
    <w:uiPriority w:val="1"/>
    <w:qFormat/>
    <w:pPr>
      <w:ind w:left="478" w:hanging="360"/>
      <w:jc w:val="both"/>
    </w:pPr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3C586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C5865"/>
    <w:rPr>
      <w:rFonts w:ascii="Times New Roman" w:eastAsia="Times New Roman" w:hAnsi="Times New Roman" w:cs="Times New Roman"/>
      <w:lang w:val="cs-CZ"/>
    </w:rPr>
  </w:style>
  <w:style w:type="paragraph" w:styleId="Zpat">
    <w:name w:val="footer"/>
    <w:basedOn w:val="Normln"/>
    <w:link w:val="ZpatChar"/>
    <w:uiPriority w:val="99"/>
    <w:unhideWhenUsed/>
    <w:rsid w:val="003C586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C5865"/>
    <w:rPr>
      <w:rFonts w:ascii="Times New Roman" w:eastAsia="Times New Roman" w:hAnsi="Times New Roman" w:cs="Times New Roman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kofolanaprimo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1617</Words>
  <Characters>9547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/</dc:creator>
  <cp:lastModifiedBy>Holasova</cp:lastModifiedBy>
  <cp:revision>2</cp:revision>
  <dcterms:created xsi:type="dcterms:W3CDTF">2020-02-26T07:11:00Z</dcterms:created>
  <dcterms:modified xsi:type="dcterms:W3CDTF">2020-02-26T07:11:00Z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2020-02-26T00:00:00Z</vt:filetime>
  </property>
</Properties>
</file>