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both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both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tabs>
          <w:tab w:val="left" w:pos="1230"/>
        </w:tabs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  <w:r w:rsidRPr="007854B8">
        <w:rPr>
          <w:b/>
          <w:bCs/>
          <w:noProof w:val="0"/>
          <w:sz w:val="22"/>
          <w:szCs w:val="22"/>
          <w:lang w:val="cs-CZ" w:eastAsia="cs-CZ"/>
        </w:rPr>
        <w:t xml:space="preserve">DOHODA O POPLATCÍCH </w:t>
      </w: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Cs/>
          <w:noProof w:val="0"/>
          <w:sz w:val="22"/>
          <w:szCs w:val="22"/>
          <w:lang w:val="cs-CZ" w:eastAsia="cs-CZ"/>
        </w:rPr>
      </w:pPr>
      <w:r w:rsidRPr="007854B8">
        <w:rPr>
          <w:bCs/>
          <w:noProof w:val="0"/>
          <w:sz w:val="22"/>
          <w:szCs w:val="22"/>
          <w:lang w:val="cs-CZ" w:eastAsia="cs-CZ"/>
        </w:rPr>
        <w:t>mezi</w:t>
      </w: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  <w:r w:rsidRPr="007854B8">
        <w:rPr>
          <w:b/>
          <w:noProof w:val="0"/>
          <w:sz w:val="22"/>
          <w:szCs w:val="22"/>
          <w:lang w:val="cs-CZ"/>
        </w:rPr>
        <w:t xml:space="preserve"> </w:t>
      </w:r>
      <w:r w:rsidRPr="007854B8">
        <w:rPr>
          <w:b/>
          <w:sz w:val="22"/>
          <w:szCs w:val="22"/>
          <w:lang w:val="cs-CZ"/>
        </w:rPr>
        <w:t>PRISKO a.s.</w:t>
      </w:r>
    </w:p>
    <w:p w:rsidR="00882BB4" w:rsidRPr="007854B8" w:rsidRDefault="00882BB4" w:rsidP="007854B8">
      <w:pPr>
        <w:widowControl/>
        <w:suppressAutoHyphens w:val="0"/>
        <w:jc w:val="center"/>
        <w:rPr>
          <w:bCs/>
          <w:noProof w:val="0"/>
          <w:sz w:val="22"/>
          <w:szCs w:val="22"/>
          <w:lang w:val="cs-CZ" w:eastAsia="cs-CZ"/>
        </w:rPr>
      </w:pPr>
      <w:r w:rsidRPr="007854B8">
        <w:rPr>
          <w:bCs/>
          <w:noProof w:val="0"/>
          <w:sz w:val="22"/>
          <w:szCs w:val="22"/>
          <w:lang w:val="cs-CZ" w:eastAsia="cs-CZ"/>
        </w:rPr>
        <w:t xml:space="preserve">jako věřitelem </w:t>
      </w: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Cs/>
          <w:noProof w:val="0"/>
          <w:sz w:val="22"/>
          <w:szCs w:val="22"/>
          <w:lang w:val="cs-CZ" w:eastAsia="cs-CZ"/>
        </w:rPr>
      </w:pPr>
      <w:r w:rsidRPr="007854B8">
        <w:rPr>
          <w:bCs/>
          <w:noProof w:val="0"/>
          <w:sz w:val="22"/>
          <w:szCs w:val="22"/>
          <w:lang w:val="cs-CZ" w:eastAsia="cs-CZ"/>
        </w:rPr>
        <w:t>a</w:t>
      </w: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  <w:r w:rsidRPr="007854B8">
        <w:rPr>
          <w:b/>
          <w:bCs/>
          <w:noProof w:val="0"/>
          <w:sz w:val="22"/>
          <w:szCs w:val="22"/>
          <w:lang w:val="cs-CZ"/>
        </w:rPr>
        <w:t>OKD, a.s.</w:t>
      </w:r>
    </w:p>
    <w:p w:rsidR="00882BB4" w:rsidRPr="007854B8" w:rsidRDefault="00882BB4" w:rsidP="007854B8">
      <w:pPr>
        <w:widowControl/>
        <w:suppressAutoHyphens w:val="0"/>
        <w:jc w:val="center"/>
        <w:rPr>
          <w:bCs/>
          <w:noProof w:val="0"/>
          <w:sz w:val="22"/>
          <w:szCs w:val="22"/>
          <w:lang w:val="cs-CZ" w:eastAsia="cs-CZ"/>
        </w:rPr>
      </w:pPr>
      <w:r w:rsidRPr="007854B8">
        <w:rPr>
          <w:bCs/>
          <w:noProof w:val="0"/>
          <w:sz w:val="22"/>
          <w:szCs w:val="22"/>
          <w:lang w:val="cs-CZ" w:eastAsia="cs-CZ"/>
        </w:rPr>
        <w:t>jako dlužníkem</w:t>
      </w: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b/>
          <w:bCs/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center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center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center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center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center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center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center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center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center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center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center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pBdr>
          <w:bottom w:val="double" w:sz="4" w:space="1" w:color="auto"/>
        </w:pBdr>
        <w:suppressAutoHyphens w:val="0"/>
        <w:jc w:val="center"/>
        <w:rPr>
          <w:noProof w:val="0"/>
          <w:sz w:val="22"/>
          <w:szCs w:val="22"/>
          <w:lang w:val="cs-CZ" w:eastAsia="cs-CZ"/>
        </w:rPr>
      </w:pPr>
    </w:p>
    <w:p w:rsidR="00882BB4" w:rsidRPr="007854B8" w:rsidRDefault="00882BB4" w:rsidP="007854B8">
      <w:pPr>
        <w:widowControl/>
        <w:suppressAutoHyphens w:val="0"/>
        <w:jc w:val="center"/>
        <w:rPr>
          <w:noProof w:val="0"/>
          <w:sz w:val="22"/>
          <w:szCs w:val="22"/>
          <w:lang w:val="cs-CZ" w:eastAsia="cs-CZ"/>
        </w:rPr>
      </w:pPr>
    </w:p>
    <w:p w:rsidR="00882BB4" w:rsidRPr="007854B8" w:rsidRDefault="001055EB" w:rsidP="007854B8">
      <w:pPr>
        <w:widowControl/>
        <w:suppressAutoHyphens w:val="0"/>
        <w:jc w:val="center"/>
        <w:rPr>
          <w:noProof w:val="0"/>
          <w:sz w:val="22"/>
          <w:szCs w:val="22"/>
          <w:lang w:val="cs-CZ" w:eastAsia="cs-CZ"/>
        </w:rPr>
      </w:pPr>
      <w:r>
        <w:rPr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Badokh_logo" style="position:absolute;left:0;text-align:left;margin-left:165.75pt;margin-top:24.7pt;width:113.25pt;height:27.75pt;z-index:-1;visibility:visible">
            <v:imagedata r:id="rId8" o:title=""/>
          </v:shape>
        </w:pict>
      </w:r>
    </w:p>
    <w:p w:rsidR="00882BB4" w:rsidRPr="007854B8" w:rsidRDefault="00882BB4" w:rsidP="007854B8">
      <w:pPr>
        <w:widowControl/>
        <w:suppressAutoHyphens w:val="0"/>
        <w:spacing w:after="240"/>
        <w:jc w:val="center"/>
        <w:rPr>
          <w:b/>
          <w:bCs/>
          <w:noProof w:val="0"/>
          <w:sz w:val="22"/>
          <w:szCs w:val="22"/>
          <w:lang w:val="cs-CZ" w:eastAsia="cs-CZ"/>
        </w:rPr>
        <w:sectPr w:rsidR="00882BB4" w:rsidRPr="007854B8" w:rsidSect="00137DC2">
          <w:footerReference w:type="default" r:id="rId9"/>
          <w:pgSz w:w="11906" w:h="16838"/>
          <w:pgMar w:top="799" w:right="1417" w:bottom="1417" w:left="1417" w:header="708" w:footer="708" w:gutter="0"/>
          <w:pgNumType w:start="1"/>
          <w:cols w:space="708"/>
          <w:titlePg/>
        </w:sectPr>
      </w:pPr>
    </w:p>
    <w:p w:rsidR="00882BB4" w:rsidRPr="007854B8" w:rsidRDefault="00882BB4" w:rsidP="007854B8">
      <w:pPr>
        <w:pStyle w:val="wText1"/>
        <w:ind w:left="0"/>
        <w:rPr>
          <w:rFonts w:cs="Times New Roman"/>
          <w:sz w:val="22"/>
        </w:rPr>
      </w:pPr>
      <w:r w:rsidRPr="007854B8">
        <w:rPr>
          <w:rFonts w:cs="Times New Roman"/>
          <w:b/>
          <w:sz w:val="22"/>
        </w:rPr>
        <w:lastRenderedPageBreak/>
        <w:t xml:space="preserve">TATO DOHODA O POPLATCÍCH </w:t>
      </w:r>
      <w:r w:rsidRPr="007854B8">
        <w:rPr>
          <w:rFonts w:cs="Times New Roman"/>
          <w:sz w:val="22"/>
        </w:rPr>
        <w:t>(dále též „</w:t>
      </w:r>
      <w:r w:rsidRPr="007854B8">
        <w:rPr>
          <w:rFonts w:cs="Times New Roman"/>
          <w:b/>
          <w:sz w:val="22"/>
        </w:rPr>
        <w:t>Dohoda</w:t>
      </w:r>
      <w:r w:rsidRPr="007854B8">
        <w:rPr>
          <w:rFonts w:cs="Times New Roman"/>
          <w:sz w:val="22"/>
        </w:rPr>
        <w:t xml:space="preserve">“) se uzavírá dne </w:t>
      </w:r>
      <w:r>
        <w:rPr>
          <w:rFonts w:cs="Times New Roman"/>
          <w:sz w:val="22"/>
        </w:rPr>
        <w:t xml:space="preserve">15. srpna </w:t>
      </w:r>
      <w:r w:rsidRPr="007854B8">
        <w:rPr>
          <w:rFonts w:cs="Times New Roman"/>
          <w:sz w:val="22"/>
        </w:rPr>
        <w:t>2016 mezi následujícími společnostmi:</w:t>
      </w:r>
    </w:p>
    <w:p w:rsidR="00882BB4" w:rsidRPr="007854B8" w:rsidRDefault="00882BB4" w:rsidP="007854B8">
      <w:pPr>
        <w:pStyle w:val="Zkladntext"/>
        <w:numPr>
          <w:ilvl w:val="0"/>
          <w:numId w:val="1"/>
        </w:numPr>
        <w:spacing w:after="240"/>
        <w:rPr>
          <w:sz w:val="22"/>
          <w:szCs w:val="22"/>
          <w:lang w:val="cs-CZ"/>
        </w:rPr>
      </w:pPr>
      <w:r w:rsidRPr="007854B8">
        <w:rPr>
          <w:b/>
          <w:sz w:val="22"/>
          <w:szCs w:val="22"/>
          <w:lang w:val="cs-CZ"/>
        </w:rPr>
        <w:t>PRISKO a.s.,</w:t>
      </w:r>
      <w:r w:rsidRPr="007854B8">
        <w:rPr>
          <w:b/>
          <w:bCs/>
          <w:sz w:val="22"/>
          <w:szCs w:val="22"/>
          <w:lang w:val="cs-CZ"/>
        </w:rPr>
        <w:t xml:space="preserve"> </w:t>
      </w:r>
      <w:r w:rsidRPr="007854B8">
        <w:rPr>
          <w:sz w:val="22"/>
          <w:szCs w:val="22"/>
          <w:lang w:val="cs-CZ"/>
        </w:rPr>
        <w:t xml:space="preserve">se sídlem </w:t>
      </w:r>
      <w:r w:rsidRPr="007854B8">
        <w:rPr>
          <w:sz w:val="22"/>
          <w:szCs w:val="22"/>
        </w:rPr>
        <w:t>Thámova 181/20, Karlín, 186 00 Praha 8</w:t>
      </w:r>
      <w:r w:rsidRPr="007854B8">
        <w:rPr>
          <w:sz w:val="22"/>
          <w:szCs w:val="22"/>
          <w:lang w:val="cs-CZ"/>
        </w:rPr>
        <w:t>, IČ: </w:t>
      </w:r>
      <w:r w:rsidRPr="007854B8">
        <w:rPr>
          <w:rStyle w:val="nowrap"/>
          <w:sz w:val="22"/>
          <w:szCs w:val="22"/>
        </w:rPr>
        <w:t>463 55 901</w:t>
      </w:r>
      <w:r w:rsidRPr="007854B8">
        <w:rPr>
          <w:sz w:val="22"/>
          <w:szCs w:val="22"/>
          <w:lang w:val="cs-CZ"/>
        </w:rPr>
        <w:t xml:space="preserve">, zapsaná v obchodním rejstříku vedeném </w:t>
      </w:r>
      <w:r w:rsidRPr="007854B8">
        <w:rPr>
          <w:sz w:val="22"/>
          <w:szCs w:val="22"/>
        </w:rPr>
        <w:t>u Městského soudu v Praze</w:t>
      </w:r>
      <w:r w:rsidRPr="007854B8">
        <w:rPr>
          <w:sz w:val="22"/>
          <w:szCs w:val="22"/>
          <w:lang w:val="cs-CZ"/>
        </w:rPr>
        <w:t>, spisová značka B 1729</w:t>
      </w:r>
      <w:r w:rsidRPr="007854B8">
        <w:rPr>
          <w:spacing w:val="-3"/>
          <w:sz w:val="22"/>
          <w:szCs w:val="22"/>
          <w:lang w:val="cs-CZ"/>
        </w:rPr>
        <w:t xml:space="preserve"> (dále též </w:t>
      </w:r>
      <w:r w:rsidRPr="007854B8">
        <w:rPr>
          <w:sz w:val="22"/>
          <w:szCs w:val="22"/>
          <w:lang w:val="cs-CZ"/>
        </w:rPr>
        <w:t>„</w:t>
      </w:r>
      <w:r w:rsidRPr="007854B8">
        <w:rPr>
          <w:b/>
          <w:sz w:val="22"/>
          <w:szCs w:val="22"/>
          <w:lang w:val="cs-CZ"/>
        </w:rPr>
        <w:t>Věřitel</w:t>
      </w:r>
      <w:r w:rsidRPr="007854B8">
        <w:rPr>
          <w:bCs/>
          <w:spacing w:val="-3"/>
          <w:sz w:val="22"/>
          <w:szCs w:val="22"/>
          <w:lang w:val="cs-CZ"/>
        </w:rPr>
        <w:t>“</w:t>
      </w:r>
      <w:r w:rsidRPr="007854B8">
        <w:rPr>
          <w:sz w:val="22"/>
          <w:szCs w:val="22"/>
          <w:lang w:val="cs-CZ"/>
        </w:rPr>
        <w:t>)</w:t>
      </w:r>
      <w:r w:rsidRPr="007854B8">
        <w:rPr>
          <w:bCs/>
          <w:sz w:val="22"/>
          <w:szCs w:val="22"/>
          <w:lang w:val="cs-CZ"/>
        </w:rPr>
        <w:t>, jako věřitelem</w:t>
      </w:r>
      <w:r w:rsidRPr="007854B8">
        <w:rPr>
          <w:sz w:val="22"/>
          <w:szCs w:val="22"/>
          <w:lang w:val="cs-CZ"/>
        </w:rPr>
        <w:t>,</w:t>
      </w:r>
    </w:p>
    <w:p w:rsidR="00882BB4" w:rsidRPr="007854B8" w:rsidRDefault="00882BB4" w:rsidP="007854B8">
      <w:pPr>
        <w:pStyle w:val="Zhlav"/>
        <w:spacing w:after="240"/>
        <w:ind w:left="567"/>
        <w:rPr>
          <w:rFonts w:ascii="Times New Roman" w:hAnsi="Times New Roman" w:cs="Times New Roman"/>
          <w:lang w:eastAsia="en-US"/>
        </w:rPr>
      </w:pPr>
      <w:r w:rsidRPr="007854B8">
        <w:rPr>
          <w:rFonts w:ascii="Times New Roman" w:hAnsi="Times New Roman" w:cs="Times New Roman"/>
        </w:rPr>
        <w:t>a</w:t>
      </w:r>
    </w:p>
    <w:p w:rsidR="00882BB4" w:rsidRPr="007854B8" w:rsidRDefault="00882BB4" w:rsidP="007854B8">
      <w:pPr>
        <w:pStyle w:val="Zkladntext"/>
        <w:numPr>
          <w:ilvl w:val="0"/>
          <w:numId w:val="1"/>
        </w:numPr>
        <w:spacing w:after="240"/>
        <w:rPr>
          <w:sz w:val="22"/>
          <w:szCs w:val="22"/>
          <w:lang w:val="cs-CZ"/>
        </w:rPr>
      </w:pPr>
      <w:r w:rsidRPr="007854B8">
        <w:rPr>
          <w:b/>
          <w:bCs/>
          <w:sz w:val="22"/>
          <w:szCs w:val="22"/>
          <w:lang w:val="cs-CZ"/>
        </w:rPr>
        <w:t>OKD, a.s.</w:t>
      </w:r>
      <w:r w:rsidRPr="007854B8">
        <w:rPr>
          <w:bCs/>
          <w:sz w:val="22"/>
          <w:szCs w:val="22"/>
          <w:lang w:val="cs-CZ"/>
        </w:rPr>
        <w:t xml:space="preserve">, </w:t>
      </w:r>
      <w:r w:rsidRPr="007854B8">
        <w:rPr>
          <w:sz w:val="22"/>
          <w:szCs w:val="22"/>
          <w:lang w:val="cs-CZ"/>
        </w:rPr>
        <w:t>se sídlem Stonavská 2179, Doly, 735 06 Karviná, Česká republika, IČ: 26863154, zapsaná v obchodním rejstříku vedeném Krajským soudem v Ostravě, spisová značka B 2900 (dále též „</w:t>
      </w:r>
      <w:r w:rsidRPr="007854B8">
        <w:rPr>
          <w:b/>
          <w:bCs/>
          <w:sz w:val="22"/>
          <w:szCs w:val="22"/>
          <w:lang w:val="cs-CZ"/>
        </w:rPr>
        <w:t>Dlužník</w:t>
      </w:r>
      <w:r w:rsidRPr="007854B8">
        <w:rPr>
          <w:spacing w:val="-3"/>
          <w:sz w:val="22"/>
          <w:szCs w:val="22"/>
          <w:lang w:val="cs-CZ"/>
        </w:rPr>
        <w:t>“)</w:t>
      </w:r>
      <w:r w:rsidRPr="007854B8">
        <w:rPr>
          <w:rStyle w:val="ZkladntextChar"/>
          <w:sz w:val="22"/>
          <w:szCs w:val="22"/>
          <w:lang w:val="cs-CZ"/>
        </w:rPr>
        <w:t>, jako dlužníkem</w:t>
      </w:r>
      <w:r w:rsidRPr="007854B8">
        <w:rPr>
          <w:spacing w:val="-3"/>
          <w:sz w:val="22"/>
          <w:szCs w:val="22"/>
          <w:lang w:val="cs-CZ"/>
        </w:rPr>
        <w:t>,</w:t>
      </w:r>
    </w:p>
    <w:p w:rsidR="00882BB4" w:rsidRPr="007854B8" w:rsidRDefault="00882BB4" w:rsidP="007854B8">
      <w:pPr>
        <w:pStyle w:val="Zkladntext"/>
        <w:ind w:left="720" w:hanging="720"/>
        <w:rPr>
          <w:sz w:val="22"/>
          <w:szCs w:val="22"/>
          <w:lang w:val="cs-CZ"/>
        </w:rPr>
      </w:pPr>
      <w:r w:rsidRPr="007854B8">
        <w:rPr>
          <w:spacing w:val="-3"/>
          <w:sz w:val="22"/>
          <w:szCs w:val="22"/>
          <w:lang w:val="cs-CZ"/>
        </w:rPr>
        <w:t>(Věřitel a Dlužník společně dále též „</w:t>
      </w:r>
      <w:r w:rsidRPr="007854B8">
        <w:rPr>
          <w:b/>
          <w:spacing w:val="-3"/>
          <w:sz w:val="22"/>
          <w:szCs w:val="22"/>
          <w:lang w:val="cs-CZ"/>
        </w:rPr>
        <w:t>Strany</w:t>
      </w:r>
      <w:r w:rsidRPr="007854B8">
        <w:rPr>
          <w:bCs/>
          <w:spacing w:val="-3"/>
          <w:sz w:val="22"/>
          <w:szCs w:val="22"/>
          <w:lang w:val="cs-CZ"/>
        </w:rPr>
        <w:t>“</w:t>
      </w:r>
      <w:r w:rsidRPr="007854B8">
        <w:rPr>
          <w:spacing w:val="-3"/>
          <w:sz w:val="22"/>
          <w:szCs w:val="22"/>
          <w:lang w:val="cs-CZ"/>
        </w:rPr>
        <w:t xml:space="preserve"> a každý jednotlivě „</w:t>
      </w:r>
      <w:r w:rsidRPr="007854B8">
        <w:rPr>
          <w:b/>
          <w:spacing w:val="-3"/>
          <w:sz w:val="22"/>
          <w:szCs w:val="22"/>
          <w:lang w:val="cs-CZ"/>
        </w:rPr>
        <w:t>Strana</w:t>
      </w:r>
      <w:r w:rsidRPr="007854B8">
        <w:rPr>
          <w:spacing w:val="-3"/>
          <w:sz w:val="22"/>
          <w:szCs w:val="22"/>
          <w:lang w:val="cs-CZ"/>
        </w:rPr>
        <w:t>“</w:t>
      </w:r>
      <w:r w:rsidRPr="007854B8">
        <w:rPr>
          <w:sz w:val="22"/>
          <w:szCs w:val="22"/>
          <w:lang w:val="cs-CZ"/>
        </w:rPr>
        <w:t>).</w:t>
      </w:r>
    </w:p>
    <w:p w:rsidR="00882BB4" w:rsidRPr="007854B8" w:rsidRDefault="00882BB4" w:rsidP="007854B8">
      <w:pPr>
        <w:pStyle w:val="Zkladntext"/>
        <w:ind w:left="720" w:hanging="720"/>
        <w:rPr>
          <w:sz w:val="22"/>
          <w:szCs w:val="22"/>
          <w:lang w:val="cs-CZ"/>
        </w:rPr>
      </w:pPr>
    </w:p>
    <w:p w:rsidR="00882BB4" w:rsidRPr="007854B8" w:rsidRDefault="00882BB4" w:rsidP="007854B8">
      <w:pPr>
        <w:pStyle w:val="Text"/>
        <w:tabs>
          <w:tab w:val="num" w:pos="0"/>
        </w:tabs>
        <w:spacing w:after="180"/>
        <w:jc w:val="both"/>
        <w:rPr>
          <w:sz w:val="22"/>
          <w:szCs w:val="22"/>
        </w:rPr>
      </w:pPr>
      <w:r w:rsidRPr="007854B8">
        <w:rPr>
          <w:b/>
          <w:sz w:val="22"/>
          <w:szCs w:val="22"/>
        </w:rPr>
        <w:t>VZHLEDEM K TOMU, ŽE</w:t>
      </w:r>
      <w:r w:rsidRPr="007854B8">
        <w:rPr>
          <w:sz w:val="22"/>
          <w:szCs w:val="22"/>
        </w:rPr>
        <w:t>:</w:t>
      </w:r>
    </w:p>
    <w:p w:rsidR="00882BB4" w:rsidRPr="007854B8" w:rsidRDefault="00882BB4" w:rsidP="007854B8">
      <w:pPr>
        <w:pStyle w:val="Zkladntext"/>
        <w:widowControl w:val="0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after="240"/>
        <w:ind w:hanging="720"/>
        <w:rPr>
          <w:sz w:val="22"/>
          <w:szCs w:val="22"/>
          <w:lang w:val="cs-CZ"/>
        </w:rPr>
      </w:pPr>
      <w:bookmarkStart w:id="0" w:name="_Ref453082179"/>
      <w:r w:rsidRPr="007854B8">
        <w:rPr>
          <w:sz w:val="22"/>
          <w:szCs w:val="22"/>
          <w:lang w:val="cs-CZ"/>
        </w:rPr>
        <w:t xml:space="preserve">na základě Úvěrové smlouvy ze dne </w:t>
      </w:r>
      <w:r w:rsidR="006032CF">
        <w:rPr>
          <w:sz w:val="22"/>
          <w:szCs w:val="22"/>
          <w:lang w:val="cs-CZ"/>
        </w:rPr>
        <w:t>15</w:t>
      </w:r>
      <w:r>
        <w:rPr>
          <w:sz w:val="22"/>
          <w:szCs w:val="22"/>
          <w:lang w:val="cs-CZ"/>
        </w:rPr>
        <w:t>.</w:t>
      </w:r>
      <w:r w:rsidR="006032CF">
        <w:rPr>
          <w:sz w:val="22"/>
          <w:szCs w:val="22"/>
          <w:lang w:val="cs-CZ"/>
        </w:rPr>
        <w:t xml:space="preserve"> </w:t>
      </w:r>
      <w:bookmarkStart w:id="1" w:name="_GoBack"/>
      <w:bookmarkEnd w:id="1"/>
      <w:r>
        <w:rPr>
          <w:sz w:val="22"/>
          <w:szCs w:val="22"/>
          <w:lang w:val="cs-CZ"/>
        </w:rPr>
        <w:t xml:space="preserve">srpna </w:t>
      </w:r>
      <w:r w:rsidRPr="007854B8">
        <w:rPr>
          <w:sz w:val="22"/>
          <w:szCs w:val="22"/>
          <w:lang w:val="cs-CZ"/>
        </w:rPr>
        <w:t>2016</w:t>
      </w:r>
      <w:r w:rsidRPr="007854B8">
        <w:rPr>
          <w:bCs/>
          <w:sz w:val="22"/>
          <w:szCs w:val="22"/>
          <w:lang w:val="cs-CZ"/>
        </w:rPr>
        <w:t xml:space="preserve"> (</w:t>
      </w:r>
      <w:r w:rsidRPr="007854B8">
        <w:rPr>
          <w:sz w:val="22"/>
          <w:szCs w:val="22"/>
          <w:lang w:val="cs-CZ"/>
        </w:rPr>
        <w:t>dále též „</w:t>
      </w:r>
      <w:r w:rsidRPr="007854B8">
        <w:rPr>
          <w:b/>
          <w:bCs/>
          <w:sz w:val="22"/>
          <w:szCs w:val="22"/>
          <w:lang w:val="cs-CZ"/>
        </w:rPr>
        <w:t>Úvěrová smlouva</w:t>
      </w:r>
      <w:r w:rsidRPr="007854B8">
        <w:rPr>
          <w:sz w:val="22"/>
          <w:szCs w:val="22"/>
          <w:lang w:val="cs-CZ"/>
        </w:rPr>
        <w:t>“) uzavřené mezi Zástavcem jako dlužníkem a Zástavním věřitelem jako věřitelem</w:t>
      </w:r>
      <w:r w:rsidRPr="007854B8">
        <w:rPr>
          <w:bCs/>
          <w:sz w:val="22"/>
          <w:szCs w:val="22"/>
          <w:lang w:val="cs-CZ"/>
        </w:rPr>
        <w:t xml:space="preserve">, se Zástavní věřitel zavázal poskytnout Zástavci úvěr až do výše jistiny </w:t>
      </w:r>
      <w:r w:rsidRPr="007854B8">
        <w:rPr>
          <w:sz w:val="22"/>
          <w:szCs w:val="22"/>
          <w:lang w:val="cs-CZ"/>
        </w:rPr>
        <w:t>700.000.000 Kč (slovy: sedm set milionů korun českých), a to za podmínek stanovených Úvěrovou smlouvou; a</w:t>
      </w:r>
      <w:bookmarkEnd w:id="0"/>
    </w:p>
    <w:p w:rsidR="00882BB4" w:rsidRPr="007854B8" w:rsidRDefault="00882BB4" w:rsidP="007854B8">
      <w:pPr>
        <w:pStyle w:val="Zkladntext"/>
        <w:widowControl w:val="0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after="240"/>
        <w:ind w:hanging="720"/>
        <w:rPr>
          <w:sz w:val="22"/>
          <w:szCs w:val="22"/>
        </w:rPr>
      </w:pPr>
      <w:r w:rsidRPr="007854B8">
        <w:rPr>
          <w:sz w:val="22"/>
          <w:szCs w:val="22"/>
        </w:rPr>
        <w:t>strany této Dohody si přejí ve smyslu článku 5.7 Úvěrové smlouvy upravit druhy, výši a splatnost určitých poplatků v souvislosti s Úvěrovou smlouvou,</w:t>
      </w:r>
    </w:p>
    <w:p w:rsidR="00882BB4" w:rsidRPr="007854B8" w:rsidRDefault="00882BB4" w:rsidP="007854B8">
      <w:pPr>
        <w:pStyle w:val="Text"/>
        <w:spacing w:after="180"/>
        <w:jc w:val="both"/>
        <w:rPr>
          <w:sz w:val="22"/>
          <w:szCs w:val="22"/>
        </w:rPr>
      </w:pPr>
      <w:r w:rsidRPr="007854B8">
        <w:rPr>
          <w:sz w:val="22"/>
          <w:szCs w:val="22"/>
        </w:rPr>
        <w:t>Strany uzavírají tuto Dohodu:</w:t>
      </w:r>
    </w:p>
    <w:p w:rsidR="00882BB4" w:rsidRPr="007854B8" w:rsidRDefault="00882BB4" w:rsidP="007854B8">
      <w:pPr>
        <w:pStyle w:val="Nadpis1"/>
        <w:keepNext w:val="0"/>
        <w:keepLines w:val="0"/>
        <w:numPr>
          <w:ilvl w:val="0"/>
          <w:numId w:val="2"/>
        </w:numPr>
        <w:ind w:left="0" w:firstLine="0"/>
        <w:rPr>
          <w:sz w:val="22"/>
          <w:szCs w:val="22"/>
        </w:rPr>
      </w:pPr>
      <w:r w:rsidRPr="007854B8">
        <w:rPr>
          <w:sz w:val="22"/>
          <w:szCs w:val="22"/>
        </w:rPr>
        <w:t>Poplatek za zpracování úvěru</w:t>
      </w:r>
    </w:p>
    <w:p w:rsidR="00882BB4" w:rsidRPr="007854B8" w:rsidRDefault="00882BB4" w:rsidP="007854B8">
      <w:pPr>
        <w:pStyle w:val="Nadpis3"/>
        <w:numPr>
          <w:ilvl w:val="2"/>
          <w:numId w:val="5"/>
        </w:numPr>
      </w:pPr>
      <w:r w:rsidRPr="007854B8">
        <w:t xml:space="preserve">Dlužník se zavazuje zaplatit </w:t>
      </w:r>
      <w:r>
        <w:t xml:space="preserve">Věřiteli </w:t>
      </w:r>
      <w:r w:rsidRPr="007854B8">
        <w:t xml:space="preserve">jednorázový </w:t>
      </w:r>
      <w:r>
        <w:t xml:space="preserve">paušální </w:t>
      </w:r>
      <w:r w:rsidRPr="007854B8">
        <w:t xml:space="preserve">poplatek ve výši </w:t>
      </w:r>
      <w:r>
        <w:t xml:space="preserve">0,20% z částky Příslibu Úvěrové linky, tj. ve výši 1.400.000 </w:t>
      </w:r>
      <w:r w:rsidRPr="007854B8">
        <w:t xml:space="preserve">Kč (slovy: </w:t>
      </w:r>
      <w:r>
        <w:t xml:space="preserve">jeden milion čtyři sta </w:t>
      </w:r>
      <w:r w:rsidRPr="007854B8">
        <w:t>tisíc korun českých) (dále jen „</w:t>
      </w:r>
      <w:r w:rsidRPr="007854B8">
        <w:rPr>
          <w:b/>
        </w:rPr>
        <w:t>Poplatek za zpracování úvěru</w:t>
      </w:r>
      <w:r w:rsidRPr="007854B8">
        <w:t xml:space="preserve">“), a to za činnosti související </w:t>
      </w:r>
      <w:r>
        <w:t xml:space="preserve">se </w:t>
      </w:r>
      <w:r>
        <w:rPr>
          <w:lang w:eastAsia="cs-CZ"/>
        </w:rPr>
        <w:t>zajištěním ekonomického, právního a dalšího poradenství v rozsahu, v jakém se toto poradenství týká dodržování právních předpisů aplikovatelných v souvislosti s Úvěrovou smlouvou na specifické postavení Věřitele jako majetkové účasti státu a jeho akcionáře (např. právní předpisy v oblasti veřejné podpory)</w:t>
      </w:r>
      <w:r w:rsidRPr="007854B8">
        <w:t xml:space="preserve">.  </w:t>
      </w:r>
    </w:p>
    <w:p w:rsidR="00882BB4" w:rsidRPr="007854B8" w:rsidRDefault="00882BB4" w:rsidP="007854B8">
      <w:pPr>
        <w:pStyle w:val="Nadpis3"/>
      </w:pPr>
      <w:r w:rsidRPr="007854B8">
        <w:t xml:space="preserve">Částka </w:t>
      </w:r>
      <w:r>
        <w:t xml:space="preserve">Poplatku za zpracování úvěru </w:t>
      </w:r>
      <w:r w:rsidRPr="007854B8">
        <w:t xml:space="preserve">je splatná na účet </w:t>
      </w:r>
      <w:r>
        <w:t>Věřitele</w:t>
      </w:r>
      <w:r w:rsidRPr="007854B8">
        <w:t>:</w:t>
      </w:r>
    </w:p>
    <w:p w:rsidR="00882BB4" w:rsidRPr="007854B8" w:rsidRDefault="00882BB4" w:rsidP="007854B8">
      <w:pPr>
        <w:pStyle w:val="Nadpis4"/>
      </w:pPr>
      <w:r w:rsidRPr="007854B8">
        <w:t xml:space="preserve">k prvnímu Dni čerpání na základě Úvěrové smlouvy; nebo </w:t>
      </w:r>
    </w:p>
    <w:p w:rsidR="00882BB4" w:rsidRPr="007854B8" w:rsidRDefault="00882BB4" w:rsidP="007854B8">
      <w:pPr>
        <w:pStyle w:val="Nadpis4"/>
      </w:pPr>
      <w:r w:rsidRPr="007854B8">
        <w:t xml:space="preserve">do </w:t>
      </w:r>
      <w:r>
        <w:t xml:space="preserve">třiceti </w:t>
      </w:r>
      <w:r w:rsidRPr="007854B8">
        <w:t>(</w:t>
      </w:r>
      <w:r>
        <w:t>30</w:t>
      </w:r>
      <w:r w:rsidRPr="007854B8">
        <w:t xml:space="preserve">) dnů ode dne podpisu Úvěrové smlouvy, </w:t>
      </w:r>
    </w:p>
    <w:p w:rsidR="00882BB4" w:rsidRPr="007854B8" w:rsidRDefault="00882BB4" w:rsidP="007854B8">
      <w:pPr>
        <w:pStyle w:val="Nadpis3"/>
        <w:numPr>
          <w:ilvl w:val="0"/>
          <w:numId w:val="0"/>
        </w:numPr>
        <w:ind w:left="1440"/>
      </w:pPr>
      <w:r w:rsidRPr="007854B8">
        <w:t>podle toho co nastane dříve.</w:t>
      </w:r>
    </w:p>
    <w:p w:rsidR="00882BB4" w:rsidRPr="007854B8" w:rsidRDefault="00882BB4" w:rsidP="007854B8">
      <w:pPr>
        <w:pStyle w:val="Nadpis3"/>
      </w:pPr>
      <w:r w:rsidRPr="007854B8">
        <w:t xml:space="preserve">Dlužník souhlasí s tím, že </w:t>
      </w:r>
      <w:r>
        <w:t xml:space="preserve">Věřitel </w:t>
      </w:r>
      <w:r w:rsidRPr="007854B8">
        <w:t xml:space="preserve">je oprávněn </w:t>
      </w:r>
      <w:r>
        <w:t xml:space="preserve">započíst </w:t>
      </w:r>
      <w:r w:rsidRPr="007854B8">
        <w:t xml:space="preserve">částku </w:t>
      </w:r>
      <w:r>
        <w:t>Poplatku za zpracování úvěru proti částce prvního Čerpání poskytnutého na základě Úvěrové smlouvy</w:t>
      </w:r>
      <w:r w:rsidRPr="007854B8">
        <w:t>.</w:t>
      </w:r>
    </w:p>
    <w:p w:rsidR="00882BB4" w:rsidRPr="007854B8" w:rsidRDefault="00882BB4" w:rsidP="007854B8">
      <w:pPr>
        <w:pStyle w:val="Nadpis1"/>
        <w:keepNext w:val="0"/>
        <w:keepLines w:val="0"/>
        <w:numPr>
          <w:ilvl w:val="0"/>
          <w:numId w:val="2"/>
        </w:numPr>
        <w:ind w:left="0" w:firstLine="0"/>
        <w:rPr>
          <w:sz w:val="22"/>
          <w:szCs w:val="22"/>
        </w:rPr>
      </w:pPr>
      <w:r w:rsidRPr="007854B8">
        <w:rPr>
          <w:sz w:val="22"/>
          <w:szCs w:val="22"/>
        </w:rPr>
        <w:t>Různé</w:t>
      </w:r>
    </w:p>
    <w:p w:rsidR="00882BB4" w:rsidRPr="007854B8" w:rsidRDefault="00882BB4" w:rsidP="007854B8">
      <w:pPr>
        <w:pStyle w:val="Nadpis3"/>
        <w:numPr>
          <w:ilvl w:val="2"/>
          <w:numId w:val="4"/>
        </w:numPr>
        <w:rPr>
          <w:bCs/>
        </w:rPr>
      </w:pPr>
      <w:r w:rsidRPr="007854B8">
        <w:rPr>
          <w:bCs/>
        </w:rPr>
        <w:t xml:space="preserve">Věřitel se </w:t>
      </w:r>
      <w:r>
        <w:rPr>
          <w:bCs/>
        </w:rPr>
        <w:t xml:space="preserve">zavazuje poskytnout Dlužníkovi kopii písemného výstupu ohledně </w:t>
      </w:r>
      <w:r>
        <w:rPr>
          <w:lang w:eastAsia="cs-CZ"/>
        </w:rPr>
        <w:t xml:space="preserve">specifického postavení Věřitele jako majetkové účasti státu a jeho akcionáře ve vztahu k poskytnutí Úvěrové linky na základě Úvěrové smlouvy, bez zbytečného odkladu poté, jakmile takový výstup obdrží. </w:t>
      </w:r>
    </w:p>
    <w:p w:rsidR="00882BB4" w:rsidRPr="007854B8" w:rsidRDefault="00882BB4" w:rsidP="007854B8">
      <w:pPr>
        <w:pStyle w:val="Nadpis3"/>
        <w:numPr>
          <w:ilvl w:val="2"/>
          <w:numId w:val="4"/>
        </w:numPr>
        <w:rPr>
          <w:b/>
          <w:bCs/>
        </w:rPr>
      </w:pPr>
      <w:r w:rsidRPr="007854B8">
        <w:t xml:space="preserve">Pokud v této Dohodě není uvedeno jinak, pojmy s velkým počátečním písmenem, které jsou definované v Úvěrové smlouvě a použité v této Dohodě, mají v této Dohodě </w:t>
      </w:r>
      <w:r w:rsidRPr="007854B8">
        <w:lastRenderedPageBreak/>
        <w:t>stejný význam jako v Úvěrové smlouvě. Strany této Dohody potvrzují, že tato Dohoda je Finančním dokumentem.</w:t>
      </w:r>
    </w:p>
    <w:p w:rsidR="00882BB4" w:rsidRPr="007854B8" w:rsidRDefault="00882BB4" w:rsidP="007854B8">
      <w:pPr>
        <w:pStyle w:val="Nadpis3"/>
        <w:numPr>
          <w:ilvl w:val="2"/>
          <w:numId w:val="4"/>
        </w:numPr>
      </w:pPr>
      <w:r w:rsidRPr="007854B8">
        <w:t xml:space="preserve">Veškeré dokumenty nebo oznámení, které mají být doručovány dle této Dohody, budou doručeny dle pravidel sjednaných v článku </w:t>
      </w:r>
      <w:r>
        <w:t xml:space="preserve">11.2 </w:t>
      </w:r>
      <w:r w:rsidRPr="007854B8">
        <w:t>(</w:t>
      </w:r>
      <w:r w:rsidRPr="007854B8">
        <w:rPr>
          <w:i/>
        </w:rPr>
        <w:t>Doručování</w:t>
      </w:r>
      <w:r w:rsidRPr="007854B8">
        <w:t>) Úvěrové smlouvy.</w:t>
      </w:r>
    </w:p>
    <w:p w:rsidR="00882BB4" w:rsidRPr="007854B8" w:rsidRDefault="00882BB4" w:rsidP="007854B8">
      <w:pPr>
        <w:pStyle w:val="Nadpis3"/>
      </w:pPr>
      <w:r w:rsidRPr="007854B8">
        <w:t>Pokud některé ustanovení této Dohody je nebo se stane v jakémkoli ohledu nezákonným, neplatným nebo nevymahatelným podle práva kteréhokoli právního řádu, nebude tím dotčena ani oslabena platnost a vymahatelnost ostatních ustanovení této Dohody, ani platnost a vymahatelnost tohoto ustanovení v rámci práva jakékoli jiného právního řádu.</w:t>
      </w:r>
    </w:p>
    <w:p w:rsidR="00882BB4" w:rsidRPr="007854B8" w:rsidRDefault="00882BB4" w:rsidP="007854B8">
      <w:pPr>
        <w:pStyle w:val="Nadpis3"/>
      </w:pPr>
      <w:r w:rsidRPr="007854B8">
        <w:t>Tato Dohoda a její výklad se řídí českým právem.</w:t>
      </w:r>
    </w:p>
    <w:p w:rsidR="00882BB4" w:rsidRPr="007854B8" w:rsidRDefault="00882BB4" w:rsidP="007854B8">
      <w:pPr>
        <w:pStyle w:val="Nadpis3"/>
        <w:numPr>
          <w:ilvl w:val="0"/>
          <w:numId w:val="0"/>
        </w:numPr>
        <w:ind w:left="1440"/>
      </w:pPr>
      <w:r w:rsidRPr="007854B8">
        <w:t xml:space="preserve">Strany této Dohody sjednávají (v maximálním rozsahu povoleném právními předpisy České republiky), že následující ustanovení Občanského zákoníku se pro účely této Dohody nepoužijí: § 558 (2) (v rozsahu, v jakém stanoví, že obchodní zvyklost má přednost před ustanovením zákona, jež nemá donucující účinky), § 1740 (3), § 1747, § 1748, § 1799, § 1800, § 1913, § 1931 (věta druhá), § 1932, § 1933, § 1950, § 1951, § 1952 (2), § 1971, § 1978 (2), § 1980, § 1987 (2), § 1995 (2) a § 2007. </w:t>
      </w:r>
    </w:p>
    <w:p w:rsidR="00882BB4" w:rsidRPr="007854B8" w:rsidRDefault="00882BB4" w:rsidP="007854B8">
      <w:pPr>
        <w:pStyle w:val="Nadpis3"/>
      </w:pPr>
      <w:r w:rsidRPr="007854B8">
        <w:t>Tuto Dohodu lze měnit a doplňovat pouze písemnými dodatky.</w:t>
      </w:r>
    </w:p>
    <w:p w:rsidR="00882BB4" w:rsidRPr="007854B8" w:rsidRDefault="00882BB4" w:rsidP="007854B8">
      <w:pPr>
        <w:pStyle w:val="Nadpis3"/>
        <w:tabs>
          <w:tab w:val="clear" w:pos="1440"/>
        </w:tabs>
        <w:ind w:left="1418"/>
      </w:pPr>
      <w:r w:rsidRPr="007854B8">
        <w:t xml:space="preserve">Tato Dohoda byla vyhotovena a podepsána ve dvou (2) stejnopisech, z nichž každá </w:t>
      </w:r>
      <w:r>
        <w:t>S</w:t>
      </w:r>
      <w:r w:rsidRPr="007854B8">
        <w:t>trana obdrží jeden (1) stejnopis.</w:t>
      </w:r>
    </w:p>
    <w:p w:rsidR="00882BB4" w:rsidRPr="007854B8" w:rsidRDefault="00882BB4" w:rsidP="007854B8">
      <w:pPr>
        <w:pStyle w:val="Nadpis3"/>
        <w:numPr>
          <w:ilvl w:val="0"/>
          <w:numId w:val="0"/>
        </w:numPr>
        <w:jc w:val="center"/>
      </w:pPr>
      <w:r w:rsidRPr="007854B8">
        <w:t>&lt;</w:t>
      </w:r>
      <w:r w:rsidRPr="007854B8">
        <w:rPr>
          <w:i/>
        </w:rPr>
        <w:t>podpis</w:t>
      </w:r>
      <w:r>
        <w:rPr>
          <w:i/>
        </w:rPr>
        <w:t>y Strana následují</w:t>
      </w:r>
      <w:r w:rsidRPr="007854B8">
        <w:t>&gt;</w:t>
      </w:r>
    </w:p>
    <w:p w:rsidR="00882BB4" w:rsidRPr="007854B8" w:rsidRDefault="00882BB4" w:rsidP="007854B8">
      <w:pPr>
        <w:spacing w:after="180"/>
        <w:rPr>
          <w:bCs/>
          <w:sz w:val="22"/>
          <w:szCs w:val="22"/>
          <w:lang w:val="cs-CZ"/>
        </w:rPr>
      </w:pPr>
      <w:r w:rsidRPr="007854B8">
        <w:rPr>
          <w:bCs/>
          <w:sz w:val="22"/>
          <w:szCs w:val="22"/>
          <w:lang w:val="cs-CZ"/>
        </w:rPr>
        <w:br w:type="page"/>
      </w:r>
    </w:p>
    <w:p w:rsidR="00882BB4" w:rsidRPr="00BF76CE" w:rsidRDefault="00882BB4" w:rsidP="007854B8">
      <w:pPr>
        <w:pStyle w:val="wText1"/>
        <w:ind w:left="0"/>
        <w:rPr>
          <w:rFonts w:cs="Times New Roman"/>
          <w:sz w:val="22"/>
        </w:rPr>
      </w:pPr>
      <w:r w:rsidRPr="00BF76CE">
        <w:rPr>
          <w:rFonts w:cs="Times New Roman"/>
          <w:b/>
          <w:sz w:val="22"/>
        </w:rPr>
        <w:t>STRANY TÍMTO PROHLAŠUJÍ</w:t>
      </w:r>
      <w:r w:rsidRPr="00BF76CE">
        <w:rPr>
          <w:rFonts w:cs="Times New Roman"/>
          <w:sz w:val="22"/>
        </w:rPr>
        <w:t xml:space="preserve">, že tato </w:t>
      </w:r>
      <w:r>
        <w:rPr>
          <w:rFonts w:cs="Times New Roman"/>
          <w:sz w:val="22"/>
        </w:rPr>
        <w:t xml:space="preserve">Dohoda </w:t>
      </w:r>
      <w:r w:rsidRPr="00BF76CE">
        <w:rPr>
          <w:rFonts w:cs="Times New Roman"/>
          <w:sz w:val="22"/>
        </w:rPr>
        <w:t>vyjadřuje jejich pravou a svobodnou vůli a na důkaz toho k ní připojují níže podpisy své či podpisy osob oprávněných za ně jednat.</w:t>
      </w:r>
    </w:p>
    <w:p w:rsidR="00882BB4" w:rsidRPr="00BF76CE" w:rsidRDefault="00882BB4" w:rsidP="007854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noProof w:val="0"/>
          <w:sz w:val="22"/>
          <w:szCs w:val="22"/>
          <w:lang w:val="cs-CZ"/>
        </w:rPr>
      </w:pPr>
    </w:p>
    <w:tbl>
      <w:tblPr>
        <w:tblW w:w="10205" w:type="dxa"/>
        <w:tblLook w:val="0000" w:firstRow="0" w:lastRow="0" w:firstColumn="0" w:lastColumn="0" w:noHBand="0" w:noVBand="0"/>
      </w:tblPr>
      <w:tblGrid>
        <w:gridCol w:w="4428"/>
        <w:gridCol w:w="925"/>
        <w:gridCol w:w="738"/>
        <w:gridCol w:w="3759"/>
        <w:gridCol w:w="355"/>
      </w:tblGrid>
      <w:tr w:rsidR="00882BB4" w:rsidRPr="00BF76CE" w:rsidTr="00732D44">
        <w:trPr>
          <w:trHeight w:val="450"/>
        </w:trPr>
        <w:tc>
          <w:tcPr>
            <w:tcW w:w="5353" w:type="dxa"/>
            <w:gridSpan w:val="2"/>
            <w:tcBorders>
              <w:top w:val="nil"/>
              <w:left w:val="nil"/>
              <w:right w:val="nil"/>
            </w:tcBorders>
          </w:tcPr>
          <w:p w:rsidR="00882BB4" w:rsidRPr="00BF76CE" w:rsidRDefault="00882BB4" w:rsidP="00732D44">
            <w:pPr>
              <w:pStyle w:val="Textpoznpodarou"/>
              <w:rPr>
                <w:b/>
                <w:sz w:val="22"/>
                <w:szCs w:val="22"/>
              </w:rPr>
            </w:pPr>
            <w:r w:rsidRPr="00963ADA">
              <w:rPr>
                <w:b/>
                <w:sz w:val="22"/>
                <w:szCs w:val="22"/>
              </w:rPr>
              <w:t>PRISKO a.s.</w:t>
            </w:r>
            <w:r w:rsidRPr="00BF76CE">
              <w:rPr>
                <w:rStyle w:val="Siln"/>
                <w:sz w:val="22"/>
                <w:szCs w:val="22"/>
              </w:rPr>
              <w:t xml:space="preserve">, </w:t>
            </w:r>
            <w:r w:rsidRPr="00BF76CE">
              <w:rPr>
                <w:b/>
                <w:bCs/>
                <w:sz w:val="22"/>
                <w:szCs w:val="22"/>
              </w:rPr>
              <w:t>jako Věřitel</w:t>
            </w:r>
          </w:p>
          <w:p w:rsidR="00882BB4" w:rsidRPr="00BF76CE" w:rsidRDefault="00882BB4" w:rsidP="00732D44">
            <w:pPr>
              <w:pStyle w:val="Textpoznpodarou"/>
              <w:rPr>
                <w:b/>
                <w:sz w:val="22"/>
                <w:szCs w:val="22"/>
              </w:rPr>
            </w:pPr>
          </w:p>
          <w:p w:rsidR="00882BB4" w:rsidRPr="00BF76CE" w:rsidRDefault="00882BB4" w:rsidP="00732D44">
            <w:pPr>
              <w:rPr>
                <w:b/>
                <w:noProof w:val="0"/>
                <w:lang w:val="cs-CZ"/>
              </w:rPr>
            </w:pPr>
          </w:p>
          <w:p w:rsidR="00882BB4" w:rsidRPr="00BF76CE" w:rsidRDefault="00882BB4" w:rsidP="00732D44">
            <w:pPr>
              <w:rPr>
                <w:b/>
                <w:noProof w:val="0"/>
                <w:lang w:val="cs-CZ"/>
              </w:rPr>
            </w:pPr>
          </w:p>
          <w:p w:rsidR="00882BB4" w:rsidRPr="00BF76CE" w:rsidRDefault="00882BB4" w:rsidP="00732D44">
            <w:pPr>
              <w:rPr>
                <w:b/>
                <w:noProof w:val="0"/>
                <w:lang w:val="cs-CZ"/>
              </w:rPr>
            </w:pPr>
          </w:p>
        </w:tc>
        <w:tc>
          <w:tcPr>
            <w:tcW w:w="738" w:type="dxa"/>
          </w:tcPr>
          <w:p w:rsidR="00882BB4" w:rsidRPr="00BF76CE" w:rsidRDefault="00882BB4" w:rsidP="00732D44">
            <w:pPr>
              <w:pStyle w:val="Textpoznpodarou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</w:tcPr>
          <w:p w:rsidR="00882BB4" w:rsidRPr="00BF76CE" w:rsidRDefault="00882BB4" w:rsidP="00732D44">
            <w:pPr>
              <w:pStyle w:val="Textpoznpodarou"/>
              <w:rPr>
                <w:sz w:val="22"/>
                <w:szCs w:val="22"/>
              </w:rPr>
            </w:pPr>
          </w:p>
        </w:tc>
      </w:tr>
      <w:tr w:rsidR="00882BB4" w:rsidRPr="00BF76CE" w:rsidTr="00732D44">
        <w:trPr>
          <w:gridAfter w:val="1"/>
          <w:wAfter w:w="355" w:type="dxa"/>
        </w:trPr>
        <w:tc>
          <w:tcPr>
            <w:tcW w:w="4428" w:type="dxa"/>
          </w:tcPr>
          <w:p w:rsidR="00882BB4" w:rsidRPr="00BF76CE" w:rsidRDefault="00882BB4" w:rsidP="00732D44">
            <w:pPr>
              <w:pStyle w:val="Text"/>
              <w:keepNext/>
              <w:tabs>
                <w:tab w:val="left" w:leader="underscore" w:pos="4200"/>
              </w:tabs>
              <w:spacing w:after="0"/>
              <w:rPr>
                <w:szCs w:val="22"/>
              </w:rPr>
            </w:pPr>
            <w:r w:rsidRPr="00BF76CE">
              <w:rPr>
                <w:sz w:val="22"/>
                <w:szCs w:val="22"/>
              </w:rPr>
              <w:t>Podpis:</w:t>
            </w:r>
            <w:r w:rsidRPr="00BF76CE">
              <w:rPr>
                <w:sz w:val="22"/>
                <w:szCs w:val="22"/>
              </w:rPr>
              <w:tab/>
            </w:r>
          </w:p>
        </w:tc>
        <w:tc>
          <w:tcPr>
            <w:tcW w:w="5422" w:type="dxa"/>
            <w:gridSpan w:val="3"/>
          </w:tcPr>
          <w:p w:rsidR="00882BB4" w:rsidRPr="00BF76CE" w:rsidRDefault="00882BB4" w:rsidP="00732D44">
            <w:pPr>
              <w:pStyle w:val="Text"/>
              <w:keepNext/>
              <w:tabs>
                <w:tab w:val="left" w:leader="underscore" w:pos="4200"/>
              </w:tabs>
              <w:spacing w:after="0"/>
              <w:rPr>
                <w:szCs w:val="22"/>
              </w:rPr>
            </w:pPr>
          </w:p>
        </w:tc>
      </w:tr>
      <w:tr w:rsidR="00882BB4" w:rsidRPr="00BF76CE" w:rsidTr="00732D44">
        <w:trPr>
          <w:gridAfter w:val="1"/>
          <w:wAfter w:w="355" w:type="dxa"/>
        </w:trPr>
        <w:tc>
          <w:tcPr>
            <w:tcW w:w="4428" w:type="dxa"/>
          </w:tcPr>
          <w:p w:rsidR="00882BB4" w:rsidRPr="00BF76CE" w:rsidRDefault="00882BB4" w:rsidP="00732D44">
            <w:pPr>
              <w:pStyle w:val="Text"/>
              <w:keepNext/>
              <w:spacing w:after="0"/>
              <w:rPr>
                <w:szCs w:val="22"/>
              </w:rPr>
            </w:pPr>
            <w:r w:rsidRPr="00BF76CE">
              <w:rPr>
                <w:sz w:val="22"/>
                <w:szCs w:val="22"/>
              </w:rPr>
              <w:t xml:space="preserve">Jméno:  </w:t>
            </w:r>
          </w:p>
          <w:p w:rsidR="00882BB4" w:rsidRPr="00BF76CE" w:rsidRDefault="00882BB4" w:rsidP="00732D44">
            <w:pPr>
              <w:pStyle w:val="Text"/>
              <w:keepNext/>
              <w:spacing w:after="0"/>
              <w:rPr>
                <w:szCs w:val="22"/>
              </w:rPr>
            </w:pPr>
            <w:r w:rsidRPr="00BF76CE">
              <w:rPr>
                <w:sz w:val="22"/>
                <w:szCs w:val="22"/>
              </w:rPr>
              <w:t xml:space="preserve">Funkce: </w:t>
            </w:r>
          </w:p>
          <w:p w:rsidR="00882BB4" w:rsidRPr="00BF76CE" w:rsidRDefault="00882BB4" w:rsidP="00732D44">
            <w:pPr>
              <w:pStyle w:val="Text"/>
              <w:keepNext/>
              <w:spacing w:after="0"/>
              <w:rPr>
                <w:szCs w:val="22"/>
              </w:rPr>
            </w:pPr>
          </w:p>
          <w:p w:rsidR="00882BB4" w:rsidRPr="00BF76CE" w:rsidRDefault="00882BB4" w:rsidP="00732D44">
            <w:pPr>
              <w:pStyle w:val="Text"/>
              <w:keepNext/>
              <w:spacing w:after="0"/>
              <w:rPr>
                <w:szCs w:val="22"/>
              </w:rPr>
            </w:pPr>
          </w:p>
        </w:tc>
        <w:tc>
          <w:tcPr>
            <w:tcW w:w="5422" w:type="dxa"/>
            <w:gridSpan w:val="3"/>
          </w:tcPr>
          <w:p w:rsidR="00882BB4" w:rsidRPr="00BF76CE" w:rsidRDefault="00882BB4" w:rsidP="00732D44">
            <w:pPr>
              <w:pStyle w:val="Text"/>
              <w:keepNext/>
              <w:spacing w:after="0"/>
              <w:rPr>
                <w:szCs w:val="22"/>
              </w:rPr>
            </w:pPr>
          </w:p>
        </w:tc>
      </w:tr>
      <w:tr w:rsidR="00882BB4" w:rsidRPr="00BF76CE" w:rsidTr="00732D44">
        <w:trPr>
          <w:gridAfter w:val="4"/>
          <w:wAfter w:w="5777" w:type="dxa"/>
        </w:trPr>
        <w:tc>
          <w:tcPr>
            <w:tcW w:w="4428" w:type="dxa"/>
          </w:tcPr>
          <w:p w:rsidR="00882BB4" w:rsidRPr="00BF76CE" w:rsidRDefault="00882BB4" w:rsidP="00732D44">
            <w:pPr>
              <w:pStyle w:val="Text"/>
              <w:keepNext/>
              <w:tabs>
                <w:tab w:val="left" w:leader="underscore" w:pos="4200"/>
              </w:tabs>
              <w:spacing w:after="0"/>
              <w:rPr>
                <w:szCs w:val="22"/>
              </w:rPr>
            </w:pPr>
            <w:r w:rsidRPr="00BF76CE">
              <w:rPr>
                <w:sz w:val="22"/>
                <w:szCs w:val="22"/>
              </w:rPr>
              <w:t>Podpis:</w:t>
            </w:r>
            <w:r w:rsidRPr="00BF76CE">
              <w:rPr>
                <w:sz w:val="22"/>
                <w:szCs w:val="22"/>
              </w:rPr>
              <w:tab/>
            </w:r>
          </w:p>
        </w:tc>
      </w:tr>
      <w:tr w:rsidR="00882BB4" w:rsidRPr="00BF76CE" w:rsidTr="00732D44">
        <w:trPr>
          <w:gridAfter w:val="4"/>
          <w:wAfter w:w="5777" w:type="dxa"/>
        </w:trPr>
        <w:tc>
          <w:tcPr>
            <w:tcW w:w="4428" w:type="dxa"/>
          </w:tcPr>
          <w:p w:rsidR="00882BB4" w:rsidRPr="00BF76CE" w:rsidRDefault="00882BB4" w:rsidP="00732D44">
            <w:pPr>
              <w:pStyle w:val="Text"/>
              <w:keepNext/>
              <w:spacing w:after="0"/>
              <w:rPr>
                <w:szCs w:val="22"/>
              </w:rPr>
            </w:pPr>
            <w:r w:rsidRPr="00BF76CE">
              <w:rPr>
                <w:sz w:val="22"/>
                <w:szCs w:val="22"/>
              </w:rPr>
              <w:t xml:space="preserve">Jméno:  </w:t>
            </w:r>
          </w:p>
          <w:p w:rsidR="00882BB4" w:rsidRPr="00BF76CE" w:rsidRDefault="00882BB4" w:rsidP="00732D44">
            <w:pPr>
              <w:pStyle w:val="Text"/>
              <w:keepNext/>
              <w:spacing w:after="0"/>
              <w:rPr>
                <w:szCs w:val="22"/>
              </w:rPr>
            </w:pPr>
            <w:r w:rsidRPr="00BF76CE">
              <w:rPr>
                <w:sz w:val="22"/>
                <w:szCs w:val="22"/>
              </w:rPr>
              <w:t xml:space="preserve">Funkce: </w:t>
            </w:r>
          </w:p>
        </w:tc>
      </w:tr>
    </w:tbl>
    <w:p w:rsidR="00882BB4" w:rsidRPr="00BF76CE" w:rsidRDefault="00882BB4" w:rsidP="007854B8">
      <w:pPr>
        <w:spacing w:before="120" w:after="120"/>
        <w:rPr>
          <w:bCs/>
          <w:noProof w:val="0"/>
          <w:sz w:val="22"/>
          <w:szCs w:val="22"/>
          <w:lang w:val="cs-CZ"/>
        </w:rPr>
      </w:pPr>
    </w:p>
    <w:p w:rsidR="00882BB4" w:rsidRPr="00BF76CE" w:rsidRDefault="00882BB4" w:rsidP="007854B8">
      <w:pPr>
        <w:spacing w:before="120" w:after="120"/>
        <w:rPr>
          <w:bCs/>
          <w:noProof w:val="0"/>
          <w:sz w:val="22"/>
          <w:szCs w:val="22"/>
          <w:lang w:val="cs-CZ"/>
        </w:rPr>
      </w:pPr>
    </w:p>
    <w:tbl>
      <w:tblPr>
        <w:tblW w:w="10205" w:type="dxa"/>
        <w:tblLook w:val="0000" w:firstRow="0" w:lastRow="0" w:firstColumn="0" w:lastColumn="0" w:noHBand="0" w:noVBand="0"/>
      </w:tblPr>
      <w:tblGrid>
        <w:gridCol w:w="4428"/>
        <w:gridCol w:w="925"/>
        <w:gridCol w:w="738"/>
        <w:gridCol w:w="3759"/>
        <w:gridCol w:w="355"/>
      </w:tblGrid>
      <w:tr w:rsidR="00882BB4" w:rsidRPr="00BF76CE" w:rsidTr="00732D44">
        <w:trPr>
          <w:trHeight w:val="450"/>
        </w:trPr>
        <w:tc>
          <w:tcPr>
            <w:tcW w:w="5353" w:type="dxa"/>
            <w:gridSpan w:val="2"/>
            <w:tcBorders>
              <w:top w:val="nil"/>
              <w:left w:val="nil"/>
              <w:right w:val="nil"/>
            </w:tcBorders>
          </w:tcPr>
          <w:p w:rsidR="00882BB4" w:rsidRPr="00BF76CE" w:rsidRDefault="00882BB4" w:rsidP="00732D44">
            <w:pPr>
              <w:pStyle w:val="Textpoznpodarou"/>
              <w:rPr>
                <w:b/>
                <w:sz w:val="22"/>
                <w:szCs w:val="22"/>
              </w:rPr>
            </w:pPr>
            <w:r w:rsidRPr="00BF76CE">
              <w:rPr>
                <w:b/>
                <w:bCs/>
                <w:sz w:val="22"/>
                <w:szCs w:val="22"/>
              </w:rPr>
              <w:t xml:space="preserve">OKD, a.s., </w:t>
            </w:r>
            <w:r w:rsidRPr="00BF76CE">
              <w:rPr>
                <w:b/>
                <w:sz w:val="22"/>
                <w:szCs w:val="22"/>
              </w:rPr>
              <w:t>jako Dlužník</w:t>
            </w:r>
          </w:p>
          <w:p w:rsidR="00882BB4" w:rsidRPr="00BF76CE" w:rsidRDefault="00882BB4" w:rsidP="00732D44">
            <w:pPr>
              <w:pStyle w:val="Textpoznpodarou"/>
              <w:rPr>
                <w:b/>
                <w:sz w:val="22"/>
                <w:szCs w:val="22"/>
              </w:rPr>
            </w:pPr>
          </w:p>
          <w:p w:rsidR="00882BB4" w:rsidRPr="00BF76CE" w:rsidRDefault="00882BB4" w:rsidP="00732D44">
            <w:pPr>
              <w:rPr>
                <w:b/>
                <w:noProof w:val="0"/>
                <w:lang w:val="cs-CZ"/>
              </w:rPr>
            </w:pPr>
          </w:p>
          <w:p w:rsidR="00882BB4" w:rsidRPr="00BF76CE" w:rsidRDefault="00882BB4" w:rsidP="00732D44">
            <w:pPr>
              <w:rPr>
                <w:b/>
                <w:noProof w:val="0"/>
                <w:lang w:val="cs-CZ"/>
              </w:rPr>
            </w:pPr>
          </w:p>
        </w:tc>
        <w:tc>
          <w:tcPr>
            <w:tcW w:w="738" w:type="dxa"/>
          </w:tcPr>
          <w:p w:rsidR="00882BB4" w:rsidRPr="00BF76CE" w:rsidRDefault="00882BB4" w:rsidP="00732D44">
            <w:pPr>
              <w:pStyle w:val="Textpoznpodarou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2"/>
          </w:tcPr>
          <w:p w:rsidR="00882BB4" w:rsidRPr="00BF76CE" w:rsidRDefault="00882BB4" w:rsidP="00732D44">
            <w:pPr>
              <w:pStyle w:val="Textpoznpodarou"/>
              <w:rPr>
                <w:sz w:val="22"/>
                <w:szCs w:val="22"/>
              </w:rPr>
            </w:pPr>
          </w:p>
        </w:tc>
      </w:tr>
      <w:tr w:rsidR="00882BB4" w:rsidRPr="00BF76CE" w:rsidTr="00732D44">
        <w:trPr>
          <w:gridAfter w:val="1"/>
          <w:wAfter w:w="355" w:type="dxa"/>
        </w:trPr>
        <w:tc>
          <w:tcPr>
            <w:tcW w:w="4428" w:type="dxa"/>
          </w:tcPr>
          <w:p w:rsidR="00882BB4" w:rsidRPr="00BF76CE" w:rsidRDefault="00882BB4" w:rsidP="00732D44">
            <w:pPr>
              <w:pStyle w:val="Text"/>
              <w:keepNext/>
              <w:tabs>
                <w:tab w:val="left" w:leader="underscore" w:pos="4200"/>
              </w:tabs>
              <w:spacing w:after="0"/>
              <w:rPr>
                <w:szCs w:val="22"/>
              </w:rPr>
            </w:pPr>
          </w:p>
          <w:p w:rsidR="00882BB4" w:rsidRPr="00BF76CE" w:rsidRDefault="00882BB4" w:rsidP="00732D44">
            <w:pPr>
              <w:pStyle w:val="Text"/>
              <w:keepNext/>
              <w:tabs>
                <w:tab w:val="left" w:leader="underscore" w:pos="4200"/>
              </w:tabs>
              <w:spacing w:after="0"/>
              <w:rPr>
                <w:szCs w:val="22"/>
              </w:rPr>
            </w:pPr>
            <w:r w:rsidRPr="00BF76CE">
              <w:rPr>
                <w:sz w:val="22"/>
                <w:szCs w:val="22"/>
              </w:rPr>
              <w:t>Podpis:</w:t>
            </w:r>
            <w:r w:rsidRPr="00BF76CE">
              <w:rPr>
                <w:sz w:val="22"/>
                <w:szCs w:val="22"/>
              </w:rPr>
              <w:tab/>
            </w:r>
          </w:p>
        </w:tc>
        <w:tc>
          <w:tcPr>
            <w:tcW w:w="5422" w:type="dxa"/>
            <w:gridSpan w:val="3"/>
          </w:tcPr>
          <w:p w:rsidR="00882BB4" w:rsidRPr="00BF76CE" w:rsidRDefault="00882BB4" w:rsidP="00732D44">
            <w:pPr>
              <w:pStyle w:val="Text"/>
              <w:keepNext/>
              <w:tabs>
                <w:tab w:val="left" w:leader="underscore" w:pos="4200"/>
              </w:tabs>
              <w:spacing w:after="0"/>
              <w:rPr>
                <w:szCs w:val="22"/>
              </w:rPr>
            </w:pPr>
          </w:p>
        </w:tc>
      </w:tr>
      <w:tr w:rsidR="00882BB4" w:rsidRPr="00BF76CE" w:rsidTr="00732D44">
        <w:trPr>
          <w:gridAfter w:val="1"/>
          <w:wAfter w:w="355" w:type="dxa"/>
        </w:trPr>
        <w:tc>
          <w:tcPr>
            <w:tcW w:w="4428" w:type="dxa"/>
          </w:tcPr>
          <w:p w:rsidR="00882BB4" w:rsidRPr="00BF76CE" w:rsidRDefault="00882BB4" w:rsidP="00732D44">
            <w:pPr>
              <w:pStyle w:val="Text"/>
              <w:keepNext/>
              <w:spacing w:after="0"/>
              <w:rPr>
                <w:szCs w:val="22"/>
              </w:rPr>
            </w:pPr>
            <w:r w:rsidRPr="00BF76CE">
              <w:rPr>
                <w:sz w:val="22"/>
                <w:szCs w:val="22"/>
              </w:rPr>
              <w:t xml:space="preserve">Jméno: </w:t>
            </w:r>
          </w:p>
          <w:p w:rsidR="00882BB4" w:rsidRPr="00BF76CE" w:rsidRDefault="00882BB4" w:rsidP="00732D44">
            <w:pPr>
              <w:pStyle w:val="Text"/>
              <w:keepNext/>
              <w:spacing w:after="0"/>
              <w:rPr>
                <w:szCs w:val="22"/>
              </w:rPr>
            </w:pPr>
            <w:r w:rsidRPr="00BF76CE">
              <w:rPr>
                <w:sz w:val="22"/>
                <w:szCs w:val="22"/>
              </w:rPr>
              <w:t xml:space="preserve">Funkce:  </w:t>
            </w:r>
          </w:p>
        </w:tc>
        <w:tc>
          <w:tcPr>
            <w:tcW w:w="5422" w:type="dxa"/>
            <w:gridSpan w:val="3"/>
          </w:tcPr>
          <w:p w:rsidR="00882BB4" w:rsidRPr="00BF76CE" w:rsidRDefault="00882BB4" w:rsidP="00732D44">
            <w:pPr>
              <w:pStyle w:val="Text"/>
              <w:keepNext/>
              <w:spacing w:after="0"/>
              <w:rPr>
                <w:szCs w:val="22"/>
              </w:rPr>
            </w:pPr>
          </w:p>
        </w:tc>
      </w:tr>
    </w:tbl>
    <w:p w:rsidR="00882BB4" w:rsidRPr="00BF76CE" w:rsidRDefault="00882BB4" w:rsidP="007854B8">
      <w:pPr>
        <w:pStyle w:val="Zkladntext"/>
        <w:rPr>
          <w:sz w:val="22"/>
          <w:szCs w:val="22"/>
          <w:lang w:val="cs-CZ"/>
        </w:rPr>
      </w:pPr>
    </w:p>
    <w:tbl>
      <w:tblPr>
        <w:tblW w:w="10205" w:type="dxa"/>
        <w:tblLook w:val="0000" w:firstRow="0" w:lastRow="0" w:firstColumn="0" w:lastColumn="0" w:noHBand="0" w:noVBand="0"/>
      </w:tblPr>
      <w:tblGrid>
        <w:gridCol w:w="4588"/>
        <w:gridCol w:w="5617"/>
      </w:tblGrid>
      <w:tr w:rsidR="00882BB4" w:rsidRPr="00BF76CE" w:rsidTr="00732D44">
        <w:tc>
          <w:tcPr>
            <w:tcW w:w="4428" w:type="dxa"/>
          </w:tcPr>
          <w:p w:rsidR="00882BB4" w:rsidRPr="00BF76CE" w:rsidRDefault="00882BB4" w:rsidP="00732D44">
            <w:pPr>
              <w:pStyle w:val="Text"/>
              <w:keepNext/>
              <w:tabs>
                <w:tab w:val="left" w:leader="underscore" w:pos="4200"/>
              </w:tabs>
              <w:spacing w:after="0"/>
              <w:rPr>
                <w:szCs w:val="22"/>
              </w:rPr>
            </w:pPr>
          </w:p>
          <w:p w:rsidR="00882BB4" w:rsidRPr="00BF76CE" w:rsidRDefault="00882BB4" w:rsidP="00732D44">
            <w:pPr>
              <w:pStyle w:val="Text"/>
              <w:keepNext/>
              <w:tabs>
                <w:tab w:val="left" w:leader="underscore" w:pos="4200"/>
              </w:tabs>
              <w:spacing w:after="0"/>
              <w:rPr>
                <w:szCs w:val="22"/>
              </w:rPr>
            </w:pPr>
            <w:r w:rsidRPr="00BF76CE">
              <w:rPr>
                <w:sz w:val="22"/>
                <w:szCs w:val="22"/>
              </w:rPr>
              <w:t>Podpis:</w:t>
            </w:r>
            <w:r w:rsidRPr="00BF76CE">
              <w:rPr>
                <w:sz w:val="22"/>
                <w:szCs w:val="22"/>
              </w:rPr>
              <w:tab/>
            </w:r>
          </w:p>
        </w:tc>
        <w:tc>
          <w:tcPr>
            <w:tcW w:w="5422" w:type="dxa"/>
          </w:tcPr>
          <w:p w:rsidR="00882BB4" w:rsidRPr="00BF76CE" w:rsidRDefault="00882BB4" w:rsidP="00732D44">
            <w:pPr>
              <w:pStyle w:val="Text"/>
              <w:keepNext/>
              <w:tabs>
                <w:tab w:val="left" w:leader="underscore" w:pos="4200"/>
              </w:tabs>
              <w:spacing w:after="0"/>
              <w:rPr>
                <w:szCs w:val="22"/>
              </w:rPr>
            </w:pPr>
          </w:p>
        </w:tc>
      </w:tr>
      <w:tr w:rsidR="00882BB4" w:rsidRPr="00BF76CE" w:rsidTr="00732D44">
        <w:tc>
          <w:tcPr>
            <w:tcW w:w="4428" w:type="dxa"/>
          </w:tcPr>
          <w:p w:rsidR="00882BB4" w:rsidRPr="00BF76CE" w:rsidRDefault="00882BB4" w:rsidP="00732D44">
            <w:pPr>
              <w:pStyle w:val="Text"/>
              <w:keepNext/>
              <w:spacing w:after="0"/>
              <w:rPr>
                <w:szCs w:val="22"/>
              </w:rPr>
            </w:pPr>
            <w:r w:rsidRPr="00BF76CE">
              <w:rPr>
                <w:sz w:val="22"/>
                <w:szCs w:val="22"/>
              </w:rPr>
              <w:t xml:space="preserve">Jméno: </w:t>
            </w:r>
          </w:p>
          <w:p w:rsidR="00882BB4" w:rsidRPr="00BF76CE" w:rsidRDefault="00882BB4" w:rsidP="00732D44">
            <w:pPr>
              <w:pStyle w:val="Text"/>
              <w:keepNext/>
              <w:spacing w:after="0"/>
              <w:rPr>
                <w:szCs w:val="22"/>
              </w:rPr>
            </w:pPr>
            <w:r w:rsidRPr="00BF76CE">
              <w:rPr>
                <w:sz w:val="22"/>
                <w:szCs w:val="22"/>
              </w:rPr>
              <w:t xml:space="preserve">Funkce: </w:t>
            </w:r>
          </w:p>
        </w:tc>
        <w:tc>
          <w:tcPr>
            <w:tcW w:w="5422" w:type="dxa"/>
          </w:tcPr>
          <w:p w:rsidR="00882BB4" w:rsidRPr="00BF76CE" w:rsidRDefault="00882BB4" w:rsidP="00732D44">
            <w:pPr>
              <w:pStyle w:val="Text"/>
              <w:keepNext/>
              <w:spacing w:after="0"/>
              <w:rPr>
                <w:szCs w:val="22"/>
              </w:rPr>
            </w:pPr>
          </w:p>
        </w:tc>
      </w:tr>
    </w:tbl>
    <w:p w:rsidR="00882BB4" w:rsidRPr="007854B8" w:rsidRDefault="00882BB4" w:rsidP="007854B8">
      <w:pPr>
        <w:pStyle w:val="Text"/>
        <w:keepNext/>
        <w:spacing w:after="180"/>
        <w:rPr>
          <w:sz w:val="22"/>
          <w:szCs w:val="22"/>
        </w:rPr>
      </w:pPr>
    </w:p>
    <w:p w:rsidR="00882BB4" w:rsidRPr="007854B8" w:rsidRDefault="00882BB4" w:rsidP="007854B8">
      <w:pPr>
        <w:pStyle w:val="Zkladntext"/>
        <w:ind w:left="720" w:hanging="720"/>
        <w:rPr>
          <w:sz w:val="22"/>
          <w:szCs w:val="22"/>
          <w:lang w:val="cs-CZ"/>
        </w:rPr>
      </w:pPr>
    </w:p>
    <w:p w:rsidR="00882BB4" w:rsidRPr="007854B8" w:rsidRDefault="00882BB4" w:rsidP="007854B8">
      <w:pPr>
        <w:pStyle w:val="wText1"/>
        <w:ind w:left="0"/>
        <w:rPr>
          <w:rFonts w:cs="Times New Roman"/>
          <w:b/>
          <w:sz w:val="22"/>
        </w:rPr>
      </w:pPr>
    </w:p>
    <w:p w:rsidR="00882BB4" w:rsidRPr="007854B8" w:rsidRDefault="00882BB4">
      <w:pPr>
        <w:rPr>
          <w:sz w:val="22"/>
          <w:szCs w:val="22"/>
        </w:rPr>
      </w:pPr>
    </w:p>
    <w:sectPr w:rsidR="00882BB4" w:rsidRPr="007854B8" w:rsidSect="0096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EB" w:rsidRDefault="001055EB" w:rsidP="001A69CA">
      <w:r>
        <w:separator/>
      </w:r>
    </w:p>
  </w:endnote>
  <w:endnote w:type="continuationSeparator" w:id="0">
    <w:p w:rsidR="001055EB" w:rsidRDefault="001055EB" w:rsidP="001A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B4" w:rsidRPr="007B23FE" w:rsidRDefault="00882BB4">
    <w:pPr>
      <w:pStyle w:val="Zpat"/>
      <w:jc w:val="center"/>
      <w:rPr>
        <w:rFonts w:ascii="Times New Roman" w:hAnsi="Times New Roman" w:cs="Times New Roman"/>
        <w:sz w:val="24"/>
        <w:szCs w:val="24"/>
      </w:rPr>
    </w:pPr>
    <w:r w:rsidRPr="00DF2130">
      <w:rPr>
        <w:rFonts w:ascii="Times New Roman" w:hAnsi="Times New Roman" w:cs="Times New Roman"/>
      </w:rPr>
      <w:fldChar w:fldCharType="begin"/>
    </w:r>
    <w:r w:rsidRPr="00DF2130">
      <w:rPr>
        <w:rFonts w:ascii="Times New Roman" w:hAnsi="Times New Roman" w:cs="Times New Roman"/>
      </w:rPr>
      <w:instrText>PAGE   \* MERGEFORMAT</w:instrText>
    </w:r>
    <w:r w:rsidRPr="00DF2130">
      <w:rPr>
        <w:rFonts w:ascii="Times New Roman" w:hAnsi="Times New Roman" w:cs="Times New Roman"/>
      </w:rPr>
      <w:fldChar w:fldCharType="separate"/>
    </w:r>
    <w:r w:rsidR="000C2358">
      <w:rPr>
        <w:rFonts w:ascii="Times New Roman" w:hAnsi="Times New Roman" w:cs="Times New Roman"/>
        <w:noProof/>
      </w:rPr>
      <w:t>2</w:t>
    </w:r>
    <w:r w:rsidRPr="00DF2130">
      <w:rPr>
        <w:rFonts w:ascii="Times New Roman" w:hAnsi="Times New Roman" w:cs="Times New Roman"/>
      </w:rPr>
      <w:fldChar w:fldCharType="end"/>
    </w:r>
  </w:p>
  <w:p w:rsidR="00882BB4" w:rsidRPr="007B23FE" w:rsidRDefault="00882BB4" w:rsidP="007B23FE">
    <w:pPr>
      <w:pStyle w:val="Zp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EB" w:rsidRDefault="001055EB" w:rsidP="001A69CA">
      <w:r>
        <w:separator/>
      </w:r>
    </w:p>
  </w:footnote>
  <w:footnote w:type="continuationSeparator" w:id="0">
    <w:p w:rsidR="001055EB" w:rsidRDefault="001055EB" w:rsidP="001A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166"/>
    <w:multiLevelType w:val="multilevel"/>
    <w:tmpl w:val="128AB25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color w:val="000000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cs="Times New Roman" w:hint="default"/>
        <w:color w:val="000000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cs="Times New Roman" w:hint="default"/>
        <w:color w:val="000000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 w:hint="default"/>
        <w:color w:val="000000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 w:hint="default"/>
        <w:color w:val="000000"/>
      </w:rPr>
    </w:lvl>
  </w:abstractNum>
  <w:abstractNum w:abstractNumId="1">
    <w:nsid w:val="32DC4FF8"/>
    <w:multiLevelType w:val="hybridMultilevel"/>
    <w:tmpl w:val="B3E4D760"/>
    <w:lvl w:ilvl="0" w:tplc="2B362CB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920D1C"/>
    <w:multiLevelType w:val="multilevel"/>
    <w:tmpl w:val="8FD2D33E"/>
    <w:lvl w:ilvl="0">
      <w:start w:val="1"/>
      <w:numFmt w:val="decimal"/>
      <w:lvlText w:val="%1."/>
      <w:lvlJc w:val="left"/>
      <w:rPr>
        <w:rFonts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 w:hint="default"/>
      </w:rPr>
    </w:lvl>
  </w:abstractNum>
  <w:abstractNum w:abstractNumId="3">
    <w:nsid w:val="4DA441CB"/>
    <w:multiLevelType w:val="multilevel"/>
    <w:tmpl w:val="959C0660"/>
    <w:lvl w:ilvl="0">
      <w:start w:val="1"/>
      <w:numFmt w:val="upperRoman"/>
      <w:suff w:val="nothing"/>
      <w:lvlText w:val="ČLÁNEK %1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91"/>
        </w:tabs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440" w:hanging="720"/>
      </w:pPr>
      <w:rPr>
        <w:rFonts w:cs="Times New Roman" w:hint="default"/>
        <w:b w:val="0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088"/>
        </w:tabs>
        <w:ind w:left="208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27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4">
    <w:nsid w:val="6D1D52AE"/>
    <w:multiLevelType w:val="hybridMultilevel"/>
    <w:tmpl w:val="8B82A612"/>
    <w:lvl w:ilvl="0" w:tplc="DE260FA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8C25C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4B8"/>
    <w:rsid w:val="000C2358"/>
    <w:rsid w:val="001055EB"/>
    <w:rsid w:val="0011526F"/>
    <w:rsid w:val="00137DC2"/>
    <w:rsid w:val="001A69CA"/>
    <w:rsid w:val="00255345"/>
    <w:rsid w:val="00365C55"/>
    <w:rsid w:val="003B6728"/>
    <w:rsid w:val="006032CF"/>
    <w:rsid w:val="00732D44"/>
    <w:rsid w:val="007854B8"/>
    <w:rsid w:val="007B23FE"/>
    <w:rsid w:val="007C254E"/>
    <w:rsid w:val="00882BB4"/>
    <w:rsid w:val="00961F43"/>
    <w:rsid w:val="00963ADA"/>
    <w:rsid w:val="00A9322D"/>
    <w:rsid w:val="00BA1FFD"/>
    <w:rsid w:val="00BF76CE"/>
    <w:rsid w:val="00C82A20"/>
    <w:rsid w:val="00DF2130"/>
    <w:rsid w:val="00F171CE"/>
    <w:rsid w:val="00F7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4B8"/>
    <w:pPr>
      <w:widowControl w:val="0"/>
      <w:suppressAutoHyphens/>
    </w:pPr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styleId="Nadpis1">
    <w:name w:val="heading 1"/>
    <w:basedOn w:val="Normln"/>
    <w:next w:val="Nadpis2"/>
    <w:link w:val="Nadpis1Char"/>
    <w:uiPriority w:val="99"/>
    <w:qFormat/>
    <w:rsid w:val="007854B8"/>
    <w:pPr>
      <w:keepNext/>
      <w:keepLines/>
      <w:numPr>
        <w:numId w:val="3"/>
      </w:numPr>
      <w:suppressAutoHyphens w:val="0"/>
      <w:spacing w:before="360" w:after="180"/>
      <w:outlineLvl w:val="0"/>
    </w:pPr>
    <w:rPr>
      <w:rFonts w:eastAsia="MS Mincho"/>
      <w:b/>
      <w:bCs/>
      <w:noProof w:val="0"/>
      <w:sz w:val="26"/>
      <w:szCs w:val="30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854B8"/>
    <w:pPr>
      <w:keepNext/>
      <w:widowControl/>
      <w:numPr>
        <w:ilvl w:val="1"/>
        <w:numId w:val="3"/>
      </w:numPr>
      <w:suppressAutoHyphens w:val="0"/>
      <w:spacing w:after="180"/>
      <w:jc w:val="both"/>
      <w:outlineLvl w:val="1"/>
    </w:pPr>
    <w:rPr>
      <w:rFonts w:eastAsia="MS Mincho"/>
      <w:b/>
      <w:bCs/>
      <w:noProof w:val="0"/>
      <w:sz w:val="22"/>
      <w:szCs w:val="22"/>
      <w:lang w:val="cs-CZ"/>
    </w:rPr>
  </w:style>
  <w:style w:type="paragraph" w:styleId="Nadpis3">
    <w:name w:val="heading 3"/>
    <w:basedOn w:val="Normln"/>
    <w:link w:val="Nadpis3Char"/>
    <w:uiPriority w:val="99"/>
    <w:qFormat/>
    <w:rsid w:val="007854B8"/>
    <w:pPr>
      <w:widowControl/>
      <w:numPr>
        <w:ilvl w:val="2"/>
        <w:numId w:val="3"/>
      </w:numPr>
      <w:suppressAutoHyphens w:val="0"/>
      <w:spacing w:after="180"/>
      <w:jc w:val="both"/>
      <w:outlineLvl w:val="2"/>
    </w:pPr>
    <w:rPr>
      <w:rFonts w:eastAsia="MS Mincho"/>
      <w:noProof w:val="0"/>
      <w:sz w:val="22"/>
      <w:szCs w:val="22"/>
      <w:lang w:val="cs-CZ"/>
    </w:rPr>
  </w:style>
  <w:style w:type="paragraph" w:styleId="Nadpis4">
    <w:name w:val="heading 4"/>
    <w:basedOn w:val="Normln"/>
    <w:link w:val="Nadpis4Char"/>
    <w:uiPriority w:val="99"/>
    <w:qFormat/>
    <w:rsid w:val="007854B8"/>
    <w:pPr>
      <w:widowControl/>
      <w:numPr>
        <w:ilvl w:val="3"/>
        <w:numId w:val="3"/>
      </w:numPr>
      <w:suppressAutoHyphens w:val="0"/>
      <w:spacing w:after="180"/>
      <w:jc w:val="both"/>
      <w:outlineLvl w:val="3"/>
    </w:pPr>
    <w:rPr>
      <w:rFonts w:eastAsia="MS Mincho"/>
      <w:noProof w:val="0"/>
      <w:sz w:val="22"/>
      <w:szCs w:val="22"/>
      <w:lang w:val="cs-CZ"/>
    </w:rPr>
  </w:style>
  <w:style w:type="paragraph" w:styleId="Nadpis5">
    <w:name w:val="heading 5"/>
    <w:basedOn w:val="Normln"/>
    <w:link w:val="Nadpis5Char"/>
    <w:uiPriority w:val="99"/>
    <w:qFormat/>
    <w:rsid w:val="007854B8"/>
    <w:pPr>
      <w:widowControl/>
      <w:numPr>
        <w:ilvl w:val="4"/>
        <w:numId w:val="3"/>
      </w:numPr>
      <w:suppressAutoHyphens w:val="0"/>
      <w:spacing w:after="180"/>
      <w:jc w:val="both"/>
      <w:outlineLvl w:val="4"/>
    </w:pPr>
    <w:rPr>
      <w:rFonts w:eastAsia="MS Mincho"/>
      <w:noProof w:val="0"/>
      <w:sz w:val="22"/>
      <w:szCs w:val="22"/>
      <w:lang w:val="cs-CZ"/>
    </w:rPr>
  </w:style>
  <w:style w:type="paragraph" w:styleId="Nadpis6">
    <w:name w:val="heading 6"/>
    <w:basedOn w:val="Normln"/>
    <w:link w:val="Nadpis6Char"/>
    <w:uiPriority w:val="99"/>
    <w:qFormat/>
    <w:rsid w:val="007854B8"/>
    <w:pPr>
      <w:widowControl/>
      <w:numPr>
        <w:ilvl w:val="5"/>
        <w:numId w:val="3"/>
      </w:numPr>
      <w:suppressAutoHyphens w:val="0"/>
      <w:spacing w:after="180"/>
      <w:jc w:val="both"/>
      <w:outlineLvl w:val="5"/>
    </w:pPr>
    <w:rPr>
      <w:rFonts w:eastAsia="MS Mincho"/>
      <w:noProof w:val="0"/>
      <w:sz w:val="22"/>
      <w:szCs w:val="22"/>
      <w:lang w:val="cs-CZ"/>
    </w:rPr>
  </w:style>
  <w:style w:type="paragraph" w:styleId="Nadpis7">
    <w:name w:val="heading 7"/>
    <w:basedOn w:val="Normln"/>
    <w:link w:val="Nadpis7Char"/>
    <w:uiPriority w:val="99"/>
    <w:qFormat/>
    <w:rsid w:val="007854B8"/>
    <w:pPr>
      <w:widowControl/>
      <w:numPr>
        <w:ilvl w:val="6"/>
        <w:numId w:val="3"/>
      </w:numPr>
      <w:suppressAutoHyphens w:val="0"/>
      <w:spacing w:after="180"/>
      <w:jc w:val="both"/>
      <w:outlineLvl w:val="6"/>
    </w:pPr>
    <w:rPr>
      <w:rFonts w:eastAsia="MS Mincho"/>
      <w:noProof w:val="0"/>
      <w:sz w:val="22"/>
      <w:szCs w:val="22"/>
      <w:lang w:val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7854B8"/>
    <w:pPr>
      <w:widowControl/>
      <w:numPr>
        <w:ilvl w:val="7"/>
        <w:numId w:val="3"/>
      </w:numPr>
      <w:suppressAutoHyphens w:val="0"/>
      <w:spacing w:after="180"/>
      <w:jc w:val="both"/>
      <w:outlineLvl w:val="7"/>
    </w:pPr>
    <w:rPr>
      <w:rFonts w:eastAsia="MS Mincho"/>
      <w:noProof w:val="0"/>
      <w:color w:val="000000"/>
      <w:sz w:val="22"/>
      <w:szCs w:val="22"/>
      <w:lang w:val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7854B8"/>
    <w:pPr>
      <w:widowControl/>
      <w:numPr>
        <w:ilvl w:val="8"/>
        <w:numId w:val="3"/>
      </w:numPr>
      <w:suppressAutoHyphens w:val="0"/>
      <w:spacing w:after="180"/>
      <w:jc w:val="both"/>
      <w:outlineLvl w:val="8"/>
    </w:pPr>
    <w:rPr>
      <w:rFonts w:eastAsia="MS Mincho"/>
      <w:noProof w:val="0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854B8"/>
    <w:rPr>
      <w:rFonts w:ascii="Times New Roman" w:eastAsia="MS Mincho" w:hAnsi="Times New Roman" w:cs="Times New Roman"/>
      <w:b/>
      <w:bCs/>
      <w:sz w:val="30"/>
      <w:szCs w:val="30"/>
    </w:rPr>
  </w:style>
  <w:style w:type="character" w:customStyle="1" w:styleId="Nadpis2Char">
    <w:name w:val="Nadpis 2 Char"/>
    <w:link w:val="Nadpis2"/>
    <w:uiPriority w:val="99"/>
    <w:locked/>
    <w:rsid w:val="007854B8"/>
    <w:rPr>
      <w:rFonts w:ascii="Times New Roman" w:eastAsia="MS Mincho" w:hAnsi="Times New Roman" w:cs="Times New Roman"/>
      <w:b/>
      <w:bCs/>
    </w:rPr>
  </w:style>
  <w:style w:type="character" w:customStyle="1" w:styleId="Nadpis3Char">
    <w:name w:val="Nadpis 3 Char"/>
    <w:link w:val="Nadpis3"/>
    <w:uiPriority w:val="99"/>
    <w:locked/>
    <w:rsid w:val="007854B8"/>
    <w:rPr>
      <w:rFonts w:ascii="Times New Roman" w:eastAsia="MS Mincho" w:hAnsi="Times New Roman" w:cs="Times New Roman"/>
    </w:rPr>
  </w:style>
  <w:style w:type="character" w:customStyle="1" w:styleId="Nadpis4Char">
    <w:name w:val="Nadpis 4 Char"/>
    <w:link w:val="Nadpis4"/>
    <w:uiPriority w:val="99"/>
    <w:locked/>
    <w:rsid w:val="007854B8"/>
    <w:rPr>
      <w:rFonts w:ascii="Times New Roman" w:eastAsia="MS Mincho" w:hAnsi="Times New Roman" w:cs="Times New Roman"/>
    </w:rPr>
  </w:style>
  <w:style w:type="character" w:customStyle="1" w:styleId="Nadpis5Char">
    <w:name w:val="Nadpis 5 Char"/>
    <w:link w:val="Nadpis5"/>
    <w:uiPriority w:val="99"/>
    <w:locked/>
    <w:rsid w:val="007854B8"/>
    <w:rPr>
      <w:rFonts w:ascii="Times New Roman" w:eastAsia="MS Mincho" w:hAnsi="Times New Roman" w:cs="Times New Roman"/>
    </w:rPr>
  </w:style>
  <w:style w:type="character" w:customStyle="1" w:styleId="Nadpis6Char">
    <w:name w:val="Nadpis 6 Char"/>
    <w:link w:val="Nadpis6"/>
    <w:uiPriority w:val="99"/>
    <w:locked/>
    <w:rsid w:val="007854B8"/>
    <w:rPr>
      <w:rFonts w:ascii="Times New Roman" w:eastAsia="MS Mincho" w:hAnsi="Times New Roman" w:cs="Times New Roman"/>
    </w:rPr>
  </w:style>
  <w:style w:type="character" w:customStyle="1" w:styleId="Nadpis7Char">
    <w:name w:val="Nadpis 7 Char"/>
    <w:link w:val="Nadpis7"/>
    <w:uiPriority w:val="99"/>
    <w:locked/>
    <w:rsid w:val="007854B8"/>
    <w:rPr>
      <w:rFonts w:ascii="Times New Roman" w:eastAsia="MS Mincho" w:hAnsi="Times New Roman" w:cs="Times New Roman"/>
    </w:rPr>
  </w:style>
  <w:style w:type="character" w:customStyle="1" w:styleId="Nadpis8Char">
    <w:name w:val="Nadpis 8 Char"/>
    <w:link w:val="Nadpis8"/>
    <w:uiPriority w:val="99"/>
    <w:locked/>
    <w:rsid w:val="007854B8"/>
    <w:rPr>
      <w:rFonts w:ascii="Times New Roman" w:eastAsia="MS Mincho" w:hAnsi="Times New Roman" w:cs="Times New Roman"/>
      <w:color w:val="000000"/>
    </w:rPr>
  </w:style>
  <w:style w:type="character" w:customStyle="1" w:styleId="Nadpis9Char">
    <w:name w:val="Nadpis 9 Char"/>
    <w:link w:val="Nadpis9"/>
    <w:uiPriority w:val="99"/>
    <w:locked/>
    <w:rsid w:val="007854B8"/>
    <w:rPr>
      <w:rFonts w:ascii="Times New Roman" w:eastAsia="MS Mincho" w:hAnsi="Times New Roman" w:cs="Times New Roman"/>
    </w:rPr>
  </w:style>
  <w:style w:type="paragraph" w:styleId="Zhlav">
    <w:name w:val="header"/>
    <w:basedOn w:val="Normln"/>
    <w:link w:val="ZhlavChar"/>
    <w:uiPriority w:val="99"/>
    <w:rsid w:val="007854B8"/>
    <w:pPr>
      <w:widowControl/>
      <w:tabs>
        <w:tab w:val="center" w:pos="4703"/>
        <w:tab w:val="right" w:pos="9406"/>
      </w:tabs>
      <w:suppressAutoHyphens w:val="0"/>
      <w:jc w:val="both"/>
    </w:pPr>
    <w:rPr>
      <w:rFonts w:ascii="Arial" w:hAnsi="Arial" w:cs="Arial"/>
      <w:noProof w:val="0"/>
      <w:sz w:val="22"/>
      <w:szCs w:val="22"/>
      <w:lang w:val="cs-CZ" w:eastAsia="cs-CZ"/>
    </w:rPr>
  </w:style>
  <w:style w:type="character" w:customStyle="1" w:styleId="ZhlavChar">
    <w:name w:val="Záhlaví Char"/>
    <w:link w:val="Zhlav"/>
    <w:uiPriority w:val="99"/>
    <w:locked/>
    <w:rsid w:val="007854B8"/>
    <w:rPr>
      <w:rFonts w:ascii="Arial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7854B8"/>
    <w:pPr>
      <w:widowControl/>
      <w:tabs>
        <w:tab w:val="center" w:pos="4703"/>
        <w:tab w:val="right" w:pos="9406"/>
      </w:tabs>
      <w:suppressAutoHyphens w:val="0"/>
      <w:jc w:val="both"/>
    </w:pPr>
    <w:rPr>
      <w:rFonts w:ascii="Arial" w:hAnsi="Arial" w:cs="Arial"/>
      <w:noProof w:val="0"/>
      <w:sz w:val="22"/>
      <w:szCs w:val="22"/>
      <w:lang w:val="cs-CZ" w:eastAsia="cs-CZ"/>
    </w:rPr>
  </w:style>
  <w:style w:type="character" w:customStyle="1" w:styleId="ZpatChar">
    <w:name w:val="Zápatí Char"/>
    <w:link w:val="Zpat"/>
    <w:uiPriority w:val="99"/>
    <w:locked/>
    <w:rsid w:val="007854B8"/>
    <w:rPr>
      <w:rFonts w:ascii="Arial" w:hAnsi="Arial" w:cs="Arial"/>
      <w:lang w:eastAsia="cs-CZ"/>
    </w:rPr>
  </w:style>
  <w:style w:type="paragraph" w:customStyle="1" w:styleId="DraftLineWC">
    <w:name w:val="DraftLineW&amp;C"/>
    <w:basedOn w:val="Normln"/>
    <w:uiPriority w:val="99"/>
    <w:rsid w:val="007854B8"/>
    <w:pPr>
      <w:framePr w:w="5328" w:hSpace="187" w:vSpace="187" w:wrap="auto" w:vAnchor="page" w:hAnchor="page" w:x="5761" w:y="721"/>
      <w:widowControl/>
      <w:suppressAutoHyphens w:val="0"/>
      <w:jc w:val="right"/>
    </w:pPr>
    <w:rPr>
      <w:noProof w:val="0"/>
      <w:sz w:val="20"/>
      <w:szCs w:val="20"/>
    </w:rPr>
  </w:style>
  <w:style w:type="paragraph" w:customStyle="1" w:styleId="wText1">
    <w:name w:val="wText1"/>
    <w:basedOn w:val="Normln"/>
    <w:uiPriority w:val="99"/>
    <w:rsid w:val="007854B8"/>
    <w:pPr>
      <w:widowControl/>
      <w:suppressAutoHyphens w:val="0"/>
      <w:spacing w:after="240"/>
      <w:ind w:left="720"/>
      <w:jc w:val="both"/>
    </w:pPr>
    <w:rPr>
      <w:rFonts w:eastAsia="MS Mincho" w:cs="Arial"/>
      <w:noProof w:val="0"/>
      <w:szCs w:val="22"/>
      <w:lang w:val="cs-CZ"/>
    </w:rPr>
  </w:style>
  <w:style w:type="paragraph" w:styleId="Zkladntext">
    <w:name w:val="Body Text"/>
    <w:basedOn w:val="Normln"/>
    <w:link w:val="ZkladntextChar"/>
    <w:uiPriority w:val="99"/>
    <w:rsid w:val="007854B8"/>
    <w:pPr>
      <w:widowControl/>
      <w:suppressAutoHyphens w:val="0"/>
      <w:jc w:val="both"/>
    </w:pPr>
    <w:rPr>
      <w:noProof w:val="0"/>
      <w:lang w:val="en-GB" w:eastAsia="fr-FR"/>
    </w:rPr>
  </w:style>
  <w:style w:type="character" w:customStyle="1" w:styleId="ZkladntextChar">
    <w:name w:val="Základní text Char"/>
    <w:link w:val="Zkladntext"/>
    <w:uiPriority w:val="99"/>
    <w:locked/>
    <w:rsid w:val="007854B8"/>
    <w:rPr>
      <w:rFonts w:ascii="Times New Roman" w:hAnsi="Times New Roman" w:cs="Times New Roman"/>
      <w:sz w:val="24"/>
      <w:szCs w:val="24"/>
      <w:lang w:val="en-GB" w:eastAsia="fr-FR"/>
    </w:rPr>
  </w:style>
  <w:style w:type="character" w:customStyle="1" w:styleId="nowrap">
    <w:name w:val="nowrap"/>
    <w:uiPriority w:val="99"/>
    <w:rsid w:val="007854B8"/>
    <w:rPr>
      <w:rFonts w:cs="Times New Roman"/>
    </w:rPr>
  </w:style>
  <w:style w:type="paragraph" w:customStyle="1" w:styleId="Text">
    <w:name w:val="Text"/>
    <w:aliases w:val="1"/>
    <w:basedOn w:val="Normln"/>
    <w:link w:val="TextChar"/>
    <w:uiPriority w:val="99"/>
    <w:rsid w:val="007854B8"/>
    <w:pPr>
      <w:widowControl/>
      <w:suppressAutoHyphens w:val="0"/>
      <w:spacing w:after="240"/>
    </w:pPr>
    <w:rPr>
      <w:noProof w:val="0"/>
      <w:szCs w:val="20"/>
      <w:lang w:val="cs-CZ"/>
    </w:rPr>
  </w:style>
  <w:style w:type="paragraph" w:customStyle="1" w:styleId="tableTextfunkce">
    <w:name w:val="table Text funkce"/>
    <w:basedOn w:val="Text"/>
    <w:uiPriority w:val="99"/>
    <w:rsid w:val="007854B8"/>
    <w:pPr>
      <w:spacing w:after="0"/>
      <w:ind w:left="851" w:hanging="851"/>
      <w:jc w:val="both"/>
    </w:pPr>
  </w:style>
  <w:style w:type="character" w:customStyle="1" w:styleId="TextChar">
    <w:name w:val="Text Char"/>
    <w:link w:val="Text"/>
    <w:uiPriority w:val="99"/>
    <w:locked/>
    <w:rsid w:val="007854B8"/>
    <w:rPr>
      <w:rFonts w:ascii="Times New Roman" w:hAnsi="Times New Roman" w:cs="Times New Roman"/>
      <w:sz w:val="20"/>
      <w:szCs w:val="20"/>
    </w:rPr>
  </w:style>
  <w:style w:type="paragraph" w:customStyle="1" w:styleId="SignatureBlock">
    <w:name w:val="SignatureBlock"/>
    <w:basedOn w:val="Text"/>
    <w:next w:val="Text"/>
    <w:uiPriority w:val="99"/>
    <w:rsid w:val="007854B8"/>
    <w:pPr>
      <w:keepLines/>
      <w:tabs>
        <w:tab w:val="left" w:pos="5846"/>
        <w:tab w:val="right" w:pos="9000"/>
      </w:tabs>
      <w:overflowPunct w:val="0"/>
      <w:autoSpaceDE w:val="0"/>
      <w:autoSpaceDN w:val="0"/>
      <w:adjustRightInd w:val="0"/>
      <w:spacing w:before="480"/>
      <w:ind w:left="5040" w:hanging="1267"/>
      <w:jc w:val="both"/>
      <w:textAlignment w:val="baseline"/>
    </w:pPr>
  </w:style>
  <w:style w:type="character" w:styleId="Siln">
    <w:name w:val="Strong"/>
    <w:uiPriority w:val="99"/>
    <w:qFormat/>
    <w:rsid w:val="007854B8"/>
    <w:rPr>
      <w:rFonts w:cs="Times New Roman"/>
      <w:b/>
      <w:bCs/>
    </w:rPr>
  </w:style>
  <w:style w:type="paragraph" w:styleId="Textpoznpodarou">
    <w:name w:val="footnote text"/>
    <w:aliases w:val="fn"/>
    <w:basedOn w:val="Normln"/>
    <w:link w:val="TextpoznpodarouChar"/>
    <w:uiPriority w:val="99"/>
    <w:rsid w:val="007854B8"/>
    <w:pPr>
      <w:widowControl/>
      <w:suppressAutoHyphens w:val="0"/>
      <w:jc w:val="both"/>
    </w:pPr>
    <w:rPr>
      <w:noProof w:val="0"/>
      <w:sz w:val="20"/>
      <w:szCs w:val="20"/>
      <w:lang w:val="cs-CZ" w:eastAsia="cs-CZ"/>
    </w:rPr>
  </w:style>
  <w:style w:type="character" w:customStyle="1" w:styleId="TextpoznpodarouChar">
    <w:name w:val="Text pozn. pod čarou Char"/>
    <w:aliases w:val="fn Char"/>
    <w:link w:val="Textpoznpodarou"/>
    <w:uiPriority w:val="99"/>
    <w:locked/>
    <w:rsid w:val="007854B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A1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A1FFD"/>
    <w:rPr>
      <w:rFonts w:ascii="Segoe UI" w:hAnsi="Segoe UI" w:cs="Segoe UI"/>
      <w:noProof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4C3194FB.dotm</Template>
  <TotalTime>0</TotalTime>
  <Pages>4</Pages>
  <Words>636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2016-08-01T11:07:00Z</dcterms:created>
  <dcterms:modified xsi:type="dcterms:W3CDTF">2016-08-17T15:05:00Z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a99bee4f-9a43-4b90-a2ae-4dde094f51ac</vt:lpwstr>
  </property>
  <property fmtid="{D5CDD505-2E9C-101B-9397-08002B2CF9AE}" pid="3" name="PraetorDocumentNumber">
    <vt:lpwstr>51266055</vt:lpwstr>
  </property>
  <property fmtid="{D5CDD505-2E9C-101B-9397-08002B2CF9AE}" pid="4" name="PraetorDocumentBarCode">
    <vt:lpwstr>51266055</vt:lpwstr>
  </property>
  <property fmtid="{D5CDD505-2E9C-101B-9397-08002B2CF9AE}" pid="5" name="PraetorFooterAdded">
    <vt:lpwstr>NotAdded</vt:lpwstr>
  </property>
  <property fmtid="{D5CDD505-2E9C-101B-9397-08002B2CF9AE}" pid="6" name="ContentTypeId">
    <vt:lpwstr>0x0101004BA206D17D0C424EB84B3A8D513942A3</vt:lpwstr>
  </property>
</Properties>
</file>