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9-057/K2100/20/RS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MANIFOLD GROUP s.r.o.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Mikulášské náměstí 552/17, Plzeň 2-Slovany-Východní Předměstí, 32600Plzeň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26348764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CZ26348764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2020-21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05.02.2020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výkon koordinátora BOZP</w:t>
            </w:r>
          </w:p>
          <w:p w:rsidR="00C835A9" w:rsidRDefault="00BF3BE5">
            <w:r>
              <w:t>aktualizace plánu BOZP</w:t>
            </w:r>
          </w:p>
          <w:p w:rsidR="00C835A9" w:rsidRDefault="00BF3BE5">
            <w:r>
              <w:t>Číslo akce:1/1/K21/00</w:t>
            </w:r>
          </w:p>
          <w:p w:rsidR="00C835A9" w:rsidRDefault="00BF3BE5">
            <w:r>
              <w:t xml:space="preserve">Název akce:Rekonstrukce kanalizace v ulici </w:t>
            </w:r>
            <w:r>
              <w:t>Rumunská, P2</w:t>
            </w:r>
          </w:p>
          <w:p w:rsidR="00C835A9" w:rsidRDefault="00BF3BE5">
            <w:r>
              <w:t>cena dle nabídky nepřesáhne částku 279 990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3BE5"/>
    <w:rsid w:val="00BF6A0E"/>
    <w:rsid w:val="00C15A13"/>
    <w:rsid w:val="00C31153"/>
    <w:rsid w:val="00C44C62"/>
    <w:rsid w:val="00C47474"/>
    <w:rsid w:val="00C7156B"/>
    <w:rsid w:val="00C82CCF"/>
    <w:rsid w:val="00C835A9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3BCD-4E45-453C-A8E0-25F11BDD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2020-02-25T13:07:00Z</dcterms:created>
  <dcterms:modified xsi:type="dcterms:W3CDTF">2020-02-25T13:07:00Z</dcterms:modified>
</cp:coreProperties>
</file>